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159BA" w14:textId="63156884" w:rsidR="008D2ADD" w:rsidRDefault="008D2ADD" w:rsidP="008D2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 w:rsidR="00332B91" w:rsidRPr="00332B91">
        <w:rPr>
          <w:b/>
          <w:noProof/>
          <w:sz w:val="24"/>
        </w:rPr>
        <w:t>S4-260273</w:t>
      </w:r>
    </w:p>
    <w:p w14:paraId="573C2E2E" w14:textId="77777777" w:rsidR="008D2ADD" w:rsidRDefault="008D2ADD" w:rsidP="008D2A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– 21 November 2025</w:t>
      </w:r>
    </w:p>
    <w:p w14:paraId="3AC46CFC" w14:textId="77777777" w:rsidR="008D2ADD" w:rsidRPr="007B5456" w:rsidRDefault="008D2ADD" w:rsidP="008D2ADD">
      <w:pPr>
        <w:spacing w:after="120"/>
        <w:ind w:left="1985" w:hanging="1985"/>
        <w:rPr>
          <w:rFonts w:ascii="Arial" w:hAnsi="Arial" w:cs="Arial"/>
          <w:bCs/>
        </w:rPr>
      </w:pPr>
    </w:p>
    <w:p w14:paraId="1C95C3F5" w14:textId="0D9AB261" w:rsidR="008D2ADD" w:rsidRDefault="008D2ADD" w:rsidP="008D2A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FC6D16">
        <w:rPr>
          <w:rFonts w:ascii="Arial" w:hAnsi="Arial" w:cs="Arial"/>
          <w:b/>
          <w:bCs/>
        </w:rPr>
        <w:t>InterDigital</w:t>
      </w:r>
      <w:proofErr w:type="spellEnd"/>
      <w:r w:rsidR="00FC6D16">
        <w:rPr>
          <w:rFonts w:ascii="Arial" w:hAnsi="Arial" w:cs="Arial"/>
          <w:b/>
          <w:bCs/>
        </w:rPr>
        <w:t xml:space="preserve"> New York</w:t>
      </w:r>
    </w:p>
    <w:p w14:paraId="388B61A0" w14:textId="70F592E5" w:rsidR="008D2ADD" w:rsidRDefault="008D2ADD" w:rsidP="008D2A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C6D16">
        <w:rPr>
          <w:rFonts w:ascii="Arial" w:hAnsi="Arial" w:cs="Arial"/>
          <w:b/>
          <w:bCs/>
        </w:rPr>
        <w:t>6GMedia – AI Terminology</w:t>
      </w:r>
      <w:r>
        <w:rPr>
          <w:rFonts w:ascii="Arial" w:hAnsi="Arial" w:cs="Arial"/>
          <w:b/>
          <w:bCs/>
        </w:rPr>
        <w:t xml:space="preserve"> </w:t>
      </w:r>
    </w:p>
    <w:p w14:paraId="562D05E0" w14:textId="70692407" w:rsidR="008D2ADD" w:rsidRDefault="008D2ADD" w:rsidP="008D2A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3295">
        <w:rPr>
          <w:rFonts w:ascii="Arial" w:hAnsi="Arial" w:cs="Arial"/>
          <w:b/>
          <w:bCs/>
        </w:rPr>
        <w:t>11.1</w:t>
      </w:r>
    </w:p>
    <w:p w14:paraId="1847388C" w14:textId="33BE1DED" w:rsidR="008D2ADD" w:rsidRDefault="008D2ADD" w:rsidP="008D2A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</w:t>
      </w:r>
      <w:r w:rsidR="00556AA8">
        <w:rPr>
          <w:rFonts w:ascii="Arial" w:hAnsi="Arial" w:cs="Arial"/>
          <w:b/>
          <w:bCs/>
        </w:rPr>
        <w:t>iscussion and Approval.</w:t>
      </w:r>
    </w:p>
    <w:p w14:paraId="7F5101FC" w14:textId="77777777" w:rsidR="008D2ADD" w:rsidRDefault="008D2ADD" w:rsidP="008D2AD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55FF9E2" w14:textId="77777777" w:rsidR="00FA00C7" w:rsidRPr="00D10269" w:rsidRDefault="00FA00C7" w:rsidP="00FA00C7">
      <w:pPr>
        <w:rPr>
          <w:b/>
          <w:bCs/>
        </w:rPr>
      </w:pPr>
      <w:r w:rsidRPr="00D10269">
        <w:rPr>
          <w:b/>
          <w:bCs/>
        </w:rPr>
        <w:t>Introduction</w:t>
      </w:r>
    </w:p>
    <w:p w14:paraId="7326EBC3" w14:textId="337937CE" w:rsidR="00C43CD1" w:rsidRPr="002E3229" w:rsidRDefault="002E3229" w:rsidP="00D10269">
      <w:pPr>
        <w:tabs>
          <w:tab w:val="left" w:pos="1530"/>
        </w:tabs>
      </w:pPr>
      <w:bookmarkStart w:id="0" w:name="_Hlk218762585"/>
      <w:r>
        <w:t>In the 6GMedia SID</w:t>
      </w:r>
      <w:r w:rsidR="007A5917">
        <w:t xml:space="preserve"> </w:t>
      </w:r>
      <w:r w:rsidR="002D1992">
        <w:t>multiple</w:t>
      </w:r>
      <w:r w:rsidR="007A5917">
        <w:t xml:space="preserve"> aspects are considered </w:t>
      </w:r>
      <w:r w:rsidR="007B5979">
        <w:t xml:space="preserve">under </w:t>
      </w:r>
      <w:r w:rsidR="007B5979" w:rsidRPr="008302A9">
        <w:rPr>
          <w:rFonts w:eastAsia="SimSun"/>
          <w:shd w:val="clear" w:color="auto" w:fill="FFFFFF" w:themeFill="background1"/>
        </w:rPr>
        <w:t>Media communication for emerging AI services</w:t>
      </w:r>
      <w:r w:rsidR="00CF3C7C">
        <w:rPr>
          <w:rFonts w:eastAsia="SimSun"/>
          <w:shd w:val="clear" w:color="auto" w:fill="FFFFFF" w:themeFill="background1"/>
        </w:rPr>
        <w:t xml:space="preserve">: </w:t>
      </w:r>
      <w:r w:rsidR="00CD0C05" w:rsidRPr="008302A9">
        <w:rPr>
          <w:rFonts w:eastAsia="SimSun"/>
          <w:shd w:val="clear" w:color="auto" w:fill="FFFFFF" w:themeFill="background1"/>
        </w:rPr>
        <w:t>AI representation formats</w:t>
      </w:r>
      <w:r w:rsidR="00CD0C05">
        <w:rPr>
          <w:rFonts w:eastAsia="SimSun"/>
          <w:shd w:val="clear" w:color="auto" w:fill="FFFFFF" w:themeFill="background1"/>
        </w:rPr>
        <w:t xml:space="preserve">, </w:t>
      </w:r>
      <w:r w:rsidR="00060A5C" w:rsidRPr="008302A9">
        <w:rPr>
          <w:rFonts w:eastAsia="SimSun"/>
          <w:shd w:val="clear" w:color="auto" w:fill="FFFFFF" w:themeFill="background1"/>
        </w:rPr>
        <w:t>traffic characteristics</w:t>
      </w:r>
      <w:r w:rsidR="00060A5C">
        <w:rPr>
          <w:rFonts w:eastAsia="SimSun"/>
          <w:shd w:val="clear" w:color="auto" w:fill="FFFFFF" w:themeFill="background1"/>
        </w:rPr>
        <w:t xml:space="preserve"> of these services, </w:t>
      </w:r>
      <w:r w:rsidR="00CF3C7C">
        <w:rPr>
          <w:rFonts w:eastAsia="SimSun"/>
          <w:shd w:val="clear" w:color="auto" w:fill="FFFFFF" w:themeFill="background1"/>
        </w:rPr>
        <w:t xml:space="preserve">and impact on SA4 specification. </w:t>
      </w:r>
      <w:r w:rsidR="007B5979">
        <w:rPr>
          <w:rFonts w:eastAsia="SimSun"/>
          <w:shd w:val="clear" w:color="auto" w:fill="FFFFFF" w:themeFill="background1"/>
        </w:rPr>
        <w:t xml:space="preserve"> </w:t>
      </w:r>
      <w:r w:rsidR="00CF3C7C">
        <w:rPr>
          <w:rFonts w:eastAsia="SimSun"/>
          <w:shd w:val="clear" w:color="auto" w:fill="FFFFFF" w:themeFill="background1"/>
        </w:rPr>
        <w:t xml:space="preserve">Previous discussions also highlight that the terminology (e.g. token/embeddings) is not clear </w:t>
      </w:r>
      <w:r w:rsidR="004F16B8">
        <w:rPr>
          <w:rFonts w:eastAsia="SimSun"/>
          <w:shd w:val="clear" w:color="auto" w:fill="FFFFFF" w:themeFill="background1"/>
        </w:rPr>
        <w:t>across delegates and across 3GPP working group</w:t>
      </w:r>
      <w:r w:rsidR="00BD3B32">
        <w:rPr>
          <w:rFonts w:eastAsia="SimSun"/>
          <w:shd w:val="clear" w:color="auto" w:fill="FFFFFF" w:themeFill="background1"/>
        </w:rPr>
        <w:t>s</w:t>
      </w:r>
      <w:r w:rsidR="004F16B8">
        <w:rPr>
          <w:rFonts w:eastAsia="SimSun"/>
          <w:shd w:val="clear" w:color="auto" w:fill="FFFFFF" w:themeFill="background1"/>
        </w:rPr>
        <w:t xml:space="preserve">. </w:t>
      </w:r>
      <w:r w:rsidR="00864FD5">
        <w:rPr>
          <w:rFonts w:eastAsia="SimSun"/>
          <w:shd w:val="clear" w:color="auto" w:fill="FFFFFF" w:themeFill="background1"/>
        </w:rPr>
        <w:t xml:space="preserve"> This contribution proposes t</w:t>
      </w:r>
      <w:r w:rsidR="00EA50F9">
        <w:rPr>
          <w:rFonts w:eastAsia="SimSun"/>
          <w:shd w:val="clear" w:color="auto" w:fill="FFFFFF" w:themeFill="background1"/>
        </w:rPr>
        <w:t>hat SA4 consider</w:t>
      </w:r>
      <w:r w:rsidR="003748E1">
        <w:rPr>
          <w:rFonts w:eastAsia="SimSun"/>
          <w:shd w:val="clear" w:color="auto" w:fill="FFFFFF" w:themeFill="background1"/>
        </w:rPr>
        <w:t>s</w:t>
      </w:r>
      <w:r w:rsidR="00EA50F9">
        <w:rPr>
          <w:rFonts w:eastAsia="SimSun"/>
          <w:shd w:val="clear" w:color="auto" w:fill="FFFFFF" w:themeFill="background1"/>
        </w:rPr>
        <w:t xml:space="preserve"> defining terms that would be relevant for </w:t>
      </w:r>
      <w:r w:rsidR="00751EB8">
        <w:rPr>
          <w:rFonts w:eastAsia="SimSun"/>
          <w:shd w:val="clear" w:color="auto" w:fill="FFFFFF" w:themeFill="background1"/>
        </w:rPr>
        <w:t xml:space="preserve">AI representation formats, </w:t>
      </w:r>
      <w:r w:rsidR="00387C26">
        <w:rPr>
          <w:rFonts w:eastAsia="SimSun"/>
          <w:shd w:val="clear" w:color="auto" w:fill="FFFFFF" w:themeFill="background1"/>
        </w:rPr>
        <w:t>identif</w:t>
      </w:r>
      <w:r w:rsidR="00DB2001">
        <w:rPr>
          <w:rFonts w:eastAsia="SimSun"/>
          <w:shd w:val="clear" w:color="auto" w:fill="FFFFFF" w:themeFill="background1"/>
        </w:rPr>
        <w:t xml:space="preserve">ies the </w:t>
      </w:r>
      <w:r w:rsidR="00ED0713">
        <w:rPr>
          <w:rFonts w:eastAsia="SimSun"/>
          <w:shd w:val="clear" w:color="auto" w:fill="FFFFFF" w:themeFill="background1"/>
        </w:rPr>
        <w:t xml:space="preserve">formats that are used for exchanges and interoperability in </w:t>
      </w:r>
      <w:r w:rsidR="00DA212C">
        <w:rPr>
          <w:rFonts w:eastAsia="SimSun"/>
          <w:shd w:val="clear" w:color="auto" w:fill="FFFFFF" w:themeFill="background1"/>
        </w:rPr>
        <w:t>AI communication services</w:t>
      </w:r>
      <w:r w:rsidR="00ED0713">
        <w:rPr>
          <w:rFonts w:eastAsia="SimSun"/>
          <w:shd w:val="clear" w:color="auto" w:fill="FFFFFF" w:themeFill="background1"/>
        </w:rPr>
        <w:t xml:space="preserve">, </w:t>
      </w:r>
      <w:r w:rsidR="00674A85">
        <w:rPr>
          <w:rFonts w:eastAsia="SimSun"/>
          <w:shd w:val="clear" w:color="auto" w:fill="FFFFFF" w:themeFill="background1"/>
        </w:rPr>
        <w:t>to then assess</w:t>
      </w:r>
      <w:r w:rsidR="00751EB8">
        <w:rPr>
          <w:rFonts w:eastAsia="SimSun"/>
          <w:shd w:val="clear" w:color="auto" w:fill="FFFFFF" w:themeFill="background1"/>
        </w:rPr>
        <w:t xml:space="preserve"> </w:t>
      </w:r>
      <w:r w:rsidR="00DA212C">
        <w:rPr>
          <w:rFonts w:eastAsia="SimSun"/>
          <w:shd w:val="clear" w:color="auto" w:fill="FFFFFF" w:themeFill="background1"/>
        </w:rPr>
        <w:t>their</w:t>
      </w:r>
      <w:r w:rsidR="00751EB8">
        <w:rPr>
          <w:rFonts w:eastAsia="SimSun"/>
          <w:shd w:val="clear" w:color="auto" w:fill="FFFFFF" w:themeFill="background1"/>
        </w:rPr>
        <w:t xml:space="preserve"> traffic characteristics. </w:t>
      </w:r>
    </w:p>
    <w:p w14:paraId="5D586E5C" w14:textId="77777777" w:rsidR="00023947" w:rsidRDefault="00023947" w:rsidP="00D10269">
      <w:pPr>
        <w:tabs>
          <w:tab w:val="left" w:pos="1530"/>
        </w:tabs>
        <w:rPr>
          <w:b/>
          <w:bCs/>
        </w:rPr>
      </w:pPr>
    </w:p>
    <w:p w14:paraId="69E3620B" w14:textId="6BA8B017" w:rsidR="00FA00C7" w:rsidRPr="000B0412" w:rsidRDefault="00C43CD1" w:rsidP="000B0412">
      <w:pPr>
        <w:pStyle w:val="ListParagraph"/>
        <w:numPr>
          <w:ilvl w:val="0"/>
          <w:numId w:val="6"/>
        </w:numPr>
        <w:tabs>
          <w:tab w:val="left" w:pos="1530"/>
        </w:tabs>
        <w:rPr>
          <w:b/>
          <w:bCs/>
        </w:rPr>
      </w:pPr>
      <w:r w:rsidRPr="50599330">
        <w:rPr>
          <w:b/>
          <w:bCs/>
        </w:rPr>
        <w:t>Terminology</w:t>
      </w:r>
      <w:r>
        <w:tab/>
      </w:r>
    </w:p>
    <w:p w14:paraId="37E30960" w14:textId="77777777" w:rsidR="008E47FF" w:rsidRDefault="008E47FF" w:rsidP="00FA00C7">
      <w:pPr>
        <w:spacing w:after="0"/>
        <w:rPr>
          <w:b/>
          <w:bCs/>
          <w:lang w:val="en-CA"/>
        </w:rPr>
      </w:pPr>
    </w:p>
    <w:p w14:paraId="3298637E" w14:textId="504E6953" w:rsidR="00FA00C7" w:rsidRPr="00A016C6" w:rsidRDefault="00FA00C7" w:rsidP="00FA00C7">
      <w:pPr>
        <w:spacing w:after="0"/>
        <w:rPr>
          <w:lang w:val="en-CA"/>
        </w:rPr>
      </w:pPr>
      <w:r w:rsidRPr="00D10269">
        <w:rPr>
          <w:b/>
          <w:bCs/>
          <w:lang w:val="en-CA"/>
        </w:rPr>
        <w:t>T</w:t>
      </w:r>
      <w:r w:rsidRPr="00A016C6">
        <w:rPr>
          <w:b/>
          <w:bCs/>
          <w:lang w:val="en-CA"/>
        </w:rPr>
        <w:t>oken (general)</w:t>
      </w:r>
      <w:r w:rsidRPr="00D10269">
        <w:rPr>
          <w:b/>
          <w:bCs/>
          <w:lang w:val="en-CA"/>
        </w:rPr>
        <w:t xml:space="preserve">: </w:t>
      </w:r>
      <w:r w:rsidRPr="00A016C6">
        <w:rPr>
          <w:lang w:val="en-CA"/>
        </w:rPr>
        <w:t xml:space="preserve">unit of representation processed sequentially or symbolically by a model, which </w:t>
      </w:r>
      <w:r w:rsidR="0055214B">
        <w:rPr>
          <w:lang w:val="en-CA"/>
        </w:rPr>
        <w:t>can</w:t>
      </w:r>
      <w:r w:rsidRPr="00A016C6">
        <w:rPr>
          <w:lang w:val="en-CA"/>
        </w:rPr>
        <w:t xml:space="preserve"> be discrete (hard token) or continuous (soft token).</w:t>
      </w:r>
    </w:p>
    <w:p w14:paraId="1B2DB9BC" w14:textId="77777777" w:rsidR="00672117" w:rsidRDefault="00672117" w:rsidP="00FA00C7">
      <w:pPr>
        <w:spacing w:after="0"/>
        <w:rPr>
          <w:b/>
          <w:bCs/>
          <w:lang w:val="en-CA"/>
        </w:rPr>
      </w:pPr>
    </w:p>
    <w:p w14:paraId="443B166C" w14:textId="142696A0" w:rsidR="00FA00C7" w:rsidRPr="00A016C6" w:rsidRDefault="00167D2B" w:rsidP="00FA00C7">
      <w:pPr>
        <w:spacing w:after="0"/>
        <w:rPr>
          <w:lang w:val="en-CA"/>
        </w:rPr>
      </w:pPr>
      <w:r>
        <w:rPr>
          <w:b/>
          <w:bCs/>
          <w:lang w:val="en-CA"/>
        </w:rPr>
        <w:t>H</w:t>
      </w:r>
      <w:r w:rsidR="00FA00C7" w:rsidRPr="00A016C6">
        <w:rPr>
          <w:b/>
          <w:bCs/>
          <w:lang w:val="en-CA"/>
        </w:rPr>
        <w:t>ard token</w:t>
      </w:r>
      <w:r w:rsidR="00FA00C7" w:rsidRPr="00D10269">
        <w:rPr>
          <w:b/>
          <w:bCs/>
          <w:lang w:val="en-CA"/>
        </w:rPr>
        <w:t xml:space="preserve">: </w:t>
      </w:r>
      <w:r w:rsidR="00FA00C7" w:rsidRPr="00A016C6">
        <w:rPr>
          <w:lang w:val="en-CA"/>
        </w:rPr>
        <w:t>discrete symbolic representation selected from a predefined vocabulary or codebook and processed as an atomic unit within a model’s input or output sequence.</w:t>
      </w:r>
    </w:p>
    <w:p w14:paraId="2DC50004" w14:textId="77777777" w:rsidR="002A13D6" w:rsidRPr="00D10269" w:rsidRDefault="00FA00C7" w:rsidP="00741D23">
      <w:pPr>
        <w:pStyle w:val="NW"/>
        <w:rPr>
          <w:lang w:val="en-CA"/>
        </w:rPr>
      </w:pPr>
      <w:r w:rsidRPr="00D10269">
        <w:t>NOTE 1:</w:t>
      </w:r>
      <w:r w:rsidR="00741D23" w:rsidRPr="00D10269">
        <w:t xml:space="preserve"> </w:t>
      </w:r>
      <w:r w:rsidRPr="00D10269">
        <w:rPr>
          <w:lang w:val="en-CA"/>
        </w:rPr>
        <w:t>A hard token has an explicit identifier and does not admit partial or weighted selection.</w:t>
      </w:r>
    </w:p>
    <w:p w14:paraId="29D7FEC2" w14:textId="05961A7E" w:rsidR="00FA00C7" w:rsidRPr="00D10269" w:rsidRDefault="002A13D6" w:rsidP="002A13D6">
      <w:pPr>
        <w:pStyle w:val="NW"/>
        <w:rPr>
          <w:lang w:val="en-CA"/>
        </w:rPr>
      </w:pPr>
      <w:r w:rsidRPr="00D10269">
        <w:t>NOTE</w:t>
      </w:r>
      <w:r w:rsidR="00FA00C7" w:rsidRPr="00D10269">
        <w:t xml:space="preserve"> 2:</w:t>
      </w:r>
      <w:r w:rsidR="00FA00C7" w:rsidRPr="00D10269">
        <w:rPr>
          <w:lang w:val="en-CA"/>
        </w:rPr>
        <w:t xml:space="preserve"> Examples include text symbols, discrete audio or visual codewords.</w:t>
      </w:r>
    </w:p>
    <w:p w14:paraId="5E5523EE" w14:textId="77777777" w:rsidR="00672117" w:rsidRDefault="00672117" w:rsidP="00FA00C7">
      <w:pPr>
        <w:spacing w:after="0"/>
        <w:rPr>
          <w:b/>
          <w:bCs/>
          <w:lang w:val="en-CA"/>
        </w:rPr>
      </w:pPr>
    </w:p>
    <w:p w14:paraId="035037EF" w14:textId="1619B0DE" w:rsidR="00FA00C7" w:rsidRPr="00A016C6" w:rsidRDefault="00167D2B" w:rsidP="00FA00C7">
      <w:pPr>
        <w:spacing w:after="0"/>
        <w:rPr>
          <w:lang w:val="en-CA"/>
        </w:rPr>
      </w:pPr>
      <w:r>
        <w:rPr>
          <w:b/>
          <w:bCs/>
          <w:lang w:val="en-CA"/>
        </w:rPr>
        <w:t xml:space="preserve">Soft </w:t>
      </w:r>
      <w:r w:rsidR="00FA00C7" w:rsidRPr="00A016C6">
        <w:rPr>
          <w:b/>
          <w:bCs/>
          <w:lang w:val="en-CA"/>
        </w:rPr>
        <w:t>token</w:t>
      </w:r>
      <w:r w:rsidR="00FA00C7" w:rsidRPr="00D10269">
        <w:rPr>
          <w:b/>
          <w:bCs/>
          <w:lang w:val="en-CA"/>
        </w:rPr>
        <w:t xml:space="preserve">: </w:t>
      </w:r>
      <w:r w:rsidR="00FA00C7" w:rsidRPr="00A016C6">
        <w:rPr>
          <w:lang w:val="en-CA"/>
        </w:rPr>
        <w:t>continuous vector representation that functionally replaces or augments a hard token.</w:t>
      </w:r>
    </w:p>
    <w:p w14:paraId="047BF78D" w14:textId="1528CA0A" w:rsidR="00D10269" w:rsidRDefault="00FA00C7" w:rsidP="00D10269">
      <w:pPr>
        <w:pStyle w:val="NW"/>
        <w:rPr>
          <w:lang w:val="en-CA"/>
        </w:rPr>
      </w:pPr>
      <w:r w:rsidRPr="00AD3435">
        <w:rPr>
          <w:lang w:val="en-CA"/>
        </w:rPr>
        <w:t>N</w:t>
      </w:r>
      <w:r w:rsidR="00AD3435">
        <w:rPr>
          <w:lang w:val="en-CA"/>
        </w:rPr>
        <w:t>OTE</w:t>
      </w:r>
      <w:r w:rsidRPr="00AD3435">
        <w:rPr>
          <w:lang w:val="en-CA"/>
        </w:rPr>
        <w:t xml:space="preserve"> 1:</w:t>
      </w:r>
      <w:r w:rsidRPr="00A016C6">
        <w:rPr>
          <w:lang w:val="en-CA"/>
        </w:rPr>
        <w:t xml:space="preserve"> A soft token does not correspond to a single discrete vocabulary element.</w:t>
      </w:r>
    </w:p>
    <w:p w14:paraId="377E7077" w14:textId="193C0ED3" w:rsidR="00FA00C7" w:rsidRPr="00A016C6" w:rsidRDefault="00FA00C7" w:rsidP="00D10269">
      <w:pPr>
        <w:pStyle w:val="NW"/>
        <w:rPr>
          <w:lang w:val="en-CA"/>
        </w:rPr>
      </w:pPr>
      <w:r w:rsidRPr="00AD3435">
        <w:rPr>
          <w:lang w:val="en-CA"/>
        </w:rPr>
        <w:t>N</w:t>
      </w:r>
      <w:r w:rsidR="00AD3435">
        <w:rPr>
          <w:lang w:val="en-CA"/>
        </w:rPr>
        <w:t>OTE</w:t>
      </w:r>
      <w:r w:rsidRPr="00AD3435">
        <w:rPr>
          <w:lang w:val="en-CA"/>
        </w:rPr>
        <w:t xml:space="preserve"> 2:</w:t>
      </w:r>
      <w:r w:rsidRPr="00A016C6">
        <w:rPr>
          <w:lang w:val="en-CA"/>
        </w:rPr>
        <w:t xml:space="preserve"> Soft tokens are typically learned and are processed in the same manner as hard tokens</w:t>
      </w:r>
    </w:p>
    <w:p w14:paraId="08AD5842" w14:textId="77777777" w:rsidR="00672117" w:rsidRDefault="00672117" w:rsidP="00FA00C7">
      <w:pPr>
        <w:spacing w:after="0"/>
        <w:rPr>
          <w:b/>
          <w:bCs/>
          <w:lang w:val="en-CA"/>
        </w:rPr>
      </w:pPr>
    </w:p>
    <w:p w14:paraId="3DFD5041" w14:textId="664CF6C8" w:rsidR="00FA00C7" w:rsidRPr="00A016C6" w:rsidRDefault="00FA00C7" w:rsidP="00FA00C7">
      <w:pPr>
        <w:spacing w:after="0"/>
        <w:rPr>
          <w:lang w:val="en-CA"/>
        </w:rPr>
      </w:pPr>
      <w:r w:rsidRPr="00D10269">
        <w:rPr>
          <w:b/>
          <w:bCs/>
          <w:lang w:val="en-CA"/>
        </w:rPr>
        <w:t>E</w:t>
      </w:r>
      <w:r w:rsidRPr="00A016C6">
        <w:rPr>
          <w:b/>
          <w:bCs/>
          <w:lang w:val="en-CA"/>
        </w:rPr>
        <w:t>mbedding</w:t>
      </w:r>
      <w:r w:rsidRPr="00D10269">
        <w:rPr>
          <w:b/>
          <w:bCs/>
          <w:lang w:val="en-CA"/>
        </w:rPr>
        <w:t>:</w:t>
      </w:r>
      <w:r w:rsidR="0055214B">
        <w:rPr>
          <w:b/>
          <w:bCs/>
          <w:lang w:val="en-CA"/>
        </w:rPr>
        <w:t xml:space="preserve"> </w:t>
      </w:r>
      <w:r w:rsidR="0055214B" w:rsidRPr="00C55AD2">
        <w:rPr>
          <w:lang w:val="en-CA"/>
        </w:rPr>
        <w:t>a</w:t>
      </w:r>
      <w:r w:rsidR="00C55AD2">
        <w:rPr>
          <w:lang w:val="en-CA"/>
        </w:rPr>
        <w:t xml:space="preserve"> </w:t>
      </w:r>
      <w:r w:rsidRPr="00A016C6">
        <w:rPr>
          <w:lang w:val="en-CA"/>
        </w:rPr>
        <w:t>continuous vector representation that encodes semantic, perceptual, or structural characteristics of content for the purposes of comparison, retrieval, alignment, or conditioning.</w:t>
      </w:r>
    </w:p>
    <w:p w14:paraId="15C51B0B" w14:textId="77777777" w:rsidR="00576908" w:rsidRDefault="00576908" w:rsidP="00576908">
      <w:pPr>
        <w:pStyle w:val="NW"/>
        <w:rPr>
          <w:lang w:val="en-CA"/>
        </w:rPr>
      </w:pPr>
      <w:r w:rsidRPr="00576908">
        <w:rPr>
          <w:lang w:val="en-CA"/>
        </w:rPr>
        <w:t>NOTE</w:t>
      </w:r>
      <w:r w:rsidR="00FA00C7" w:rsidRPr="00A016C6">
        <w:rPr>
          <w:lang w:val="en-CA"/>
        </w:rPr>
        <w:t xml:space="preserve"> 1: An embedding is not inherently part of a token sequence.</w:t>
      </w:r>
    </w:p>
    <w:p w14:paraId="2BB9A9F0" w14:textId="77777777" w:rsidR="00863295" w:rsidRDefault="00863295" w:rsidP="00205595">
      <w:pPr>
        <w:spacing w:after="0"/>
        <w:rPr>
          <w:b/>
          <w:bCs/>
          <w:lang w:val="en-CA"/>
        </w:rPr>
      </w:pPr>
    </w:p>
    <w:p w14:paraId="2A7D59CB" w14:textId="6CF5B2A1" w:rsidR="00576908" w:rsidRDefault="00AE11B5" w:rsidP="00205595">
      <w:pPr>
        <w:spacing w:after="0"/>
        <w:rPr>
          <w:lang w:val="en-CA"/>
        </w:rPr>
      </w:pPr>
      <w:r>
        <w:rPr>
          <w:b/>
          <w:bCs/>
          <w:lang w:val="en-CA"/>
        </w:rPr>
        <w:t>L</w:t>
      </w:r>
      <w:r w:rsidR="00FA00C7" w:rsidRPr="00A016C6">
        <w:rPr>
          <w:b/>
          <w:bCs/>
          <w:lang w:val="en-CA"/>
        </w:rPr>
        <w:t>atent representation (latent)</w:t>
      </w:r>
      <w:r w:rsidR="00FA00C7" w:rsidRPr="00D10269">
        <w:rPr>
          <w:b/>
          <w:bCs/>
          <w:lang w:val="en-CA"/>
        </w:rPr>
        <w:t xml:space="preserve">: </w:t>
      </w:r>
      <w:r w:rsidR="00FA00C7" w:rsidRPr="00A016C6">
        <w:rPr>
          <w:lang w:val="en-CA"/>
        </w:rPr>
        <w:t>continuous representation used by a model to capture compressed, abstract, or generative state during processing or synthesis.</w:t>
      </w:r>
    </w:p>
    <w:bookmarkEnd w:id="0"/>
    <w:p w14:paraId="28B87C3D" w14:textId="77777777" w:rsidR="00B76F3C" w:rsidRDefault="00B76F3C" w:rsidP="008D2ADD">
      <w:pPr>
        <w:rPr>
          <w:b/>
          <w:bCs/>
          <w:lang w:val="en-CA"/>
        </w:rPr>
      </w:pPr>
    </w:p>
    <w:p w14:paraId="7FF247F6" w14:textId="2A20004E" w:rsidR="000B0412" w:rsidRPr="00130184" w:rsidRDefault="008E5861" w:rsidP="008D2ADD">
      <w:pPr>
        <w:rPr>
          <w:lang w:val="en-CA"/>
        </w:rPr>
      </w:pPr>
      <w:r w:rsidRPr="008E5861">
        <w:rPr>
          <w:b/>
          <w:bCs/>
          <w:lang w:val="en-CA"/>
        </w:rPr>
        <w:t>Hierarchical latent representation</w:t>
      </w:r>
      <w:r>
        <w:rPr>
          <w:b/>
          <w:bCs/>
          <w:lang w:val="en-CA"/>
        </w:rPr>
        <w:t xml:space="preserve">: </w:t>
      </w:r>
      <w:r w:rsidRPr="008E5861">
        <w:rPr>
          <w:lang w:val="en-CA"/>
        </w:rPr>
        <w:t>latent representation structured across two or more levels, in which higher levels capture coarse, global, or semantic information and lower levels capture fine-grained, local, or residual information.</w:t>
      </w:r>
    </w:p>
    <w:p w14:paraId="61C62A6A" w14:textId="0B731C1F" w:rsidR="008D2ADD" w:rsidRDefault="00422FAD" w:rsidP="008D2ADD">
      <w:r w:rsidRPr="00E10650">
        <w:rPr>
          <w:b/>
          <w:bCs/>
          <w:lang w:val="en-CA"/>
        </w:rPr>
        <w:t>Learned based media compression</w:t>
      </w:r>
      <w:r w:rsidR="00775B6C">
        <w:rPr>
          <w:b/>
          <w:bCs/>
          <w:lang w:val="en-CA"/>
        </w:rPr>
        <w:t xml:space="preserve"> </w:t>
      </w:r>
      <w:r w:rsidR="00F33F0E">
        <w:rPr>
          <w:b/>
          <w:bCs/>
          <w:lang w:val="en-CA"/>
        </w:rPr>
        <w:t>(</w:t>
      </w:r>
      <w:r w:rsidR="00775B6C">
        <w:rPr>
          <w:b/>
          <w:bCs/>
          <w:lang w:val="en-CA"/>
        </w:rPr>
        <w:t>representation</w:t>
      </w:r>
      <w:r w:rsidR="00F33F0E">
        <w:rPr>
          <w:b/>
          <w:bCs/>
          <w:lang w:val="en-CA"/>
        </w:rPr>
        <w:t>)</w:t>
      </w:r>
      <w:r w:rsidRPr="00E10650">
        <w:rPr>
          <w:b/>
          <w:bCs/>
          <w:lang w:val="en-CA"/>
        </w:rPr>
        <w:t xml:space="preserve">: </w:t>
      </w:r>
      <w:r w:rsidR="00396EA8" w:rsidRPr="00E10650">
        <w:rPr>
          <w:lang w:val="en-CA"/>
        </w:rPr>
        <w:t>t</w:t>
      </w:r>
      <w:r w:rsidR="00396EA8" w:rsidRPr="00E10650">
        <w:t xml:space="preserve">he discrete, syntax-defined coded form derived from a latent representation after </w:t>
      </w:r>
      <w:r w:rsidR="006A087D" w:rsidRPr="00E10650">
        <w:t>quantization and entropy coding.</w:t>
      </w:r>
      <w:r w:rsidR="00DB4A0A">
        <w:t xml:space="preserve"> Examples include </w:t>
      </w:r>
      <w:r w:rsidR="00DB4A0A" w:rsidRPr="009412EA">
        <w:t xml:space="preserve">JPEG AI, </w:t>
      </w:r>
      <w:r w:rsidR="009412EA" w:rsidRPr="009412EA">
        <w:t xml:space="preserve">upcoming </w:t>
      </w:r>
      <w:r w:rsidR="00DB4A0A" w:rsidRPr="009412EA">
        <w:t>MPEG</w:t>
      </w:r>
      <w:r w:rsidR="009412EA" w:rsidRPr="009412EA">
        <w:t xml:space="preserve"> AI-PCC</w:t>
      </w:r>
    </w:p>
    <w:p w14:paraId="56FAF7D7" w14:textId="12236910" w:rsidR="00BE42C2" w:rsidRPr="00B307BA" w:rsidRDefault="00ED121C" w:rsidP="002C5E1D">
      <w:pPr>
        <w:rPr>
          <w:lang w:val="en-CA"/>
        </w:rPr>
      </w:pPr>
      <w:r w:rsidRPr="002378EF">
        <w:rPr>
          <w:b/>
          <w:bCs/>
        </w:rPr>
        <w:t>Model</w:t>
      </w:r>
      <w:r w:rsidR="00B96655">
        <w:rPr>
          <w:b/>
          <w:bCs/>
        </w:rPr>
        <w:t xml:space="preserve"> </w:t>
      </w:r>
      <w:r w:rsidR="00495103">
        <w:rPr>
          <w:b/>
          <w:bCs/>
        </w:rPr>
        <w:t xml:space="preserve">exchange </w:t>
      </w:r>
      <w:proofErr w:type="gramStart"/>
      <w:r w:rsidR="00977828">
        <w:rPr>
          <w:b/>
          <w:bCs/>
        </w:rPr>
        <w:t>representation</w:t>
      </w:r>
      <w:r w:rsidRPr="002378EF">
        <w:rPr>
          <w:b/>
          <w:bCs/>
        </w:rPr>
        <w:t>:</w:t>
      </w:r>
      <w:proofErr w:type="gramEnd"/>
      <w:r>
        <w:t xml:space="preserve"> </w:t>
      </w:r>
      <w:r w:rsidR="00902285" w:rsidRPr="00B307BA">
        <w:rPr>
          <w:lang w:val="en-CA"/>
        </w:rPr>
        <w:t>defines network topology, operators, parameters, and data types</w:t>
      </w:r>
      <w:r w:rsidR="00902285">
        <w:t xml:space="preserve"> for </w:t>
      </w:r>
      <w:r w:rsidR="00B307BA" w:rsidRPr="00B307BA">
        <w:rPr>
          <w:lang w:val="en-CA"/>
        </w:rPr>
        <w:t>interoperable deployment or execution across</w:t>
      </w:r>
      <w:r w:rsidR="0073001C">
        <w:rPr>
          <w:lang w:val="en-CA"/>
        </w:rPr>
        <w:t xml:space="preserve"> distributed</w:t>
      </w:r>
      <w:r w:rsidR="00B307BA" w:rsidRPr="00B307BA">
        <w:rPr>
          <w:lang w:val="en-CA"/>
        </w:rPr>
        <w:t xml:space="preserve"> systems.</w:t>
      </w:r>
      <w:r w:rsidR="00CB7922">
        <w:rPr>
          <w:lang w:val="en-CA"/>
        </w:rPr>
        <w:t xml:space="preserve"> </w:t>
      </w:r>
      <w:r w:rsidR="002C5E1D" w:rsidRPr="009412EA">
        <w:rPr>
          <w:lang w:val="en-CA"/>
        </w:rPr>
        <w:t>Examples include ONNX</w:t>
      </w:r>
      <w:r w:rsidR="00043354" w:rsidRPr="009412EA">
        <w:rPr>
          <w:lang w:val="en-CA"/>
        </w:rPr>
        <w:t>,</w:t>
      </w:r>
      <w:r w:rsidR="009412EA">
        <w:rPr>
          <w:lang w:val="en-CA"/>
        </w:rPr>
        <w:t xml:space="preserve"> </w:t>
      </w:r>
      <w:r w:rsidR="009412EA" w:rsidRPr="009412EA">
        <w:rPr>
          <w:lang w:val="en-CA"/>
        </w:rPr>
        <w:t>NNEF,</w:t>
      </w:r>
      <w:r w:rsidR="00043354" w:rsidRPr="009412EA">
        <w:rPr>
          <w:lang w:val="en-CA"/>
        </w:rPr>
        <w:t xml:space="preserve"> </w:t>
      </w:r>
      <w:r w:rsidR="004F2FAE" w:rsidRPr="009412EA">
        <w:rPr>
          <w:lang w:val="en-CA"/>
        </w:rPr>
        <w:t>GGUF</w:t>
      </w:r>
    </w:p>
    <w:p w14:paraId="030A3362" w14:textId="1DC5C492" w:rsidR="00E20993" w:rsidRPr="00E20993" w:rsidRDefault="008261E7" w:rsidP="00E20993">
      <w:r w:rsidRPr="00E20993">
        <w:rPr>
          <w:b/>
          <w:bCs/>
        </w:rPr>
        <w:t>Feature / descriptor</w:t>
      </w:r>
      <w:r w:rsidR="00E20993" w:rsidRPr="00E20993">
        <w:rPr>
          <w:b/>
          <w:bCs/>
        </w:rPr>
        <w:t>:</w:t>
      </w:r>
      <w:r w:rsidR="00E20993">
        <w:t xml:space="preserve"> </w:t>
      </w:r>
      <w:r w:rsidR="00E20993" w:rsidRPr="00E20993">
        <w:t>structured representation of one or more characteristics of content, extracted or computed for the purposes of description, comparison, indexing, or retrieval.</w:t>
      </w:r>
      <w:r w:rsidR="002C5E1D" w:rsidRPr="002C5E1D">
        <w:t xml:space="preserve"> </w:t>
      </w:r>
      <w:r w:rsidR="002C5E1D" w:rsidRPr="000506D9">
        <w:t>Examples include MPEG-7 descriptors</w:t>
      </w:r>
    </w:p>
    <w:p w14:paraId="22FFCDD0" w14:textId="787B0B10" w:rsidR="00A60882" w:rsidRPr="00A60882" w:rsidRDefault="00357B72" w:rsidP="00A60882">
      <w:pPr>
        <w:rPr>
          <w:lang w:val="en-CA"/>
        </w:rPr>
      </w:pPr>
      <w:r w:rsidRPr="00A60882">
        <w:rPr>
          <w:b/>
          <w:bCs/>
          <w:lang w:val="en-CA"/>
        </w:rPr>
        <w:t>Inference results</w:t>
      </w:r>
      <w:r w:rsidRPr="00357B72">
        <w:rPr>
          <w:b/>
          <w:bCs/>
          <w:lang w:val="en-CA"/>
        </w:rPr>
        <w:t>:</w:t>
      </w:r>
      <w:r w:rsidRPr="00A60882">
        <w:rPr>
          <w:lang w:val="en-CA"/>
        </w:rPr>
        <w:t xml:space="preserve"> </w:t>
      </w:r>
      <w:r w:rsidR="00AC0BE4" w:rsidRPr="00357B72">
        <w:rPr>
          <w:lang w:val="en-CA"/>
        </w:rPr>
        <w:t>O</w:t>
      </w:r>
      <w:r w:rsidR="00A60882" w:rsidRPr="00357B72">
        <w:rPr>
          <w:lang w:val="en-CA"/>
        </w:rPr>
        <w:t>utput representation</w:t>
      </w:r>
      <w:r>
        <w:rPr>
          <w:b/>
          <w:bCs/>
          <w:lang w:val="en-CA"/>
        </w:rPr>
        <w:t xml:space="preserve"> </w:t>
      </w:r>
      <w:r w:rsidR="00A60882" w:rsidRPr="00A60882">
        <w:rPr>
          <w:lang w:val="en-CA"/>
        </w:rPr>
        <w:t xml:space="preserve">produced by an AI system as the result of applying a model to input data, conveying a decision, prediction, estimation, or detection outcome. </w:t>
      </w:r>
      <w:r w:rsidR="005A5EB9">
        <w:rPr>
          <w:lang w:val="en-CA"/>
        </w:rPr>
        <w:t>M</w:t>
      </w:r>
      <w:r w:rsidR="00A60882" w:rsidRPr="00A60882">
        <w:rPr>
          <w:lang w:val="en-CA"/>
        </w:rPr>
        <w:t>ay include labels, scores, confidence values, coordinates, masks, or structured outputs.</w:t>
      </w:r>
      <w:r w:rsidR="005A5EB9">
        <w:rPr>
          <w:lang w:val="en-CA"/>
        </w:rPr>
        <w:t xml:space="preserve"> </w:t>
      </w:r>
      <w:r w:rsidR="005A5EB9" w:rsidRPr="000506D9">
        <w:rPr>
          <w:lang w:val="en-CA"/>
        </w:rPr>
        <w:t>Examples include W3C Media Annotations</w:t>
      </w:r>
    </w:p>
    <w:p w14:paraId="08E8091C" w14:textId="64D0EAC5" w:rsidR="008261E7" w:rsidRDefault="00375C35" w:rsidP="008D2ADD">
      <w:r w:rsidRPr="00375C35">
        <w:rPr>
          <w:b/>
          <w:bCs/>
        </w:rPr>
        <w:lastRenderedPageBreak/>
        <w:t xml:space="preserve">Intermediate </w:t>
      </w:r>
      <w:r w:rsidR="00FD167A">
        <w:rPr>
          <w:b/>
          <w:bCs/>
        </w:rPr>
        <w:t>data</w:t>
      </w:r>
      <w:r w:rsidRPr="00375C35">
        <w:rPr>
          <w:b/>
          <w:bCs/>
        </w:rPr>
        <w:t>:</w:t>
      </w:r>
      <w:r w:rsidR="0000524C">
        <w:t xml:space="preserve"> </w:t>
      </w:r>
      <w:r w:rsidR="00FD167A" w:rsidRPr="00FD167A">
        <w:t>representation of partially processed information exchanged between inference components, enabling continuation of inference by a downstream entity</w:t>
      </w:r>
      <w:r w:rsidR="00FD167A">
        <w:t>.</w:t>
      </w:r>
      <w:r w:rsidR="0001603D">
        <w:t xml:space="preserve"> Example includes</w:t>
      </w:r>
      <w:r w:rsidR="00D743E9">
        <w:t xml:space="preserve"> </w:t>
      </w:r>
      <w:r w:rsidR="00D743E9" w:rsidRPr="00D743E9">
        <w:t>intermediate coded representation</w:t>
      </w:r>
      <w:r w:rsidR="00D743E9">
        <w:t xml:space="preserve">, </w:t>
      </w:r>
      <w:r w:rsidR="00D743E9" w:rsidRPr="00D743E9">
        <w:t>feature representation or descriptors</w:t>
      </w:r>
      <w:r w:rsidR="00D743E9">
        <w:t>.</w:t>
      </w:r>
    </w:p>
    <w:p w14:paraId="66E095D0" w14:textId="06FADD32" w:rsidR="00D743E9" w:rsidRPr="00375C35" w:rsidRDefault="00D743E9" w:rsidP="00F708F3">
      <w:pPr>
        <w:ind w:left="284"/>
        <w:rPr>
          <w:b/>
          <w:bCs/>
        </w:rPr>
      </w:pPr>
      <w:r>
        <w:t xml:space="preserve">NOTE: </w:t>
      </w:r>
      <w:r w:rsidR="007C58DC">
        <w:t xml:space="preserve">See also definition in TR </w:t>
      </w:r>
      <w:r w:rsidR="005943D8">
        <w:t>26</w:t>
      </w:r>
      <w:r w:rsidR="00F708F3">
        <w:t>.</w:t>
      </w:r>
      <w:r w:rsidR="005943D8">
        <w:t>927</w:t>
      </w:r>
    </w:p>
    <w:p w14:paraId="0FC118B1" w14:textId="77777777" w:rsidR="00302DC1" w:rsidRDefault="00302DC1" w:rsidP="008D2ADD"/>
    <w:p w14:paraId="298A34C3" w14:textId="51C403C1" w:rsidR="00E10650" w:rsidRPr="00F05E5E" w:rsidRDefault="00C22D54" w:rsidP="00F05E5E">
      <w:pPr>
        <w:pStyle w:val="ListParagraph"/>
        <w:numPr>
          <w:ilvl w:val="0"/>
          <w:numId w:val="6"/>
        </w:numPr>
        <w:rPr>
          <w:b/>
          <w:bCs/>
        </w:rPr>
      </w:pPr>
      <w:r w:rsidRPr="00F05E5E">
        <w:rPr>
          <w:b/>
          <w:bCs/>
        </w:rPr>
        <w:t xml:space="preserve">Applicability </w:t>
      </w:r>
      <w:r w:rsidR="009559A7" w:rsidRPr="00F05E5E">
        <w:rPr>
          <w:b/>
          <w:bCs/>
        </w:rPr>
        <w:t>to media types</w:t>
      </w:r>
      <w:r w:rsidR="005A0ACB" w:rsidRPr="00F05E5E">
        <w:rPr>
          <w:b/>
          <w:bCs/>
        </w:rPr>
        <w:t>/modality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2"/>
        <w:gridCol w:w="1335"/>
        <w:gridCol w:w="1405"/>
        <w:gridCol w:w="1302"/>
        <w:gridCol w:w="1366"/>
        <w:gridCol w:w="1538"/>
        <w:gridCol w:w="1383"/>
      </w:tblGrid>
      <w:tr w:rsidR="00BC6800" w14:paraId="46F6345D" w14:textId="49A27FB7" w:rsidTr="00F05E5E">
        <w:tc>
          <w:tcPr>
            <w:tcW w:w="1354" w:type="dxa"/>
            <w:vAlign w:val="center"/>
          </w:tcPr>
          <w:p w14:paraId="58F85A45" w14:textId="77777777" w:rsidR="00F05E5E" w:rsidRDefault="00F05E5E" w:rsidP="00F05E5E">
            <w:pPr>
              <w:rPr>
                <w:b/>
                <w:bCs/>
              </w:rPr>
            </w:pPr>
            <w:r w:rsidRPr="00094CCD">
              <w:rPr>
                <w:b/>
                <w:bCs/>
                <w:color w:val="303030"/>
                <w:highlight w:val="white"/>
              </w:rPr>
              <w:t>Media type</w:t>
            </w:r>
          </w:p>
        </w:tc>
        <w:tc>
          <w:tcPr>
            <w:tcW w:w="1365" w:type="dxa"/>
          </w:tcPr>
          <w:p w14:paraId="2D5597C5" w14:textId="495C06AD" w:rsidR="00F05E5E" w:rsidRDefault="00F05E5E" w:rsidP="00F05E5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fr-FR"/>
              </w:rPr>
              <w:t>Prevalent</w:t>
            </w:r>
            <w:proofErr w:type="spellEnd"/>
            <w:r>
              <w:rPr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lang w:val="fr-FR"/>
              </w:rPr>
              <w:t>method</w:t>
            </w:r>
            <w:proofErr w:type="spellEnd"/>
          </w:p>
        </w:tc>
        <w:tc>
          <w:tcPr>
            <w:tcW w:w="1354" w:type="dxa"/>
            <w:vAlign w:val="center"/>
          </w:tcPr>
          <w:p w14:paraId="4AABF710" w14:textId="6C87B5C8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b/>
                <w:bCs/>
                <w:lang w:val="fr-FR"/>
              </w:rPr>
              <w:t xml:space="preserve">Hard </w:t>
            </w:r>
            <w:proofErr w:type="spellStart"/>
            <w:r w:rsidRPr="009559A7">
              <w:rPr>
                <w:b/>
                <w:bCs/>
                <w:lang w:val="fr-FR"/>
              </w:rPr>
              <w:t>token</w:t>
            </w:r>
            <w:proofErr w:type="spellEnd"/>
          </w:p>
        </w:tc>
        <w:tc>
          <w:tcPr>
            <w:tcW w:w="1354" w:type="dxa"/>
            <w:vAlign w:val="center"/>
          </w:tcPr>
          <w:p w14:paraId="4231ED2A" w14:textId="76CCB889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b/>
                <w:bCs/>
                <w:lang w:val="fr-FR"/>
              </w:rPr>
              <w:t xml:space="preserve">Soft </w:t>
            </w:r>
            <w:proofErr w:type="spellStart"/>
            <w:r w:rsidRPr="009559A7">
              <w:rPr>
                <w:b/>
                <w:bCs/>
                <w:lang w:val="fr-FR"/>
              </w:rPr>
              <w:t>token</w:t>
            </w:r>
            <w:proofErr w:type="spellEnd"/>
            <w:r w:rsidRPr="009559A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14:paraId="1064419F" w14:textId="11A56FA9" w:rsidR="00F05E5E" w:rsidRDefault="00F05E5E" w:rsidP="00F05E5E">
            <w:pPr>
              <w:rPr>
                <w:b/>
                <w:bCs/>
              </w:rPr>
            </w:pPr>
            <w:proofErr w:type="spellStart"/>
            <w:r w:rsidRPr="009559A7">
              <w:rPr>
                <w:b/>
                <w:bCs/>
                <w:lang w:val="fr-FR"/>
              </w:rPr>
              <w:t>Embedding</w:t>
            </w:r>
            <w:proofErr w:type="spellEnd"/>
          </w:p>
        </w:tc>
        <w:tc>
          <w:tcPr>
            <w:tcW w:w="1461" w:type="dxa"/>
            <w:vAlign w:val="center"/>
          </w:tcPr>
          <w:p w14:paraId="713630AC" w14:textId="22DD78A3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b/>
                <w:bCs/>
                <w:lang w:val="fr-FR"/>
              </w:rPr>
              <w:t xml:space="preserve">Latent </w:t>
            </w:r>
            <w:proofErr w:type="spellStart"/>
            <w:r w:rsidRPr="009559A7">
              <w:rPr>
                <w:b/>
                <w:bCs/>
                <w:lang w:val="fr-FR"/>
              </w:rPr>
              <w:t>representation</w:t>
            </w:r>
            <w:proofErr w:type="spellEnd"/>
            <w:r w:rsidRPr="009559A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1373" w:type="dxa"/>
          </w:tcPr>
          <w:p w14:paraId="7A0A67E5" w14:textId="635E596D" w:rsidR="00F05E5E" w:rsidRDefault="00F05E5E" w:rsidP="00F05E5E">
            <w:pPr>
              <w:rPr>
                <w:b/>
                <w:bCs/>
              </w:rPr>
            </w:pPr>
            <w:r w:rsidRPr="00E10650">
              <w:rPr>
                <w:b/>
                <w:bCs/>
                <w:lang w:val="en-CA"/>
              </w:rPr>
              <w:t>Learned based media compression</w:t>
            </w:r>
          </w:p>
        </w:tc>
      </w:tr>
      <w:tr w:rsidR="00BC6800" w14:paraId="6ED2C6A9" w14:textId="4298464B" w:rsidTr="00F05E5E">
        <w:tc>
          <w:tcPr>
            <w:tcW w:w="1354" w:type="dxa"/>
            <w:vAlign w:val="center"/>
          </w:tcPr>
          <w:p w14:paraId="6E43B39E" w14:textId="77777777" w:rsidR="00F05E5E" w:rsidRDefault="00F05E5E" w:rsidP="00F05E5E">
            <w:pPr>
              <w:rPr>
                <w:b/>
                <w:bCs/>
              </w:rPr>
            </w:pPr>
            <w:r w:rsidRPr="00094CCD">
              <w:rPr>
                <w:b/>
                <w:bCs/>
                <w:color w:val="303030"/>
                <w:highlight w:val="white"/>
              </w:rPr>
              <w:t>Text</w:t>
            </w:r>
          </w:p>
        </w:tc>
        <w:tc>
          <w:tcPr>
            <w:tcW w:w="1365" w:type="dxa"/>
          </w:tcPr>
          <w:p w14:paraId="22B9C66B" w14:textId="6489EF9B" w:rsidR="00F05E5E" w:rsidRDefault="00F05E5E" w:rsidP="00F05E5E">
            <w:pPr>
              <w:rPr>
                <w:b/>
                <w:bCs/>
              </w:rPr>
            </w:pPr>
            <w:r w:rsidRPr="0037275F">
              <w:t>Hard tokens</w:t>
            </w:r>
          </w:p>
        </w:tc>
        <w:tc>
          <w:tcPr>
            <w:tcW w:w="1354" w:type="dxa"/>
            <w:vAlign w:val="center"/>
          </w:tcPr>
          <w:p w14:paraId="364E9A74" w14:textId="55BF30A3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 xml:space="preserve">Words, </w:t>
            </w:r>
            <w:proofErr w:type="spellStart"/>
            <w:r w:rsidRPr="009559A7">
              <w:rPr>
                <w:lang w:val="en-CA"/>
              </w:rPr>
              <w:t>subwords</w:t>
            </w:r>
            <w:proofErr w:type="spellEnd"/>
            <w:r w:rsidRPr="009559A7">
              <w:rPr>
                <w:lang w:val="en-CA"/>
              </w:rPr>
              <w:t>, characters, punctuation symbols</w:t>
            </w:r>
          </w:p>
        </w:tc>
        <w:tc>
          <w:tcPr>
            <w:tcW w:w="1354" w:type="dxa"/>
            <w:vAlign w:val="center"/>
          </w:tcPr>
          <w:p w14:paraId="008816E8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Learned prompt or prefix vectors controlling task or style</w:t>
            </w:r>
          </w:p>
        </w:tc>
        <w:tc>
          <w:tcPr>
            <w:tcW w:w="1370" w:type="dxa"/>
            <w:vAlign w:val="center"/>
          </w:tcPr>
          <w:p w14:paraId="7FE36FAF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Vector encoding semantic meaning of a sentence or document</w:t>
            </w:r>
          </w:p>
        </w:tc>
        <w:tc>
          <w:tcPr>
            <w:tcW w:w="1461" w:type="dxa"/>
            <w:vAlign w:val="center"/>
          </w:tcPr>
          <w:p w14:paraId="53408FA0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Internal hidden states used during text generation or transformation</w:t>
            </w:r>
          </w:p>
        </w:tc>
        <w:tc>
          <w:tcPr>
            <w:tcW w:w="1373" w:type="dxa"/>
          </w:tcPr>
          <w:p w14:paraId="66CD9664" w14:textId="1853BADB" w:rsidR="00F05E5E" w:rsidRDefault="00F05E5E" w:rsidP="00F05E5E">
            <w:pPr>
              <w:rPr>
                <w:b/>
                <w:bCs/>
              </w:rPr>
            </w:pPr>
            <w:r w:rsidRPr="00DA2CBE">
              <w:t>text compression remains predominantly symbolic, with limited use of learned latent</w:t>
            </w:r>
          </w:p>
        </w:tc>
      </w:tr>
      <w:tr w:rsidR="00BC6800" w14:paraId="16C54CC9" w14:textId="1B2863DF" w:rsidTr="00F05E5E">
        <w:tc>
          <w:tcPr>
            <w:tcW w:w="1354" w:type="dxa"/>
            <w:vAlign w:val="center"/>
          </w:tcPr>
          <w:p w14:paraId="271C43EC" w14:textId="77777777" w:rsidR="00F05E5E" w:rsidRDefault="00F05E5E" w:rsidP="00F05E5E">
            <w:pPr>
              <w:rPr>
                <w:b/>
                <w:bCs/>
              </w:rPr>
            </w:pPr>
            <w:r w:rsidRPr="00094CCD">
              <w:rPr>
                <w:b/>
                <w:bCs/>
                <w:color w:val="303030"/>
                <w:highlight w:val="white"/>
              </w:rPr>
              <w:t>Audio</w:t>
            </w:r>
          </w:p>
        </w:tc>
        <w:tc>
          <w:tcPr>
            <w:tcW w:w="1365" w:type="dxa"/>
          </w:tcPr>
          <w:p w14:paraId="3A25D9C6" w14:textId="45E0239A" w:rsidR="00F05E5E" w:rsidRDefault="00F05E5E" w:rsidP="00F05E5E">
            <w:pPr>
              <w:rPr>
                <w:b/>
                <w:bCs/>
              </w:rPr>
            </w:pPr>
            <w:proofErr w:type="spellStart"/>
            <w:r w:rsidRPr="0037275F">
              <w:t>Latents</w:t>
            </w:r>
            <w:proofErr w:type="spellEnd"/>
            <w:r w:rsidRPr="0037275F">
              <w:t xml:space="preserve"> + embeddings</w:t>
            </w:r>
          </w:p>
        </w:tc>
        <w:tc>
          <w:tcPr>
            <w:tcW w:w="1354" w:type="dxa"/>
            <w:vAlign w:val="center"/>
          </w:tcPr>
          <w:p w14:paraId="02667866" w14:textId="4776F871" w:rsidR="00F05E5E" w:rsidRDefault="00F05E5E" w:rsidP="00F05E5E">
            <w:pPr>
              <w:rPr>
                <w:b/>
                <w:bCs/>
              </w:rPr>
            </w:pPr>
            <w:proofErr w:type="spellStart"/>
            <w:r w:rsidRPr="009559A7">
              <w:rPr>
                <w:lang w:val="fr-FR"/>
              </w:rPr>
              <w:t>Discrete</w:t>
            </w:r>
            <w:proofErr w:type="spellEnd"/>
            <w:r w:rsidRPr="009559A7">
              <w:rPr>
                <w:lang w:val="fr-FR"/>
              </w:rPr>
              <w:t xml:space="preserve"> speech </w:t>
            </w:r>
            <w:proofErr w:type="spellStart"/>
            <w:r w:rsidRPr="009559A7">
              <w:rPr>
                <w:lang w:val="fr-FR"/>
              </w:rPr>
              <w:t>units</w:t>
            </w:r>
            <w:proofErr w:type="spellEnd"/>
            <w:r w:rsidRPr="009559A7">
              <w:rPr>
                <w:lang w:val="fr-FR"/>
              </w:rPr>
              <w:t xml:space="preserve">, </w:t>
            </w:r>
            <w:proofErr w:type="spellStart"/>
            <w:r w:rsidRPr="009559A7">
              <w:rPr>
                <w:lang w:val="fr-FR"/>
              </w:rPr>
              <w:t>phoneme</w:t>
            </w:r>
            <w:proofErr w:type="spellEnd"/>
            <w:r w:rsidRPr="009559A7">
              <w:rPr>
                <w:lang w:val="fr-FR"/>
              </w:rPr>
              <w:t xml:space="preserve"> </w:t>
            </w:r>
            <w:proofErr w:type="spellStart"/>
            <w:r w:rsidRPr="009559A7">
              <w:rPr>
                <w:lang w:val="fr-FR"/>
              </w:rPr>
              <w:t>identifiers</w:t>
            </w:r>
            <w:proofErr w:type="spellEnd"/>
            <w:r w:rsidRPr="009559A7">
              <w:rPr>
                <w:lang w:val="fr-FR"/>
              </w:rPr>
              <w:t xml:space="preserve">, </w:t>
            </w:r>
            <w:proofErr w:type="spellStart"/>
            <w:r w:rsidRPr="009559A7">
              <w:rPr>
                <w:lang w:val="fr-FR"/>
              </w:rPr>
              <w:t>quantized</w:t>
            </w:r>
            <w:proofErr w:type="spellEnd"/>
            <w:r w:rsidRPr="009559A7">
              <w:rPr>
                <w:lang w:val="fr-FR"/>
              </w:rPr>
              <w:t xml:space="preserve"> audio codes</w:t>
            </w:r>
          </w:p>
        </w:tc>
        <w:tc>
          <w:tcPr>
            <w:tcW w:w="1354" w:type="dxa"/>
            <w:vAlign w:val="center"/>
          </w:tcPr>
          <w:p w14:paraId="3025955B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Continuous conditioning vectors controlling speaker, emotion, or prosody</w:t>
            </w:r>
          </w:p>
        </w:tc>
        <w:tc>
          <w:tcPr>
            <w:tcW w:w="1370" w:type="dxa"/>
            <w:vAlign w:val="center"/>
          </w:tcPr>
          <w:p w14:paraId="2CDF95A9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Vector encoding speaker identity, acoustic similarity, or musical features</w:t>
            </w:r>
          </w:p>
        </w:tc>
        <w:tc>
          <w:tcPr>
            <w:tcW w:w="1461" w:type="dxa"/>
            <w:vAlign w:val="center"/>
          </w:tcPr>
          <w:p w14:paraId="187D3775" w14:textId="78551E9C" w:rsidR="00F05E5E" w:rsidRDefault="00BC6800" w:rsidP="00F05E5E">
            <w:pPr>
              <w:rPr>
                <w:b/>
                <w:bCs/>
              </w:rPr>
            </w:pPr>
            <w:r>
              <w:rPr>
                <w:lang w:val="en-CA"/>
              </w:rPr>
              <w:t>A</w:t>
            </w:r>
            <w:r w:rsidR="00F05E5E" w:rsidRPr="009559A7">
              <w:rPr>
                <w:lang w:val="en-CA"/>
              </w:rPr>
              <w:t xml:space="preserve">udio </w:t>
            </w:r>
            <w:proofErr w:type="spellStart"/>
            <w:r w:rsidR="00F05E5E" w:rsidRPr="009559A7">
              <w:rPr>
                <w:lang w:val="en-CA"/>
              </w:rPr>
              <w:t>latents</w:t>
            </w:r>
            <w:proofErr w:type="spellEnd"/>
            <w:r w:rsidR="00F05E5E" w:rsidRPr="009559A7">
              <w:rPr>
                <w:lang w:val="en-CA"/>
              </w:rPr>
              <w:t xml:space="preserve"> capturing timbre, rhythm, or spectral structure</w:t>
            </w:r>
          </w:p>
        </w:tc>
        <w:tc>
          <w:tcPr>
            <w:tcW w:w="1373" w:type="dxa"/>
          </w:tcPr>
          <w:p w14:paraId="778C25E5" w14:textId="6E0349D9" w:rsidR="00F05E5E" w:rsidRDefault="00F05E5E" w:rsidP="00F05E5E">
            <w:pPr>
              <w:rPr>
                <w:b/>
                <w:bCs/>
              </w:rPr>
            </w:pPr>
            <w:r>
              <w:t>Applicable</w:t>
            </w:r>
          </w:p>
        </w:tc>
      </w:tr>
      <w:tr w:rsidR="00BC6800" w14:paraId="1EBEC3C8" w14:textId="0105CB52" w:rsidTr="00F05E5E">
        <w:tc>
          <w:tcPr>
            <w:tcW w:w="1354" w:type="dxa"/>
            <w:vAlign w:val="center"/>
          </w:tcPr>
          <w:p w14:paraId="2A1F8739" w14:textId="77777777" w:rsidR="00F05E5E" w:rsidRDefault="00F05E5E" w:rsidP="00F05E5E">
            <w:pPr>
              <w:rPr>
                <w:b/>
                <w:bCs/>
              </w:rPr>
            </w:pPr>
            <w:r w:rsidRPr="00094CCD">
              <w:rPr>
                <w:b/>
                <w:bCs/>
                <w:color w:val="303030"/>
                <w:highlight w:val="white"/>
              </w:rPr>
              <w:t>Image</w:t>
            </w:r>
          </w:p>
        </w:tc>
        <w:tc>
          <w:tcPr>
            <w:tcW w:w="13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F05E5E" w:rsidRPr="005115C3" w14:paraId="4E5E345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74C1F6B" w14:textId="77777777" w:rsidR="00F05E5E" w:rsidRPr="005115C3" w:rsidRDefault="00F05E5E" w:rsidP="00F05E5E">
                  <w:pPr>
                    <w:rPr>
                      <w:lang w:val="fr-FR"/>
                    </w:rPr>
                  </w:pPr>
                </w:p>
              </w:tc>
            </w:tr>
          </w:tbl>
          <w:p w14:paraId="0F0A0F93" w14:textId="77777777" w:rsidR="00F05E5E" w:rsidRPr="005115C3" w:rsidRDefault="00F05E5E" w:rsidP="00F05E5E">
            <w:pPr>
              <w:rPr>
                <w:vanish/>
                <w:lang w:val="fr-F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9"/>
            </w:tblGrid>
            <w:tr w:rsidR="00F05E5E" w:rsidRPr="005115C3" w14:paraId="0B9D3FB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0042F74" w14:textId="77777777" w:rsidR="00F05E5E" w:rsidRPr="005115C3" w:rsidRDefault="00F05E5E" w:rsidP="00F05E5E">
                  <w:pPr>
                    <w:rPr>
                      <w:lang w:val="fr-FR"/>
                    </w:rPr>
                  </w:pPr>
                  <w:r w:rsidRPr="005115C3">
                    <w:rPr>
                      <w:lang w:val="fr-FR"/>
                    </w:rPr>
                    <w:t>Latents</w:t>
                  </w:r>
                </w:p>
              </w:tc>
            </w:tr>
          </w:tbl>
          <w:p w14:paraId="4F8CB8C9" w14:textId="77777777" w:rsidR="00F05E5E" w:rsidRDefault="00F05E5E" w:rsidP="00F05E5E">
            <w:pPr>
              <w:rPr>
                <w:b/>
                <w:bCs/>
              </w:rPr>
            </w:pPr>
          </w:p>
        </w:tc>
        <w:tc>
          <w:tcPr>
            <w:tcW w:w="1354" w:type="dxa"/>
            <w:vAlign w:val="center"/>
          </w:tcPr>
          <w:p w14:paraId="16936522" w14:textId="6336FCCA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Discrete visual codewords or quantized image patches</w:t>
            </w:r>
          </w:p>
        </w:tc>
        <w:tc>
          <w:tcPr>
            <w:tcW w:w="1354" w:type="dxa"/>
            <w:vAlign w:val="center"/>
          </w:tcPr>
          <w:p w14:paraId="2F9B9182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Learned visual token vectors participating in image models</w:t>
            </w:r>
          </w:p>
        </w:tc>
        <w:tc>
          <w:tcPr>
            <w:tcW w:w="1370" w:type="dxa"/>
            <w:vAlign w:val="center"/>
          </w:tcPr>
          <w:p w14:paraId="7E29FEFD" w14:textId="77777777" w:rsidR="00F05E5E" w:rsidRDefault="00F05E5E" w:rsidP="00F05E5E">
            <w:pPr>
              <w:rPr>
                <w:b/>
                <w:bCs/>
              </w:rPr>
            </w:pPr>
            <w:proofErr w:type="spellStart"/>
            <w:r w:rsidRPr="009559A7">
              <w:rPr>
                <w:lang w:val="fr-FR"/>
              </w:rPr>
              <w:t>Vector</w:t>
            </w:r>
            <w:proofErr w:type="spellEnd"/>
            <w:r w:rsidRPr="009559A7">
              <w:rPr>
                <w:lang w:val="fr-FR"/>
              </w:rPr>
              <w:t xml:space="preserve"> </w:t>
            </w:r>
            <w:proofErr w:type="spellStart"/>
            <w:r w:rsidRPr="009559A7">
              <w:rPr>
                <w:lang w:val="fr-FR"/>
              </w:rPr>
              <w:t>encoding</w:t>
            </w:r>
            <w:proofErr w:type="spellEnd"/>
            <w:r w:rsidRPr="009559A7">
              <w:rPr>
                <w:lang w:val="fr-FR"/>
              </w:rPr>
              <w:t xml:space="preserve"> image content, </w:t>
            </w:r>
            <w:proofErr w:type="spellStart"/>
            <w:r w:rsidRPr="009559A7">
              <w:rPr>
                <w:lang w:val="fr-FR"/>
              </w:rPr>
              <w:t>objects</w:t>
            </w:r>
            <w:proofErr w:type="spellEnd"/>
            <w:r w:rsidRPr="009559A7">
              <w:rPr>
                <w:lang w:val="fr-FR"/>
              </w:rPr>
              <w:t>, or style</w:t>
            </w:r>
          </w:p>
        </w:tc>
        <w:tc>
          <w:tcPr>
            <w:tcW w:w="1461" w:type="dxa"/>
            <w:vAlign w:val="center"/>
          </w:tcPr>
          <w:p w14:paraId="2C283D27" w14:textId="26F90638" w:rsidR="00F05E5E" w:rsidRDefault="00BC6800" w:rsidP="00F05E5E">
            <w:pPr>
              <w:rPr>
                <w:b/>
                <w:bCs/>
              </w:rPr>
            </w:pPr>
            <w:r>
              <w:rPr>
                <w:lang w:val="en-CA"/>
              </w:rPr>
              <w:t>I</w:t>
            </w:r>
            <w:r w:rsidR="00F05E5E" w:rsidRPr="009559A7">
              <w:rPr>
                <w:lang w:val="en-CA"/>
              </w:rPr>
              <w:t xml:space="preserve">mage </w:t>
            </w:r>
            <w:proofErr w:type="spellStart"/>
            <w:r w:rsidR="00F05E5E" w:rsidRPr="009559A7">
              <w:rPr>
                <w:lang w:val="en-CA"/>
              </w:rPr>
              <w:t>latents</w:t>
            </w:r>
            <w:proofErr w:type="spellEnd"/>
            <w:r w:rsidR="00F05E5E" w:rsidRPr="009559A7">
              <w:rPr>
                <w:lang w:val="en-CA"/>
              </w:rPr>
              <w:t xml:space="preserve"> used in generative or transformational models</w:t>
            </w:r>
          </w:p>
        </w:tc>
        <w:tc>
          <w:tcPr>
            <w:tcW w:w="1373" w:type="dxa"/>
          </w:tcPr>
          <w:p w14:paraId="5655CC73" w14:textId="2DA4FC8A" w:rsidR="00F05E5E" w:rsidRDefault="00F05E5E" w:rsidP="00F05E5E">
            <w:pPr>
              <w:rPr>
                <w:b/>
                <w:bCs/>
              </w:rPr>
            </w:pPr>
            <w:r>
              <w:t>Applicable (prevalent)</w:t>
            </w:r>
          </w:p>
        </w:tc>
      </w:tr>
      <w:tr w:rsidR="00BC6800" w14:paraId="13515B90" w14:textId="271680F1" w:rsidTr="00F05E5E">
        <w:tc>
          <w:tcPr>
            <w:tcW w:w="1354" w:type="dxa"/>
            <w:vAlign w:val="center"/>
          </w:tcPr>
          <w:p w14:paraId="1769957E" w14:textId="77777777" w:rsidR="00F05E5E" w:rsidRDefault="00F05E5E" w:rsidP="00F05E5E">
            <w:pPr>
              <w:rPr>
                <w:b/>
                <w:bCs/>
              </w:rPr>
            </w:pPr>
            <w:r w:rsidRPr="00094CCD">
              <w:rPr>
                <w:b/>
                <w:bCs/>
                <w:color w:val="303030"/>
                <w:highlight w:val="white"/>
              </w:rPr>
              <w:t>Video</w:t>
            </w:r>
          </w:p>
        </w:tc>
        <w:tc>
          <w:tcPr>
            <w:tcW w:w="1365" w:type="dxa"/>
          </w:tcPr>
          <w:p w14:paraId="36684D19" w14:textId="413F9AB5" w:rsidR="00F05E5E" w:rsidRDefault="00F05E5E" w:rsidP="00F05E5E">
            <w:pPr>
              <w:rPr>
                <w:b/>
                <w:bCs/>
              </w:rPr>
            </w:pPr>
            <w:proofErr w:type="spellStart"/>
            <w:r w:rsidRPr="005115C3">
              <w:t>Latents</w:t>
            </w:r>
            <w:proofErr w:type="spellEnd"/>
            <w:r w:rsidRPr="005115C3">
              <w:t xml:space="preserve"> (hierarchical</w:t>
            </w:r>
            <w:r>
              <w:t>)</w:t>
            </w:r>
          </w:p>
        </w:tc>
        <w:tc>
          <w:tcPr>
            <w:tcW w:w="1354" w:type="dxa"/>
            <w:vAlign w:val="center"/>
          </w:tcPr>
          <w:p w14:paraId="4898C157" w14:textId="6AA0D069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Discrete frame-level or spatiotemporal codewords</w:t>
            </w:r>
          </w:p>
        </w:tc>
        <w:tc>
          <w:tcPr>
            <w:tcW w:w="1354" w:type="dxa"/>
            <w:vAlign w:val="center"/>
          </w:tcPr>
          <w:p w14:paraId="273DF3C9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Continuous vectors controlling temporal or contextual behavior</w:t>
            </w:r>
          </w:p>
        </w:tc>
        <w:tc>
          <w:tcPr>
            <w:tcW w:w="1370" w:type="dxa"/>
            <w:vAlign w:val="center"/>
          </w:tcPr>
          <w:p w14:paraId="0EBE1CF2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Vector encoding semantic or perceptual characteristics of a video segment</w:t>
            </w:r>
          </w:p>
        </w:tc>
        <w:tc>
          <w:tcPr>
            <w:tcW w:w="1461" w:type="dxa"/>
            <w:vAlign w:val="center"/>
          </w:tcPr>
          <w:p w14:paraId="2E6928DC" w14:textId="35A6EF86" w:rsidR="00F05E5E" w:rsidRDefault="00BC6800" w:rsidP="00F05E5E">
            <w:pPr>
              <w:rPr>
                <w:b/>
                <w:bCs/>
              </w:rPr>
            </w:pPr>
            <w:r>
              <w:rPr>
                <w:lang w:val="en-CA"/>
              </w:rPr>
              <w:t>S</w:t>
            </w:r>
            <w:r w:rsidR="00F05E5E" w:rsidRPr="009559A7">
              <w:rPr>
                <w:lang w:val="en-CA"/>
              </w:rPr>
              <w:t xml:space="preserve">patiotemporal </w:t>
            </w:r>
            <w:proofErr w:type="spellStart"/>
            <w:r w:rsidR="00F05E5E" w:rsidRPr="009559A7">
              <w:rPr>
                <w:lang w:val="en-CA"/>
              </w:rPr>
              <w:t>latents</w:t>
            </w:r>
            <w:proofErr w:type="spellEnd"/>
            <w:r w:rsidR="00F05E5E" w:rsidRPr="009559A7">
              <w:rPr>
                <w:lang w:val="en-CA"/>
              </w:rPr>
              <w:t xml:space="preserve"> capturing motion and scene dynamics</w:t>
            </w:r>
          </w:p>
        </w:tc>
        <w:tc>
          <w:tcPr>
            <w:tcW w:w="1373" w:type="dxa"/>
          </w:tcPr>
          <w:p w14:paraId="255D5F31" w14:textId="054960F6" w:rsidR="00F05E5E" w:rsidRDefault="00F05E5E" w:rsidP="00F05E5E">
            <w:pPr>
              <w:rPr>
                <w:b/>
                <w:bCs/>
              </w:rPr>
            </w:pPr>
            <w:r>
              <w:t>Applicable (prevalent)</w:t>
            </w:r>
          </w:p>
        </w:tc>
      </w:tr>
      <w:tr w:rsidR="00BC6800" w14:paraId="37F43FFF" w14:textId="04697F10" w:rsidTr="00F05E5E">
        <w:tc>
          <w:tcPr>
            <w:tcW w:w="1354" w:type="dxa"/>
            <w:vAlign w:val="center"/>
          </w:tcPr>
          <w:p w14:paraId="33325C69" w14:textId="77777777" w:rsidR="00F05E5E" w:rsidRDefault="00F05E5E" w:rsidP="00F05E5E">
            <w:pPr>
              <w:rPr>
                <w:b/>
                <w:bCs/>
              </w:rPr>
            </w:pPr>
            <w:r w:rsidRPr="00094CCD">
              <w:rPr>
                <w:b/>
                <w:bCs/>
                <w:color w:val="303030"/>
                <w:highlight w:val="white"/>
              </w:rPr>
              <w:t>Multimodal</w:t>
            </w:r>
          </w:p>
        </w:tc>
        <w:tc>
          <w:tcPr>
            <w:tcW w:w="1365" w:type="dxa"/>
          </w:tcPr>
          <w:p w14:paraId="541ADC0C" w14:textId="3A654438" w:rsidR="00F05E5E" w:rsidRDefault="00F05E5E" w:rsidP="00F05E5E">
            <w:pPr>
              <w:rPr>
                <w:b/>
                <w:bCs/>
              </w:rPr>
            </w:pPr>
            <w:r w:rsidRPr="005115C3">
              <w:t xml:space="preserve">Mixed (tokens + embeddings + </w:t>
            </w:r>
            <w:proofErr w:type="spellStart"/>
            <w:r w:rsidRPr="005115C3">
              <w:t>latents</w:t>
            </w:r>
            <w:proofErr w:type="spellEnd"/>
            <w:r>
              <w:t>)</w:t>
            </w:r>
          </w:p>
        </w:tc>
        <w:tc>
          <w:tcPr>
            <w:tcW w:w="1354" w:type="dxa"/>
            <w:vAlign w:val="center"/>
          </w:tcPr>
          <w:p w14:paraId="2E0FEB5B" w14:textId="1C32635E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Aligned discrete tokens from multiple media types</w:t>
            </w:r>
          </w:p>
        </w:tc>
        <w:tc>
          <w:tcPr>
            <w:tcW w:w="1354" w:type="dxa"/>
            <w:vAlign w:val="center"/>
          </w:tcPr>
          <w:p w14:paraId="33C4D947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Continuous token-equivalent vectors enabling cross-modal conditioning</w:t>
            </w:r>
          </w:p>
        </w:tc>
        <w:tc>
          <w:tcPr>
            <w:tcW w:w="1370" w:type="dxa"/>
            <w:vAlign w:val="center"/>
          </w:tcPr>
          <w:p w14:paraId="21D03CC1" w14:textId="77777777" w:rsidR="00F05E5E" w:rsidRDefault="00F05E5E" w:rsidP="00F05E5E">
            <w:pPr>
              <w:rPr>
                <w:b/>
                <w:bCs/>
              </w:rPr>
            </w:pPr>
            <w:r w:rsidRPr="009559A7">
              <w:rPr>
                <w:lang w:val="en-CA"/>
              </w:rPr>
              <w:t>Shared vector representation aligning content across modalities</w:t>
            </w:r>
          </w:p>
        </w:tc>
        <w:tc>
          <w:tcPr>
            <w:tcW w:w="1461" w:type="dxa"/>
            <w:vAlign w:val="center"/>
          </w:tcPr>
          <w:p w14:paraId="4CB78849" w14:textId="1CC94570" w:rsidR="00F05E5E" w:rsidRDefault="00BC6800" w:rsidP="00F05E5E">
            <w:pPr>
              <w:rPr>
                <w:b/>
                <w:bCs/>
              </w:rPr>
            </w:pPr>
            <w:r>
              <w:rPr>
                <w:lang w:val="en-CA"/>
              </w:rPr>
              <w:t>Individual or m</w:t>
            </w:r>
            <w:r w:rsidR="00F05E5E" w:rsidRPr="00BC6800">
              <w:rPr>
                <w:lang w:val="en-CA"/>
              </w:rPr>
              <w:t xml:space="preserve">ultimodal </w:t>
            </w:r>
            <w:proofErr w:type="spellStart"/>
            <w:r w:rsidR="00F05E5E" w:rsidRPr="00BC6800">
              <w:rPr>
                <w:lang w:val="en-CA"/>
              </w:rPr>
              <w:t>latents</w:t>
            </w:r>
            <w:proofErr w:type="spellEnd"/>
            <w:r w:rsidR="00F05E5E" w:rsidRPr="00BC6800">
              <w:rPr>
                <w:lang w:val="en-CA"/>
              </w:rPr>
              <w:t xml:space="preserve"> supporting joint generation or transformation</w:t>
            </w:r>
          </w:p>
        </w:tc>
        <w:tc>
          <w:tcPr>
            <w:tcW w:w="1373" w:type="dxa"/>
          </w:tcPr>
          <w:p w14:paraId="5E3C4727" w14:textId="269A3281" w:rsidR="00F05E5E" w:rsidRDefault="00F05E5E" w:rsidP="00F05E5E">
            <w:pPr>
              <w:rPr>
                <w:b/>
                <w:bCs/>
              </w:rPr>
            </w:pPr>
            <w:r>
              <w:t>Usually</w:t>
            </w:r>
            <w:r w:rsidRPr="00834CD8">
              <w:t xml:space="preserve"> applied per modality</w:t>
            </w:r>
            <w:r>
              <w:t xml:space="preserve"> but could be applied</w:t>
            </w:r>
            <w:r w:rsidRPr="00834CD8">
              <w:t xml:space="preserve"> on shared </w:t>
            </w:r>
            <w:proofErr w:type="spellStart"/>
            <w:r w:rsidRPr="00834CD8">
              <w:t>latents</w:t>
            </w:r>
            <w:proofErr w:type="spellEnd"/>
            <w:r>
              <w:t>.</w:t>
            </w:r>
          </w:p>
        </w:tc>
      </w:tr>
    </w:tbl>
    <w:p w14:paraId="3F602844" w14:textId="77777777" w:rsidR="00540AE3" w:rsidRPr="00540AE3" w:rsidRDefault="00540AE3" w:rsidP="00540AE3">
      <w:pPr>
        <w:rPr>
          <w:b/>
          <w:bCs/>
        </w:rPr>
      </w:pPr>
    </w:p>
    <w:p w14:paraId="091C7E48" w14:textId="77777777" w:rsidR="009559A7" w:rsidRDefault="009559A7" w:rsidP="008D2ADD">
      <w:pPr>
        <w:rPr>
          <w:lang w:val="en-CA"/>
        </w:rPr>
      </w:pPr>
    </w:p>
    <w:p w14:paraId="4C2A17B9" w14:textId="344909F2" w:rsidR="00A8504C" w:rsidRDefault="00A8504C" w:rsidP="00F05E5E">
      <w:pPr>
        <w:pStyle w:val="ListParagraph"/>
        <w:numPr>
          <w:ilvl w:val="0"/>
          <w:numId w:val="6"/>
        </w:numPr>
        <w:rPr>
          <w:b/>
          <w:bCs/>
          <w:lang w:val="en-CA"/>
        </w:rPr>
      </w:pPr>
      <w:r>
        <w:rPr>
          <w:b/>
          <w:bCs/>
          <w:lang w:val="en-CA"/>
        </w:rPr>
        <w:t>Internal representation or exchangeable representation format.</w:t>
      </w:r>
    </w:p>
    <w:p w14:paraId="75AE3EE5" w14:textId="47A204FC" w:rsidR="00A8504C" w:rsidRDefault="00E10D3D" w:rsidP="00A8504C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Internal representation: </w:t>
      </w:r>
      <w:r w:rsidR="006252EB" w:rsidRPr="006252EB">
        <w:rPr>
          <w:lang w:val="en-CA"/>
        </w:rPr>
        <w:t xml:space="preserve">representation </w:t>
      </w:r>
      <w:r w:rsidRPr="006252EB">
        <w:rPr>
          <w:lang w:val="en-CA"/>
        </w:rPr>
        <w:t>used by the model</w:t>
      </w:r>
      <w:r w:rsidR="00F05E5E">
        <w:rPr>
          <w:lang w:val="en-CA"/>
        </w:rPr>
        <w:t xml:space="preserve"> or</w:t>
      </w:r>
      <w:r w:rsidRPr="006252EB">
        <w:rPr>
          <w:lang w:val="en-CA"/>
        </w:rPr>
        <w:t xml:space="preserve"> agent for its internal</w:t>
      </w:r>
      <w:r w:rsidR="006252EB" w:rsidRPr="006252EB">
        <w:rPr>
          <w:lang w:val="en-CA"/>
        </w:rPr>
        <w:t xml:space="preserve"> process.</w:t>
      </w:r>
    </w:p>
    <w:p w14:paraId="610C9F0F" w14:textId="2CAC2DEC" w:rsidR="006252EB" w:rsidRPr="00517B23" w:rsidRDefault="006252EB" w:rsidP="00A8504C">
      <w:pPr>
        <w:rPr>
          <w:b/>
          <w:bCs/>
          <w:lang w:val="en-CA"/>
        </w:rPr>
      </w:pPr>
      <w:r w:rsidRPr="00517B23">
        <w:rPr>
          <w:b/>
          <w:bCs/>
          <w:lang w:val="en-CA"/>
        </w:rPr>
        <w:t>Exchangeable/ external</w:t>
      </w:r>
      <w:r w:rsidR="00517B23" w:rsidRPr="00517B23">
        <w:rPr>
          <w:b/>
          <w:bCs/>
          <w:lang w:val="en-CA"/>
        </w:rPr>
        <w:t xml:space="preserve"> representation: </w:t>
      </w:r>
      <w:r w:rsidR="00517B23" w:rsidRPr="00517B23">
        <w:rPr>
          <w:lang w:val="en-CA"/>
        </w:rPr>
        <w:t>format exchanged between two entities (e.g. UL or DL)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D23A5E" w14:paraId="31C82630" w14:textId="77777777" w:rsidTr="00D23A5E">
        <w:tc>
          <w:tcPr>
            <w:tcW w:w="3210" w:type="dxa"/>
          </w:tcPr>
          <w:p w14:paraId="5B21BE92" w14:textId="47736BC8" w:rsidR="00D23A5E" w:rsidRDefault="00D23A5E" w:rsidP="00A8504C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lastRenderedPageBreak/>
              <w:t>Representation format</w:t>
            </w:r>
          </w:p>
        </w:tc>
        <w:tc>
          <w:tcPr>
            <w:tcW w:w="3210" w:type="dxa"/>
          </w:tcPr>
          <w:p w14:paraId="3898BBA2" w14:textId="3CD1D604" w:rsidR="00D23A5E" w:rsidRDefault="00D23A5E" w:rsidP="00A8504C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Internal</w:t>
            </w:r>
            <w:r w:rsidR="005C4689">
              <w:rPr>
                <w:b/>
                <w:bCs/>
                <w:lang w:val="en-CA"/>
              </w:rPr>
              <w:t xml:space="preserve"> </w:t>
            </w:r>
            <w:r w:rsidR="00BA57BC">
              <w:rPr>
                <w:b/>
                <w:bCs/>
                <w:lang w:val="en-CA"/>
              </w:rPr>
              <w:t>Representation</w:t>
            </w:r>
          </w:p>
        </w:tc>
        <w:tc>
          <w:tcPr>
            <w:tcW w:w="3211" w:type="dxa"/>
          </w:tcPr>
          <w:p w14:paraId="56631276" w14:textId="03A26BC1" w:rsidR="00D23A5E" w:rsidRDefault="00D23A5E" w:rsidP="00A8504C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External</w:t>
            </w:r>
            <w:r w:rsidR="00BA57BC">
              <w:rPr>
                <w:b/>
                <w:bCs/>
                <w:lang w:val="en-CA"/>
              </w:rPr>
              <w:t xml:space="preserve"> Representation</w:t>
            </w:r>
          </w:p>
        </w:tc>
      </w:tr>
      <w:tr w:rsidR="00BA57BC" w:rsidRPr="00D23A5E" w14:paraId="28AD2368" w14:textId="77777777" w:rsidTr="00D23A5E">
        <w:tc>
          <w:tcPr>
            <w:tcW w:w="3210" w:type="dxa"/>
          </w:tcPr>
          <w:p w14:paraId="666DD9CD" w14:textId="02F7A5D7" w:rsidR="00BA57BC" w:rsidRPr="00D23A5E" w:rsidRDefault="00BA57BC" w:rsidP="00BA57BC">
            <w:pPr>
              <w:rPr>
                <w:lang w:val="en-CA"/>
              </w:rPr>
            </w:pPr>
            <w:r w:rsidRPr="00D23A5E">
              <w:rPr>
                <w:lang w:val="en-CA"/>
              </w:rPr>
              <w:t>Hard token</w:t>
            </w:r>
          </w:p>
        </w:tc>
        <w:tc>
          <w:tcPr>
            <w:tcW w:w="3210" w:type="dxa"/>
          </w:tcPr>
          <w:p w14:paraId="1F496990" w14:textId="6E45C8D0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5E6375DA" w14:textId="5F098511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</w:tr>
      <w:tr w:rsidR="00BA57BC" w:rsidRPr="00D23A5E" w14:paraId="36EDA3B1" w14:textId="77777777" w:rsidTr="00D23A5E">
        <w:tc>
          <w:tcPr>
            <w:tcW w:w="3210" w:type="dxa"/>
          </w:tcPr>
          <w:p w14:paraId="15342640" w14:textId="1FA59F75" w:rsidR="00BA57BC" w:rsidRPr="00D23A5E" w:rsidRDefault="00BA57BC" w:rsidP="00BA57BC">
            <w:pPr>
              <w:rPr>
                <w:lang w:val="en-CA"/>
              </w:rPr>
            </w:pPr>
            <w:r>
              <w:rPr>
                <w:lang w:val="en-CA"/>
              </w:rPr>
              <w:t>Soft token</w:t>
            </w:r>
          </w:p>
        </w:tc>
        <w:tc>
          <w:tcPr>
            <w:tcW w:w="3210" w:type="dxa"/>
          </w:tcPr>
          <w:p w14:paraId="0CAC1415" w14:textId="0635CA67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408B3143" w14:textId="0B42D4D7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</w:tr>
      <w:tr w:rsidR="00BA57BC" w:rsidRPr="00D23A5E" w14:paraId="7E5408D5" w14:textId="77777777" w:rsidTr="00D23A5E">
        <w:tc>
          <w:tcPr>
            <w:tcW w:w="3210" w:type="dxa"/>
          </w:tcPr>
          <w:p w14:paraId="55AD9AA9" w14:textId="7EB49549" w:rsidR="00BA57BC" w:rsidRPr="00D23A5E" w:rsidRDefault="00BA57BC" w:rsidP="00BA57BC">
            <w:pPr>
              <w:rPr>
                <w:lang w:val="en-CA"/>
              </w:rPr>
            </w:pPr>
            <w:r>
              <w:rPr>
                <w:lang w:val="en-CA"/>
              </w:rPr>
              <w:t>Embeddings</w:t>
            </w:r>
          </w:p>
        </w:tc>
        <w:tc>
          <w:tcPr>
            <w:tcW w:w="3210" w:type="dxa"/>
          </w:tcPr>
          <w:p w14:paraId="00132BAD" w14:textId="58A28830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7A7F3CFF" w14:textId="1DEBF2A8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</w:tr>
      <w:tr w:rsidR="00BA57BC" w:rsidRPr="00D23A5E" w14:paraId="5A890D9C" w14:textId="77777777" w:rsidTr="00D23A5E">
        <w:tc>
          <w:tcPr>
            <w:tcW w:w="3210" w:type="dxa"/>
          </w:tcPr>
          <w:p w14:paraId="78E3C724" w14:textId="49D7FD60" w:rsidR="00BA57BC" w:rsidRPr="00D23A5E" w:rsidRDefault="00BA57BC" w:rsidP="00BA57BC">
            <w:pPr>
              <w:rPr>
                <w:lang w:val="en-CA"/>
              </w:rPr>
            </w:pPr>
            <w:r>
              <w:rPr>
                <w:lang w:val="en-CA"/>
              </w:rPr>
              <w:t>Latent</w:t>
            </w:r>
          </w:p>
        </w:tc>
        <w:tc>
          <w:tcPr>
            <w:tcW w:w="3210" w:type="dxa"/>
          </w:tcPr>
          <w:p w14:paraId="555BA258" w14:textId="6E4F912C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376FE3F5" w14:textId="7FC8D37F" w:rsidR="00BA57BC" w:rsidRPr="00D23A5E" w:rsidRDefault="00BA57BC" w:rsidP="00BA57BC">
            <w:pPr>
              <w:rPr>
                <w:lang w:val="en-CA"/>
              </w:rPr>
            </w:pPr>
            <w:r w:rsidRPr="001F4A96">
              <w:rPr>
                <w:lang w:val="en-CA"/>
              </w:rPr>
              <w:t>FFS</w:t>
            </w:r>
          </w:p>
        </w:tc>
      </w:tr>
      <w:tr w:rsidR="007A4875" w:rsidRPr="00D23A5E" w14:paraId="5AD5AB24" w14:textId="77777777" w:rsidTr="00D23A5E">
        <w:tc>
          <w:tcPr>
            <w:tcW w:w="3210" w:type="dxa"/>
          </w:tcPr>
          <w:p w14:paraId="71B325AA" w14:textId="6E0EDF64" w:rsidR="007A4875" w:rsidRDefault="007A4875" w:rsidP="00A8504C">
            <w:pPr>
              <w:rPr>
                <w:lang w:val="en-CA"/>
              </w:rPr>
            </w:pPr>
            <w:r>
              <w:rPr>
                <w:lang w:val="en-CA"/>
              </w:rPr>
              <w:t>Intent</w:t>
            </w:r>
          </w:p>
        </w:tc>
        <w:tc>
          <w:tcPr>
            <w:tcW w:w="3210" w:type="dxa"/>
          </w:tcPr>
          <w:p w14:paraId="00B8E75E" w14:textId="67C45B13" w:rsidR="007A4875" w:rsidRPr="00D23A5E" w:rsidRDefault="00BA57BC" w:rsidP="00A8504C">
            <w:pPr>
              <w:rPr>
                <w:lang w:val="en-CA"/>
              </w:rPr>
            </w:pPr>
            <w:r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5090B752" w14:textId="5A9E046A" w:rsidR="007A4875" w:rsidRPr="00D23A5E" w:rsidRDefault="00B440E8" w:rsidP="00A8504C">
            <w:pPr>
              <w:rPr>
                <w:lang w:val="en-CA"/>
              </w:rPr>
            </w:pPr>
            <w:r>
              <w:rPr>
                <w:lang w:val="en-CA"/>
              </w:rPr>
              <w:t>FFS</w:t>
            </w:r>
          </w:p>
        </w:tc>
      </w:tr>
      <w:tr w:rsidR="00775B6C" w:rsidRPr="00B32DBA" w14:paraId="2F859472" w14:textId="77777777" w:rsidTr="00D23A5E">
        <w:tc>
          <w:tcPr>
            <w:tcW w:w="3210" w:type="dxa"/>
          </w:tcPr>
          <w:p w14:paraId="73AF055B" w14:textId="3D037DB4" w:rsidR="00775B6C" w:rsidRDefault="00775B6C" w:rsidP="00A8504C">
            <w:pPr>
              <w:rPr>
                <w:lang w:val="en-CA"/>
              </w:rPr>
            </w:pPr>
            <w:r>
              <w:rPr>
                <w:lang w:val="en-CA"/>
              </w:rPr>
              <w:t>Learned based compressed representation</w:t>
            </w:r>
          </w:p>
        </w:tc>
        <w:tc>
          <w:tcPr>
            <w:tcW w:w="3210" w:type="dxa"/>
          </w:tcPr>
          <w:p w14:paraId="1C6D5CD0" w14:textId="26AE1D7E" w:rsidR="00775B6C" w:rsidRDefault="00E61F79" w:rsidP="00A8504C">
            <w:pPr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3211" w:type="dxa"/>
          </w:tcPr>
          <w:p w14:paraId="2A8E48A4" w14:textId="6B19961D" w:rsidR="00775B6C" w:rsidRPr="00C34697" w:rsidRDefault="00C34697" w:rsidP="00A8504C">
            <w:pPr>
              <w:rPr>
                <w:lang w:val="fr-FR"/>
              </w:rPr>
            </w:pPr>
            <w:r w:rsidRPr="00C34697">
              <w:rPr>
                <w:lang w:val="fr-FR"/>
              </w:rPr>
              <w:t>JPEG AI, MPEG AI-PCC</w:t>
            </w:r>
          </w:p>
        </w:tc>
      </w:tr>
      <w:tr w:rsidR="00D23A5E" w:rsidRPr="00D23A5E" w14:paraId="51BC6574" w14:textId="77777777" w:rsidTr="00D23A5E">
        <w:tc>
          <w:tcPr>
            <w:tcW w:w="3210" w:type="dxa"/>
          </w:tcPr>
          <w:p w14:paraId="56DC112E" w14:textId="6348A2FD" w:rsidR="00D23A5E" w:rsidRPr="00D23A5E" w:rsidRDefault="00D211E0" w:rsidP="00A8504C">
            <w:pPr>
              <w:rPr>
                <w:lang w:val="en-CA"/>
              </w:rPr>
            </w:pPr>
            <w:r>
              <w:rPr>
                <w:lang w:val="en-CA"/>
              </w:rPr>
              <w:t>Model exchange representation</w:t>
            </w:r>
          </w:p>
        </w:tc>
        <w:tc>
          <w:tcPr>
            <w:tcW w:w="3210" w:type="dxa"/>
          </w:tcPr>
          <w:p w14:paraId="538C070C" w14:textId="36B961A9" w:rsidR="00D23A5E" w:rsidRPr="00D23A5E" w:rsidRDefault="00E61F79" w:rsidP="00A8504C">
            <w:pPr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3211" w:type="dxa"/>
          </w:tcPr>
          <w:p w14:paraId="3DF7426F" w14:textId="4DEA46FB" w:rsidR="00D23A5E" w:rsidRPr="00D23A5E" w:rsidRDefault="00775B6C" w:rsidP="00A8504C">
            <w:pPr>
              <w:rPr>
                <w:lang w:val="en-CA"/>
              </w:rPr>
            </w:pPr>
            <w:r>
              <w:rPr>
                <w:lang w:val="en-CA"/>
              </w:rPr>
              <w:t>ONNX,</w:t>
            </w:r>
            <w:r w:rsidR="00C34697">
              <w:rPr>
                <w:lang w:val="en-CA"/>
              </w:rPr>
              <w:t xml:space="preserve"> NNEF,</w:t>
            </w:r>
            <w:r>
              <w:rPr>
                <w:lang w:val="en-CA"/>
              </w:rPr>
              <w:t xml:space="preserve"> GGUF, NNC</w:t>
            </w:r>
          </w:p>
        </w:tc>
      </w:tr>
      <w:tr w:rsidR="00551E5E" w:rsidRPr="00D23A5E" w14:paraId="48043C2B" w14:textId="77777777" w:rsidTr="00D23A5E">
        <w:tc>
          <w:tcPr>
            <w:tcW w:w="3210" w:type="dxa"/>
          </w:tcPr>
          <w:p w14:paraId="74981A93" w14:textId="0BDCF346" w:rsidR="00551E5E" w:rsidRDefault="00551E5E" w:rsidP="00551E5E">
            <w:pPr>
              <w:rPr>
                <w:lang w:val="en-CA"/>
              </w:rPr>
            </w:pPr>
            <w:r>
              <w:rPr>
                <w:lang w:val="en-CA"/>
              </w:rPr>
              <w:t>Feature / descriptors</w:t>
            </w:r>
          </w:p>
        </w:tc>
        <w:tc>
          <w:tcPr>
            <w:tcW w:w="3210" w:type="dxa"/>
          </w:tcPr>
          <w:p w14:paraId="0A406EBE" w14:textId="00E452DC" w:rsidR="00551E5E" w:rsidRPr="00D23A5E" w:rsidRDefault="00551E5E" w:rsidP="00551E5E">
            <w:pPr>
              <w:rPr>
                <w:lang w:val="en-CA"/>
              </w:rPr>
            </w:pPr>
            <w:r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64E533E1" w14:textId="75EBB015" w:rsidR="00551E5E" w:rsidRDefault="00551E5E" w:rsidP="00551E5E">
            <w:pPr>
              <w:rPr>
                <w:lang w:val="en-CA"/>
              </w:rPr>
            </w:pPr>
            <w:r w:rsidRPr="00146B30">
              <w:rPr>
                <w:lang w:val="en-CA"/>
              </w:rPr>
              <w:t>FFS</w:t>
            </w:r>
          </w:p>
        </w:tc>
      </w:tr>
      <w:tr w:rsidR="00551E5E" w:rsidRPr="00D23A5E" w14:paraId="55AA81FF" w14:textId="77777777" w:rsidTr="00D23A5E">
        <w:tc>
          <w:tcPr>
            <w:tcW w:w="3210" w:type="dxa"/>
          </w:tcPr>
          <w:p w14:paraId="46098DE2" w14:textId="43DD99AB" w:rsidR="00551E5E" w:rsidRDefault="00551E5E" w:rsidP="00551E5E">
            <w:pPr>
              <w:rPr>
                <w:lang w:val="en-CA"/>
              </w:rPr>
            </w:pPr>
            <w:r w:rsidRPr="0019392B">
              <w:rPr>
                <w:lang w:val="en-CA"/>
              </w:rPr>
              <w:t>Inference results</w:t>
            </w:r>
          </w:p>
        </w:tc>
        <w:tc>
          <w:tcPr>
            <w:tcW w:w="3210" w:type="dxa"/>
          </w:tcPr>
          <w:p w14:paraId="7794F489" w14:textId="524B8548" w:rsidR="00551E5E" w:rsidRPr="00D23A5E" w:rsidRDefault="00551E5E" w:rsidP="00551E5E">
            <w:pPr>
              <w:rPr>
                <w:lang w:val="en-CA"/>
              </w:rPr>
            </w:pPr>
            <w:r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28761904" w14:textId="3D48D555" w:rsidR="00551E5E" w:rsidRDefault="00551E5E" w:rsidP="00551E5E">
            <w:pPr>
              <w:rPr>
                <w:lang w:val="en-CA"/>
              </w:rPr>
            </w:pPr>
            <w:r w:rsidRPr="00146B30">
              <w:rPr>
                <w:lang w:val="en-CA"/>
              </w:rPr>
              <w:t>FFS</w:t>
            </w:r>
          </w:p>
        </w:tc>
      </w:tr>
      <w:tr w:rsidR="00551E5E" w:rsidRPr="00D23A5E" w14:paraId="59ED999F" w14:textId="77777777" w:rsidTr="00D23A5E">
        <w:tc>
          <w:tcPr>
            <w:tcW w:w="3210" w:type="dxa"/>
          </w:tcPr>
          <w:p w14:paraId="79B03EA9" w14:textId="0A6149AA" w:rsidR="00551E5E" w:rsidRPr="0019392B" w:rsidRDefault="00551E5E" w:rsidP="00551E5E">
            <w:pPr>
              <w:rPr>
                <w:lang w:val="en-CA"/>
              </w:rPr>
            </w:pPr>
            <w:r>
              <w:rPr>
                <w:lang w:val="en-CA"/>
              </w:rPr>
              <w:t>Intermediate inference data</w:t>
            </w:r>
          </w:p>
        </w:tc>
        <w:tc>
          <w:tcPr>
            <w:tcW w:w="3210" w:type="dxa"/>
          </w:tcPr>
          <w:p w14:paraId="7960E402" w14:textId="25FAA071" w:rsidR="00551E5E" w:rsidRPr="00D23A5E" w:rsidRDefault="00551E5E" w:rsidP="00551E5E">
            <w:pPr>
              <w:rPr>
                <w:lang w:val="en-CA"/>
              </w:rPr>
            </w:pPr>
            <w:r>
              <w:rPr>
                <w:lang w:val="en-CA"/>
              </w:rPr>
              <w:t>FFS</w:t>
            </w:r>
          </w:p>
        </w:tc>
        <w:tc>
          <w:tcPr>
            <w:tcW w:w="3211" w:type="dxa"/>
          </w:tcPr>
          <w:p w14:paraId="1518226E" w14:textId="0D64A850" w:rsidR="00551E5E" w:rsidRDefault="00551E5E" w:rsidP="00551E5E">
            <w:pPr>
              <w:rPr>
                <w:lang w:val="en-CA"/>
              </w:rPr>
            </w:pPr>
            <w:r w:rsidRPr="00146B30">
              <w:rPr>
                <w:lang w:val="en-CA"/>
              </w:rPr>
              <w:t>FFS</w:t>
            </w:r>
          </w:p>
        </w:tc>
      </w:tr>
    </w:tbl>
    <w:p w14:paraId="45B1FA93" w14:textId="77777777" w:rsidR="00A8504C" w:rsidRDefault="00A8504C" w:rsidP="00A8504C">
      <w:pPr>
        <w:rPr>
          <w:b/>
          <w:bCs/>
          <w:lang w:val="en-CA"/>
        </w:rPr>
      </w:pPr>
    </w:p>
    <w:p w14:paraId="285A2E11" w14:textId="3B4DBC26" w:rsidR="008E4757" w:rsidRDefault="008E4757" w:rsidP="00A8504C">
      <w:pPr>
        <w:rPr>
          <w:b/>
          <w:bCs/>
          <w:lang w:val="en-CA"/>
        </w:rPr>
      </w:pPr>
      <w:r>
        <w:rPr>
          <w:b/>
          <w:bCs/>
          <w:lang w:val="en-CA"/>
        </w:rPr>
        <w:t>Proposal</w:t>
      </w:r>
    </w:p>
    <w:p w14:paraId="66CF03D7" w14:textId="3D8134EF" w:rsidR="008E4757" w:rsidRPr="008E4757" w:rsidRDefault="008E4757" w:rsidP="00A8504C">
      <w:pPr>
        <w:rPr>
          <w:lang w:val="en-CA"/>
        </w:rPr>
      </w:pPr>
      <w:r>
        <w:rPr>
          <w:lang w:val="en-CA"/>
        </w:rPr>
        <w:t>It is proposed to include sections 1 to 3</w:t>
      </w:r>
      <w:r w:rsidR="006A5E82">
        <w:rPr>
          <w:lang w:val="en-CA"/>
        </w:rPr>
        <w:t xml:space="preserve"> in </w:t>
      </w:r>
      <w:r w:rsidR="00384AEA">
        <w:rPr>
          <w:lang w:val="en-CA"/>
        </w:rPr>
        <w:t xml:space="preserve">a relevant section of the TR </w:t>
      </w:r>
      <w:r w:rsidR="00745501">
        <w:rPr>
          <w:lang w:val="en-CA"/>
        </w:rPr>
        <w:t>26.870</w:t>
      </w:r>
    </w:p>
    <w:sectPr w:rsidR="008E4757" w:rsidRPr="008E475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CAF7E" w14:textId="77777777" w:rsidR="00CD0C6C" w:rsidRDefault="00CD0C6C">
      <w:r>
        <w:separator/>
      </w:r>
    </w:p>
  </w:endnote>
  <w:endnote w:type="continuationSeparator" w:id="0">
    <w:p w14:paraId="7D88C03C" w14:textId="77777777" w:rsidR="00CD0C6C" w:rsidRDefault="00CD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6857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5892" w14:textId="77777777" w:rsidR="00CD0C6C" w:rsidRDefault="00CD0C6C">
      <w:r>
        <w:separator/>
      </w:r>
    </w:p>
  </w:footnote>
  <w:footnote w:type="continuationSeparator" w:id="0">
    <w:p w14:paraId="78EA1670" w14:textId="77777777" w:rsidR="00CD0C6C" w:rsidRDefault="00CD0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2F69C1"/>
    <w:multiLevelType w:val="hybridMultilevel"/>
    <w:tmpl w:val="4858A9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E3A4B"/>
    <w:multiLevelType w:val="hybridMultilevel"/>
    <w:tmpl w:val="AF724E1E"/>
    <w:lvl w:ilvl="0" w:tplc="916EA3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E70A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4"/>
  </w:num>
  <w:num w:numId="5" w16cid:durableId="983312830">
    <w:abstractNumId w:val="2"/>
  </w:num>
  <w:num w:numId="6" w16cid:durableId="1462187824">
    <w:abstractNumId w:val="5"/>
  </w:num>
  <w:num w:numId="7" w16cid:durableId="2133791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DD"/>
    <w:rsid w:val="00000657"/>
    <w:rsid w:val="0000524C"/>
    <w:rsid w:val="0001603D"/>
    <w:rsid w:val="00023947"/>
    <w:rsid w:val="00026EC9"/>
    <w:rsid w:val="00033397"/>
    <w:rsid w:val="00040095"/>
    <w:rsid w:val="00043354"/>
    <w:rsid w:val="000506D9"/>
    <w:rsid w:val="00051834"/>
    <w:rsid w:val="00052781"/>
    <w:rsid w:val="00054A22"/>
    <w:rsid w:val="00060A5C"/>
    <w:rsid w:val="00062023"/>
    <w:rsid w:val="000655A6"/>
    <w:rsid w:val="00080512"/>
    <w:rsid w:val="00081C40"/>
    <w:rsid w:val="0008303F"/>
    <w:rsid w:val="00094871"/>
    <w:rsid w:val="00094CCD"/>
    <w:rsid w:val="000A1DD7"/>
    <w:rsid w:val="000A1FB3"/>
    <w:rsid w:val="000A2E60"/>
    <w:rsid w:val="000B0412"/>
    <w:rsid w:val="000B1C5C"/>
    <w:rsid w:val="000B3148"/>
    <w:rsid w:val="000C29C0"/>
    <w:rsid w:val="000C47C3"/>
    <w:rsid w:val="000D2178"/>
    <w:rsid w:val="000D58AB"/>
    <w:rsid w:val="001003AB"/>
    <w:rsid w:val="00101187"/>
    <w:rsid w:val="001107D2"/>
    <w:rsid w:val="00116735"/>
    <w:rsid w:val="00130184"/>
    <w:rsid w:val="00133525"/>
    <w:rsid w:val="00167D2B"/>
    <w:rsid w:val="0019392B"/>
    <w:rsid w:val="001979C1"/>
    <w:rsid w:val="001A4C42"/>
    <w:rsid w:val="001A5447"/>
    <w:rsid w:val="001A7420"/>
    <w:rsid w:val="001B6637"/>
    <w:rsid w:val="001C21C3"/>
    <w:rsid w:val="001C3803"/>
    <w:rsid w:val="001D02C2"/>
    <w:rsid w:val="001D4F44"/>
    <w:rsid w:val="001E05D5"/>
    <w:rsid w:val="001F0C1D"/>
    <w:rsid w:val="001F1132"/>
    <w:rsid w:val="001F148D"/>
    <w:rsid w:val="001F168B"/>
    <w:rsid w:val="001F5971"/>
    <w:rsid w:val="00205595"/>
    <w:rsid w:val="002331E7"/>
    <w:rsid w:val="002347A2"/>
    <w:rsid w:val="002378EF"/>
    <w:rsid w:val="0024307E"/>
    <w:rsid w:val="00244071"/>
    <w:rsid w:val="00244B4D"/>
    <w:rsid w:val="00251CE0"/>
    <w:rsid w:val="002675F0"/>
    <w:rsid w:val="0027062F"/>
    <w:rsid w:val="00273DE4"/>
    <w:rsid w:val="002760EE"/>
    <w:rsid w:val="00277796"/>
    <w:rsid w:val="00287B4A"/>
    <w:rsid w:val="002916D6"/>
    <w:rsid w:val="002925A9"/>
    <w:rsid w:val="002A13D6"/>
    <w:rsid w:val="002A5F60"/>
    <w:rsid w:val="002B6339"/>
    <w:rsid w:val="002C5E1D"/>
    <w:rsid w:val="002D1992"/>
    <w:rsid w:val="002E00EE"/>
    <w:rsid w:val="002E3229"/>
    <w:rsid w:val="002F2717"/>
    <w:rsid w:val="00302DC1"/>
    <w:rsid w:val="0030738B"/>
    <w:rsid w:val="003172DC"/>
    <w:rsid w:val="00317C7F"/>
    <w:rsid w:val="00323AEC"/>
    <w:rsid w:val="00332B91"/>
    <w:rsid w:val="00333FC1"/>
    <w:rsid w:val="0035462D"/>
    <w:rsid w:val="00356555"/>
    <w:rsid w:val="00357B72"/>
    <w:rsid w:val="0037275F"/>
    <w:rsid w:val="003748E1"/>
    <w:rsid w:val="00375C35"/>
    <w:rsid w:val="003765B8"/>
    <w:rsid w:val="003804B1"/>
    <w:rsid w:val="00383CB2"/>
    <w:rsid w:val="00384AEA"/>
    <w:rsid w:val="00384C5D"/>
    <w:rsid w:val="00387C26"/>
    <w:rsid w:val="00396EA8"/>
    <w:rsid w:val="003A0042"/>
    <w:rsid w:val="003B5D35"/>
    <w:rsid w:val="003C3971"/>
    <w:rsid w:val="003C63A5"/>
    <w:rsid w:val="003D0FA0"/>
    <w:rsid w:val="003D1D6F"/>
    <w:rsid w:val="003E3058"/>
    <w:rsid w:val="003E3C48"/>
    <w:rsid w:val="003E587A"/>
    <w:rsid w:val="003E7F9E"/>
    <w:rsid w:val="003F5E5C"/>
    <w:rsid w:val="00413941"/>
    <w:rsid w:val="00413BA3"/>
    <w:rsid w:val="00422FAD"/>
    <w:rsid w:val="00423334"/>
    <w:rsid w:val="00426668"/>
    <w:rsid w:val="004345EC"/>
    <w:rsid w:val="004432FD"/>
    <w:rsid w:val="00465515"/>
    <w:rsid w:val="004655D5"/>
    <w:rsid w:val="00481620"/>
    <w:rsid w:val="00481929"/>
    <w:rsid w:val="00495103"/>
    <w:rsid w:val="0049751D"/>
    <w:rsid w:val="004A2684"/>
    <w:rsid w:val="004A3A8F"/>
    <w:rsid w:val="004C1EE4"/>
    <w:rsid w:val="004C30AC"/>
    <w:rsid w:val="004C6A8D"/>
    <w:rsid w:val="004D3578"/>
    <w:rsid w:val="004E213A"/>
    <w:rsid w:val="004E55B5"/>
    <w:rsid w:val="004F0988"/>
    <w:rsid w:val="004F16B8"/>
    <w:rsid w:val="004F2FAE"/>
    <w:rsid w:val="004F3340"/>
    <w:rsid w:val="004F58F6"/>
    <w:rsid w:val="005063BD"/>
    <w:rsid w:val="0050697E"/>
    <w:rsid w:val="005115C3"/>
    <w:rsid w:val="0051510B"/>
    <w:rsid w:val="00517B23"/>
    <w:rsid w:val="00524B9C"/>
    <w:rsid w:val="0053388B"/>
    <w:rsid w:val="00535773"/>
    <w:rsid w:val="00540AE3"/>
    <w:rsid w:val="00543E6C"/>
    <w:rsid w:val="00547925"/>
    <w:rsid w:val="00551E5E"/>
    <w:rsid w:val="0055214B"/>
    <w:rsid w:val="00556AA8"/>
    <w:rsid w:val="00565087"/>
    <w:rsid w:val="00574F3B"/>
    <w:rsid w:val="00576908"/>
    <w:rsid w:val="005943D8"/>
    <w:rsid w:val="00597B11"/>
    <w:rsid w:val="005A0ACB"/>
    <w:rsid w:val="005A5EB9"/>
    <w:rsid w:val="005B5763"/>
    <w:rsid w:val="005C4689"/>
    <w:rsid w:val="005C6969"/>
    <w:rsid w:val="005D2E01"/>
    <w:rsid w:val="005D4FD0"/>
    <w:rsid w:val="005D7526"/>
    <w:rsid w:val="005D7D50"/>
    <w:rsid w:val="005E4BB2"/>
    <w:rsid w:val="005E5E29"/>
    <w:rsid w:val="005F51DB"/>
    <w:rsid w:val="005F788A"/>
    <w:rsid w:val="00602AEA"/>
    <w:rsid w:val="0060398C"/>
    <w:rsid w:val="00614FDF"/>
    <w:rsid w:val="006252EB"/>
    <w:rsid w:val="0063543D"/>
    <w:rsid w:val="0063776A"/>
    <w:rsid w:val="00637D8B"/>
    <w:rsid w:val="00647114"/>
    <w:rsid w:val="00650986"/>
    <w:rsid w:val="00664930"/>
    <w:rsid w:val="00671AED"/>
    <w:rsid w:val="00672117"/>
    <w:rsid w:val="00674A85"/>
    <w:rsid w:val="006829E1"/>
    <w:rsid w:val="0068611F"/>
    <w:rsid w:val="006912E9"/>
    <w:rsid w:val="006A087D"/>
    <w:rsid w:val="006A323F"/>
    <w:rsid w:val="006A5E82"/>
    <w:rsid w:val="006A7B99"/>
    <w:rsid w:val="006B30D0"/>
    <w:rsid w:val="006C3D95"/>
    <w:rsid w:val="006D223F"/>
    <w:rsid w:val="006E59FE"/>
    <w:rsid w:val="006E5C86"/>
    <w:rsid w:val="006E78D8"/>
    <w:rsid w:val="006F05CD"/>
    <w:rsid w:val="00701116"/>
    <w:rsid w:val="00703EB8"/>
    <w:rsid w:val="0071174C"/>
    <w:rsid w:val="00713C44"/>
    <w:rsid w:val="00714BAC"/>
    <w:rsid w:val="007150CB"/>
    <w:rsid w:val="007150ED"/>
    <w:rsid w:val="00715A89"/>
    <w:rsid w:val="0072785D"/>
    <w:rsid w:val="0073001C"/>
    <w:rsid w:val="0073482E"/>
    <w:rsid w:val="00734A5B"/>
    <w:rsid w:val="0074026F"/>
    <w:rsid w:val="00741D23"/>
    <w:rsid w:val="007429F6"/>
    <w:rsid w:val="00744E76"/>
    <w:rsid w:val="00745501"/>
    <w:rsid w:val="00746F34"/>
    <w:rsid w:val="00751247"/>
    <w:rsid w:val="00751EB8"/>
    <w:rsid w:val="00765EA3"/>
    <w:rsid w:val="00767DE7"/>
    <w:rsid w:val="00774DA4"/>
    <w:rsid w:val="00775B6C"/>
    <w:rsid w:val="0077602A"/>
    <w:rsid w:val="00781F0F"/>
    <w:rsid w:val="00790254"/>
    <w:rsid w:val="00793A45"/>
    <w:rsid w:val="007A20B0"/>
    <w:rsid w:val="007A4875"/>
    <w:rsid w:val="007A5917"/>
    <w:rsid w:val="007B5979"/>
    <w:rsid w:val="007B600E"/>
    <w:rsid w:val="007C1E5C"/>
    <w:rsid w:val="007C58DC"/>
    <w:rsid w:val="007E541F"/>
    <w:rsid w:val="007F0F4A"/>
    <w:rsid w:val="007F49DD"/>
    <w:rsid w:val="008028A4"/>
    <w:rsid w:val="00803963"/>
    <w:rsid w:val="00812357"/>
    <w:rsid w:val="00816584"/>
    <w:rsid w:val="00823945"/>
    <w:rsid w:val="008261E7"/>
    <w:rsid w:val="00830747"/>
    <w:rsid w:val="00834CD8"/>
    <w:rsid w:val="008357B3"/>
    <w:rsid w:val="008360CB"/>
    <w:rsid w:val="008435A4"/>
    <w:rsid w:val="00845945"/>
    <w:rsid w:val="0084756B"/>
    <w:rsid w:val="008508CA"/>
    <w:rsid w:val="0085759D"/>
    <w:rsid w:val="00863295"/>
    <w:rsid w:val="00864FD5"/>
    <w:rsid w:val="0087224B"/>
    <w:rsid w:val="008768CA"/>
    <w:rsid w:val="008C26CB"/>
    <w:rsid w:val="008C384C"/>
    <w:rsid w:val="008C3978"/>
    <w:rsid w:val="008D02B7"/>
    <w:rsid w:val="008D2ADD"/>
    <w:rsid w:val="008E2D68"/>
    <w:rsid w:val="008E4757"/>
    <w:rsid w:val="008E47FF"/>
    <w:rsid w:val="008E5861"/>
    <w:rsid w:val="008E5D7D"/>
    <w:rsid w:val="008E6756"/>
    <w:rsid w:val="008F31C0"/>
    <w:rsid w:val="00902285"/>
    <w:rsid w:val="0090271F"/>
    <w:rsid w:val="00902E23"/>
    <w:rsid w:val="009114D7"/>
    <w:rsid w:val="0091348E"/>
    <w:rsid w:val="00914D55"/>
    <w:rsid w:val="00917CCB"/>
    <w:rsid w:val="00933FB0"/>
    <w:rsid w:val="009412EA"/>
    <w:rsid w:val="0094290D"/>
    <w:rsid w:val="00942A99"/>
    <w:rsid w:val="00942EC2"/>
    <w:rsid w:val="009539B0"/>
    <w:rsid w:val="009559A7"/>
    <w:rsid w:val="00961C2D"/>
    <w:rsid w:val="009669CB"/>
    <w:rsid w:val="00972A32"/>
    <w:rsid w:val="00977828"/>
    <w:rsid w:val="00991827"/>
    <w:rsid w:val="009A29AB"/>
    <w:rsid w:val="009B6CB7"/>
    <w:rsid w:val="009C7E17"/>
    <w:rsid w:val="009E6C7E"/>
    <w:rsid w:val="009F37B7"/>
    <w:rsid w:val="00A025C2"/>
    <w:rsid w:val="00A10F02"/>
    <w:rsid w:val="00A164B4"/>
    <w:rsid w:val="00A2612C"/>
    <w:rsid w:val="00A26956"/>
    <w:rsid w:val="00A27486"/>
    <w:rsid w:val="00A521D9"/>
    <w:rsid w:val="00A53724"/>
    <w:rsid w:val="00A56066"/>
    <w:rsid w:val="00A60882"/>
    <w:rsid w:val="00A61D41"/>
    <w:rsid w:val="00A73129"/>
    <w:rsid w:val="00A76CB4"/>
    <w:rsid w:val="00A82346"/>
    <w:rsid w:val="00A8504C"/>
    <w:rsid w:val="00A91F5E"/>
    <w:rsid w:val="00A92BA1"/>
    <w:rsid w:val="00A95A2A"/>
    <w:rsid w:val="00A95A32"/>
    <w:rsid w:val="00AA2C20"/>
    <w:rsid w:val="00AB4A5D"/>
    <w:rsid w:val="00AC0BE4"/>
    <w:rsid w:val="00AC6BC6"/>
    <w:rsid w:val="00AD3435"/>
    <w:rsid w:val="00AE0BDF"/>
    <w:rsid w:val="00AE11B5"/>
    <w:rsid w:val="00AE1C6F"/>
    <w:rsid w:val="00AE65E2"/>
    <w:rsid w:val="00AF1460"/>
    <w:rsid w:val="00B01088"/>
    <w:rsid w:val="00B0665D"/>
    <w:rsid w:val="00B15449"/>
    <w:rsid w:val="00B2348A"/>
    <w:rsid w:val="00B307BA"/>
    <w:rsid w:val="00B32DBA"/>
    <w:rsid w:val="00B420D5"/>
    <w:rsid w:val="00B440E8"/>
    <w:rsid w:val="00B55426"/>
    <w:rsid w:val="00B60954"/>
    <w:rsid w:val="00B76F3C"/>
    <w:rsid w:val="00B76F75"/>
    <w:rsid w:val="00B81604"/>
    <w:rsid w:val="00B86632"/>
    <w:rsid w:val="00B93086"/>
    <w:rsid w:val="00B96655"/>
    <w:rsid w:val="00BA19ED"/>
    <w:rsid w:val="00BA4B8D"/>
    <w:rsid w:val="00BA57BC"/>
    <w:rsid w:val="00BA65F4"/>
    <w:rsid w:val="00BC0F7D"/>
    <w:rsid w:val="00BC6800"/>
    <w:rsid w:val="00BD1873"/>
    <w:rsid w:val="00BD3B32"/>
    <w:rsid w:val="00BD4BD9"/>
    <w:rsid w:val="00BD4E45"/>
    <w:rsid w:val="00BD7D31"/>
    <w:rsid w:val="00BE3255"/>
    <w:rsid w:val="00BE42C2"/>
    <w:rsid w:val="00BF128E"/>
    <w:rsid w:val="00C01F26"/>
    <w:rsid w:val="00C0603E"/>
    <w:rsid w:val="00C074DD"/>
    <w:rsid w:val="00C1496A"/>
    <w:rsid w:val="00C14E52"/>
    <w:rsid w:val="00C20E3E"/>
    <w:rsid w:val="00C22D54"/>
    <w:rsid w:val="00C24F5F"/>
    <w:rsid w:val="00C26D3D"/>
    <w:rsid w:val="00C33079"/>
    <w:rsid w:val="00C34697"/>
    <w:rsid w:val="00C41EF9"/>
    <w:rsid w:val="00C43B5D"/>
    <w:rsid w:val="00C43CD1"/>
    <w:rsid w:val="00C45231"/>
    <w:rsid w:val="00C551FF"/>
    <w:rsid w:val="00C55AD2"/>
    <w:rsid w:val="00C62DCF"/>
    <w:rsid w:val="00C72833"/>
    <w:rsid w:val="00C80F1D"/>
    <w:rsid w:val="00C83A74"/>
    <w:rsid w:val="00C87274"/>
    <w:rsid w:val="00C91962"/>
    <w:rsid w:val="00C93F40"/>
    <w:rsid w:val="00CA102C"/>
    <w:rsid w:val="00CA12CE"/>
    <w:rsid w:val="00CA3D0C"/>
    <w:rsid w:val="00CB7922"/>
    <w:rsid w:val="00CC5783"/>
    <w:rsid w:val="00CD0C05"/>
    <w:rsid w:val="00CD0C6C"/>
    <w:rsid w:val="00CD55B3"/>
    <w:rsid w:val="00CD688A"/>
    <w:rsid w:val="00CD6C51"/>
    <w:rsid w:val="00CF3C7C"/>
    <w:rsid w:val="00CF5020"/>
    <w:rsid w:val="00D0284F"/>
    <w:rsid w:val="00D04DD9"/>
    <w:rsid w:val="00D0519D"/>
    <w:rsid w:val="00D10269"/>
    <w:rsid w:val="00D211E0"/>
    <w:rsid w:val="00D23A5E"/>
    <w:rsid w:val="00D46067"/>
    <w:rsid w:val="00D50D12"/>
    <w:rsid w:val="00D57972"/>
    <w:rsid w:val="00D675A9"/>
    <w:rsid w:val="00D738D6"/>
    <w:rsid w:val="00D743E9"/>
    <w:rsid w:val="00D755EB"/>
    <w:rsid w:val="00D76048"/>
    <w:rsid w:val="00D82E6F"/>
    <w:rsid w:val="00D87E00"/>
    <w:rsid w:val="00D9134D"/>
    <w:rsid w:val="00D96DB6"/>
    <w:rsid w:val="00DA212C"/>
    <w:rsid w:val="00DA2CBE"/>
    <w:rsid w:val="00DA505F"/>
    <w:rsid w:val="00DA7A03"/>
    <w:rsid w:val="00DB1818"/>
    <w:rsid w:val="00DB2001"/>
    <w:rsid w:val="00DB4A0A"/>
    <w:rsid w:val="00DB7B98"/>
    <w:rsid w:val="00DC309B"/>
    <w:rsid w:val="00DC4DA2"/>
    <w:rsid w:val="00DC5DEC"/>
    <w:rsid w:val="00DD4C17"/>
    <w:rsid w:val="00DD74A5"/>
    <w:rsid w:val="00DF13A2"/>
    <w:rsid w:val="00DF2B1F"/>
    <w:rsid w:val="00DF62CD"/>
    <w:rsid w:val="00E0316D"/>
    <w:rsid w:val="00E04B5A"/>
    <w:rsid w:val="00E05C3A"/>
    <w:rsid w:val="00E10650"/>
    <w:rsid w:val="00E10D3D"/>
    <w:rsid w:val="00E16509"/>
    <w:rsid w:val="00E206E6"/>
    <w:rsid w:val="00E20993"/>
    <w:rsid w:val="00E44582"/>
    <w:rsid w:val="00E52410"/>
    <w:rsid w:val="00E53561"/>
    <w:rsid w:val="00E5487F"/>
    <w:rsid w:val="00E5644A"/>
    <w:rsid w:val="00E61F79"/>
    <w:rsid w:val="00E77645"/>
    <w:rsid w:val="00E8580C"/>
    <w:rsid w:val="00E872F6"/>
    <w:rsid w:val="00EA0ADA"/>
    <w:rsid w:val="00EA15B0"/>
    <w:rsid w:val="00EA50F9"/>
    <w:rsid w:val="00EA5EA7"/>
    <w:rsid w:val="00EC05B0"/>
    <w:rsid w:val="00EC4A25"/>
    <w:rsid w:val="00ED0713"/>
    <w:rsid w:val="00ED121C"/>
    <w:rsid w:val="00EE2CF5"/>
    <w:rsid w:val="00EE6B88"/>
    <w:rsid w:val="00EF206A"/>
    <w:rsid w:val="00EF608C"/>
    <w:rsid w:val="00EF63F3"/>
    <w:rsid w:val="00F025A2"/>
    <w:rsid w:val="00F04712"/>
    <w:rsid w:val="00F051CA"/>
    <w:rsid w:val="00F05E5E"/>
    <w:rsid w:val="00F13360"/>
    <w:rsid w:val="00F1719F"/>
    <w:rsid w:val="00F22EC7"/>
    <w:rsid w:val="00F325C8"/>
    <w:rsid w:val="00F333B0"/>
    <w:rsid w:val="00F33F0E"/>
    <w:rsid w:val="00F41D0D"/>
    <w:rsid w:val="00F47503"/>
    <w:rsid w:val="00F52E31"/>
    <w:rsid w:val="00F56981"/>
    <w:rsid w:val="00F62A7F"/>
    <w:rsid w:val="00F653B8"/>
    <w:rsid w:val="00F708F3"/>
    <w:rsid w:val="00F76CD5"/>
    <w:rsid w:val="00F80CD8"/>
    <w:rsid w:val="00F83391"/>
    <w:rsid w:val="00F8466A"/>
    <w:rsid w:val="00F9008D"/>
    <w:rsid w:val="00F97EDA"/>
    <w:rsid w:val="00FA00C7"/>
    <w:rsid w:val="00FA0170"/>
    <w:rsid w:val="00FA1266"/>
    <w:rsid w:val="00FA1C4A"/>
    <w:rsid w:val="00FA6CB6"/>
    <w:rsid w:val="00FB0723"/>
    <w:rsid w:val="00FC1192"/>
    <w:rsid w:val="00FC1559"/>
    <w:rsid w:val="00FC4FCC"/>
    <w:rsid w:val="00FC6D16"/>
    <w:rsid w:val="00FD167A"/>
    <w:rsid w:val="00FD3622"/>
    <w:rsid w:val="00FF6411"/>
    <w:rsid w:val="44AA8D2A"/>
    <w:rsid w:val="50599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1AECE"/>
  <w15:chartTrackingRefBased/>
  <w15:docId w15:val="{EFB22FC9-31DF-4E47-B567-1999F300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CD688A"/>
    <w:pPr>
      <w:spacing w:after="120"/>
    </w:pPr>
    <w:rPr>
      <w:rFonts w:ascii="Arial" w:hAnsi="Arial"/>
      <w:lang w:eastAsia="en-US"/>
    </w:rPr>
  </w:style>
  <w:style w:type="paragraph" w:styleId="NoteHeading">
    <w:name w:val="Note Heading"/>
    <w:basedOn w:val="Normal"/>
    <w:next w:val="Normal"/>
    <w:link w:val="NoteHeadingChar"/>
    <w:rsid w:val="008D2AD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D2ADD"/>
    <w:rPr>
      <w:lang w:eastAsia="en-US"/>
    </w:rPr>
  </w:style>
  <w:style w:type="paragraph" w:styleId="ListParagraph">
    <w:name w:val="List Paragraph"/>
    <w:basedOn w:val="Normal"/>
    <w:uiPriority w:val="34"/>
    <w:qFormat/>
    <w:rsid w:val="00AE0BDF"/>
    <w:pPr>
      <w:ind w:left="720"/>
      <w:contextualSpacing/>
    </w:pPr>
  </w:style>
  <w:style w:type="paragraph" w:styleId="NormalWeb">
    <w:name w:val="Normal (Web)"/>
    <w:basedOn w:val="Normal"/>
    <w:rsid w:val="00B307BA"/>
    <w:rPr>
      <w:sz w:val="24"/>
      <w:szCs w:val="24"/>
    </w:rPr>
  </w:style>
  <w:style w:type="character" w:styleId="CommentReference">
    <w:name w:val="annotation reference"/>
    <w:basedOn w:val="DefaultParagraphFont"/>
    <w:rsid w:val="00730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001C"/>
  </w:style>
  <w:style w:type="character" w:customStyle="1" w:styleId="CommentTextChar">
    <w:name w:val="Comment Text Char"/>
    <w:basedOn w:val="DefaultParagraphFont"/>
    <w:link w:val="CommentText"/>
    <w:rsid w:val="007300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00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001C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75124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479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elle.martincocher\OneDrive%20-%20InterDigital%20Communications,%20Inc\Documents\Custom%20Office%20Templates\3GPP_TDoc_template%20with%20sty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2E4D1B-EE6C-4E72-A99C-1C06EBC6B7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9A87C3-947A-4F62-A534-EE9573848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616EA4-63BE-4298-8205-38AF2D98FAAA}">
  <ds:schemaRefs>
    <ds:schemaRef ds:uri="http://purl.org/dc/terms/"/>
    <ds:schemaRef ds:uri="79a132d1-8e2e-4b37-92cb-6b5081b1a57f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142de944-97dd-44b9-ba6c-9323e71b715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 with style.dotx</Template>
  <TotalTime>0</TotalTime>
  <Pages>3</Pages>
  <Words>803</Words>
  <Characters>5180</Characters>
  <Application>Microsoft Office Word</Application>
  <DocSecurity>0</DocSecurity>
  <Lines>272</Lines>
  <Paragraphs>122</Paragraphs>
  <ScaleCrop>false</ScaleCrop>
  <Company>ETSI</Company>
  <LinksUpToDate>false</LinksUpToDate>
  <CharactersWithSpaces>5861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GMC2</dc:creator>
  <cp:keywords>&lt;keyword[, keyword, ]&gt;</cp:keywords>
  <cp:lastModifiedBy>GMC4</cp:lastModifiedBy>
  <cp:revision>2</cp:revision>
  <cp:lastPrinted>2019-02-25T23:05:00Z</cp:lastPrinted>
  <dcterms:created xsi:type="dcterms:W3CDTF">2026-02-03T22:04:00Z</dcterms:created>
  <dcterms:modified xsi:type="dcterms:W3CDTF">2026-02-03T22:04:00Z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2026-02-03T21:53:56Z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0e22708a-4d60-44ba-8f92-aec2ee7a2dc7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