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36D398">
      <w:pPr>
        <w:pStyle w:val="48"/>
        <w:tabs>
          <w:tab w:val="right" w:pos="9639"/>
        </w:tabs>
        <w:spacing w:after="0"/>
        <w:rPr>
          <w:rFonts w:hint="default" w:ascii="Arial" w:hAnsi="Arial" w:eastAsia="宋体" w:cs="Times New Roman"/>
          <w:highlight w:val="none"/>
          <w:lang w:val="en-US" w:eastAsia="zh-CN"/>
        </w:rPr>
      </w:pPr>
      <w:r>
        <w:rPr>
          <w:b/>
          <w:sz w:val="24"/>
        </w:rPr>
        <w:t>3GPP TSG-SA WG4 Meeting #1</w:t>
      </w:r>
      <w:r>
        <w:rPr>
          <w:rFonts w:hint="eastAsia" w:eastAsia="宋体"/>
          <w:b/>
          <w:sz w:val="24"/>
          <w:lang w:val="en-US" w:eastAsia="zh-CN"/>
        </w:rPr>
        <w:t>34</w:t>
      </w:r>
      <w:r>
        <w:rPr>
          <w:rFonts w:hint="eastAsia" w:eastAsia="宋体"/>
          <w:b/>
          <w:sz w:val="24"/>
          <w:lang w:val="en-US" w:eastAsia="zh-CN"/>
        </w:rPr>
        <w:tab/>
      </w:r>
      <w:r>
        <w:rPr>
          <w:rFonts w:hint="eastAsia"/>
          <w:b/>
          <w:sz w:val="24"/>
        </w:rPr>
        <w:t>S4-251880</w:t>
      </w:r>
      <w:bookmarkStart w:id="2" w:name="_GoBack"/>
      <w:bookmarkEnd w:id="2"/>
    </w:p>
    <w:p w14:paraId="625A1DFE">
      <w:pPr>
        <w:spacing w:after="120"/>
        <w:ind w:left="1985" w:hanging="1985"/>
        <w:rPr>
          <w:rFonts w:cs="Arial"/>
          <w:sz w:val="24"/>
          <w:szCs w:val="24"/>
          <w:highlight w:val="none"/>
          <w:lang w:val="en-US"/>
        </w:rPr>
      </w:pPr>
      <w:r>
        <w:rPr>
          <w:rFonts w:hint="eastAsia" w:ascii="Arial" w:hAnsi="Arial" w:eastAsia="宋体" w:cs="Times New Roman"/>
          <w:b/>
          <w:sz w:val="24"/>
          <w:lang w:val="en-US" w:eastAsia="zh-CN" w:bidi="ar-SA"/>
        </w:rPr>
        <w:t>Dallas</w:t>
      </w:r>
      <w:r>
        <w:rPr>
          <w:rFonts w:hint="eastAsia" w:ascii="Arial" w:hAnsi="Arial" w:eastAsia="Times New Roman" w:cs="Times New Roman"/>
          <w:b/>
          <w:sz w:val="24"/>
          <w:lang w:val="en-GB" w:eastAsia="en-US" w:bidi="ar-SA"/>
        </w:rPr>
        <w:t>,</w:t>
      </w:r>
      <w:r>
        <w:rPr>
          <w:rFonts w:hint="eastAsia" w:ascii="Arial" w:hAnsi="Arial" w:eastAsia="宋体" w:cs="Times New Roman"/>
          <w:b/>
          <w:sz w:val="24"/>
          <w:lang w:val="en-US" w:eastAsia="zh-CN" w:bidi="ar-SA"/>
        </w:rPr>
        <w:t xml:space="preserve"> USA,</w:t>
      </w:r>
      <w:r>
        <w:rPr>
          <w:rFonts w:hint="eastAsia" w:ascii="Arial" w:hAnsi="Arial" w:eastAsia="Times New Roman" w:cs="Times New Roman"/>
          <w:b/>
          <w:sz w:val="24"/>
          <w:lang w:val="en-GB" w:eastAsia="en-US" w:bidi="ar-SA"/>
        </w:rPr>
        <w:t xml:space="preserve"> 1</w:t>
      </w:r>
      <w:r>
        <w:rPr>
          <w:rFonts w:hint="eastAsia" w:ascii="Arial" w:hAnsi="Arial" w:eastAsia="宋体" w:cs="Times New Roman"/>
          <w:b/>
          <w:sz w:val="24"/>
          <w:lang w:val="en-US" w:eastAsia="zh-CN" w:bidi="ar-SA"/>
        </w:rPr>
        <w:t>7</w:t>
      </w:r>
      <w:r>
        <w:rPr>
          <w:rFonts w:hint="eastAsia" w:ascii="Arial" w:hAnsi="Arial" w:eastAsia="Times New Roman" w:cs="Times New Roman"/>
          <w:b/>
          <w:sz w:val="24"/>
          <w:lang w:val="en-GB" w:eastAsia="en-US" w:bidi="ar-SA"/>
        </w:rPr>
        <w:t xml:space="preserve"> - 2</w:t>
      </w:r>
      <w:r>
        <w:rPr>
          <w:rFonts w:hint="eastAsia" w:ascii="Arial" w:hAnsi="Arial" w:eastAsia="宋体" w:cs="Times New Roman"/>
          <w:b/>
          <w:sz w:val="24"/>
          <w:lang w:val="en-US" w:eastAsia="zh-CN" w:bidi="ar-SA"/>
        </w:rPr>
        <w:t>1</w:t>
      </w:r>
      <w:r>
        <w:rPr>
          <w:rFonts w:hint="eastAsia" w:ascii="Arial" w:hAnsi="Arial" w:eastAsia="Times New Roman" w:cs="Times New Roman"/>
          <w:b/>
          <w:sz w:val="24"/>
          <w:lang w:val="en-GB" w:eastAsia="en-US" w:bidi="ar-SA"/>
        </w:rPr>
        <w:t xml:space="preserve">th </w:t>
      </w:r>
      <w:r>
        <w:rPr>
          <w:rFonts w:hint="eastAsia" w:ascii="Arial" w:hAnsi="Arial" w:eastAsia="宋体" w:cs="Times New Roman"/>
          <w:b/>
          <w:sz w:val="24"/>
          <w:lang w:val="en-US" w:eastAsia="zh-CN" w:bidi="ar-SA"/>
        </w:rPr>
        <w:t xml:space="preserve">November </w:t>
      </w:r>
      <w:r>
        <w:rPr>
          <w:rFonts w:hint="eastAsia" w:ascii="Arial" w:hAnsi="Arial" w:eastAsia="Times New Roman" w:cs="Times New Roman"/>
          <w:b/>
          <w:sz w:val="24"/>
          <w:lang w:val="en-GB" w:eastAsia="en-US" w:bidi="ar-SA"/>
        </w:rPr>
        <w:t>202</w:t>
      </w:r>
      <w:r>
        <w:rPr>
          <w:rFonts w:hint="eastAsia" w:ascii="Arial" w:hAnsi="Arial" w:eastAsia="宋体" w:cs="Times New Roman"/>
          <w:b/>
          <w:sz w:val="24"/>
          <w:lang w:val="en-US" w:eastAsia="zh-CN" w:bidi="ar-SA"/>
        </w:rPr>
        <w:t>5</w:t>
      </w:r>
      <w:r>
        <w:rPr>
          <w:rFonts w:cs="Arial"/>
          <w:b/>
          <w:bCs/>
          <w:sz w:val="22"/>
          <w:highlight w:val="none"/>
          <w:lang w:eastAsia="en-GB"/>
        </w:rPr>
        <w:tab/>
      </w:r>
      <w:r>
        <w:rPr>
          <w:rFonts w:cs="Arial"/>
          <w:sz w:val="24"/>
          <w:szCs w:val="24"/>
          <w:highlight w:val="none"/>
          <w:lang w:val="en-US" w:eastAsia="ja-JP"/>
        </w:rPr>
        <w:tab/>
      </w:r>
      <w:r>
        <w:rPr>
          <w:rFonts w:cs="Arial"/>
          <w:sz w:val="24"/>
          <w:szCs w:val="24"/>
          <w:highlight w:val="none"/>
          <w:lang w:val="en-US" w:eastAsia="ja-JP"/>
        </w:rPr>
        <w:t xml:space="preserve">   </w:t>
      </w:r>
    </w:p>
    <w:p w14:paraId="34253AE0">
      <w:pPr>
        <w:pStyle w:val="17"/>
        <w:tabs>
          <w:tab w:val="left" w:pos="6840"/>
          <w:tab w:val="right" w:pos="10206"/>
          <w:tab w:val="clear" w:pos="4819"/>
          <w:tab w:val="clear" w:pos="9071"/>
        </w:tabs>
        <w:jc w:val="left"/>
        <w:rPr>
          <w:rFonts w:cs="Arial"/>
          <w:sz w:val="24"/>
          <w:szCs w:val="24"/>
          <w:highlight w:val="none"/>
          <w:lang w:val="en-US"/>
        </w:rPr>
      </w:pPr>
    </w:p>
    <w:p w14:paraId="107E22FF">
      <w:pPr>
        <w:tabs>
          <w:tab w:val="left" w:pos="2268"/>
        </w:tabs>
        <w:spacing w:before="120" w:after="180"/>
        <w:rPr>
          <w:rFonts w:hint="default" w:ascii="Arial" w:hAnsi="Arial" w:eastAsia="宋体" w:cs="Arial"/>
          <w:sz w:val="24"/>
          <w:szCs w:val="24"/>
          <w:highlight w:val="none"/>
          <w:lang w:val="en-US" w:eastAsia="zh-CN"/>
        </w:rPr>
      </w:pPr>
      <w:r>
        <w:rPr>
          <w:rFonts w:ascii="Arial" w:hAnsi="Arial" w:cs="Arial"/>
          <w:b/>
          <w:sz w:val="24"/>
          <w:szCs w:val="24"/>
          <w:highlight w:val="none"/>
          <w:lang w:val="pt-BR"/>
        </w:rPr>
        <w:t>Agenda item:</w:t>
      </w:r>
      <w:r>
        <w:rPr>
          <w:rFonts w:ascii="Arial" w:hAnsi="Arial" w:cs="Arial"/>
          <w:sz w:val="24"/>
          <w:szCs w:val="24"/>
          <w:highlight w:val="none"/>
          <w:lang w:val="pt-BR"/>
        </w:rPr>
        <w:t xml:space="preserve"> </w:t>
      </w:r>
      <w:r>
        <w:rPr>
          <w:rFonts w:ascii="Arial" w:hAnsi="Arial" w:cs="Arial"/>
          <w:sz w:val="24"/>
          <w:szCs w:val="24"/>
          <w:highlight w:val="none"/>
          <w:lang w:val="pt-BR"/>
        </w:rPr>
        <w:tab/>
      </w:r>
      <w:r>
        <w:rPr>
          <w:rFonts w:hint="eastAsia" w:ascii="Arial" w:hAnsi="Arial" w:cs="Arial"/>
          <w:sz w:val="24"/>
          <w:szCs w:val="24"/>
          <w:highlight w:val="none"/>
          <w:lang w:val="en-US" w:eastAsia="zh-CN"/>
        </w:rPr>
        <w:t>17.1</w:t>
      </w:r>
    </w:p>
    <w:p w14:paraId="7E255C8B">
      <w:pPr>
        <w:tabs>
          <w:tab w:val="left" w:pos="2268"/>
        </w:tabs>
        <w:spacing w:after="180"/>
        <w:ind w:left="2268" w:hanging="2268"/>
        <w:rPr>
          <w:rFonts w:hint="default" w:ascii="Arial" w:hAnsi="Arial" w:eastAsia="宋体" w:cs="Arial"/>
          <w:sz w:val="24"/>
          <w:szCs w:val="24"/>
          <w:lang w:val="en-US" w:eastAsia="zh-CN"/>
        </w:rPr>
      </w:pPr>
      <w:r>
        <w:rPr>
          <w:rFonts w:ascii="Arial" w:hAnsi="Arial" w:cs="Arial"/>
          <w:b/>
          <w:sz w:val="24"/>
          <w:szCs w:val="24"/>
          <w:lang w:val="en-US"/>
        </w:rPr>
        <w:t>Source:</w:t>
      </w:r>
      <w:r>
        <w:rPr>
          <w:rFonts w:ascii="Arial" w:hAnsi="Arial" w:cs="Arial"/>
          <w:sz w:val="24"/>
          <w:szCs w:val="24"/>
          <w:lang w:val="en-US"/>
        </w:rPr>
        <w:t xml:space="preserve"> </w:t>
      </w:r>
      <w:r>
        <w:rPr>
          <w:rFonts w:ascii="Arial" w:hAnsi="Arial" w:cs="Arial"/>
          <w:sz w:val="24"/>
          <w:szCs w:val="24"/>
          <w:lang w:val="en-US"/>
        </w:rPr>
        <w:tab/>
      </w:r>
      <w:r>
        <w:rPr>
          <w:rFonts w:hint="eastAsia" w:ascii="Arial" w:hAnsi="Arial" w:cs="Arial"/>
          <w:sz w:val="24"/>
          <w:szCs w:val="24"/>
          <w:lang w:val="en-US"/>
        </w:rPr>
        <w:t>China Mobile Com. Corporation</w:t>
      </w:r>
    </w:p>
    <w:p w14:paraId="6FCC2133">
      <w:pPr>
        <w:tabs>
          <w:tab w:val="left" w:pos="2268"/>
        </w:tabs>
        <w:spacing w:after="180"/>
        <w:ind w:left="2268" w:hanging="2268"/>
        <w:rPr>
          <w:rFonts w:hint="eastAsia" w:ascii="Arial" w:hAnsi="Arial" w:cs="Arial"/>
          <w:b w:val="0"/>
          <w:bCs/>
          <w:sz w:val="24"/>
          <w:szCs w:val="24"/>
          <w:lang w:val="en-US" w:eastAsia="zh-CN"/>
        </w:rPr>
      </w:pPr>
      <w:r>
        <w:rPr>
          <w:rFonts w:ascii="Arial" w:hAnsi="Arial" w:cs="Arial"/>
          <w:b/>
          <w:sz w:val="24"/>
          <w:szCs w:val="24"/>
          <w:lang w:val="en-US"/>
        </w:rPr>
        <w:t xml:space="preserve">Title: </w:t>
      </w:r>
      <w:r>
        <w:rPr>
          <w:rFonts w:ascii="Arial" w:hAnsi="Arial" w:cs="Arial"/>
          <w:b/>
          <w:sz w:val="24"/>
          <w:szCs w:val="24"/>
          <w:lang w:val="en-US"/>
        </w:rPr>
        <w:tab/>
      </w:r>
      <w:r>
        <w:rPr>
          <w:rFonts w:hint="eastAsia" w:ascii="Arial" w:hAnsi="Arial" w:cs="Arial"/>
          <w:b w:val="0"/>
          <w:bCs/>
          <w:sz w:val="24"/>
          <w:szCs w:val="24"/>
          <w:lang w:val="en-US" w:eastAsia="zh-CN"/>
        </w:rPr>
        <w:t>[FS_Beyond2D] Proposed Work Plan</w:t>
      </w:r>
    </w:p>
    <w:p w14:paraId="78C00718">
      <w:pPr>
        <w:tabs>
          <w:tab w:val="left" w:pos="2268"/>
        </w:tabs>
        <w:spacing w:after="180"/>
        <w:ind w:left="2268" w:hanging="2268"/>
        <w:rPr>
          <w:rFonts w:hint="default" w:ascii="Arial" w:hAnsi="Arial" w:eastAsia="宋体" w:cs="Arial"/>
          <w:sz w:val="24"/>
          <w:szCs w:val="24"/>
          <w:lang w:val="en-US" w:eastAsia="zh-CN"/>
        </w:rPr>
      </w:pPr>
      <w:r>
        <w:rPr>
          <w:rFonts w:ascii="Arial" w:hAnsi="Arial" w:cs="Arial"/>
          <w:b/>
          <w:sz w:val="24"/>
          <w:szCs w:val="24"/>
          <w:lang w:val="en-US"/>
        </w:rPr>
        <w:t>Document for</w:t>
      </w:r>
      <w:r>
        <w:rPr>
          <w:rFonts w:ascii="Arial" w:hAnsi="Arial" w:cs="Arial"/>
          <w:b/>
          <w:sz w:val="24"/>
          <w:szCs w:val="24"/>
          <w:lang w:val="en-US"/>
        </w:rPr>
        <w:tab/>
      </w:r>
      <w:r>
        <w:rPr>
          <w:rFonts w:hint="eastAsia" w:ascii="Arial" w:hAnsi="Arial" w:cs="Arial"/>
          <w:sz w:val="24"/>
          <w:szCs w:val="24"/>
          <w:lang w:val="en-US" w:eastAsia="zh-CN"/>
        </w:rPr>
        <w:t>Agreement</w:t>
      </w:r>
    </w:p>
    <w:p w14:paraId="4B0C6A56">
      <w:pPr>
        <w:pStyle w:val="17"/>
        <w:tabs>
          <w:tab w:val="right" w:pos="10206"/>
          <w:tab w:val="clear" w:pos="4819"/>
          <w:tab w:val="clear" w:pos="9071"/>
        </w:tabs>
        <w:jc w:val="left"/>
        <w:rPr>
          <w:sz w:val="24"/>
          <w:szCs w:val="24"/>
        </w:rPr>
      </w:pPr>
      <w:r>
        <w:rPr>
          <w:sz w:val="24"/>
          <w:szCs w:val="24"/>
        </w:rPr>
        <w:tab/>
      </w:r>
    </w:p>
    <w:p w14:paraId="736B6336">
      <w:pPr>
        <w:pStyle w:val="2"/>
        <w:keepLines/>
        <w:widowControl/>
        <w:spacing w:before="240" w:after="180"/>
        <w:rPr>
          <w:rFonts w:ascii="Arial" w:hAnsi="Arial"/>
          <w:sz w:val="32"/>
          <w:szCs w:val="32"/>
          <w:lang w:val="en-US" w:eastAsia="en-US"/>
        </w:rPr>
      </w:pPr>
      <w:r>
        <w:rPr>
          <w:rFonts w:ascii="Arial" w:hAnsi="Arial"/>
          <w:sz w:val="32"/>
          <w:szCs w:val="32"/>
          <w:lang w:val="en-US" w:eastAsia="en-US"/>
        </w:rPr>
        <w:t>Introduction</w:t>
      </w:r>
    </w:p>
    <w:p w14:paraId="3B0DC831">
      <w:pPr>
        <w:spacing w:after="160" w:line="256" w:lineRule="auto"/>
        <w:rPr>
          <w:rFonts w:eastAsia="Malgun Gothic"/>
          <w:color w:val="000000" w:themeColor="text1"/>
          <w:lang w:eastAsia="ko-KR"/>
          <w14:textFill>
            <w14:solidFill>
              <w14:schemeClr w14:val="tx1"/>
            </w14:solidFill>
          </w14:textFill>
        </w:rPr>
      </w:pPr>
      <w:r>
        <w:rPr>
          <w:rFonts w:hint="eastAsia"/>
          <w:lang w:val="en-US" w:eastAsia="zh-CN"/>
        </w:rPr>
        <w:t xml:space="preserve"> </w:t>
      </w:r>
      <w:r>
        <w:rPr>
          <w:rFonts w:hint="eastAsia"/>
          <w:lang w:val="en-US"/>
        </w:rPr>
        <w:t xml:space="preserve">This contribution contains a draft work plan for the proposed Study Item on </w:t>
      </w:r>
      <w:r>
        <w:rPr>
          <w:rFonts w:hint="eastAsia"/>
          <w:lang w:val="en-US" w:eastAsia="zh-CN"/>
        </w:rPr>
        <w:t xml:space="preserve">Beyond 2D Video Phase 2 </w:t>
      </w:r>
      <w:r>
        <w:rPr>
          <w:rFonts w:hint="eastAsia"/>
          <w:lang w:val="en-US"/>
        </w:rPr>
        <w:t>(FS_</w:t>
      </w:r>
      <w:r>
        <w:rPr>
          <w:rFonts w:hint="eastAsia"/>
          <w:lang w:val="en-US" w:eastAsia="zh-CN"/>
        </w:rPr>
        <w:t>Beyond2D_Ph2</w:t>
      </w:r>
      <w:r>
        <w:rPr>
          <w:rFonts w:hint="eastAsia"/>
          <w:lang w:val="en-US"/>
        </w:rPr>
        <w:t xml:space="preserve">). </w:t>
      </w:r>
      <w:bookmarkStart w:id="0" w:name="OLE_LINK8"/>
      <w:r>
        <w:rPr>
          <w:color w:val="000000" w:themeColor="text1"/>
          <w:lang w:val="en-US"/>
          <w14:textFill>
            <w14:solidFill>
              <w14:schemeClr w14:val="tx1"/>
            </w14:solidFill>
          </w14:textFill>
        </w:rPr>
        <w:t>The study item has the following objectives:</w:t>
      </w:r>
      <w:bookmarkStart w:id="1" w:name="OLE_LINK1"/>
    </w:p>
    <w:bookmarkEnd w:id="1"/>
    <w:p w14:paraId="1CB27228">
      <w:pPr>
        <w:pStyle w:val="43"/>
        <w:numPr>
          <w:ilvl w:val="0"/>
          <w:numId w:val="2"/>
        </w:numPr>
        <w:rPr>
          <w:color w:val="000000" w:themeColor="text1"/>
          <w:lang w:val="en-US" w:eastAsia="zh-CN"/>
          <w14:textFill>
            <w14:solidFill>
              <w14:schemeClr w14:val="tx1"/>
            </w14:solidFill>
          </w14:textFill>
        </w:rPr>
      </w:pPr>
      <w:r>
        <w:rPr>
          <w:rFonts w:eastAsia="微软雅黑"/>
          <w:color w:val="000000" w:themeColor="text1"/>
          <w:lang w:eastAsia="zh-CN"/>
          <w14:textFill>
            <w14:solidFill>
              <w14:schemeClr w14:val="tx1"/>
            </w14:solidFill>
          </w14:textFill>
        </w:rPr>
        <w:t>S</w:t>
      </w:r>
      <w:r>
        <w:rPr>
          <w:rFonts w:hint="eastAsia" w:eastAsia="微软雅黑"/>
          <w:color w:val="000000" w:themeColor="text1"/>
          <w:lang w:eastAsia="zh-CN"/>
          <w14:textFill>
            <w14:solidFill>
              <w14:schemeClr w14:val="tx1"/>
            </w14:solidFill>
          </w14:textFill>
        </w:rPr>
        <w:t>tudy and document the following aspects related to dynamic mesh:</w:t>
      </w:r>
    </w:p>
    <w:p w14:paraId="08D3B24E">
      <w:pPr>
        <w:pStyle w:val="43"/>
        <w:numPr>
          <w:ilvl w:val="0"/>
          <w:numId w:val="3"/>
        </w:numPr>
        <w:ind w:left="845" w:leftChars="0" w:hanging="425" w:firstLineChars="0"/>
        <w:rPr>
          <w:lang w:val="en-US" w:eastAsia="zh-CN"/>
        </w:rPr>
      </w:pPr>
      <w:r>
        <w:rPr>
          <w:rFonts w:hint="eastAsia" w:eastAsia="宋体"/>
          <w:lang w:val="en-US" w:eastAsia="zh-CN"/>
        </w:rPr>
        <w:t>The dynamic mesh content generation</w:t>
      </w:r>
      <w:r>
        <w:rPr>
          <w:rFonts w:eastAsia="宋体"/>
          <w:lang w:eastAsia="zh-CN"/>
        </w:rPr>
        <w:t xml:space="preserve"> </w:t>
      </w:r>
      <w:r>
        <w:rPr>
          <w:rFonts w:hint="eastAsia"/>
          <w:lang w:eastAsia="zh-CN"/>
        </w:rPr>
        <w:t>for both offline production in prosumer cases (e.g., social media) and for real-time applications</w:t>
      </w:r>
      <w:r>
        <w:t>.</w:t>
      </w:r>
    </w:p>
    <w:p w14:paraId="155872FF">
      <w:pPr>
        <w:pStyle w:val="43"/>
        <w:numPr>
          <w:ilvl w:val="0"/>
          <w:numId w:val="3"/>
        </w:numPr>
        <w:ind w:left="845" w:leftChars="0" w:hanging="425" w:firstLineChars="0"/>
        <w:rPr>
          <w:lang w:val="en-US" w:eastAsia="zh-CN"/>
        </w:rPr>
      </w:pPr>
      <w:r>
        <w:rPr>
          <w:rFonts w:hint="eastAsia"/>
          <w:lang w:val="en-US" w:eastAsia="zh-CN"/>
        </w:rPr>
        <w:t>Objective or subjective methods for evaluating D-Mesh visual quality, particularly for non-reference content.</w:t>
      </w:r>
    </w:p>
    <w:p w14:paraId="24F56032">
      <w:pPr>
        <w:pStyle w:val="43"/>
        <w:numPr>
          <w:ilvl w:val="0"/>
          <w:numId w:val="3"/>
        </w:numPr>
        <w:ind w:left="845" w:leftChars="0" w:hanging="425" w:firstLineChars="0"/>
        <w:rPr>
          <w:lang w:val="en-US" w:eastAsia="zh-CN"/>
        </w:rPr>
      </w:pPr>
      <w:r>
        <w:rPr>
          <w:rFonts w:hint="eastAsia"/>
          <w:lang w:val="en-US" w:eastAsia="zh-CN"/>
        </w:rPr>
        <w:t>[</w:t>
      </w:r>
      <w:r>
        <w:rPr>
          <w:rFonts w:hint="eastAsia"/>
          <w:lang w:eastAsia="zh-CN"/>
        </w:rPr>
        <w:t xml:space="preserve">A </w:t>
      </w:r>
      <w:r>
        <w:rPr>
          <w:rFonts w:hint="eastAsia"/>
          <w:lang w:val="en-US" w:eastAsia="zh-CN"/>
        </w:rPr>
        <w:t>g</w:t>
      </w:r>
      <w:r>
        <w:rPr>
          <w:rFonts w:hint="eastAsia"/>
          <w:lang w:eastAsia="zh-CN"/>
        </w:rPr>
        <w:t>eneric Framework for GPU-</w:t>
      </w:r>
      <w:r>
        <w:rPr>
          <w:rFonts w:hint="eastAsia"/>
          <w:lang w:val="en-US" w:eastAsia="zh-CN"/>
        </w:rPr>
        <w:t>a</w:t>
      </w:r>
      <w:r>
        <w:rPr>
          <w:rFonts w:hint="eastAsia"/>
          <w:lang w:eastAsia="zh-CN"/>
        </w:rPr>
        <w:t>ccelerated</w:t>
      </w:r>
      <w:r>
        <w:rPr>
          <w:rFonts w:hint="eastAsia"/>
          <w:lang w:val="en-US" w:eastAsia="zh-CN"/>
        </w:rPr>
        <w:t xml:space="preserve"> </w:t>
      </w:r>
      <w:r>
        <w:rPr>
          <w:rFonts w:hint="eastAsia" w:eastAsia="宋体"/>
          <w:lang w:val="en-US" w:eastAsia="zh-CN"/>
        </w:rPr>
        <w:t xml:space="preserve">dynamic mesh </w:t>
      </w:r>
      <w:r>
        <w:rPr>
          <w:rFonts w:hint="eastAsia"/>
          <w:lang w:val="en-US" w:eastAsia="zh-CN"/>
        </w:rPr>
        <w:t>r</w:t>
      </w:r>
      <w:r>
        <w:rPr>
          <w:rFonts w:hint="eastAsia"/>
          <w:lang w:eastAsia="zh-CN"/>
        </w:rPr>
        <w:t xml:space="preserve">endering </w:t>
      </w:r>
      <w:r>
        <w:rPr>
          <w:rFonts w:hint="eastAsia"/>
          <w:lang w:val="en-US" w:eastAsia="zh-CN"/>
        </w:rPr>
        <w:t>p</w:t>
      </w:r>
      <w:r>
        <w:rPr>
          <w:rFonts w:hint="eastAsia"/>
          <w:lang w:eastAsia="zh-CN"/>
        </w:rPr>
        <w:t>rocessing</w:t>
      </w:r>
      <w:r>
        <w:rPr>
          <w:rFonts w:hint="eastAsia"/>
          <w:lang w:val="en-US" w:eastAsia="zh-CN"/>
        </w:rPr>
        <w:t>.]</w:t>
      </w:r>
    </w:p>
    <w:p w14:paraId="1BE785AD">
      <w:pPr>
        <w:pStyle w:val="43"/>
        <w:numPr>
          <w:ilvl w:val="0"/>
          <w:numId w:val="3"/>
        </w:numPr>
        <w:ind w:left="845" w:leftChars="0" w:hanging="425" w:firstLineChars="0"/>
        <w:rPr>
          <w:lang w:val="en-US" w:eastAsia="zh-CN"/>
        </w:rPr>
      </w:pPr>
      <w:r>
        <w:rPr>
          <w:rFonts w:hint="eastAsia"/>
          <w:lang w:eastAsia="zh-CN"/>
        </w:rPr>
        <w:t>Evaluate dynamic mesh formats with existing and emerging compression technologies</w:t>
      </w:r>
      <w:r>
        <w:rPr>
          <w:lang w:eastAsia="zh-CN"/>
        </w:rPr>
        <w:t xml:space="preserve"> (notably MPEG V-DMC with HEVC)</w:t>
      </w:r>
      <w:r>
        <w:rPr>
          <w:rFonts w:hint="eastAsia"/>
          <w:lang w:eastAsia="zh-CN"/>
        </w:rPr>
        <w:t>, providing objective results and videos for subjective testing.</w:t>
      </w:r>
    </w:p>
    <w:p w14:paraId="3AD5E753">
      <w:pPr>
        <w:pStyle w:val="47"/>
        <w:rPr>
          <w:color w:val="000000" w:themeColor="text1"/>
          <w14:textFill>
            <w14:solidFill>
              <w14:schemeClr w14:val="tx1"/>
            </w14:solidFill>
          </w14:textFill>
        </w:rPr>
      </w:pPr>
      <w:r>
        <w:rPr>
          <w:color w:val="000000" w:themeColor="text1"/>
          <w:lang w:eastAsia="zh-CN"/>
          <w14:textFill>
            <w14:solidFill>
              <w14:schemeClr w14:val="tx1"/>
            </w14:solidFill>
          </w14:textFill>
        </w:rPr>
        <w:t xml:space="preserve">NOTE </w:t>
      </w:r>
      <w:r>
        <w:rPr>
          <w:rFonts w:hint="eastAsia" w:eastAsiaTheme="minorEastAsia"/>
          <w:color w:val="000000" w:themeColor="text1"/>
          <w:lang w:val="en-US" w:eastAsia="zh-CN"/>
          <w14:textFill>
            <w14:solidFill>
              <w14:schemeClr w14:val="tx1"/>
            </w14:solidFill>
          </w14:textFill>
        </w:rPr>
        <w:t>1</w:t>
      </w:r>
      <w:r>
        <w:rPr>
          <w:color w:val="000000" w:themeColor="text1"/>
          <w:lang w:eastAsia="zh-CN"/>
          <w14:textFill>
            <w14:solidFill>
              <w14:schemeClr w14:val="tx1"/>
            </w14:solidFill>
          </w14:textFill>
        </w:rPr>
        <w:t>:</w:t>
      </w:r>
      <w:r>
        <w:rPr>
          <w:color w:val="000000" w:themeColor="text1"/>
          <w:lang w:eastAsia="zh-CN"/>
          <w14:textFill>
            <w14:solidFill>
              <w14:schemeClr w14:val="tx1"/>
            </w14:solidFill>
          </w14:textFill>
        </w:rPr>
        <w:tab/>
      </w:r>
      <w:r>
        <w:rPr>
          <w:color w:val="000000" w:themeColor="text1"/>
          <w:lang w:eastAsia="zh-CN"/>
          <w14:textFill>
            <w14:solidFill>
              <w14:schemeClr w14:val="tx1"/>
            </w14:solidFill>
          </w14:textFill>
        </w:rPr>
        <w:t xml:space="preserve">Reuse existing performance results from MPEG or other standard organizations, fitting in the evaluation framework defined in 3GPP may be considered and is recommended to </w:t>
      </w:r>
      <w:r>
        <w:rPr>
          <w:rFonts w:hint="eastAsia"/>
          <w:color w:val="000000" w:themeColor="text1"/>
          <w:lang w:val="en-US" w:eastAsia="zh-CN"/>
          <w14:textFill>
            <w14:solidFill>
              <w14:schemeClr w14:val="tx1"/>
            </w14:solidFill>
          </w14:textFill>
        </w:rPr>
        <w:t xml:space="preserve">be </w:t>
      </w:r>
      <w:r>
        <w:rPr>
          <w:color w:val="000000" w:themeColor="text1"/>
          <w:lang w:eastAsia="zh-CN"/>
          <w14:textFill>
            <w14:solidFill>
              <w14:schemeClr w14:val="tx1"/>
            </w14:solidFill>
          </w14:textFill>
        </w:rPr>
        <w:t>done.</w:t>
      </w:r>
      <w:r>
        <w:rPr>
          <w:color w:val="000000" w:themeColor="text1"/>
          <w14:textFill>
            <w14:solidFill>
              <w14:schemeClr w14:val="tx1"/>
            </w14:solidFill>
          </w14:textFill>
        </w:rPr>
        <w:t xml:space="preserve"> If there are no suitable existing performance results, communication with MPEG to ask for potential further evaluation on selected topics may be done, but 3GPP may also initiate the evaluation independently of MPEG.</w:t>
      </w:r>
    </w:p>
    <w:p w14:paraId="718A8903">
      <w:pPr>
        <w:pStyle w:val="43"/>
        <w:numPr>
          <w:ilvl w:val="0"/>
          <w:numId w:val="2"/>
        </w:numPr>
        <w:rPr>
          <w:color w:val="000000" w:themeColor="text1"/>
          <w:lang w:val="en-US" w:eastAsia="zh-CN"/>
          <w14:textFill>
            <w14:solidFill>
              <w14:schemeClr w14:val="tx1"/>
            </w14:solidFill>
          </w14:textFill>
        </w:rPr>
      </w:pPr>
      <w:r>
        <w:rPr>
          <w:rFonts w:hint="eastAsia" w:eastAsiaTheme="minorEastAsia"/>
          <w:color w:val="000000" w:themeColor="text1"/>
          <w:lang w:eastAsia="zh-CN"/>
          <w14:textFill>
            <w14:solidFill>
              <w14:schemeClr w14:val="tx1"/>
            </w14:solidFill>
          </w14:textFill>
        </w:rPr>
        <w:t>Identify</w:t>
      </w:r>
      <w:r>
        <w:rPr>
          <w:color w:val="000000" w:themeColor="text1"/>
          <w:lang w:eastAsia="zh-CN"/>
          <w14:textFill>
            <w14:solidFill>
              <w14:schemeClr w14:val="tx1"/>
            </w14:solidFill>
          </w14:textFill>
        </w:rPr>
        <w:t xml:space="preserve"> and document more efficient delivery methodolog</w:t>
      </w:r>
      <w:r>
        <w:rPr>
          <w:rFonts w:hint="eastAsia" w:eastAsiaTheme="minorEastAsia"/>
          <w:color w:val="000000" w:themeColor="text1"/>
          <w:lang w:eastAsia="zh-CN"/>
          <w14:textFill>
            <w14:solidFill>
              <w14:schemeClr w14:val="tx1"/>
            </w14:solidFill>
          </w14:textFill>
        </w:rPr>
        <w:t>ies</w:t>
      </w:r>
      <w:r>
        <w:rPr>
          <w:color w:val="000000" w:themeColor="text1"/>
          <w:lang w:eastAsia="zh-CN"/>
          <w14:textFill>
            <w14:solidFill>
              <w14:schemeClr w14:val="tx1"/>
            </w14:solidFill>
          </w14:textFill>
        </w:rPr>
        <w:t xml:space="preserve"> </w:t>
      </w:r>
      <w:r>
        <w:rPr>
          <w:rFonts w:hint="eastAsia"/>
          <w:color w:val="000000" w:themeColor="text1"/>
          <w:lang w:val="en-US" w:eastAsia="zh-CN"/>
          <w14:textFill>
            <w14:solidFill>
              <w14:schemeClr w14:val="tx1"/>
            </w14:solidFill>
          </w14:textFill>
        </w:rPr>
        <w:t xml:space="preserve">and potential network optimizations </w:t>
      </w:r>
      <w:r>
        <w:rPr>
          <w:color w:val="000000" w:themeColor="text1"/>
          <w:lang w:eastAsia="zh-CN"/>
          <w14:textFill>
            <w14:solidFill>
              <w14:schemeClr w14:val="tx1"/>
            </w14:solidFill>
          </w14:textFill>
        </w:rPr>
        <w:t>that supports low-latency transmission of beyond 2D video content across different terminals and networks.</w:t>
      </w:r>
    </w:p>
    <w:p w14:paraId="4C354314">
      <w:pPr>
        <w:pStyle w:val="43"/>
        <w:numPr>
          <w:ilvl w:val="0"/>
          <w:numId w:val="2"/>
        </w:numPr>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For mobile embodied AI use case: </w:t>
      </w:r>
    </w:p>
    <w:p w14:paraId="383D7637">
      <w:pPr>
        <w:pStyle w:val="44"/>
        <w:numPr>
          <w:ilvl w:val="0"/>
          <w:numId w:val="4"/>
        </w:numPr>
        <w:ind w:left="845" w:leftChars="0" w:hanging="425" w:firstLineChars="0"/>
        <w:rPr>
          <w:lang w:val="en-US" w:eastAsia="zh-CN"/>
        </w:rPr>
      </w:pPr>
      <w:r>
        <w:rPr>
          <w:lang w:val="en-US" w:eastAsia="zh-CN"/>
        </w:rPr>
        <w:t>Study the</w:t>
      </w:r>
      <w:r>
        <w:rPr>
          <w:rFonts w:hint="eastAsia"/>
          <w:lang w:val="en-US" w:eastAsia="zh-CN"/>
        </w:rPr>
        <w:t xml:space="preserve"> video-based</w:t>
      </w:r>
      <w:r>
        <w:rPr>
          <w:lang w:val="en-US" w:eastAsia="zh-CN"/>
        </w:rPr>
        <w:t xml:space="preserve"> data acquisition and collection system for the embodied AI system.</w:t>
      </w:r>
    </w:p>
    <w:p w14:paraId="75BF2996">
      <w:pPr>
        <w:pStyle w:val="44"/>
        <w:numPr>
          <w:ilvl w:val="0"/>
          <w:numId w:val="4"/>
        </w:numPr>
        <w:ind w:left="845" w:leftChars="0" w:hanging="425" w:firstLineChars="0"/>
        <w:rPr>
          <w:lang w:val="en-US" w:eastAsia="zh-CN"/>
        </w:rPr>
      </w:pPr>
      <w:r>
        <w:rPr>
          <w:lang w:val="en-US" w:eastAsia="zh-CN"/>
        </w:rPr>
        <w:t xml:space="preserve">Analyze the traffic characteristics and evaluate whether there is any additional </w:t>
      </w:r>
      <w:r>
        <w:rPr>
          <w:rFonts w:hint="eastAsia"/>
          <w:lang w:val="en-US" w:eastAsia="zh-CN"/>
        </w:rPr>
        <w:t xml:space="preserve">requirements and extension on </w:t>
      </w:r>
      <w:r>
        <w:rPr>
          <w:lang w:val="en-US" w:eastAsia="zh-CN"/>
        </w:rPr>
        <w:t xml:space="preserve">network </w:t>
      </w:r>
      <w:r>
        <w:rPr>
          <w:rFonts w:hint="eastAsia"/>
          <w:lang w:val="en-US" w:eastAsia="zh-CN"/>
        </w:rPr>
        <w:t xml:space="preserve">and media capability </w:t>
      </w:r>
      <w:r>
        <w:rPr>
          <w:lang w:val="en-US" w:eastAsia="zh-CN"/>
        </w:rPr>
        <w:t>.</w:t>
      </w:r>
    </w:p>
    <w:p w14:paraId="49B1FBA2">
      <w:pPr>
        <w:pStyle w:val="44"/>
        <w:numPr>
          <w:ilvl w:val="0"/>
          <w:numId w:val="4"/>
        </w:numPr>
        <w:ind w:left="845" w:leftChars="0" w:hanging="425" w:firstLineChars="0"/>
        <w:rPr>
          <w:lang w:val="en-US" w:eastAsia="zh-CN"/>
        </w:rPr>
      </w:pPr>
      <w:r>
        <w:rPr>
          <w:lang w:val="en-US" w:eastAsia="zh-CN"/>
        </w:rPr>
        <w:t>Validate assumptions from other groups (e.g., SA1) regarding data flows and media-related requirements, and investigate the trade-off between transmitting raw media streams and processed data.</w:t>
      </w:r>
    </w:p>
    <w:p w14:paraId="13344494">
      <w:pPr>
        <w:pStyle w:val="44"/>
        <w:numPr>
          <w:ilvl w:val="0"/>
          <w:numId w:val="4"/>
        </w:numPr>
        <w:ind w:left="845" w:leftChars="0" w:hanging="425" w:firstLineChars="0"/>
        <w:rPr>
          <w:color w:val="000000" w:themeColor="text1"/>
          <w:lang w:val="en-US" w:eastAsia="zh-CN"/>
          <w14:textFill>
            <w14:solidFill>
              <w14:schemeClr w14:val="tx1"/>
            </w14:solidFill>
          </w14:textFill>
        </w:rPr>
      </w:pPr>
      <w:r>
        <w:rPr>
          <w:lang w:val="en-US" w:eastAsia="zh-CN"/>
        </w:rPr>
        <w:t>Define and document fidelity metrics and latency requirements for further analysis and investigation.</w:t>
      </w:r>
    </w:p>
    <w:p w14:paraId="6C6F4EB6">
      <w:pPr>
        <w:pStyle w:val="43"/>
        <w:numPr>
          <w:ilvl w:val="0"/>
          <w:numId w:val="2"/>
        </w:numPr>
        <w:rPr>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 xml:space="preserve">If time permits, </w:t>
      </w:r>
      <w:r>
        <w:rPr>
          <w:rFonts w:hint="eastAsia" w:eastAsiaTheme="minorEastAsia"/>
          <w:color w:val="000000" w:themeColor="text1"/>
          <w:lang w:eastAsia="zh-CN"/>
          <w14:textFill>
            <w14:solidFill>
              <w14:schemeClr w14:val="tx1"/>
            </w14:solidFill>
          </w14:textFill>
        </w:rPr>
        <w:t>s</w:t>
      </w:r>
      <w:r>
        <w:rPr>
          <w:rFonts w:eastAsiaTheme="minorEastAsia"/>
          <w:color w:val="000000" w:themeColor="text1"/>
          <w:lang w:eastAsia="zh-CN"/>
          <w14:textFill>
            <w14:solidFill>
              <w14:schemeClr w14:val="tx1"/>
            </w14:solidFill>
          </w14:textFill>
        </w:rPr>
        <w:t>tudy and document Beyond 2D video formats that have not yet been covered in TR 26.956</w:t>
      </w:r>
      <w:r>
        <w:rPr>
          <w:rFonts w:hint="eastAsia" w:eastAsiaTheme="minorEastAsia"/>
          <w:color w:val="000000" w:themeColor="text1"/>
          <w:lang w:eastAsia="zh-CN"/>
          <w14:textFill>
            <w14:solidFill>
              <w14:schemeClr w14:val="tx1"/>
            </w14:solidFill>
          </w14:textFill>
        </w:rPr>
        <w:t>.</w:t>
      </w:r>
    </w:p>
    <w:p w14:paraId="2DA625B9">
      <w:pPr>
        <w:pStyle w:val="43"/>
        <w:numPr>
          <w:ilvl w:val="0"/>
          <w:numId w:val="2"/>
        </w:numPr>
        <w:spacing w:after="0"/>
        <w:rPr>
          <w:rFonts w:eastAsiaTheme="minor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Identify potential areas for normative work as the next phase and communicate with other 3GPP WGs regarding</w:t>
      </w:r>
      <w:r>
        <w:rPr>
          <w:rFonts w:hint="eastAsia"/>
          <w:color w:val="000000" w:themeColor="text1"/>
          <w:lang w:eastAsia="zh-CN"/>
          <w14:textFill>
            <w14:solidFill>
              <w14:schemeClr w14:val="tx1"/>
            </w14:solidFill>
          </w14:textFill>
        </w:rPr>
        <w:t xml:space="preserve"> r</w:t>
      </w:r>
      <w:r>
        <w:rPr>
          <w:color w:val="000000" w:themeColor="text1"/>
          <w:lang w:eastAsia="zh-CN"/>
          <w14:textFill>
            <w14:solidFill>
              <w14:schemeClr w14:val="tx1"/>
            </w14:solidFill>
          </w14:textFill>
        </w:rPr>
        <w:t>elevant aspects related to the study to the extent needed</w:t>
      </w:r>
      <w:r>
        <w:rPr>
          <w:rFonts w:hint="eastAsia" w:eastAsiaTheme="minorEastAsia"/>
          <w:color w:val="000000" w:themeColor="text1"/>
          <w:lang w:eastAsia="zh-CN"/>
          <w14:textFill>
            <w14:solidFill>
              <w14:schemeClr w14:val="tx1"/>
            </w14:solidFill>
          </w14:textFill>
        </w:rPr>
        <w:t>.</w:t>
      </w:r>
    </w:p>
    <w:bookmarkEnd w:id="0"/>
    <w:p w14:paraId="44C9FA83">
      <w:pPr>
        <w:rPr>
          <w:rFonts w:hint="default"/>
          <w:lang w:val="en-US" w:eastAsia="zh-CN"/>
        </w:rPr>
      </w:pPr>
    </w:p>
    <w:p w14:paraId="7DBF75C5">
      <w:pPr>
        <w:rPr>
          <w:rFonts w:ascii="Arial" w:hAnsi="Arial"/>
          <w:sz w:val="32"/>
          <w:szCs w:val="32"/>
          <w:lang w:val="en-US" w:eastAsia="en-US"/>
        </w:rPr>
      </w:pPr>
      <w:r>
        <w:rPr>
          <w:rFonts w:hint="eastAsia" w:ascii="Arial" w:hAnsi="Arial"/>
          <w:sz w:val="32"/>
          <w:szCs w:val="32"/>
          <w:lang w:val="en-US" w:eastAsia="zh-CN"/>
        </w:rPr>
        <w:t xml:space="preserve">2   </w:t>
      </w:r>
      <w:r>
        <w:rPr>
          <w:rFonts w:ascii="Arial" w:hAnsi="Arial"/>
          <w:sz w:val="32"/>
          <w:szCs w:val="32"/>
          <w:lang w:val="en-US" w:eastAsia="en-US"/>
        </w:rPr>
        <w:t>Time Plan</w:t>
      </w:r>
    </w:p>
    <w:p w14:paraId="70E69E29">
      <w:pPr>
        <w:rPr>
          <w:sz w:val="22"/>
          <w:szCs w:val="22"/>
          <w:lang w:val="en-US"/>
        </w:rPr>
      </w:pPr>
      <w:r>
        <w:rPr>
          <w:sz w:val="22"/>
          <w:szCs w:val="22"/>
          <w:lang w:val="en-US"/>
        </w:rPr>
        <w:t xml:space="preserve">The following time plan for the execution of the </w:t>
      </w:r>
      <w:r>
        <w:rPr>
          <w:rFonts w:hint="eastAsia"/>
          <w:sz w:val="22"/>
          <w:szCs w:val="22"/>
          <w:lang w:val="en-US" w:eastAsia="zh-CN"/>
        </w:rPr>
        <w:t>FS_Beyond2D_ph2</w:t>
      </w:r>
      <w:r>
        <w:rPr>
          <w:sz w:val="22"/>
          <w:szCs w:val="22"/>
          <w:lang w:val="en-US"/>
        </w:rPr>
        <w:t xml:space="preserve"> </w:t>
      </w:r>
      <w:r>
        <w:rPr>
          <w:rFonts w:hint="eastAsia"/>
          <w:sz w:val="22"/>
          <w:szCs w:val="22"/>
          <w:lang w:val="en-US" w:eastAsia="zh-CN"/>
        </w:rPr>
        <w:t xml:space="preserve">study </w:t>
      </w:r>
      <w:r>
        <w:rPr>
          <w:sz w:val="22"/>
          <w:szCs w:val="22"/>
          <w:lang w:val="en-US"/>
        </w:rPr>
        <w:t>item objectives is proposed in the following table.</w:t>
      </w:r>
    </w:p>
    <w:p w14:paraId="2E82F011">
      <w:pPr>
        <w:rPr>
          <w:rFonts w:hint="eastAsia" w:eastAsia="宋体"/>
          <w:sz w:val="22"/>
          <w:szCs w:val="22"/>
          <w:lang w:val="en-US" w:eastAsia="zh-CN"/>
        </w:rPr>
      </w:pPr>
    </w:p>
    <w:p w14:paraId="790EDB69">
      <w:pPr>
        <w:rPr>
          <w:lang w:val="en-US"/>
        </w:rPr>
      </w:pPr>
    </w:p>
    <w:tbl>
      <w:tblPr>
        <w:tblStyle w:val="20"/>
        <w:tblW w:w="97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6"/>
        <w:gridCol w:w="6181"/>
        <w:gridCol w:w="1503"/>
      </w:tblGrid>
      <w:tr w14:paraId="43691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016" w:type="dxa"/>
            <w:shd w:val="clear" w:color="auto" w:fill="BFBFBF"/>
          </w:tcPr>
          <w:p w14:paraId="37796DF9">
            <w:pPr>
              <w:pStyle w:val="35"/>
              <w:tabs>
                <w:tab w:val="left" w:pos="7200"/>
              </w:tabs>
              <w:spacing w:before="120" w:line="240" w:lineRule="auto"/>
              <w:ind w:left="0" w:firstLine="0"/>
              <w:rPr>
                <w:bCs/>
                <w:color w:val="000000"/>
                <w:szCs w:val="22"/>
                <w:lang w:val="en-US"/>
              </w:rPr>
            </w:pPr>
            <w:r>
              <w:rPr>
                <w:bCs/>
                <w:color w:val="000000"/>
                <w:szCs w:val="22"/>
                <w:lang w:val="en-US"/>
              </w:rPr>
              <w:t>Meeting</w:t>
            </w:r>
          </w:p>
        </w:tc>
        <w:tc>
          <w:tcPr>
            <w:tcW w:w="6181" w:type="dxa"/>
            <w:shd w:val="clear" w:color="auto" w:fill="BFBFBF"/>
          </w:tcPr>
          <w:p w14:paraId="04179FB9">
            <w:pPr>
              <w:spacing w:before="120"/>
              <w:jc w:val="center"/>
              <w:rPr>
                <w:rFonts w:hint="eastAsia" w:eastAsia="宋体"/>
                <w:b/>
                <w:bCs/>
                <w:color w:val="000000"/>
                <w:sz w:val="22"/>
                <w:szCs w:val="22"/>
                <w:lang w:val="en-US" w:eastAsia="zh-CN"/>
              </w:rPr>
            </w:pPr>
            <w:r>
              <w:rPr>
                <w:rFonts w:hint="eastAsia" w:ascii="Arial" w:hAnsi="Arial" w:cs="Arial"/>
                <w:b/>
                <w:sz w:val="22"/>
                <w:szCs w:val="22"/>
                <w:lang w:val="en-US" w:eastAsia="zh-CN"/>
              </w:rPr>
              <w:t>Feasibility Study on Beyond 2D Video</w:t>
            </w:r>
          </w:p>
        </w:tc>
        <w:tc>
          <w:tcPr>
            <w:tcW w:w="1503" w:type="dxa"/>
            <w:shd w:val="clear" w:color="auto" w:fill="BFBFBF"/>
          </w:tcPr>
          <w:p w14:paraId="12BDEDDF">
            <w:pPr>
              <w:spacing w:before="120"/>
              <w:jc w:val="center"/>
              <w:rPr>
                <w:rFonts w:hint="eastAsia" w:ascii="Arial" w:hAnsi="Arial" w:cs="Arial"/>
                <w:b/>
                <w:sz w:val="22"/>
                <w:szCs w:val="22"/>
                <w:lang w:val="en-US" w:eastAsia="zh-CN"/>
              </w:rPr>
            </w:pPr>
            <w:r>
              <w:rPr>
                <w:rFonts w:hint="eastAsia" w:ascii="Arial" w:hAnsi="Arial" w:cs="Arial"/>
                <w:b/>
                <w:sz w:val="22"/>
                <w:szCs w:val="22"/>
                <w:lang w:val="en-US" w:eastAsia="zh-CN"/>
              </w:rPr>
              <w:t>Completion Status</w:t>
            </w:r>
          </w:p>
        </w:tc>
      </w:tr>
      <w:tr w14:paraId="70655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vAlign w:val="top"/>
          </w:tcPr>
          <w:p w14:paraId="3BFFA6BA">
            <w:pPr>
              <w:widowControl w:val="0"/>
              <w:tabs>
                <w:tab w:val="left" w:pos="7200"/>
              </w:tabs>
              <w:spacing w:before="60" w:after="60" w:line="240" w:lineRule="auto"/>
              <w:rPr>
                <w:bCs/>
                <w:color w:val="000000"/>
                <w:sz w:val="20"/>
                <w:lang w:val="de-DE"/>
              </w:rPr>
            </w:pPr>
            <w:r>
              <w:rPr>
                <w:rFonts w:hint="eastAsia" w:ascii="Arial" w:hAnsi="Arial" w:eastAsia="MS Mincho" w:cs="Times New Roman"/>
                <w:b/>
                <w:color w:val="000000" w:themeColor="text1"/>
                <w:sz w:val="20"/>
                <w:szCs w:val="20"/>
                <w:lang w:val="en-US" w:eastAsia="en-US"/>
                <w14:textFill>
                  <w14:solidFill>
                    <w14:schemeClr w14:val="tx1"/>
                  </w14:solidFill>
                </w14:textFill>
              </w:rPr>
              <w:t>SA4#134 (17–21 November 2025, Dallas, US)</w:t>
            </w:r>
          </w:p>
        </w:tc>
        <w:tc>
          <w:tcPr>
            <w:tcW w:w="6181" w:type="dxa"/>
            <w:tcBorders>
              <w:top w:val="single" w:color="auto" w:sz="4" w:space="0"/>
              <w:left w:val="single" w:color="auto" w:sz="4" w:space="0"/>
              <w:bottom w:val="single" w:color="auto" w:sz="4" w:space="0"/>
              <w:right w:val="single" w:color="auto" w:sz="4" w:space="0"/>
            </w:tcBorders>
            <w:shd w:val="clear" w:color="auto" w:fill="F2F2F2"/>
            <w:vAlign w:val="top"/>
          </w:tcPr>
          <w:p w14:paraId="780603E6">
            <w:pPr>
              <w:pStyle w:val="35"/>
              <w:numPr>
                <w:ilvl w:val="0"/>
                <w:numId w:val="5"/>
              </w:numPr>
              <w:spacing w:before="60" w:after="60"/>
              <w:rPr>
                <w:rFonts w:cs="Arial"/>
                <w:b w:val="0"/>
                <w:bCs/>
                <w:szCs w:val="22"/>
                <w:lang w:val="en-US"/>
              </w:rPr>
            </w:pPr>
            <w:r>
              <w:rPr>
                <w:rFonts w:hint="eastAsia" w:cs="Arial"/>
                <w:b w:val="0"/>
                <w:bCs/>
                <w:szCs w:val="22"/>
                <w:lang w:val="en-US" w:eastAsia="zh-CN"/>
              </w:rPr>
              <w:t>Agree/Endorse New Study I</w:t>
            </w:r>
            <w:r>
              <w:rPr>
                <w:rFonts w:cs="Arial"/>
                <w:b w:val="0"/>
                <w:bCs/>
                <w:szCs w:val="22"/>
                <w:lang w:val="en-US"/>
              </w:rPr>
              <w:t xml:space="preserve">tem </w:t>
            </w:r>
            <w:r>
              <w:rPr>
                <w:rFonts w:hint="eastAsia" w:cs="Arial"/>
                <w:b w:val="0"/>
                <w:bCs/>
                <w:szCs w:val="22"/>
                <w:lang w:val="en-US" w:eastAsia="zh-CN"/>
              </w:rPr>
              <w:t xml:space="preserve">on </w:t>
            </w:r>
            <w:r>
              <w:rPr>
                <w:rFonts w:hint="default" w:cs="Arial"/>
                <w:b w:val="0"/>
                <w:bCs/>
                <w:szCs w:val="22"/>
                <w:lang w:val="en-US" w:eastAsia="zh-CN"/>
              </w:rPr>
              <w:t>“ Study on Beyond 2D Video</w:t>
            </w:r>
            <w:r>
              <w:rPr>
                <w:rFonts w:hint="eastAsia" w:cs="Arial"/>
                <w:b w:val="0"/>
                <w:bCs/>
                <w:szCs w:val="22"/>
                <w:lang w:val="en-US" w:eastAsia="zh-CN"/>
              </w:rPr>
              <w:t xml:space="preserve"> Phase 2</w:t>
            </w:r>
            <w:r>
              <w:rPr>
                <w:rFonts w:hint="default" w:cs="Arial"/>
                <w:b w:val="0"/>
                <w:bCs/>
                <w:szCs w:val="22"/>
                <w:lang w:val="en-US" w:eastAsia="zh-CN"/>
              </w:rPr>
              <w:t>”</w:t>
            </w:r>
            <w:r>
              <w:rPr>
                <w:rFonts w:hint="eastAsia" w:cs="Arial"/>
                <w:b w:val="0"/>
                <w:bCs/>
                <w:szCs w:val="22"/>
                <w:lang w:val="en-US" w:eastAsia="zh-CN"/>
              </w:rPr>
              <w:t xml:space="preserve"> </w:t>
            </w:r>
          </w:p>
          <w:p w14:paraId="14B73821">
            <w:pPr>
              <w:pStyle w:val="35"/>
              <w:numPr>
                <w:ilvl w:val="0"/>
                <w:numId w:val="0"/>
              </w:numPr>
              <w:spacing w:before="60" w:after="60"/>
              <w:rPr>
                <w:b w:val="0"/>
                <w:bCs/>
                <w:color w:val="000000"/>
                <w:szCs w:val="22"/>
                <w:lang w:val="en-US"/>
              </w:rPr>
            </w:pPr>
          </w:p>
        </w:tc>
        <w:tc>
          <w:tcPr>
            <w:tcW w:w="1503" w:type="dxa"/>
            <w:tcBorders>
              <w:top w:val="single" w:color="auto" w:sz="4" w:space="0"/>
              <w:left w:val="single" w:color="auto" w:sz="4" w:space="0"/>
              <w:bottom w:val="single" w:color="auto" w:sz="4" w:space="0"/>
              <w:right w:val="single" w:color="auto" w:sz="4" w:space="0"/>
            </w:tcBorders>
            <w:shd w:val="clear" w:color="auto" w:fill="F2F2F2"/>
            <w:vAlign w:val="top"/>
          </w:tcPr>
          <w:p w14:paraId="11B6C0D1">
            <w:pPr>
              <w:widowControl w:val="0"/>
              <w:numPr>
                <w:ilvl w:val="0"/>
                <w:numId w:val="0"/>
              </w:numPr>
              <w:tabs>
                <w:tab w:val="left" w:pos="7200"/>
              </w:tabs>
              <w:spacing w:before="60" w:after="60" w:line="240" w:lineRule="auto"/>
              <w:ind w:right="1846" w:rightChars="0"/>
              <w:rPr>
                <w:rFonts w:hint="eastAsia" w:ascii="Arial" w:hAnsi="Arial" w:eastAsia="宋体" w:cs="Times New Roman"/>
                <w:b w:val="0"/>
                <w:sz w:val="22"/>
                <w:highlight w:val="none"/>
                <w:lang w:val="en-US" w:eastAsia="zh-CN" w:bidi="ar-SA"/>
              </w:rPr>
            </w:pPr>
            <w:r>
              <w:rPr>
                <w:rFonts w:hint="eastAsia" w:cs="Arial"/>
                <w:b w:val="0"/>
                <w:bCs/>
                <w:szCs w:val="22"/>
                <w:lang w:val="en-US" w:eastAsia="zh-CN"/>
              </w:rPr>
              <w:t>-</w:t>
            </w:r>
          </w:p>
        </w:tc>
      </w:tr>
      <w:tr w14:paraId="38324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016" w:type="dxa"/>
            <w:tcBorders>
              <w:top w:val="single" w:color="auto" w:sz="4" w:space="0"/>
              <w:left w:val="single" w:color="auto" w:sz="4" w:space="0"/>
              <w:bottom w:val="single" w:color="auto" w:sz="4" w:space="0"/>
              <w:right w:val="single" w:color="auto" w:sz="4" w:space="0"/>
            </w:tcBorders>
            <w:shd w:val="clear" w:color="auto" w:fill="F2F2F2"/>
            <w:vAlign w:val="top"/>
          </w:tcPr>
          <w:p w14:paraId="737A94AF">
            <w:pPr>
              <w:widowControl w:val="0"/>
              <w:tabs>
                <w:tab w:val="left" w:pos="7200"/>
              </w:tabs>
              <w:spacing w:before="60" w:after="60" w:line="240" w:lineRule="auto"/>
              <w:rPr>
                <w:rFonts w:hint="default" w:ascii="Arial" w:hAnsi="Arial" w:eastAsia="宋体" w:cs="Times New Roman"/>
                <w:b/>
                <w:color w:val="000000" w:themeColor="text1"/>
                <w:sz w:val="20"/>
                <w:szCs w:val="20"/>
                <w:lang w:val="en-US" w:eastAsia="zh-CN"/>
                <w14:textFill>
                  <w14:solidFill>
                    <w14:schemeClr w14:val="tx1"/>
                  </w14:solidFill>
                </w14:textFill>
              </w:rPr>
            </w:pPr>
            <w:r>
              <w:rPr>
                <w:rFonts w:hint="eastAsia" w:ascii="Arial" w:hAnsi="Arial" w:cs="Times New Roman"/>
                <w:b/>
                <w:color w:val="000000" w:themeColor="text1"/>
                <w:sz w:val="20"/>
                <w:szCs w:val="20"/>
                <w:lang w:val="en-US" w:eastAsia="zh-CN"/>
                <w14:textFill>
                  <w14:solidFill>
                    <w14:schemeClr w14:val="tx1"/>
                  </w14:solidFill>
                </w14:textFill>
              </w:rPr>
              <w:t>SA#110 (9–12 December 2025, Baltimore, US)</w:t>
            </w:r>
          </w:p>
        </w:tc>
        <w:tc>
          <w:tcPr>
            <w:tcW w:w="6181" w:type="dxa"/>
            <w:tcBorders>
              <w:top w:val="single" w:color="auto" w:sz="4" w:space="0"/>
              <w:left w:val="single" w:color="auto" w:sz="4" w:space="0"/>
              <w:bottom w:val="single" w:color="auto" w:sz="4" w:space="0"/>
              <w:right w:val="single" w:color="auto" w:sz="4" w:space="0"/>
            </w:tcBorders>
            <w:shd w:val="clear" w:color="auto" w:fill="F2F2F2"/>
            <w:vAlign w:val="top"/>
          </w:tcPr>
          <w:p w14:paraId="49DF5956">
            <w:pPr>
              <w:numPr>
                <w:ilvl w:val="0"/>
                <w:numId w:val="5"/>
              </w:numPr>
              <w:bidi w:val="0"/>
              <w:rPr>
                <w:rFonts w:ascii="Arial" w:hAnsi="Arial" w:eastAsia="MS Mincho" w:cs="Times New Roman"/>
                <w:color w:val="000000" w:themeColor="text1"/>
                <w:highlight w:val="none"/>
                <w:lang w:val="en-US" w:eastAsia="en-US"/>
                <w14:textFill>
                  <w14:solidFill>
                    <w14:schemeClr w14:val="tx1"/>
                  </w14:solidFill>
                </w14:textFill>
              </w:rPr>
            </w:pPr>
            <w:r>
              <w:rPr>
                <w:rFonts w:hint="default" w:ascii="Arial" w:hAnsi="Arial" w:eastAsia="宋体" w:cs="Arial"/>
                <w:b w:val="0"/>
                <w:bCs/>
                <w:sz w:val="22"/>
                <w:szCs w:val="22"/>
                <w:highlight w:val="none"/>
                <w:lang w:val="en-US" w:eastAsia="en-US" w:bidi="ar-SA"/>
              </w:rPr>
              <w:t>Approve</w:t>
            </w:r>
            <w:r>
              <w:rPr>
                <w:rFonts w:hint="default" w:ascii="Arial" w:hAnsi="Arial" w:eastAsia="宋体" w:cs="Arial"/>
                <w:b w:val="0"/>
                <w:bCs/>
                <w:sz w:val="22"/>
                <w:szCs w:val="22"/>
                <w:highlight w:val="none"/>
                <w:lang w:val="en-US" w:eastAsia="zh-CN" w:bidi="ar-SA"/>
              </w:rPr>
              <w:t xml:space="preserve"> New</w:t>
            </w:r>
            <w:r>
              <w:rPr>
                <w:rFonts w:hint="default" w:ascii="Arial" w:hAnsi="Arial" w:eastAsia="宋体" w:cs="Arial"/>
                <w:b w:val="0"/>
                <w:bCs/>
                <w:sz w:val="22"/>
                <w:szCs w:val="22"/>
                <w:highlight w:val="none"/>
                <w:lang w:val="en-US" w:eastAsia="en-US" w:bidi="ar-SA"/>
              </w:rPr>
              <w:t xml:space="preserve"> Study Item</w:t>
            </w:r>
            <w:r>
              <w:rPr>
                <w:rFonts w:hint="default" w:ascii="Arial" w:hAnsi="Arial" w:eastAsia="宋体" w:cs="Arial"/>
                <w:b w:val="0"/>
                <w:bCs/>
                <w:sz w:val="22"/>
                <w:szCs w:val="22"/>
                <w:highlight w:val="none"/>
                <w:lang w:val="en-US" w:eastAsia="zh-CN" w:bidi="ar-SA"/>
              </w:rPr>
              <w:t xml:space="preserve"> on</w:t>
            </w:r>
            <w:r>
              <w:rPr>
                <w:rFonts w:hint="eastAsia" w:ascii="Arial" w:hAnsi="Arial" w:eastAsia="宋体" w:cs="Arial"/>
                <w:b w:val="0"/>
                <w:bCs/>
                <w:sz w:val="22"/>
                <w:szCs w:val="22"/>
                <w:highlight w:val="none"/>
                <w:lang w:val="en-US" w:eastAsia="zh-CN" w:bidi="ar-SA"/>
              </w:rPr>
              <w:t xml:space="preserve"> </w:t>
            </w:r>
            <w:r>
              <w:rPr>
                <w:rFonts w:hint="default" w:ascii="Arial" w:hAnsi="Arial" w:eastAsia="宋体" w:cs="Arial"/>
                <w:b w:val="0"/>
                <w:bCs/>
                <w:sz w:val="22"/>
                <w:szCs w:val="22"/>
                <w:highlight w:val="none"/>
                <w:lang w:val="en-US" w:eastAsia="zh-CN" w:bidi="ar-SA"/>
              </w:rPr>
              <w:t xml:space="preserve"> “ Study on Beyond 2D Video Phase 2” </w:t>
            </w:r>
          </w:p>
        </w:tc>
        <w:tc>
          <w:tcPr>
            <w:tcW w:w="1503" w:type="dxa"/>
            <w:tcBorders>
              <w:top w:val="single" w:color="auto" w:sz="4" w:space="0"/>
              <w:left w:val="single" w:color="auto" w:sz="4" w:space="0"/>
              <w:bottom w:val="single" w:color="auto" w:sz="4" w:space="0"/>
              <w:right w:val="single" w:color="auto" w:sz="4" w:space="0"/>
            </w:tcBorders>
            <w:shd w:val="clear" w:color="auto" w:fill="F2F2F2"/>
            <w:vAlign w:val="top"/>
          </w:tcPr>
          <w:p w14:paraId="5D75B309">
            <w:pPr>
              <w:widowControl w:val="0"/>
              <w:numPr>
                <w:ilvl w:val="0"/>
                <w:numId w:val="0"/>
              </w:numPr>
              <w:spacing w:before="60" w:after="60" w:line="240" w:lineRule="auto"/>
              <w:ind w:right="1846" w:rightChars="0"/>
              <w:jc w:val="both"/>
              <w:rPr>
                <w:rFonts w:hint="eastAsia" w:ascii="Arial" w:hAnsi="Arial" w:eastAsia="宋体" w:cs="Times New Roman"/>
                <w:b w:val="0"/>
                <w:sz w:val="22"/>
                <w:highlight w:val="none"/>
                <w:lang w:val="en-US" w:eastAsia="zh-CN" w:bidi="ar-SA"/>
              </w:rPr>
            </w:pPr>
            <w:r>
              <w:rPr>
                <w:rFonts w:hint="eastAsia" w:cs="Arial"/>
                <w:b w:val="0"/>
                <w:bCs/>
                <w:szCs w:val="22"/>
                <w:lang w:val="en-US" w:eastAsia="zh-CN"/>
              </w:rPr>
              <w:t>-</w:t>
            </w:r>
          </w:p>
        </w:tc>
      </w:tr>
      <w:tr w14:paraId="24E3F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14:paraId="4869BCF8">
            <w:pPr>
              <w:pStyle w:val="35"/>
              <w:tabs>
                <w:tab w:val="left" w:pos="7200"/>
              </w:tabs>
              <w:spacing w:before="60" w:after="0" w:line="240" w:lineRule="auto"/>
              <w:ind w:left="0" w:firstLine="0"/>
              <w:rPr>
                <w:bCs/>
                <w:sz w:val="20"/>
                <w:lang w:val="en-US"/>
              </w:rPr>
            </w:pPr>
            <w:r>
              <w:rPr>
                <w:rFonts w:ascii="Arial" w:hAnsi="Arial" w:cs="Arial"/>
                <w:b/>
                <w:color w:val="000000"/>
                <w:sz w:val="20"/>
                <w:szCs w:val="20"/>
              </w:rPr>
              <w:t>SA4#135 (9–13 February 2026, India)</w:t>
            </w:r>
          </w:p>
        </w:tc>
        <w:tc>
          <w:tcPr>
            <w:tcW w:w="6181" w:type="dxa"/>
            <w:tcBorders>
              <w:top w:val="single" w:color="auto" w:sz="4" w:space="0"/>
              <w:left w:val="single" w:color="auto" w:sz="4" w:space="0"/>
              <w:bottom w:val="single" w:color="auto" w:sz="4" w:space="0"/>
              <w:right w:val="single" w:color="auto" w:sz="4" w:space="0"/>
            </w:tcBorders>
            <w:shd w:val="clear" w:color="auto" w:fill="F2F2F2"/>
          </w:tcPr>
          <w:p w14:paraId="1D2B034A">
            <w:pPr>
              <w:pStyle w:val="35"/>
              <w:numPr>
                <w:ilvl w:val="0"/>
                <w:numId w:val="5"/>
              </w:numPr>
              <w:tabs>
                <w:tab w:val="left" w:pos="7200"/>
              </w:tabs>
              <w:spacing w:before="60" w:after="60"/>
              <w:rPr>
                <w:rFonts w:hint="eastAsia"/>
                <w:b w:val="0"/>
                <w:bCs/>
                <w:szCs w:val="22"/>
                <w:lang w:val="en-US" w:eastAsia="zh-CN"/>
              </w:rPr>
            </w:pPr>
            <w:r>
              <w:rPr>
                <w:rFonts w:hint="eastAsia"/>
                <w:b w:val="0"/>
                <w:highlight w:val="none"/>
                <w:lang w:val="en-US" w:eastAsia="zh-CN"/>
              </w:rPr>
              <w:t>Initiate work on:</w:t>
            </w:r>
          </w:p>
          <w:p w14:paraId="6682CC3F">
            <w:pPr>
              <w:pStyle w:val="35"/>
              <w:numPr>
                <w:ilvl w:val="1"/>
                <w:numId w:val="5"/>
              </w:numPr>
              <w:tabs>
                <w:tab w:val="left" w:pos="7200"/>
              </w:tabs>
              <w:spacing w:before="60" w:after="60" w:line="240" w:lineRule="auto"/>
              <w:jc w:val="left"/>
              <w:rPr>
                <w:rFonts w:hint="eastAsia"/>
                <w:b w:val="0"/>
                <w:bCs/>
                <w:szCs w:val="22"/>
                <w:highlight w:val="none"/>
                <w:lang w:val="en-US" w:eastAsia="zh-CN"/>
              </w:rPr>
            </w:pPr>
            <w:r>
              <w:rPr>
                <w:rFonts w:hint="eastAsia"/>
                <w:b w:val="0"/>
                <w:color w:val="auto"/>
                <w:highlight w:val="none"/>
                <w:lang w:val="en-US" w:eastAsia="zh-CN"/>
              </w:rPr>
              <w:t>Objective 1: a ~ c</w:t>
            </w:r>
          </w:p>
          <w:p w14:paraId="1F49F888">
            <w:pPr>
              <w:pStyle w:val="35"/>
              <w:numPr>
                <w:ilvl w:val="1"/>
                <w:numId w:val="5"/>
              </w:numPr>
              <w:tabs>
                <w:tab w:val="left" w:pos="7200"/>
              </w:tabs>
              <w:spacing w:before="60" w:after="60" w:line="240" w:lineRule="auto"/>
              <w:jc w:val="left"/>
              <w:rPr>
                <w:rFonts w:hint="eastAsia"/>
                <w:b w:val="0"/>
                <w:bCs/>
                <w:szCs w:val="22"/>
                <w:highlight w:val="none"/>
                <w:lang w:val="en-US" w:eastAsia="zh-CN"/>
              </w:rPr>
            </w:pPr>
            <w:r>
              <w:rPr>
                <w:rFonts w:hint="eastAsia"/>
                <w:b w:val="0"/>
                <w:color w:val="auto"/>
                <w:highlight w:val="none"/>
                <w:lang w:val="en-US" w:eastAsia="zh-CN"/>
              </w:rPr>
              <w:t>Objective 2</w:t>
            </w:r>
          </w:p>
          <w:p w14:paraId="3FBB6E7E">
            <w:pPr>
              <w:pStyle w:val="35"/>
              <w:numPr>
                <w:ilvl w:val="1"/>
                <w:numId w:val="5"/>
              </w:numPr>
              <w:tabs>
                <w:tab w:val="left" w:pos="7200"/>
              </w:tabs>
              <w:spacing w:before="60" w:after="60" w:line="240" w:lineRule="auto"/>
              <w:jc w:val="left"/>
              <w:rPr>
                <w:rFonts w:hint="eastAsia"/>
                <w:b w:val="0"/>
                <w:bCs/>
                <w:szCs w:val="22"/>
                <w:highlight w:val="none"/>
                <w:lang w:val="en-US" w:eastAsia="zh-CN"/>
              </w:rPr>
            </w:pPr>
            <w:r>
              <w:rPr>
                <w:rFonts w:hint="eastAsia"/>
                <w:b w:val="0"/>
                <w:color w:val="auto"/>
                <w:highlight w:val="none"/>
                <w:lang w:val="en-US" w:eastAsia="zh-CN"/>
              </w:rPr>
              <w:t>Objective 3: a ~ b</w:t>
            </w:r>
          </w:p>
          <w:p w14:paraId="685903FC">
            <w:pPr>
              <w:pStyle w:val="35"/>
              <w:numPr>
                <w:ilvl w:val="0"/>
                <w:numId w:val="5"/>
              </w:numPr>
              <w:tabs>
                <w:tab w:val="left" w:pos="7200"/>
              </w:tabs>
              <w:spacing w:before="60" w:after="60"/>
              <w:rPr>
                <w:rFonts w:hint="eastAsia"/>
                <w:b w:val="0"/>
                <w:bCs/>
                <w:szCs w:val="22"/>
                <w:lang w:val="en-US" w:eastAsia="zh-CN"/>
              </w:rPr>
            </w:pPr>
            <w:r>
              <w:rPr>
                <w:rFonts w:hint="eastAsia"/>
                <w:b w:val="0"/>
                <w:highlight w:val="none"/>
                <w:lang w:val="en-US" w:eastAsia="zh-CN"/>
              </w:rPr>
              <w:t>In order to progress the work, the following type of documents are expected to be progressed and agreed in the following priority:</w:t>
            </w:r>
          </w:p>
          <w:p w14:paraId="305304B6">
            <w:pPr>
              <w:pStyle w:val="35"/>
              <w:numPr>
                <w:ilvl w:val="1"/>
                <w:numId w:val="5"/>
              </w:numPr>
              <w:tabs>
                <w:tab w:val="left" w:pos="7200"/>
              </w:tabs>
              <w:spacing w:before="60" w:after="60"/>
              <w:rPr>
                <w:rFonts w:hint="eastAsia"/>
                <w:b w:val="0"/>
                <w:bCs/>
                <w:szCs w:val="22"/>
                <w:highlight w:val="none"/>
                <w:lang w:val="en-US" w:eastAsia="zh-CN"/>
              </w:rPr>
            </w:pPr>
            <w:r>
              <w:rPr>
                <w:rFonts w:hint="eastAsia"/>
                <w:b w:val="0"/>
                <w:bCs/>
                <w:szCs w:val="22"/>
                <w:highlight w:val="none"/>
                <w:lang w:val="en-US" w:eastAsia="zh-CN"/>
              </w:rPr>
              <w:t>Time Plan</w:t>
            </w:r>
          </w:p>
          <w:p w14:paraId="0143C199">
            <w:pPr>
              <w:pStyle w:val="35"/>
              <w:numPr>
                <w:ilvl w:val="1"/>
                <w:numId w:val="5"/>
              </w:numPr>
              <w:tabs>
                <w:tab w:val="left" w:pos="7200"/>
              </w:tabs>
              <w:spacing w:before="60" w:after="60"/>
              <w:rPr>
                <w:rFonts w:hint="eastAsia"/>
                <w:b w:val="0"/>
                <w:bCs/>
                <w:szCs w:val="22"/>
                <w:highlight w:val="none"/>
                <w:lang w:val="en-US" w:eastAsia="zh-CN"/>
              </w:rPr>
            </w:pPr>
            <w:r>
              <w:rPr>
                <w:rFonts w:hint="eastAsia"/>
                <w:b w:val="0"/>
                <w:bCs/>
                <w:szCs w:val="22"/>
                <w:highlight w:val="none"/>
                <w:lang w:val="en-US" w:eastAsia="zh-CN"/>
              </w:rPr>
              <w:t>Skeleton and Scope</w:t>
            </w:r>
          </w:p>
          <w:p w14:paraId="1A939F72">
            <w:pPr>
              <w:pStyle w:val="35"/>
              <w:numPr>
                <w:ilvl w:val="1"/>
                <w:numId w:val="5"/>
              </w:numPr>
              <w:tabs>
                <w:tab w:val="left" w:pos="7200"/>
              </w:tabs>
              <w:spacing w:before="60" w:after="60"/>
              <w:rPr>
                <w:rFonts w:hint="eastAsia"/>
                <w:b w:val="0"/>
                <w:bCs/>
                <w:szCs w:val="22"/>
                <w:highlight w:val="none"/>
                <w:lang w:val="en-US" w:eastAsia="zh-CN"/>
              </w:rPr>
            </w:pPr>
            <w:r>
              <w:rPr>
                <w:rFonts w:hint="eastAsia"/>
                <w:b w:val="0"/>
                <w:bCs/>
                <w:szCs w:val="22"/>
                <w:highlight w:val="none"/>
                <w:lang w:val="en-US" w:eastAsia="zh-CN"/>
              </w:rPr>
              <w:t>Draft New Scenarios/Use Cases</w:t>
            </w:r>
          </w:p>
          <w:p w14:paraId="38BE7B14">
            <w:pPr>
              <w:pStyle w:val="35"/>
              <w:numPr>
                <w:ilvl w:val="0"/>
                <w:numId w:val="5"/>
              </w:numPr>
              <w:tabs>
                <w:tab w:val="left" w:pos="7200"/>
              </w:tabs>
              <w:spacing w:before="60" w:after="60"/>
              <w:rPr>
                <w:b w:val="0"/>
                <w:bCs/>
                <w:szCs w:val="22"/>
                <w:lang w:val="en-US" w:eastAsia="zh-CN"/>
              </w:rPr>
            </w:pPr>
            <w:r>
              <w:rPr>
                <w:rFonts w:hint="eastAsia"/>
                <w:b w:val="0"/>
                <w:color w:val="auto"/>
                <w:lang w:val="en-US" w:eastAsia="zh-CN"/>
              </w:rPr>
              <w:t xml:space="preserve">Other type of documents are encouraged to be submitted but will be treated in lower priority </w:t>
            </w:r>
          </w:p>
        </w:tc>
        <w:tc>
          <w:tcPr>
            <w:tcW w:w="1503" w:type="dxa"/>
            <w:tcBorders>
              <w:top w:val="single" w:color="auto" w:sz="4" w:space="0"/>
              <w:left w:val="single" w:color="auto" w:sz="4" w:space="0"/>
              <w:bottom w:val="single" w:color="auto" w:sz="4" w:space="0"/>
              <w:right w:val="single" w:color="auto" w:sz="4" w:space="0"/>
            </w:tcBorders>
            <w:shd w:val="clear" w:color="auto" w:fill="F2F2F2"/>
          </w:tcPr>
          <w:p w14:paraId="44EB14A3">
            <w:pPr>
              <w:pStyle w:val="35"/>
              <w:spacing w:before="60" w:after="60"/>
              <w:ind w:left="0" w:firstLine="0"/>
              <w:rPr>
                <w:rFonts w:cs="Arial"/>
                <w:b w:val="0"/>
                <w:bCs/>
                <w:szCs w:val="22"/>
                <w:lang w:val="en-US"/>
              </w:rPr>
            </w:pPr>
            <w:r>
              <w:rPr>
                <w:rFonts w:cs="Arial"/>
                <w:b w:val="0"/>
                <w:bCs/>
                <w:szCs w:val="22"/>
                <w:lang w:val="en-US"/>
              </w:rPr>
              <w:t xml:space="preserve">Target </w:t>
            </w:r>
            <w:r>
              <w:rPr>
                <w:rFonts w:hint="eastAsia" w:cs="Arial"/>
                <w:b w:val="0"/>
                <w:bCs/>
                <w:szCs w:val="22"/>
                <w:lang w:val="en-US" w:eastAsia="zh-CN"/>
              </w:rPr>
              <w:t>20</w:t>
            </w:r>
            <w:r>
              <w:rPr>
                <w:rFonts w:cs="Arial"/>
                <w:b w:val="0"/>
                <w:bCs/>
                <w:szCs w:val="22"/>
                <w:lang w:val="en-US"/>
              </w:rPr>
              <w:t>%</w:t>
            </w:r>
          </w:p>
          <w:p w14:paraId="3F33DF3F">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14:paraId="05935B76">
            <w:pPr>
              <w:pStyle w:val="35"/>
              <w:numPr>
                <w:ilvl w:val="0"/>
                <w:numId w:val="0"/>
              </w:numPr>
              <w:tabs>
                <w:tab w:val="left" w:pos="7200"/>
              </w:tabs>
              <w:spacing w:before="60" w:after="60"/>
              <w:rPr>
                <w:rFonts w:hint="eastAsia"/>
                <w:b w:val="0"/>
                <w:bCs/>
                <w:szCs w:val="22"/>
                <w:lang w:val="en-US" w:eastAsia="zh-CN"/>
              </w:rPr>
            </w:pPr>
          </w:p>
        </w:tc>
      </w:tr>
      <w:tr w14:paraId="5FF59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14:paraId="5A1C9498">
            <w:pPr>
              <w:pStyle w:val="35"/>
              <w:tabs>
                <w:tab w:val="left" w:pos="7200"/>
              </w:tabs>
              <w:spacing w:before="60" w:after="60" w:line="240" w:lineRule="auto"/>
              <w:ind w:left="0" w:firstLine="0"/>
              <w:rPr>
                <w:bCs/>
                <w:sz w:val="20"/>
                <w:lang w:val="en-US"/>
              </w:rPr>
            </w:pPr>
            <w:r>
              <w:rPr>
                <w:rFonts w:ascii="Arial" w:hAnsi="Arial" w:cs="Arial"/>
                <w:b/>
                <w:color w:val="000000"/>
                <w:sz w:val="20"/>
                <w:szCs w:val="20"/>
              </w:rPr>
              <w:t>SA4#135-bis-e (13–17 April 2026)</w:t>
            </w:r>
          </w:p>
        </w:tc>
        <w:tc>
          <w:tcPr>
            <w:tcW w:w="6181" w:type="dxa"/>
            <w:tcBorders>
              <w:top w:val="single" w:color="auto" w:sz="4" w:space="0"/>
              <w:left w:val="single" w:color="auto" w:sz="4" w:space="0"/>
              <w:bottom w:val="single" w:color="auto" w:sz="4" w:space="0"/>
              <w:right w:val="single" w:color="auto" w:sz="4" w:space="0"/>
            </w:tcBorders>
            <w:shd w:val="clear" w:color="auto" w:fill="F1F1F1" w:themeFill="background1" w:themeFillShade="F2"/>
          </w:tcPr>
          <w:p w14:paraId="677CA9B2">
            <w:pPr>
              <w:pStyle w:val="35"/>
              <w:numPr>
                <w:ilvl w:val="0"/>
                <w:numId w:val="5"/>
              </w:numPr>
              <w:tabs>
                <w:tab w:val="left" w:pos="7200"/>
              </w:tabs>
              <w:spacing w:before="60" w:after="60"/>
              <w:rPr>
                <w:rFonts w:hint="eastAsia"/>
                <w:b w:val="0"/>
                <w:bCs/>
                <w:szCs w:val="22"/>
                <w:lang w:val="en-US" w:eastAsia="zh-CN"/>
              </w:rPr>
            </w:pPr>
            <w:r>
              <w:rPr>
                <w:rFonts w:hint="eastAsia"/>
                <w:b w:val="0"/>
                <w:highlight w:val="none"/>
                <w:lang w:val="en-US" w:eastAsia="zh-CN"/>
              </w:rPr>
              <w:t>Progress work on:</w:t>
            </w:r>
          </w:p>
          <w:p w14:paraId="558AB44F">
            <w:pPr>
              <w:pStyle w:val="35"/>
              <w:numPr>
                <w:ilvl w:val="1"/>
                <w:numId w:val="5"/>
              </w:numPr>
              <w:tabs>
                <w:tab w:val="left" w:pos="7200"/>
              </w:tabs>
              <w:spacing w:before="60" w:after="60" w:line="240" w:lineRule="auto"/>
              <w:jc w:val="left"/>
              <w:rPr>
                <w:rFonts w:hint="eastAsia"/>
                <w:b w:val="0"/>
                <w:bCs/>
                <w:szCs w:val="22"/>
                <w:highlight w:val="none"/>
                <w:lang w:val="en-US" w:eastAsia="zh-CN"/>
              </w:rPr>
            </w:pPr>
            <w:r>
              <w:rPr>
                <w:rFonts w:hint="eastAsia"/>
                <w:b w:val="0"/>
                <w:color w:val="auto"/>
                <w:highlight w:val="none"/>
                <w:lang w:val="en-US" w:eastAsia="zh-CN"/>
              </w:rPr>
              <w:t>Objective 1:a ~ c</w:t>
            </w:r>
          </w:p>
          <w:p w14:paraId="32DC028E">
            <w:pPr>
              <w:pStyle w:val="35"/>
              <w:numPr>
                <w:ilvl w:val="1"/>
                <w:numId w:val="5"/>
              </w:numPr>
              <w:tabs>
                <w:tab w:val="left" w:pos="7200"/>
              </w:tabs>
              <w:spacing w:before="60" w:after="60" w:line="240" w:lineRule="auto"/>
              <w:jc w:val="left"/>
              <w:rPr>
                <w:rFonts w:hint="eastAsia"/>
                <w:b w:val="0"/>
                <w:bCs/>
                <w:szCs w:val="22"/>
                <w:highlight w:val="none"/>
                <w:lang w:val="en-US" w:eastAsia="zh-CN"/>
              </w:rPr>
            </w:pPr>
            <w:r>
              <w:rPr>
                <w:rFonts w:hint="eastAsia"/>
                <w:b w:val="0"/>
                <w:color w:val="auto"/>
                <w:highlight w:val="none"/>
                <w:lang w:val="en-US" w:eastAsia="zh-CN"/>
              </w:rPr>
              <w:t>Objective 2</w:t>
            </w:r>
          </w:p>
          <w:p w14:paraId="7B34A581">
            <w:pPr>
              <w:pStyle w:val="35"/>
              <w:numPr>
                <w:ilvl w:val="1"/>
                <w:numId w:val="5"/>
              </w:numPr>
              <w:tabs>
                <w:tab w:val="left" w:pos="7200"/>
              </w:tabs>
              <w:spacing w:before="60" w:after="60" w:line="240" w:lineRule="auto"/>
              <w:jc w:val="left"/>
              <w:rPr>
                <w:rFonts w:hint="eastAsia"/>
                <w:b w:val="0"/>
                <w:bCs/>
                <w:szCs w:val="22"/>
                <w:highlight w:val="none"/>
                <w:lang w:val="en-US" w:eastAsia="zh-CN"/>
              </w:rPr>
            </w:pPr>
            <w:r>
              <w:rPr>
                <w:rFonts w:hint="eastAsia"/>
                <w:b w:val="0"/>
                <w:color w:val="auto"/>
                <w:highlight w:val="none"/>
                <w:lang w:val="en-US" w:eastAsia="zh-CN"/>
              </w:rPr>
              <w:t>Objective 3: a ~ b</w:t>
            </w:r>
          </w:p>
          <w:p w14:paraId="6C39777D">
            <w:pPr>
              <w:pStyle w:val="35"/>
              <w:numPr>
                <w:ilvl w:val="0"/>
                <w:numId w:val="5"/>
              </w:numPr>
              <w:tabs>
                <w:tab w:val="left" w:pos="7200"/>
              </w:tabs>
              <w:spacing w:before="60" w:after="60"/>
              <w:rPr>
                <w:b w:val="0"/>
                <w:color w:val="auto"/>
                <w:lang w:val="en-US"/>
              </w:rPr>
            </w:pPr>
            <w:r>
              <w:rPr>
                <w:rFonts w:hint="eastAsia"/>
                <w:b w:val="0"/>
                <w:color w:val="auto"/>
                <w:lang w:val="en-US" w:eastAsia="zh-CN"/>
              </w:rPr>
              <w:t>Initial work on:</w:t>
            </w:r>
          </w:p>
          <w:p w14:paraId="2D8A3E26">
            <w:pPr>
              <w:pStyle w:val="35"/>
              <w:numPr>
                <w:ilvl w:val="1"/>
                <w:numId w:val="5"/>
              </w:numPr>
              <w:tabs>
                <w:tab w:val="left" w:pos="7200"/>
              </w:tabs>
              <w:spacing w:before="60" w:after="60"/>
              <w:rPr>
                <w:rFonts w:hint="eastAsia"/>
                <w:b w:val="0"/>
                <w:bCs/>
                <w:szCs w:val="22"/>
                <w:lang w:val="en-US" w:eastAsia="zh-CN"/>
              </w:rPr>
            </w:pPr>
            <w:r>
              <w:rPr>
                <w:rFonts w:hint="eastAsia"/>
                <w:b w:val="0"/>
                <w:color w:val="auto"/>
                <w:highlight w:val="none"/>
                <w:lang w:val="en-US" w:eastAsia="zh-CN"/>
              </w:rPr>
              <w:t>Objective 1:d</w:t>
            </w:r>
          </w:p>
          <w:p w14:paraId="192465A6">
            <w:pPr>
              <w:pStyle w:val="35"/>
              <w:numPr>
                <w:ilvl w:val="1"/>
                <w:numId w:val="5"/>
              </w:numPr>
              <w:tabs>
                <w:tab w:val="left" w:pos="7200"/>
              </w:tabs>
              <w:spacing w:before="60" w:after="60"/>
              <w:rPr>
                <w:b w:val="0"/>
                <w:bCs/>
                <w:color w:val="000000"/>
                <w:szCs w:val="22"/>
                <w:lang w:val="en-US"/>
              </w:rPr>
            </w:pPr>
            <w:r>
              <w:rPr>
                <w:rFonts w:hint="eastAsia"/>
                <w:b w:val="0"/>
                <w:color w:val="auto"/>
                <w:highlight w:val="none"/>
                <w:lang w:val="en-US" w:eastAsia="zh-CN"/>
              </w:rPr>
              <w:t>Objective 3: c ~ d</w:t>
            </w:r>
          </w:p>
        </w:tc>
        <w:tc>
          <w:tcPr>
            <w:tcW w:w="1503" w:type="dxa"/>
            <w:tcBorders>
              <w:top w:val="single" w:color="auto" w:sz="4" w:space="0"/>
              <w:left w:val="single" w:color="auto" w:sz="4" w:space="0"/>
              <w:bottom w:val="single" w:color="auto" w:sz="4" w:space="0"/>
              <w:right w:val="single" w:color="auto" w:sz="4" w:space="0"/>
            </w:tcBorders>
            <w:shd w:val="clear" w:color="auto" w:fill="F1F1F1" w:themeFill="background1" w:themeFillShade="F2"/>
          </w:tcPr>
          <w:p w14:paraId="0E2335BE">
            <w:pPr>
              <w:pStyle w:val="35"/>
              <w:spacing w:before="60" w:after="60"/>
              <w:ind w:left="0" w:firstLine="0"/>
              <w:rPr>
                <w:rFonts w:cs="Arial"/>
                <w:b w:val="0"/>
                <w:bCs/>
                <w:szCs w:val="22"/>
                <w:lang w:val="en-US"/>
              </w:rPr>
            </w:pPr>
            <w:r>
              <w:rPr>
                <w:rFonts w:cs="Arial"/>
                <w:b w:val="0"/>
                <w:bCs/>
                <w:szCs w:val="22"/>
                <w:lang w:val="en-US"/>
              </w:rPr>
              <w:t xml:space="preserve">Target </w:t>
            </w:r>
            <w:r>
              <w:rPr>
                <w:rFonts w:hint="eastAsia" w:cs="Arial"/>
                <w:b w:val="0"/>
                <w:bCs/>
                <w:szCs w:val="22"/>
                <w:lang w:val="en-US" w:eastAsia="zh-CN"/>
              </w:rPr>
              <w:t>45</w:t>
            </w:r>
            <w:r>
              <w:rPr>
                <w:rFonts w:cs="Arial"/>
                <w:b w:val="0"/>
                <w:bCs/>
                <w:szCs w:val="22"/>
                <w:lang w:val="en-US"/>
              </w:rPr>
              <w:t>%</w:t>
            </w:r>
          </w:p>
          <w:p w14:paraId="6B2542BD">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14:paraId="67BB07FD">
            <w:pPr>
              <w:pStyle w:val="35"/>
              <w:numPr>
                <w:ilvl w:val="0"/>
                <w:numId w:val="0"/>
              </w:numPr>
              <w:tabs>
                <w:tab w:val="left" w:pos="7200"/>
              </w:tabs>
              <w:spacing w:before="60" w:after="60"/>
              <w:rPr>
                <w:rFonts w:hint="eastAsia"/>
                <w:b w:val="0"/>
                <w:color w:val="auto"/>
                <w:lang w:val="en-US" w:eastAsia="zh-CN"/>
              </w:rPr>
            </w:pPr>
          </w:p>
        </w:tc>
      </w:tr>
      <w:tr w14:paraId="22637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vAlign w:val="top"/>
          </w:tcPr>
          <w:p w14:paraId="47E68CE7">
            <w:pPr>
              <w:pStyle w:val="35"/>
              <w:tabs>
                <w:tab w:val="left" w:pos="7200"/>
              </w:tabs>
              <w:spacing w:before="60" w:after="0" w:line="240" w:lineRule="auto"/>
              <w:ind w:left="0" w:leftChars="0" w:firstLine="0" w:firstLineChars="0"/>
              <w:rPr>
                <w:bCs/>
                <w:sz w:val="20"/>
                <w:lang w:val="en-US"/>
              </w:rPr>
            </w:pPr>
            <w:r>
              <w:rPr>
                <w:rFonts w:ascii="Arial" w:hAnsi="Arial" w:cs="Arial"/>
                <w:b/>
                <w:color w:val="000000"/>
                <w:sz w:val="20"/>
                <w:szCs w:val="20"/>
              </w:rPr>
              <w:t>SA4#136 (11–15 May 2026, Montreal, Canada)</w:t>
            </w:r>
          </w:p>
        </w:tc>
        <w:tc>
          <w:tcPr>
            <w:tcW w:w="6181"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14:paraId="225012CF">
            <w:pPr>
              <w:pStyle w:val="35"/>
              <w:numPr>
                <w:ilvl w:val="0"/>
                <w:numId w:val="5"/>
              </w:numPr>
              <w:tabs>
                <w:tab w:val="left" w:pos="7200"/>
              </w:tabs>
              <w:spacing w:before="60" w:after="60" w:line="240" w:lineRule="auto"/>
              <w:ind w:left="720" w:leftChars="0" w:hanging="360" w:firstLineChars="0"/>
              <w:rPr>
                <w:b w:val="0"/>
                <w:bCs/>
                <w:color w:val="000000"/>
                <w:szCs w:val="22"/>
                <w:lang w:val="en-US"/>
              </w:rPr>
            </w:pPr>
            <w:r>
              <w:rPr>
                <w:rFonts w:hint="eastAsia"/>
                <w:b w:val="0"/>
                <w:bCs/>
                <w:color w:val="auto"/>
                <w:szCs w:val="22"/>
                <w:lang w:val="en-US" w:eastAsia="zh-CN"/>
              </w:rPr>
              <w:t>Progress work on:</w:t>
            </w:r>
          </w:p>
          <w:p w14:paraId="0638E8B3">
            <w:pPr>
              <w:pStyle w:val="35"/>
              <w:numPr>
                <w:ilvl w:val="1"/>
                <w:numId w:val="5"/>
              </w:numPr>
              <w:tabs>
                <w:tab w:val="left" w:pos="7200"/>
              </w:tabs>
              <w:spacing w:before="60" w:after="60"/>
              <w:rPr>
                <w:rFonts w:hint="eastAsia"/>
                <w:b w:val="0"/>
                <w:bCs/>
                <w:szCs w:val="22"/>
                <w:lang w:val="en-US" w:eastAsia="zh-CN"/>
              </w:rPr>
            </w:pPr>
            <w:r>
              <w:rPr>
                <w:rFonts w:hint="eastAsia"/>
                <w:b w:val="0"/>
                <w:color w:val="auto"/>
                <w:highlight w:val="none"/>
                <w:lang w:val="en-US" w:eastAsia="zh-CN"/>
              </w:rPr>
              <w:t>Objective 1:d</w:t>
            </w:r>
          </w:p>
          <w:p w14:paraId="6C255609">
            <w:pPr>
              <w:pStyle w:val="35"/>
              <w:numPr>
                <w:ilvl w:val="1"/>
                <w:numId w:val="5"/>
              </w:numPr>
              <w:tabs>
                <w:tab w:val="left" w:pos="7200"/>
              </w:tabs>
              <w:spacing w:before="60" w:after="60"/>
              <w:rPr>
                <w:rFonts w:hint="eastAsia"/>
                <w:b w:val="0"/>
                <w:bCs/>
                <w:szCs w:val="22"/>
                <w:lang w:val="en-US" w:eastAsia="zh-CN"/>
              </w:rPr>
            </w:pPr>
            <w:r>
              <w:rPr>
                <w:rFonts w:hint="eastAsia"/>
                <w:b w:val="0"/>
                <w:color w:val="auto"/>
                <w:highlight w:val="none"/>
                <w:lang w:val="en-US" w:eastAsia="zh-CN"/>
              </w:rPr>
              <w:t>Objective 3: c ~ d</w:t>
            </w:r>
          </w:p>
          <w:p w14:paraId="1C48AD0D">
            <w:pPr>
              <w:widowControl w:val="0"/>
              <w:numPr>
                <w:ilvl w:val="0"/>
                <w:numId w:val="5"/>
              </w:numPr>
              <w:tabs>
                <w:tab w:val="left" w:pos="7200"/>
              </w:tabs>
              <w:spacing w:before="60" w:after="60" w:line="240" w:lineRule="auto"/>
              <w:rPr>
                <w:rFonts w:ascii="Arial" w:hAnsi="Arial" w:eastAsia="宋体" w:cs="Times New Roman"/>
                <w:b w:val="0"/>
                <w:bCs/>
                <w:sz w:val="22"/>
                <w:szCs w:val="22"/>
                <w:lang w:val="en-US" w:eastAsia="en-US" w:bidi="ar-SA"/>
              </w:rPr>
            </w:pPr>
            <w:r>
              <w:rPr>
                <w:rFonts w:ascii="Arial" w:hAnsi="Arial" w:eastAsia="宋体" w:cs="Times New Roman"/>
                <w:b w:val="0"/>
                <w:bCs/>
                <w:sz w:val="22"/>
                <w:szCs w:val="22"/>
                <w:lang w:val="en-US" w:eastAsia="en-US" w:bidi="ar-SA"/>
              </w:rPr>
              <w:t>Initiate work on</w:t>
            </w:r>
            <w:r>
              <w:rPr>
                <w:rFonts w:hint="eastAsia" w:ascii="Arial" w:hAnsi="Arial" w:eastAsia="宋体" w:cs="Times New Roman"/>
                <w:b w:val="0"/>
                <w:bCs/>
                <w:sz w:val="22"/>
                <w:szCs w:val="22"/>
                <w:lang w:val="en-US" w:eastAsia="zh-CN" w:bidi="ar-SA"/>
              </w:rPr>
              <w:t xml:space="preserve"> p</w:t>
            </w:r>
            <w:r>
              <w:rPr>
                <w:rFonts w:ascii="Arial" w:hAnsi="Arial" w:eastAsia="宋体" w:cs="Times New Roman"/>
                <w:b w:val="0"/>
                <w:bCs/>
                <w:sz w:val="22"/>
                <w:szCs w:val="22"/>
                <w:lang w:val="en-US" w:eastAsia="en-US" w:bidi="ar-SA"/>
              </w:rPr>
              <w:t>otential related normative work and conclusions</w:t>
            </w:r>
            <w:r>
              <w:rPr>
                <w:rFonts w:hint="eastAsia" w:ascii="Arial" w:hAnsi="Arial" w:cs="Times New Roman"/>
                <w:b w:val="0"/>
                <w:bCs/>
                <w:sz w:val="22"/>
                <w:szCs w:val="22"/>
                <w:lang w:val="en-US" w:eastAsia="zh-CN" w:bidi="ar-SA"/>
              </w:rPr>
              <w:t>.</w:t>
            </w:r>
          </w:p>
          <w:p w14:paraId="6EED4939">
            <w:pPr>
              <w:widowControl w:val="0"/>
              <w:numPr>
                <w:ilvl w:val="0"/>
                <w:numId w:val="5"/>
              </w:numPr>
              <w:tabs>
                <w:tab w:val="left" w:pos="7200"/>
              </w:tabs>
              <w:spacing w:before="60" w:after="60" w:line="240" w:lineRule="auto"/>
              <w:rPr>
                <w:b w:val="0"/>
                <w:bCs/>
                <w:color w:val="000000"/>
                <w:szCs w:val="22"/>
                <w:lang w:val="en-US"/>
              </w:rPr>
            </w:pPr>
            <w:r>
              <w:rPr>
                <w:rFonts w:ascii="Arial" w:hAnsi="Arial" w:eastAsia="MS Mincho" w:cs="Times New Roman"/>
                <w:b w:val="0"/>
                <w:bCs/>
                <w:color w:val="000000" w:themeColor="text1"/>
                <w:sz w:val="22"/>
                <w:szCs w:val="20"/>
                <w:lang w:val="en-US" w:eastAsia="en-US" w:bidi="ar-SA"/>
                <w14:textFill>
                  <w14:solidFill>
                    <w14:schemeClr w14:val="tx1"/>
                  </w14:solidFill>
                </w14:textFill>
              </w:rPr>
              <w:t>Communicate with other 3GPP working groups and external organizations, if necessary</w:t>
            </w:r>
            <w:r>
              <w:rPr>
                <w:rFonts w:hint="eastAsia" w:cs="Times New Roman"/>
                <w:b w:val="0"/>
                <w:bCs/>
                <w:color w:val="000000" w:themeColor="text1"/>
                <w:sz w:val="22"/>
                <w:szCs w:val="20"/>
                <w:lang w:val="en-US" w:eastAsia="zh-CN" w:bidi="ar-SA"/>
                <w14:textFill>
                  <w14:solidFill>
                    <w14:schemeClr w14:val="tx1"/>
                  </w14:solidFill>
                </w14:textFill>
              </w:rPr>
              <w:t>.</w:t>
            </w:r>
          </w:p>
          <w:p w14:paraId="4E682927">
            <w:pPr>
              <w:widowControl w:val="0"/>
              <w:numPr>
                <w:ilvl w:val="0"/>
                <w:numId w:val="5"/>
              </w:numPr>
              <w:tabs>
                <w:tab w:val="left" w:pos="7200"/>
              </w:tabs>
              <w:spacing w:before="60" w:after="60" w:line="240" w:lineRule="auto"/>
              <w:rPr>
                <w:b w:val="0"/>
                <w:bCs/>
                <w:color w:val="000000"/>
                <w:szCs w:val="22"/>
                <w:lang w:val="en-US"/>
              </w:rPr>
            </w:pPr>
            <w:r>
              <w:rPr>
                <w:rFonts w:hint="eastAsia" w:ascii="Arial" w:hAnsi="Arial" w:cs="Times New Roman"/>
                <w:b w:val="0"/>
                <w:bCs/>
                <w:color w:val="000000" w:themeColor="text1"/>
                <w:sz w:val="22"/>
                <w:szCs w:val="20"/>
                <w:lang w:val="en-US" w:eastAsia="zh-CN" w:bidi="ar-SA"/>
                <w14:textFill>
                  <w14:solidFill>
                    <w14:schemeClr w14:val="tx1"/>
                  </w14:solidFill>
                </w14:textFill>
              </w:rPr>
              <w:t>Identify any remaining open issues.</w:t>
            </w:r>
          </w:p>
          <w:p w14:paraId="2F11288F">
            <w:pPr>
              <w:widowControl w:val="0"/>
              <w:numPr>
                <w:ilvl w:val="0"/>
                <w:numId w:val="5"/>
              </w:numPr>
              <w:tabs>
                <w:tab w:val="left" w:pos="7200"/>
              </w:tabs>
              <w:spacing w:before="60" w:after="60" w:line="240" w:lineRule="auto"/>
              <w:rPr>
                <w:b w:val="0"/>
                <w:bCs/>
                <w:color w:val="000000"/>
                <w:szCs w:val="22"/>
                <w:lang w:val="en-US"/>
              </w:rPr>
            </w:pPr>
            <w:r>
              <w:rPr>
                <w:rFonts w:ascii="Arial" w:hAnsi="Arial" w:eastAsia="宋体" w:cs="Times New Roman"/>
                <w:b w:val="0"/>
                <w:bCs/>
                <w:sz w:val="22"/>
                <w:szCs w:val="22"/>
                <w:lang w:val="en-US" w:eastAsia="en-US" w:bidi="ar-SA"/>
              </w:rPr>
              <w:t xml:space="preserve">Agree on </w:t>
            </w:r>
            <w:r>
              <w:rPr>
                <w:rFonts w:ascii="Arial" w:hAnsi="Arial" w:eastAsia="宋体" w:cs="Times New Roman"/>
                <w:b w:val="0"/>
                <w:bCs/>
                <w:sz w:val="22"/>
                <w:szCs w:val="22"/>
                <w:highlight w:val="yellow"/>
                <w:lang w:val="en-US" w:eastAsia="en-US" w:bidi="ar-SA"/>
              </w:rPr>
              <w:t xml:space="preserve">TR </w:t>
            </w:r>
            <w:r>
              <w:rPr>
                <w:rFonts w:hint="eastAsia" w:ascii="Arial" w:hAnsi="Arial" w:cs="Times New Roman"/>
                <w:b w:val="0"/>
                <w:bCs/>
                <w:sz w:val="22"/>
                <w:szCs w:val="22"/>
                <w:highlight w:val="yellow"/>
                <w:lang w:val="en-US" w:eastAsia="zh-CN" w:bidi="ar-SA"/>
              </w:rPr>
              <w:t>26.xxx</w:t>
            </w:r>
            <w:r>
              <w:rPr>
                <w:rFonts w:ascii="Arial" w:hAnsi="Arial" w:eastAsia="宋体" w:cs="Times New Roman"/>
                <w:b w:val="0"/>
                <w:bCs/>
                <w:sz w:val="22"/>
                <w:szCs w:val="22"/>
                <w:lang w:val="en-US" w:eastAsia="en-US" w:bidi="ar-SA"/>
              </w:rPr>
              <w:t xml:space="preserve"> to be sent to SA plenary for information</w:t>
            </w:r>
          </w:p>
        </w:tc>
        <w:tc>
          <w:tcPr>
            <w:tcW w:w="1503"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14:paraId="35FC7CEB">
            <w:pPr>
              <w:pStyle w:val="35"/>
              <w:spacing w:before="60" w:after="60"/>
              <w:ind w:left="0" w:firstLine="0"/>
              <w:rPr>
                <w:rFonts w:cs="Arial"/>
                <w:b w:val="0"/>
                <w:bCs/>
                <w:szCs w:val="22"/>
                <w:lang w:val="en-US"/>
              </w:rPr>
            </w:pPr>
            <w:r>
              <w:rPr>
                <w:rFonts w:cs="Arial"/>
                <w:b w:val="0"/>
                <w:bCs/>
                <w:szCs w:val="22"/>
                <w:lang w:val="en-US"/>
              </w:rPr>
              <w:t xml:space="preserve">Target </w:t>
            </w:r>
            <w:r>
              <w:rPr>
                <w:rFonts w:hint="eastAsia" w:cs="Arial"/>
                <w:b w:val="0"/>
                <w:bCs/>
                <w:szCs w:val="22"/>
                <w:lang w:val="en-US" w:eastAsia="zh-CN"/>
              </w:rPr>
              <w:t>75</w:t>
            </w:r>
            <w:r>
              <w:rPr>
                <w:rFonts w:cs="Arial"/>
                <w:b w:val="0"/>
                <w:bCs/>
                <w:szCs w:val="22"/>
                <w:lang w:val="en-US"/>
              </w:rPr>
              <w:t>%</w:t>
            </w:r>
          </w:p>
          <w:p w14:paraId="6D9B3433">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14:paraId="3AEF8DC1">
            <w:pPr>
              <w:pStyle w:val="35"/>
              <w:numPr>
                <w:ilvl w:val="0"/>
                <w:numId w:val="0"/>
              </w:numPr>
              <w:tabs>
                <w:tab w:val="left" w:pos="7200"/>
              </w:tabs>
              <w:spacing w:before="60" w:after="60" w:line="240" w:lineRule="auto"/>
              <w:rPr>
                <w:b w:val="0"/>
                <w:bCs/>
                <w:color w:val="000000"/>
                <w:szCs w:val="22"/>
                <w:lang w:val="en-US"/>
              </w:rPr>
            </w:pPr>
          </w:p>
        </w:tc>
      </w:tr>
      <w:tr w14:paraId="5D679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vAlign w:val="top"/>
          </w:tcPr>
          <w:p w14:paraId="70BF889B">
            <w:pPr>
              <w:pStyle w:val="35"/>
              <w:tabs>
                <w:tab w:val="left" w:pos="7200"/>
              </w:tabs>
              <w:spacing w:before="60" w:after="60" w:line="240" w:lineRule="auto"/>
              <w:ind w:left="0" w:leftChars="0" w:firstLine="0" w:firstLineChars="0"/>
              <w:rPr>
                <w:rFonts w:ascii="Arial" w:hAnsi="Arial" w:cs="Arial"/>
                <w:b/>
                <w:color w:val="000000"/>
                <w:sz w:val="20"/>
                <w:szCs w:val="20"/>
                <w:lang w:val="de-DE"/>
              </w:rPr>
            </w:pPr>
            <w:r>
              <w:rPr>
                <w:rFonts w:ascii="Arial" w:hAnsi="Arial" w:cs="Arial"/>
                <w:b/>
                <w:color w:val="000000"/>
                <w:sz w:val="20"/>
                <w:szCs w:val="20"/>
              </w:rPr>
              <w:t>SA#112 (9–12 June 2026, Singapore)</w:t>
            </w:r>
          </w:p>
        </w:tc>
        <w:tc>
          <w:tcPr>
            <w:tcW w:w="6181" w:type="dxa"/>
            <w:tcBorders>
              <w:top w:val="single" w:color="auto" w:sz="4" w:space="0"/>
              <w:left w:val="single" w:color="auto" w:sz="4" w:space="0"/>
              <w:bottom w:val="single" w:color="auto" w:sz="4" w:space="0"/>
              <w:right w:val="single" w:color="auto" w:sz="4" w:space="0"/>
            </w:tcBorders>
            <w:shd w:val="clear" w:color="auto" w:fill="FFFFFF"/>
            <w:vAlign w:val="top"/>
          </w:tcPr>
          <w:p w14:paraId="2C95A345">
            <w:pPr>
              <w:pStyle w:val="35"/>
              <w:numPr>
                <w:ilvl w:val="0"/>
                <w:numId w:val="5"/>
              </w:numPr>
              <w:tabs>
                <w:tab w:val="left" w:pos="7200"/>
              </w:tabs>
              <w:spacing w:before="60" w:after="60"/>
              <w:ind w:left="720" w:leftChars="0" w:hanging="360" w:firstLineChars="0"/>
              <w:rPr>
                <w:rFonts w:ascii="Arial" w:hAnsi="Arial" w:eastAsia="MS Mincho" w:cs="Times New Roman"/>
                <w:b w:val="0"/>
                <w:bCs/>
                <w:color w:val="000000" w:themeColor="text1"/>
                <w:sz w:val="22"/>
                <w:szCs w:val="20"/>
                <w:lang w:val="en-US" w:eastAsia="en-US" w:bidi="ar-SA"/>
                <w14:textFill>
                  <w14:solidFill>
                    <w14:schemeClr w14:val="tx1"/>
                  </w14:solidFill>
                </w14:textFill>
              </w:rPr>
            </w:pPr>
            <w:r>
              <w:rPr>
                <w:rFonts w:ascii="Arial" w:hAnsi="Arial" w:eastAsia="MS Mincho" w:cs="Times New Roman"/>
                <w:b w:val="0"/>
                <w:bCs/>
                <w:color w:val="000000" w:themeColor="text1"/>
                <w:szCs w:val="20"/>
                <w:lang w:val="en-US" w:eastAsia="en-US"/>
                <w14:textFill>
                  <w14:solidFill>
                    <w14:schemeClr w14:val="tx1"/>
                  </w14:solidFill>
                </w14:textFill>
              </w:rPr>
              <w:t xml:space="preserve">Present </w:t>
            </w:r>
            <w:r>
              <w:rPr>
                <w:rFonts w:ascii="Arial" w:hAnsi="Arial" w:eastAsia="MS Mincho" w:cs="Times New Roman"/>
                <w:b w:val="0"/>
                <w:bCs/>
                <w:color w:val="000000" w:themeColor="text1"/>
                <w:szCs w:val="20"/>
                <w:highlight w:val="yellow"/>
                <w:lang w:val="en-US" w:eastAsia="en-US"/>
                <w14:textFill>
                  <w14:solidFill>
                    <w14:schemeClr w14:val="tx1"/>
                  </w14:solidFill>
                </w14:textFill>
              </w:rPr>
              <w:t xml:space="preserve">TR </w:t>
            </w:r>
            <w:r>
              <w:rPr>
                <w:rFonts w:hint="eastAsia" w:cs="Times New Roman"/>
                <w:b w:val="0"/>
                <w:bCs/>
                <w:color w:val="000000" w:themeColor="text1"/>
                <w:szCs w:val="20"/>
                <w:highlight w:val="yellow"/>
                <w:lang w:val="en-US" w:eastAsia="zh-CN"/>
                <w14:textFill>
                  <w14:solidFill>
                    <w14:schemeClr w14:val="tx1"/>
                  </w14:solidFill>
                </w14:textFill>
              </w:rPr>
              <w:t>26.xxx</w:t>
            </w:r>
            <w:r>
              <w:rPr>
                <w:rFonts w:ascii="Arial" w:hAnsi="Arial" w:eastAsia="MS Mincho" w:cs="Times New Roman"/>
                <w:b w:val="0"/>
                <w:bCs/>
                <w:color w:val="000000" w:themeColor="text1"/>
                <w:szCs w:val="20"/>
                <w:lang w:val="en-US" w:eastAsia="en-US"/>
                <w14:textFill>
                  <w14:solidFill>
                    <w14:schemeClr w14:val="tx1"/>
                  </w14:solidFill>
                </w14:textFill>
              </w:rPr>
              <w:t xml:space="preserve"> </w:t>
            </w:r>
            <w:r>
              <w:rPr>
                <w:rFonts w:hint="eastAsia" w:ascii="Arial" w:hAnsi="Arial" w:cs="Times New Roman"/>
                <w:b w:val="0"/>
                <w:bCs/>
                <w:color w:val="000000" w:themeColor="text1"/>
                <w:szCs w:val="20"/>
                <w:lang w:val="en-US" w:eastAsia="zh-CN"/>
                <w14:textFill>
                  <w14:solidFill>
                    <w14:schemeClr w14:val="tx1"/>
                  </w14:solidFill>
                </w14:textFill>
              </w:rPr>
              <w:t>to SA</w:t>
            </w:r>
            <w:r>
              <w:rPr>
                <w:rFonts w:ascii="Arial" w:hAnsi="Arial" w:eastAsia="MS Mincho" w:cs="Times New Roman"/>
                <w:b w:val="0"/>
                <w:bCs/>
                <w:color w:val="000000" w:themeColor="text1"/>
                <w:szCs w:val="20"/>
                <w:lang w:val="en-US" w:eastAsia="en-US"/>
                <w14:textFill>
                  <w14:solidFill>
                    <w14:schemeClr w14:val="tx1"/>
                  </w14:solidFill>
                </w14:textFill>
              </w:rPr>
              <w:t xml:space="preserve"> for information</w:t>
            </w:r>
          </w:p>
        </w:tc>
        <w:tc>
          <w:tcPr>
            <w:tcW w:w="1503" w:type="dxa"/>
            <w:tcBorders>
              <w:top w:val="single" w:color="auto" w:sz="4" w:space="0"/>
              <w:left w:val="single" w:color="auto" w:sz="4" w:space="0"/>
              <w:bottom w:val="single" w:color="auto" w:sz="4" w:space="0"/>
              <w:right w:val="single" w:color="auto" w:sz="4" w:space="0"/>
            </w:tcBorders>
            <w:shd w:val="clear" w:color="auto" w:fill="FFFFFF"/>
            <w:vAlign w:val="top"/>
          </w:tcPr>
          <w:p w14:paraId="1D949FE2">
            <w:pPr>
              <w:pStyle w:val="35"/>
              <w:spacing w:before="60" w:after="60"/>
              <w:ind w:left="0" w:firstLine="0"/>
              <w:rPr>
                <w:rFonts w:cs="Arial"/>
                <w:b w:val="0"/>
                <w:bCs/>
                <w:szCs w:val="22"/>
                <w:lang w:val="en-US"/>
              </w:rPr>
            </w:pPr>
            <w:r>
              <w:rPr>
                <w:rFonts w:cs="Arial"/>
                <w:b w:val="0"/>
                <w:bCs/>
                <w:szCs w:val="22"/>
                <w:lang w:val="en-US"/>
              </w:rPr>
              <w:t xml:space="preserve">Target </w:t>
            </w:r>
            <w:r>
              <w:rPr>
                <w:rFonts w:hint="eastAsia" w:cs="Arial"/>
                <w:b w:val="0"/>
                <w:bCs/>
                <w:szCs w:val="22"/>
                <w:lang w:val="en-US" w:eastAsia="zh-CN"/>
              </w:rPr>
              <w:t>75</w:t>
            </w:r>
            <w:r>
              <w:rPr>
                <w:rFonts w:cs="Arial"/>
                <w:b w:val="0"/>
                <w:bCs/>
                <w:szCs w:val="22"/>
                <w:lang w:val="en-US"/>
              </w:rPr>
              <w:t>%</w:t>
            </w:r>
          </w:p>
          <w:p w14:paraId="4B996AD4">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14:paraId="1B92DEBB">
            <w:pPr>
              <w:pStyle w:val="35"/>
              <w:numPr>
                <w:ilvl w:val="0"/>
                <w:numId w:val="0"/>
              </w:numPr>
              <w:tabs>
                <w:tab w:val="left" w:pos="7200"/>
              </w:tabs>
              <w:spacing w:before="60" w:after="60"/>
              <w:ind w:left="0" w:leftChars="0" w:firstLine="0" w:firstLineChars="0"/>
              <w:rPr>
                <w:rFonts w:hint="eastAsia"/>
                <w:b w:val="0"/>
                <w:bCs/>
                <w:color w:val="000000"/>
                <w:szCs w:val="22"/>
                <w:lang w:val="en-US" w:eastAsia="zh-CN"/>
              </w:rPr>
            </w:pPr>
          </w:p>
        </w:tc>
      </w:tr>
      <w:tr w14:paraId="186CB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14:paraId="0F6700C0">
            <w:pPr>
              <w:pStyle w:val="35"/>
              <w:tabs>
                <w:tab w:val="left" w:pos="7200"/>
              </w:tabs>
              <w:spacing w:before="60" w:after="0" w:line="240" w:lineRule="auto"/>
              <w:ind w:left="0" w:firstLine="0"/>
              <w:rPr>
                <w:bCs/>
                <w:sz w:val="20"/>
                <w:lang w:val="en-US"/>
              </w:rPr>
            </w:pPr>
            <w:r>
              <w:rPr>
                <w:rFonts w:ascii="Arial" w:hAnsi="Arial" w:cs="Arial"/>
                <w:b/>
                <w:color w:val="000000"/>
                <w:sz w:val="20"/>
                <w:szCs w:val="20"/>
                <w:lang w:val="de-DE"/>
              </w:rPr>
              <w:t>SA4#137-e (24–28 August 2026, online)</w:t>
            </w:r>
          </w:p>
        </w:tc>
        <w:tc>
          <w:tcPr>
            <w:tcW w:w="6181" w:type="dxa"/>
            <w:tcBorders>
              <w:top w:val="single" w:color="auto" w:sz="4" w:space="0"/>
              <w:left w:val="single" w:color="auto" w:sz="4" w:space="0"/>
              <w:bottom w:val="single" w:color="auto" w:sz="4" w:space="0"/>
              <w:right w:val="single" w:color="auto" w:sz="4" w:space="0"/>
            </w:tcBorders>
            <w:shd w:val="clear" w:color="auto" w:fill="FFFFFF"/>
          </w:tcPr>
          <w:p w14:paraId="761C8B39">
            <w:pPr>
              <w:pStyle w:val="35"/>
              <w:numPr>
                <w:ilvl w:val="0"/>
                <w:numId w:val="5"/>
              </w:numPr>
              <w:tabs>
                <w:tab w:val="left" w:pos="7200"/>
              </w:tabs>
              <w:spacing w:before="60" w:after="60" w:line="240" w:lineRule="auto"/>
              <w:ind w:left="720" w:leftChars="0" w:hanging="360" w:firstLineChars="0"/>
              <w:rPr>
                <w:b w:val="0"/>
                <w:bCs/>
                <w:color w:val="000000"/>
                <w:szCs w:val="22"/>
                <w:lang w:val="en-US"/>
              </w:rPr>
            </w:pPr>
            <w:r>
              <w:rPr>
                <w:rFonts w:hint="eastAsia"/>
                <w:b w:val="0"/>
                <w:bCs/>
                <w:color w:val="auto"/>
                <w:szCs w:val="22"/>
                <w:lang w:val="en-US" w:eastAsia="zh-CN"/>
              </w:rPr>
              <w:t>Complete work on:</w:t>
            </w:r>
          </w:p>
          <w:p w14:paraId="6966CC5D">
            <w:pPr>
              <w:pStyle w:val="35"/>
              <w:numPr>
                <w:ilvl w:val="1"/>
                <w:numId w:val="5"/>
              </w:numPr>
              <w:tabs>
                <w:tab w:val="left" w:pos="7200"/>
              </w:tabs>
              <w:spacing w:before="60" w:after="60"/>
              <w:rPr>
                <w:rFonts w:hint="eastAsia"/>
                <w:b w:val="0"/>
                <w:bCs/>
                <w:szCs w:val="22"/>
                <w:lang w:val="en-US" w:eastAsia="zh-CN"/>
              </w:rPr>
            </w:pPr>
            <w:r>
              <w:rPr>
                <w:rFonts w:hint="eastAsia"/>
                <w:b w:val="0"/>
                <w:color w:val="auto"/>
                <w:highlight w:val="none"/>
                <w:lang w:val="en-US" w:eastAsia="zh-CN"/>
              </w:rPr>
              <w:t>Objective 1:d</w:t>
            </w:r>
          </w:p>
          <w:p w14:paraId="00F0EB1D">
            <w:pPr>
              <w:pStyle w:val="35"/>
              <w:numPr>
                <w:ilvl w:val="1"/>
                <w:numId w:val="5"/>
              </w:numPr>
              <w:tabs>
                <w:tab w:val="left" w:pos="7200"/>
              </w:tabs>
              <w:spacing w:before="60" w:after="60"/>
              <w:rPr>
                <w:b w:val="0"/>
                <w:bCs/>
                <w:color w:val="000000"/>
                <w:szCs w:val="22"/>
                <w:lang w:val="en-US"/>
              </w:rPr>
            </w:pPr>
            <w:r>
              <w:rPr>
                <w:rFonts w:hint="eastAsia"/>
                <w:b w:val="0"/>
                <w:color w:val="auto"/>
                <w:highlight w:val="none"/>
                <w:lang w:val="en-US" w:eastAsia="zh-CN"/>
              </w:rPr>
              <w:t>Objective 3: c ~ d</w:t>
            </w:r>
          </w:p>
          <w:p w14:paraId="0A35D174">
            <w:pPr>
              <w:widowControl w:val="0"/>
              <w:numPr>
                <w:ilvl w:val="0"/>
                <w:numId w:val="5"/>
              </w:numPr>
              <w:tabs>
                <w:tab w:val="left" w:pos="7200"/>
              </w:tabs>
              <w:spacing w:before="60" w:after="60" w:line="240" w:lineRule="auto"/>
              <w:rPr>
                <w:rFonts w:ascii="Arial" w:hAnsi="Arial" w:eastAsia="MS Mincho" w:cs="Times New Roman"/>
                <w:b w:val="0"/>
                <w:bCs/>
                <w:color w:val="000000" w:themeColor="text1"/>
                <w:sz w:val="22"/>
                <w:szCs w:val="20"/>
                <w:lang w:val="en-US" w:eastAsia="en-US" w:bidi="ar-SA"/>
                <w14:textFill>
                  <w14:solidFill>
                    <w14:schemeClr w14:val="tx1"/>
                  </w14:solidFill>
                </w14:textFill>
              </w:rPr>
            </w:pPr>
            <w:r>
              <w:rPr>
                <w:rFonts w:ascii="Arial" w:hAnsi="Arial" w:eastAsia="MS Mincho" w:cs="Times New Roman"/>
                <w:b w:val="0"/>
                <w:bCs/>
                <w:color w:val="000000" w:themeColor="text1"/>
                <w:sz w:val="22"/>
                <w:szCs w:val="20"/>
                <w:lang w:val="en-US" w:eastAsia="en-US" w:bidi="ar-SA"/>
                <w14:textFill>
                  <w14:solidFill>
                    <w14:schemeClr w14:val="tx1"/>
                  </w14:solidFill>
                </w14:textFill>
              </w:rPr>
              <w:t>Complete work on</w:t>
            </w:r>
            <w:r>
              <w:rPr>
                <w:rFonts w:hint="eastAsia" w:ascii="Arial" w:hAnsi="Arial" w:cs="Times New Roman"/>
                <w:b w:val="0"/>
                <w:bCs/>
                <w:color w:val="000000" w:themeColor="text1"/>
                <w:sz w:val="22"/>
                <w:szCs w:val="20"/>
                <w:lang w:val="en-US" w:eastAsia="zh-CN" w:bidi="ar-SA"/>
                <w14:textFill>
                  <w14:solidFill>
                    <w14:schemeClr w14:val="tx1"/>
                  </w14:solidFill>
                </w14:textFill>
              </w:rPr>
              <w:t xml:space="preserve"> identify po</w:t>
            </w:r>
            <w:r>
              <w:rPr>
                <w:rFonts w:ascii="Arial" w:hAnsi="Arial" w:eastAsia="MS Mincho" w:cs="Times New Roman"/>
                <w:b w:val="0"/>
                <w:bCs/>
                <w:color w:val="000000" w:themeColor="text1"/>
                <w:sz w:val="22"/>
                <w:szCs w:val="20"/>
                <w:lang w:val="en-US" w:eastAsia="en-US" w:bidi="ar-SA"/>
                <w14:textFill>
                  <w14:solidFill>
                    <w14:schemeClr w14:val="tx1"/>
                  </w14:solidFill>
                </w14:textFill>
              </w:rPr>
              <w:t>tential related normative work and conclusions</w:t>
            </w:r>
            <w:r>
              <w:rPr>
                <w:rFonts w:hint="eastAsia" w:ascii="Arial" w:hAnsi="Arial" w:cs="Times New Roman"/>
                <w:b w:val="0"/>
                <w:bCs/>
                <w:color w:val="000000" w:themeColor="text1"/>
                <w:sz w:val="22"/>
                <w:szCs w:val="20"/>
                <w:lang w:val="en-US" w:eastAsia="zh-CN" w:bidi="ar-SA"/>
                <w14:textFill>
                  <w14:solidFill>
                    <w14:schemeClr w14:val="tx1"/>
                  </w14:solidFill>
                </w14:textFill>
              </w:rPr>
              <w:t>.</w:t>
            </w:r>
          </w:p>
          <w:p w14:paraId="0F6D7CE9">
            <w:pPr>
              <w:widowControl w:val="0"/>
              <w:numPr>
                <w:ilvl w:val="0"/>
                <w:numId w:val="5"/>
              </w:numPr>
              <w:tabs>
                <w:tab w:val="left" w:pos="7200"/>
              </w:tabs>
              <w:spacing w:before="60" w:after="60" w:line="240" w:lineRule="auto"/>
              <w:rPr>
                <w:b w:val="0"/>
                <w:bCs/>
                <w:color w:val="000000"/>
                <w:szCs w:val="22"/>
                <w:lang w:val="en-US"/>
              </w:rPr>
            </w:pPr>
            <w:r>
              <w:rPr>
                <w:rFonts w:ascii="Arial" w:hAnsi="Arial" w:eastAsia="MS Mincho" w:cs="Times New Roman"/>
                <w:b w:val="0"/>
                <w:bCs/>
                <w:color w:val="000000" w:themeColor="text1"/>
                <w:sz w:val="22"/>
                <w:szCs w:val="20"/>
                <w:lang w:val="en-US" w:eastAsia="en-US" w:bidi="ar-SA"/>
                <w14:textFill>
                  <w14:solidFill>
                    <w14:schemeClr w14:val="tx1"/>
                  </w14:solidFill>
                </w14:textFill>
              </w:rPr>
              <w:t>Complete</w:t>
            </w:r>
            <w:r>
              <w:rPr>
                <w:rFonts w:hint="eastAsia" w:ascii="Arial" w:hAnsi="Arial" w:eastAsia="MS Mincho" w:cs="Times New Roman"/>
                <w:b w:val="0"/>
                <w:bCs/>
                <w:color w:val="000000" w:themeColor="text1"/>
                <w:sz w:val="22"/>
                <w:szCs w:val="20"/>
                <w:lang w:val="en-US" w:eastAsia="en-US" w:bidi="ar-SA"/>
                <w14:textFill>
                  <w14:solidFill>
                    <w14:schemeClr w14:val="tx1"/>
                  </w14:solidFill>
                </w14:textFill>
              </w:rPr>
              <w:t xml:space="preserve"> all </w:t>
            </w:r>
            <w:r>
              <w:rPr>
                <w:rFonts w:ascii="Arial" w:hAnsi="Arial" w:eastAsia="MS Mincho" w:cs="Times New Roman"/>
                <w:b w:val="0"/>
                <w:bCs/>
                <w:color w:val="000000" w:themeColor="text1"/>
                <w:sz w:val="22"/>
                <w:szCs w:val="20"/>
                <w:lang w:val="en-US" w:eastAsia="en-US" w:bidi="ar-SA"/>
                <w14:textFill>
                  <w14:solidFill>
                    <w14:schemeClr w14:val="tx1"/>
                  </w14:solidFill>
                </w14:textFill>
              </w:rPr>
              <w:t xml:space="preserve">remaining </w:t>
            </w:r>
            <w:r>
              <w:rPr>
                <w:rFonts w:hint="eastAsia" w:ascii="Arial" w:hAnsi="Arial" w:eastAsia="MS Mincho" w:cs="Times New Roman"/>
                <w:b w:val="0"/>
                <w:bCs/>
                <w:color w:val="000000" w:themeColor="text1"/>
                <w:sz w:val="22"/>
                <w:szCs w:val="20"/>
                <w:lang w:val="en-US" w:eastAsia="en-US" w:bidi="ar-SA"/>
                <w14:textFill>
                  <w14:solidFill>
                    <w14:schemeClr w14:val="tx1"/>
                  </w14:solidFill>
                </w14:textFill>
              </w:rPr>
              <w:t>open issues</w:t>
            </w:r>
            <w:r>
              <w:rPr>
                <w:rFonts w:hint="eastAsia" w:ascii="Arial" w:hAnsi="Arial" w:cs="Times New Roman"/>
                <w:b w:val="0"/>
                <w:bCs/>
                <w:color w:val="000000" w:themeColor="text1"/>
                <w:sz w:val="22"/>
                <w:szCs w:val="20"/>
                <w:lang w:val="en-US" w:eastAsia="zh-CN" w:bidi="ar-SA"/>
                <w14:textFill>
                  <w14:solidFill>
                    <w14:schemeClr w14:val="tx1"/>
                  </w14:solidFill>
                </w14:textFill>
              </w:rPr>
              <w:t>.</w:t>
            </w:r>
          </w:p>
          <w:p w14:paraId="7EF796CD">
            <w:pPr>
              <w:widowControl w:val="0"/>
              <w:numPr>
                <w:ilvl w:val="0"/>
                <w:numId w:val="5"/>
              </w:numPr>
              <w:tabs>
                <w:tab w:val="left" w:pos="7200"/>
              </w:tabs>
              <w:spacing w:before="60" w:after="60" w:line="240" w:lineRule="auto"/>
              <w:rPr>
                <w:b w:val="0"/>
                <w:bCs/>
                <w:color w:val="000000"/>
                <w:szCs w:val="22"/>
                <w:lang w:val="en-US"/>
              </w:rPr>
            </w:pPr>
            <w:r>
              <w:rPr>
                <w:rFonts w:ascii="Arial" w:hAnsi="Arial" w:eastAsia="MS Mincho" w:cs="Times New Roman"/>
                <w:b w:val="0"/>
                <w:bCs/>
                <w:color w:val="000000" w:themeColor="text1"/>
                <w:sz w:val="22"/>
                <w:szCs w:val="20"/>
                <w:lang w:val="en-US" w:eastAsia="en-US" w:bidi="ar-SA"/>
                <w14:textFill>
                  <w14:solidFill>
                    <w14:schemeClr w14:val="tx1"/>
                  </w14:solidFill>
                </w14:textFill>
              </w:rPr>
              <w:t xml:space="preserve">Agree on </w:t>
            </w:r>
            <w:r>
              <w:rPr>
                <w:rFonts w:ascii="Arial" w:hAnsi="Arial" w:eastAsia="MS Mincho" w:cs="Times New Roman"/>
                <w:b w:val="0"/>
                <w:bCs/>
                <w:color w:val="000000" w:themeColor="text1"/>
                <w:sz w:val="22"/>
                <w:szCs w:val="20"/>
                <w:highlight w:val="yellow"/>
                <w:lang w:val="en-US" w:eastAsia="en-US" w:bidi="ar-SA"/>
                <w14:textFill>
                  <w14:solidFill>
                    <w14:schemeClr w14:val="tx1"/>
                  </w14:solidFill>
                </w14:textFill>
              </w:rPr>
              <w:t xml:space="preserve">TR </w:t>
            </w:r>
            <w:r>
              <w:rPr>
                <w:rFonts w:hint="eastAsia" w:eastAsia="MS Mincho" w:cs="Times New Roman"/>
                <w:b w:val="0"/>
                <w:bCs/>
                <w:color w:val="000000" w:themeColor="text1"/>
                <w:sz w:val="22"/>
                <w:szCs w:val="20"/>
                <w:highlight w:val="yellow"/>
                <w:lang w:val="en-US" w:eastAsia="zh-CN" w:bidi="ar-SA"/>
                <w14:textFill>
                  <w14:solidFill>
                    <w14:schemeClr w14:val="tx1"/>
                  </w14:solidFill>
                </w14:textFill>
              </w:rPr>
              <w:t>26.xxx</w:t>
            </w:r>
            <w:r>
              <w:rPr>
                <w:rFonts w:ascii="Arial" w:hAnsi="Arial" w:eastAsia="MS Mincho" w:cs="Times New Roman"/>
                <w:b w:val="0"/>
                <w:bCs/>
                <w:color w:val="000000" w:themeColor="text1"/>
                <w:sz w:val="22"/>
                <w:szCs w:val="20"/>
                <w:lang w:val="en-US" w:eastAsia="en-US" w:bidi="ar-SA"/>
                <w14:textFill>
                  <w14:solidFill>
                    <w14:schemeClr w14:val="tx1"/>
                  </w14:solidFill>
                </w14:textFill>
              </w:rPr>
              <w:t xml:space="preserve"> to be sent to SA plenary for approval</w:t>
            </w:r>
          </w:p>
        </w:tc>
        <w:tc>
          <w:tcPr>
            <w:tcW w:w="1503" w:type="dxa"/>
            <w:tcBorders>
              <w:top w:val="single" w:color="auto" w:sz="4" w:space="0"/>
              <w:left w:val="single" w:color="auto" w:sz="4" w:space="0"/>
              <w:bottom w:val="single" w:color="auto" w:sz="4" w:space="0"/>
              <w:right w:val="single" w:color="auto" w:sz="4" w:space="0"/>
            </w:tcBorders>
            <w:shd w:val="clear" w:color="auto" w:fill="FFFFFF"/>
          </w:tcPr>
          <w:p w14:paraId="0FBE341D">
            <w:pPr>
              <w:pStyle w:val="35"/>
              <w:spacing w:before="60" w:after="60"/>
              <w:ind w:left="0" w:firstLine="0"/>
              <w:rPr>
                <w:rFonts w:cs="Arial"/>
                <w:b w:val="0"/>
                <w:bCs/>
                <w:szCs w:val="22"/>
                <w:lang w:val="en-US"/>
              </w:rPr>
            </w:pPr>
            <w:r>
              <w:rPr>
                <w:rFonts w:cs="Arial"/>
                <w:b w:val="0"/>
                <w:bCs/>
                <w:szCs w:val="22"/>
                <w:lang w:val="en-US"/>
              </w:rPr>
              <w:t xml:space="preserve">Target </w:t>
            </w:r>
            <w:r>
              <w:rPr>
                <w:rFonts w:hint="eastAsia" w:cs="Arial"/>
                <w:b w:val="0"/>
                <w:bCs/>
                <w:szCs w:val="22"/>
                <w:lang w:val="en-US" w:eastAsia="zh-CN"/>
              </w:rPr>
              <w:t>100</w:t>
            </w:r>
            <w:r>
              <w:rPr>
                <w:rFonts w:cs="Arial"/>
                <w:b w:val="0"/>
                <w:bCs/>
                <w:szCs w:val="22"/>
                <w:lang w:val="en-US"/>
              </w:rPr>
              <w:t>%</w:t>
            </w:r>
          </w:p>
          <w:p w14:paraId="16FE7124">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14:paraId="0AE9BC1A">
            <w:pPr>
              <w:pStyle w:val="35"/>
              <w:numPr>
                <w:ilvl w:val="0"/>
                <w:numId w:val="0"/>
              </w:numPr>
              <w:tabs>
                <w:tab w:val="left" w:pos="7200"/>
              </w:tabs>
              <w:spacing w:before="60" w:after="60"/>
              <w:rPr>
                <w:rFonts w:hint="eastAsia"/>
                <w:b w:val="0"/>
                <w:bCs/>
                <w:color w:val="000000"/>
                <w:szCs w:val="22"/>
                <w:lang w:val="en-US" w:eastAsia="zh-CN"/>
              </w:rPr>
            </w:pPr>
          </w:p>
        </w:tc>
      </w:tr>
      <w:tr w14:paraId="0F161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vAlign w:val="top"/>
          </w:tcPr>
          <w:p w14:paraId="0C0E046F">
            <w:pPr>
              <w:pStyle w:val="35"/>
              <w:tabs>
                <w:tab w:val="left" w:pos="7200"/>
              </w:tabs>
              <w:spacing w:before="60" w:after="60" w:line="240" w:lineRule="auto"/>
              <w:ind w:left="0" w:leftChars="0" w:firstLine="0" w:firstLineChars="0"/>
              <w:rPr>
                <w:rFonts w:hint="default" w:eastAsia="宋体"/>
                <w:bCs/>
                <w:sz w:val="20"/>
                <w:lang w:val="en-US" w:eastAsia="zh-CN"/>
              </w:rPr>
            </w:pPr>
            <w:r>
              <w:rPr>
                <w:rFonts w:ascii="Arial" w:hAnsi="Arial" w:cs="Arial"/>
                <w:b/>
                <w:color w:val="000000"/>
                <w:sz w:val="20"/>
                <w:szCs w:val="20"/>
              </w:rPr>
              <w:t>SA#113 (15–18 September 2026, EU)</w:t>
            </w:r>
          </w:p>
        </w:tc>
        <w:tc>
          <w:tcPr>
            <w:tcW w:w="6181" w:type="dxa"/>
            <w:tcBorders>
              <w:top w:val="single" w:color="auto" w:sz="4" w:space="0"/>
              <w:left w:val="single" w:color="auto" w:sz="4" w:space="0"/>
              <w:bottom w:val="single" w:color="auto" w:sz="4" w:space="0"/>
              <w:right w:val="single" w:color="auto" w:sz="4" w:space="0"/>
            </w:tcBorders>
            <w:shd w:val="clear" w:color="auto" w:fill="FFFFFF"/>
            <w:vAlign w:val="top"/>
          </w:tcPr>
          <w:p w14:paraId="14D74DCB">
            <w:pPr>
              <w:pStyle w:val="35"/>
              <w:numPr>
                <w:ilvl w:val="0"/>
                <w:numId w:val="5"/>
              </w:numPr>
              <w:tabs>
                <w:tab w:val="left" w:pos="7200"/>
              </w:tabs>
              <w:spacing w:before="60" w:after="60"/>
              <w:ind w:left="720" w:leftChars="0" w:hanging="360" w:firstLineChars="0"/>
              <w:rPr>
                <w:rFonts w:hint="eastAsia" w:ascii="Arial" w:hAnsi="Arial" w:cs="Times New Roman"/>
                <w:b w:val="0"/>
                <w:bCs/>
                <w:color w:val="000000" w:themeColor="text1"/>
                <w:szCs w:val="20"/>
                <w:lang w:val="en-US" w:eastAsia="zh-CN"/>
                <w14:textFill>
                  <w14:solidFill>
                    <w14:schemeClr w14:val="tx1"/>
                  </w14:solidFill>
                </w14:textFill>
              </w:rPr>
            </w:pPr>
            <w:r>
              <w:rPr>
                <w:rFonts w:hint="eastAsia" w:ascii="Arial" w:hAnsi="Arial" w:cs="Times New Roman"/>
                <w:b w:val="0"/>
                <w:bCs/>
                <w:color w:val="000000" w:themeColor="text1"/>
                <w:szCs w:val="20"/>
                <w:lang w:val="en-US" w:eastAsia="zh-CN"/>
                <w14:textFill>
                  <w14:solidFill>
                    <w14:schemeClr w14:val="tx1"/>
                  </w14:solidFill>
                </w14:textFill>
              </w:rPr>
              <w:t xml:space="preserve">Send </w:t>
            </w:r>
            <w:r>
              <w:rPr>
                <w:rFonts w:ascii="Arial" w:hAnsi="Arial" w:eastAsia="MS Mincho" w:cs="Times New Roman"/>
                <w:b w:val="0"/>
                <w:bCs/>
                <w:color w:val="000000" w:themeColor="text1"/>
                <w:szCs w:val="20"/>
                <w:highlight w:val="yellow"/>
                <w:lang w:val="en-US" w:eastAsia="en-US"/>
                <w14:textFill>
                  <w14:solidFill>
                    <w14:schemeClr w14:val="tx1"/>
                  </w14:solidFill>
                </w14:textFill>
              </w:rPr>
              <w:t xml:space="preserve">TR </w:t>
            </w:r>
            <w:r>
              <w:rPr>
                <w:rFonts w:hint="eastAsia" w:cs="Times New Roman"/>
                <w:b w:val="0"/>
                <w:bCs/>
                <w:color w:val="000000" w:themeColor="text1"/>
                <w:szCs w:val="20"/>
                <w:highlight w:val="yellow"/>
                <w:lang w:val="en-US" w:eastAsia="zh-CN"/>
                <w14:textFill>
                  <w14:solidFill>
                    <w14:schemeClr w14:val="tx1"/>
                  </w14:solidFill>
                </w14:textFill>
              </w:rPr>
              <w:t>26.956</w:t>
            </w:r>
            <w:r>
              <w:rPr>
                <w:rFonts w:ascii="Arial" w:hAnsi="Arial" w:eastAsia="MS Mincho" w:cs="Times New Roman"/>
                <w:b w:val="0"/>
                <w:bCs/>
                <w:color w:val="000000" w:themeColor="text1"/>
                <w:szCs w:val="20"/>
                <w:lang w:val="en-US" w:eastAsia="en-US"/>
                <w14:textFill>
                  <w14:solidFill>
                    <w14:schemeClr w14:val="tx1"/>
                  </w14:solidFill>
                </w14:textFill>
              </w:rPr>
              <w:t xml:space="preserve"> </w:t>
            </w:r>
            <w:r>
              <w:rPr>
                <w:rFonts w:hint="eastAsia" w:ascii="Arial" w:hAnsi="Arial" w:cs="Times New Roman"/>
                <w:b w:val="0"/>
                <w:bCs/>
                <w:color w:val="000000" w:themeColor="text1"/>
                <w:szCs w:val="20"/>
                <w:lang w:val="en-US" w:eastAsia="zh-CN"/>
                <w14:textFill>
                  <w14:solidFill>
                    <w14:schemeClr w14:val="tx1"/>
                  </w14:solidFill>
                </w14:textFill>
              </w:rPr>
              <w:t>to SA</w:t>
            </w:r>
            <w:r>
              <w:rPr>
                <w:rFonts w:ascii="Arial" w:hAnsi="Arial" w:eastAsia="MS Mincho" w:cs="Times New Roman"/>
                <w:b w:val="0"/>
                <w:bCs/>
                <w:color w:val="000000" w:themeColor="text1"/>
                <w:szCs w:val="20"/>
                <w:lang w:val="en-US" w:eastAsia="en-US"/>
                <w14:textFill>
                  <w14:solidFill>
                    <w14:schemeClr w14:val="tx1"/>
                  </w14:solidFill>
                </w14:textFill>
              </w:rPr>
              <w:t xml:space="preserve"> for </w:t>
            </w:r>
            <w:r>
              <w:rPr>
                <w:rFonts w:hint="eastAsia" w:cs="Times New Roman"/>
                <w:b w:val="0"/>
                <w:bCs/>
                <w:color w:val="000000" w:themeColor="text1"/>
                <w:szCs w:val="20"/>
                <w:lang w:val="en-US" w:eastAsia="zh-CN"/>
                <w14:textFill>
                  <w14:solidFill>
                    <w14:schemeClr w14:val="tx1"/>
                  </w14:solidFill>
                </w14:textFill>
              </w:rPr>
              <w:t>Approval</w:t>
            </w:r>
          </w:p>
        </w:tc>
        <w:tc>
          <w:tcPr>
            <w:tcW w:w="1503" w:type="dxa"/>
            <w:tcBorders>
              <w:top w:val="single" w:color="auto" w:sz="4" w:space="0"/>
              <w:left w:val="single" w:color="auto" w:sz="4" w:space="0"/>
              <w:bottom w:val="single" w:color="auto" w:sz="4" w:space="0"/>
              <w:right w:val="single" w:color="auto" w:sz="4" w:space="0"/>
            </w:tcBorders>
            <w:shd w:val="clear" w:color="auto" w:fill="FFFFFF"/>
            <w:vAlign w:val="top"/>
          </w:tcPr>
          <w:p w14:paraId="209CE8CE">
            <w:pPr>
              <w:pStyle w:val="35"/>
              <w:numPr>
                <w:ilvl w:val="0"/>
                <w:numId w:val="0"/>
              </w:numPr>
              <w:tabs>
                <w:tab w:val="left" w:pos="7200"/>
              </w:tabs>
              <w:spacing w:before="60" w:after="60"/>
              <w:rPr>
                <w:rFonts w:hint="default" w:ascii="Arial" w:hAnsi="Arial" w:cs="Times New Roman"/>
                <w:b w:val="0"/>
                <w:bCs/>
                <w:color w:val="000000" w:themeColor="text1"/>
                <w:szCs w:val="20"/>
                <w:lang w:val="en-US" w:eastAsia="zh-CN"/>
                <w14:textFill>
                  <w14:solidFill>
                    <w14:schemeClr w14:val="tx1"/>
                  </w14:solidFill>
                </w14:textFill>
              </w:rPr>
            </w:pPr>
            <w:r>
              <w:rPr>
                <w:rFonts w:hint="eastAsia" w:cs="Times New Roman"/>
                <w:b w:val="0"/>
                <w:bCs/>
                <w:color w:val="000000" w:themeColor="text1"/>
                <w:szCs w:val="20"/>
                <w:lang w:val="en-US" w:eastAsia="zh-CN"/>
                <w14:textFill>
                  <w14:solidFill>
                    <w14:schemeClr w14:val="tx1"/>
                  </w14:solidFill>
                </w14:textFill>
              </w:rPr>
              <w:t>-</w:t>
            </w:r>
          </w:p>
        </w:tc>
      </w:tr>
    </w:tbl>
    <w:p w14:paraId="00B90249">
      <w:pPr>
        <w:rPr>
          <w:lang w:val="en-US"/>
        </w:rPr>
      </w:pPr>
    </w:p>
    <w:p w14:paraId="187CAB5A">
      <w:pPr>
        <w:pStyle w:val="2"/>
        <w:keepLines/>
        <w:widowControl/>
        <w:numPr>
          <w:ilvl w:val="0"/>
          <w:numId w:val="6"/>
        </w:numPr>
        <w:spacing w:before="240" w:after="180"/>
        <w:rPr>
          <w:rFonts w:ascii="Arial" w:hAnsi="Arial"/>
          <w:sz w:val="36"/>
          <w:lang w:val="en-US" w:eastAsia="en-US"/>
        </w:rPr>
      </w:pPr>
      <w:r>
        <w:rPr>
          <w:rFonts w:ascii="Arial" w:hAnsi="Arial"/>
          <w:sz w:val="36"/>
          <w:lang w:val="en-US" w:eastAsia="en-US"/>
        </w:rPr>
        <w:t>Proposal</w:t>
      </w:r>
    </w:p>
    <w:p w14:paraId="7442D7B8">
      <w:pPr>
        <w:rPr>
          <w:rFonts w:hint="eastAsia" w:ascii="Arial" w:hAnsi="Arial" w:eastAsia="宋体"/>
          <w:b w:val="0"/>
          <w:bCs/>
          <w:sz w:val="24"/>
          <w:lang w:val="en-US" w:eastAsia="zh-CN"/>
        </w:rPr>
      </w:pPr>
      <w:r>
        <w:rPr>
          <w:rFonts w:hint="eastAsia" w:ascii="Arial" w:hAnsi="Arial"/>
          <w:b w:val="0"/>
          <w:bCs/>
          <w:sz w:val="24"/>
          <w:lang w:val="en-US" w:eastAsia="zh-CN"/>
        </w:rPr>
        <w:t>We propose the above Work Plan for the SA4 team's consideration.</w:t>
      </w:r>
    </w:p>
    <w:sectPr>
      <w:headerReference r:id="rId3" w:type="default"/>
      <w:footerReference r:id="rId4" w:type="default"/>
      <w:endnotePr>
        <w:numFmt w:val="decimal"/>
      </w:endnotePr>
      <w:pgSz w:w="11907" w:h="16840"/>
      <w:pgMar w:top="1134" w:right="1134" w:bottom="1134"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Vrinda">
    <w:altName w:val="Segoe Print"/>
    <w:panose1 w:val="00000400000000000000"/>
    <w:charset w:val="00"/>
    <w:family w:val="swiss"/>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D48E26">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8C72DE">
    <w:pPr>
      <w:pStyle w:val="1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FFB3F1"/>
    <w:multiLevelType w:val="singleLevel"/>
    <w:tmpl w:val="B1FFB3F1"/>
    <w:lvl w:ilvl="0" w:tentative="0">
      <w:start w:val="1"/>
      <w:numFmt w:val="lowerLetter"/>
      <w:lvlText w:val="%1."/>
      <w:lvlJc w:val="left"/>
      <w:pPr>
        <w:tabs>
          <w:tab w:val="left" w:pos="420"/>
        </w:tabs>
        <w:ind w:left="845" w:hanging="425"/>
      </w:pPr>
      <w:rPr>
        <w:rFonts w:hint="default"/>
      </w:rPr>
    </w:lvl>
  </w:abstractNum>
  <w:abstractNum w:abstractNumId="1">
    <w:nsid w:val="F903D937"/>
    <w:multiLevelType w:val="singleLevel"/>
    <w:tmpl w:val="F903D937"/>
    <w:lvl w:ilvl="0" w:tentative="0">
      <w:start w:val="1"/>
      <w:numFmt w:val="decimal"/>
      <w:lvlText w:val="%1."/>
      <w:lvlJc w:val="left"/>
    </w:lvl>
  </w:abstractNum>
  <w:abstractNum w:abstractNumId="2">
    <w:nsid w:val="2DAB37BC"/>
    <w:multiLevelType w:val="multilevel"/>
    <w:tmpl w:val="2DAB37BC"/>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Wingding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6ABA37FE"/>
    <w:multiLevelType w:val="multilevel"/>
    <w:tmpl w:val="6ABA37FE"/>
    <w:lvl w:ilvl="0" w:tentative="0">
      <w:start w:val="1"/>
      <w:numFmt w:val="decimal"/>
      <w:pStyle w:val="2"/>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4">
    <w:nsid w:val="6FDE1EBB"/>
    <w:multiLevelType w:val="singleLevel"/>
    <w:tmpl w:val="6FDE1EBB"/>
    <w:lvl w:ilvl="0" w:tentative="0">
      <w:start w:val="1"/>
      <w:numFmt w:val="lowerLetter"/>
      <w:lvlText w:val="%1."/>
      <w:lvlJc w:val="left"/>
      <w:pPr>
        <w:tabs>
          <w:tab w:val="left" w:pos="420"/>
        </w:tabs>
        <w:ind w:left="845" w:hanging="425"/>
      </w:pPr>
      <w:rPr>
        <w:rFonts w:hint="default"/>
      </w:rPr>
    </w:lvl>
  </w:abstractNum>
  <w:num w:numId="1">
    <w:abstractNumId w:val="3"/>
  </w:num>
  <w:num w:numId="2">
    <w:abstractNumId w:val="1"/>
  </w:num>
  <w:num w:numId="3">
    <w:abstractNumId w:val="0"/>
  </w:num>
  <w:num w:numId="4">
    <w:abstractNumId w:val="4"/>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removePersonalInformation/>
  <w:bordersDoNotSurroundHeader w:val="0"/>
  <w:bordersDoNotSurroundFooter w:val="0"/>
  <w:documentProtection w:enforcement="0"/>
  <w:defaultTabStop w:val="720"/>
  <w:doNotHyphenateCaps/>
  <w:drawingGridHorizontalSpacing w:val="120"/>
  <w:drawingGridVerticalSpacing w:val="104"/>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endnotePr>
    <w:numFmt w:val="decimal"/>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A14"/>
    <w:rsid w:val="0000528B"/>
    <w:rsid w:val="0000755F"/>
    <w:rsid w:val="000115AB"/>
    <w:rsid w:val="00015A7D"/>
    <w:rsid w:val="0002131E"/>
    <w:rsid w:val="00043FC0"/>
    <w:rsid w:val="0004562A"/>
    <w:rsid w:val="00051A30"/>
    <w:rsid w:val="000612FD"/>
    <w:rsid w:val="00065BC2"/>
    <w:rsid w:val="00076430"/>
    <w:rsid w:val="00080C71"/>
    <w:rsid w:val="00084E5C"/>
    <w:rsid w:val="00086E7D"/>
    <w:rsid w:val="00093B3D"/>
    <w:rsid w:val="000943A2"/>
    <w:rsid w:val="00094784"/>
    <w:rsid w:val="000B46C9"/>
    <w:rsid w:val="000B4E43"/>
    <w:rsid w:val="000C1DB4"/>
    <w:rsid w:val="000C7A37"/>
    <w:rsid w:val="000D2C9A"/>
    <w:rsid w:val="000D33C5"/>
    <w:rsid w:val="000D7497"/>
    <w:rsid w:val="000E0F2B"/>
    <w:rsid w:val="000E520A"/>
    <w:rsid w:val="000E646C"/>
    <w:rsid w:val="000E68BC"/>
    <w:rsid w:val="000E7495"/>
    <w:rsid w:val="000F5B1F"/>
    <w:rsid w:val="00113696"/>
    <w:rsid w:val="00113D03"/>
    <w:rsid w:val="00123CC8"/>
    <w:rsid w:val="0012688F"/>
    <w:rsid w:val="001311DB"/>
    <w:rsid w:val="00135311"/>
    <w:rsid w:val="00137FCA"/>
    <w:rsid w:val="001524B8"/>
    <w:rsid w:val="001540C1"/>
    <w:rsid w:val="0015704E"/>
    <w:rsid w:val="00164580"/>
    <w:rsid w:val="00174604"/>
    <w:rsid w:val="00180F2C"/>
    <w:rsid w:val="00186282"/>
    <w:rsid w:val="00190D42"/>
    <w:rsid w:val="001914E5"/>
    <w:rsid w:val="00195031"/>
    <w:rsid w:val="00197016"/>
    <w:rsid w:val="001A31A4"/>
    <w:rsid w:val="001A32FE"/>
    <w:rsid w:val="001A7083"/>
    <w:rsid w:val="001B1289"/>
    <w:rsid w:val="001B60DD"/>
    <w:rsid w:val="001C2A0F"/>
    <w:rsid w:val="001C4E62"/>
    <w:rsid w:val="001D1A14"/>
    <w:rsid w:val="001D1ED4"/>
    <w:rsid w:val="001E5FCC"/>
    <w:rsid w:val="001F06D8"/>
    <w:rsid w:val="001F758F"/>
    <w:rsid w:val="0020191F"/>
    <w:rsid w:val="002053C8"/>
    <w:rsid w:val="00205E66"/>
    <w:rsid w:val="00207661"/>
    <w:rsid w:val="0021415C"/>
    <w:rsid w:val="00214A11"/>
    <w:rsid w:val="002414EA"/>
    <w:rsid w:val="00241CB1"/>
    <w:rsid w:val="0025104A"/>
    <w:rsid w:val="00251A9E"/>
    <w:rsid w:val="002562DD"/>
    <w:rsid w:val="002564FA"/>
    <w:rsid w:val="00262663"/>
    <w:rsid w:val="002660AD"/>
    <w:rsid w:val="0026669E"/>
    <w:rsid w:val="0029301A"/>
    <w:rsid w:val="002A2854"/>
    <w:rsid w:val="002A2D24"/>
    <w:rsid w:val="002A65CD"/>
    <w:rsid w:val="002B0BA0"/>
    <w:rsid w:val="002B526A"/>
    <w:rsid w:val="002C2D3A"/>
    <w:rsid w:val="002D055A"/>
    <w:rsid w:val="002D74A3"/>
    <w:rsid w:val="002F013C"/>
    <w:rsid w:val="002F2E5F"/>
    <w:rsid w:val="002F6D19"/>
    <w:rsid w:val="00300022"/>
    <w:rsid w:val="00311BF5"/>
    <w:rsid w:val="00325A28"/>
    <w:rsid w:val="0033238F"/>
    <w:rsid w:val="00335B1F"/>
    <w:rsid w:val="003440F9"/>
    <w:rsid w:val="003453CE"/>
    <w:rsid w:val="0036072A"/>
    <w:rsid w:val="00384976"/>
    <w:rsid w:val="00390841"/>
    <w:rsid w:val="00393BC8"/>
    <w:rsid w:val="00395772"/>
    <w:rsid w:val="003976BC"/>
    <w:rsid w:val="003A4E05"/>
    <w:rsid w:val="003A5CBA"/>
    <w:rsid w:val="003A768B"/>
    <w:rsid w:val="003A7B49"/>
    <w:rsid w:val="003B42AC"/>
    <w:rsid w:val="003B7693"/>
    <w:rsid w:val="003C0480"/>
    <w:rsid w:val="003C26F4"/>
    <w:rsid w:val="003D02F3"/>
    <w:rsid w:val="003D7D97"/>
    <w:rsid w:val="003E48EC"/>
    <w:rsid w:val="004002E1"/>
    <w:rsid w:val="004013D7"/>
    <w:rsid w:val="00406081"/>
    <w:rsid w:val="00412B34"/>
    <w:rsid w:val="004137C9"/>
    <w:rsid w:val="004145C5"/>
    <w:rsid w:val="004160C3"/>
    <w:rsid w:val="004215F7"/>
    <w:rsid w:val="00433175"/>
    <w:rsid w:val="004334EB"/>
    <w:rsid w:val="004444B8"/>
    <w:rsid w:val="00447645"/>
    <w:rsid w:val="0045246B"/>
    <w:rsid w:val="00460084"/>
    <w:rsid w:val="00463E93"/>
    <w:rsid w:val="004711DD"/>
    <w:rsid w:val="00474AC5"/>
    <w:rsid w:val="00482102"/>
    <w:rsid w:val="00483993"/>
    <w:rsid w:val="004856D3"/>
    <w:rsid w:val="00496DA0"/>
    <w:rsid w:val="004A1F2C"/>
    <w:rsid w:val="004A4EC7"/>
    <w:rsid w:val="004B78D9"/>
    <w:rsid w:val="004D20A7"/>
    <w:rsid w:val="004D7B38"/>
    <w:rsid w:val="004E33F1"/>
    <w:rsid w:val="004E435F"/>
    <w:rsid w:val="004E47A2"/>
    <w:rsid w:val="004F383C"/>
    <w:rsid w:val="00501559"/>
    <w:rsid w:val="0051049D"/>
    <w:rsid w:val="00513447"/>
    <w:rsid w:val="005147C9"/>
    <w:rsid w:val="00531B4F"/>
    <w:rsid w:val="00534ABE"/>
    <w:rsid w:val="00535F01"/>
    <w:rsid w:val="00536E4E"/>
    <w:rsid w:val="005413F4"/>
    <w:rsid w:val="005414A9"/>
    <w:rsid w:val="00554A33"/>
    <w:rsid w:val="00564D07"/>
    <w:rsid w:val="00565155"/>
    <w:rsid w:val="00571DD1"/>
    <w:rsid w:val="00572B8E"/>
    <w:rsid w:val="00573954"/>
    <w:rsid w:val="00577CD2"/>
    <w:rsid w:val="005855C1"/>
    <w:rsid w:val="00586C66"/>
    <w:rsid w:val="0059049A"/>
    <w:rsid w:val="005953FF"/>
    <w:rsid w:val="0059600D"/>
    <w:rsid w:val="005964E5"/>
    <w:rsid w:val="005A7B76"/>
    <w:rsid w:val="005B11BA"/>
    <w:rsid w:val="005C3D31"/>
    <w:rsid w:val="005C3DEB"/>
    <w:rsid w:val="005D1E12"/>
    <w:rsid w:val="005E4571"/>
    <w:rsid w:val="005E4C0F"/>
    <w:rsid w:val="005F0705"/>
    <w:rsid w:val="00605668"/>
    <w:rsid w:val="006132AB"/>
    <w:rsid w:val="00614572"/>
    <w:rsid w:val="00616092"/>
    <w:rsid w:val="0062458B"/>
    <w:rsid w:val="00625305"/>
    <w:rsid w:val="0064678B"/>
    <w:rsid w:val="0064735E"/>
    <w:rsid w:val="00664731"/>
    <w:rsid w:val="00666CB7"/>
    <w:rsid w:val="00680FDF"/>
    <w:rsid w:val="006A31EB"/>
    <w:rsid w:val="006A327F"/>
    <w:rsid w:val="006A54E5"/>
    <w:rsid w:val="006A66C5"/>
    <w:rsid w:val="006A7186"/>
    <w:rsid w:val="006B5EAA"/>
    <w:rsid w:val="006C4EAF"/>
    <w:rsid w:val="006C4EF9"/>
    <w:rsid w:val="006D711A"/>
    <w:rsid w:val="006F35D9"/>
    <w:rsid w:val="00702269"/>
    <w:rsid w:val="00702B53"/>
    <w:rsid w:val="00704461"/>
    <w:rsid w:val="007046B8"/>
    <w:rsid w:val="00707916"/>
    <w:rsid w:val="00722CE7"/>
    <w:rsid w:val="00724D1E"/>
    <w:rsid w:val="00727287"/>
    <w:rsid w:val="007308ED"/>
    <w:rsid w:val="0073212B"/>
    <w:rsid w:val="007338E3"/>
    <w:rsid w:val="00733D66"/>
    <w:rsid w:val="0074091D"/>
    <w:rsid w:val="00740F7D"/>
    <w:rsid w:val="00754069"/>
    <w:rsid w:val="0076404D"/>
    <w:rsid w:val="00766B9C"/>
    <w:rsid w:val="0077063D"/>
    <w:rsid w:val="007A2F76"/>
    <w:rsid w:val="007A598E"/>
    <w:rsid w:val="007B493A"/>
    <w:rsid w:val="007B53C3"/>
    <w:rsid w:val="007D1B1E"/>
    <w:rsid w:val="007D2C1E"/>
    <w:rsid w:val="007D428F"/>
    <w:rsid w:val="007F5104"/>
    <w:rsid w:val="0080569D"/>
    <w:rsid w:val="00827B01"/>
    <w:rsid w:val="00834593"/>
    <w:rsid w:val="00846029"/>
    <w:rsid w:val="00855D2F"/>
    <w:rsid w:val="00877061"/>
    <w:rsid w:val="008948EB"/>
    <w:rsid w:val="008A3BD9"/>
    <w:rsid w:val="008A525D"/>
    <w:rsid w:val="008A6843"/>
    <w:rsid w:val="008B74D4"/>
    <w:rsid w:val="008C2B02"/>
    <w:rsid w:val="008C5D50"/>
    <w:rsid w:val="008D1A68"/>
    <w:rsid w:val="008D3CC4"/>
    <w:rsid w:val="008D7163"/>
    <w:rsid w:val="008E2180"/>
    <w:rsid w:val="008F426D"/>
    <w:rsid w:val="008F55B0"/>
    <w:rsid w:val="008F58E5"/>
    <w:rsid w:val="00905A4C"/>
    <w:rsid w:val="00916FD8"/>
    <w:rsid w:val="009301DB"/>
    <w:rsid w:val="00930B98"/>
    <w:rsid w:val="00931326"/>
    <w:rsid w:val="00932911"/>
    <w:rsid w:val="00934373"/>
    <w:rsid w:val="009366A2"/>
    <w:rsid w:val="00940217"/>
    <w:rsid w:val="009428F4"/>
    <w:rsid w:val="009441BE"/>
    <w:rsid w:val="0094573B"/>
    <w:rsid w:val="00946ED0"/>
    <w:rsid w:val="00947725"/>
    <w:rsid w:val="009504E3"/>
    <w:rsid w:val="00967289"/>
    <w:rsid w:val="00970A2D"/>
    <w:rsid w:val="00972BC6"/>
    <w:rsid w:val="009850F9"/>
    <w:rsid w:val="00985C63"/>
    <w:rsid w:val="00990B88"/>
    <w:rsid w:val="00992FD1"/>
    <w:rsid w:val="009A21BC"/>
    <w:rsid w:val="009A3B19"/>
    <w:rsid w:val="009A6190"/>
    <w:rsid w:val="009A734B"/>
    <w:rsid w:val="009B67A9"/>
    <w:rsid w:val="009B6E0D"/>
    <w:rsid w:val="009C2DDA"/>
    <w:rsid w:val="009C4D05"/>
    <w:rsid w:val="009C51BE"/>
    <w:rsid w:val="009C69BD"/>
    <w:rsid w:val="009D6367"/>
    <w:rsid w:val="009D689F"/>
    <w:rsid w:val="009E0DBF"/>
    <w:rsid w:val="009E7005"/>
    <w:rsid w:val="009E7BF0"/>
    <w:rsid w:val="009E7E1D"/>
    <w:rsid w:val="009F2543"/>
    <w:rsid w:val="009F4D43"/>
    <w:rsid w:val="00A01501"/>
    <w:rsid w:val="00A0508B"/>
    <w:rsid w:val="00A13052"/>
    <w:rsid w:val="00A156B0"/>
    <w:rsid w:val="00A17547"/>
    <w:rsid w:val="00A23529"/>
    <w:rsid w:val="00A31645"/>
    <w:rsid w:val="00A36DB6"/>
    <w:rsid w:val="00A45E17"/>
    <w:rsid w:val="00A50AC2"/>
    <w:rsid w:val="00A5555E"/>
    <w:rsid w:val="00A71C3B"/>
    <w:rsid w:val="00A75240"/>
    <w:rsid w:val="00A76038"/>
    <w:rsid w:val="00A81E62"/>
    <w:rsid w:val="00A91F6F"/>
    <w:rsid w:val="00AA2B02"/>
    <w:rsid w:val="00AA4DFA"/>
    <w:rsid w:val="00AA74B1"/>
    <w:rsid w:val="00AC26CE"/>
    <w:rsid w:val="00AD2CFC"/>
    <w:rsid w:val="00AD5569"/>
    <w:rsid w:val="00AE31C3"/>
    <w:rsid w:val="00AF292B"/>
    <w:rsid w:val="00AF453D"/>
    <w:rsid w:val="00B02E0D"/>
    <w:rsid w:val="00B1724F"/>
    <w:rsid w:val="00B213B2"/>
    <w:rsid w:val="00B22483"/>
    <w:rsid w:val="00B26DD8"/>
    <w:rsid w:val="00B31D26"/>
    <w:rsid w:val="00B41432"/>
    <w:rsid w:val="00B43D0A"/>
    <w:rsid w:val="00B54BC9"/>
    <w:rsid w:val="00B56A5A"/>
    <w:rsid w:val="00B72468"/>
    <w:rsid w:val="00B81B44"/>
    <w:rsid w:val="00B86725"/>
    <w:rsid w:val="00BB6BB5"/>
    <w:rsid w:val="00BE43EA"/>
    <w:rsid w:val="00BE673F"/>
    <w:rsid w:val="00C05FAE"/>
    <w:rsid w:val="00C213CB"/>
    <w:rsid w:val="00C25347"/>
    <w:rsid w:val="00C3251B"/>
    <w:rsid w:val="00C349CB"/>
    <w:rsid w:val="00C35BB6"/>
    <w:rsid w:val="00C3633D"/>
    <w:rsid w:val="00C45F90"/>
    <w:rsid w:val="00C46CC8"/>
    <w:rsid w:val="00C70645"/>
    <w:rsid w:val="00C711C5"/>
    <w:rsid w:val="00C738AD"/>
    <w:rsid w:val="00C937CF"/>
    <w:rsid w:val="00C94D7F"/>
    <w:rsid w:val="00C97EFC"/>
    <w:rsid w:val="00CB09E8"/>
    <w:rsid w:val="00CB0B20"/>
    <w:rsid w:val="00CC6311"/>
    <w:rsid w:val="00CE75F6"/>
    <w:rsid w:val="00CF5DEB"/>
    <w:rsid w:val="00D1180D"/>
    <w:rsid w:val="00D13422"/>
    <w:rsid w:val="00D143E8"/>
    <w:rsid w:val="00D15445"/>
    <w:rsid w:val="00D25BB2"/>
    <w:rsid w:val="00D26BA7"/>
    <w:rsid w:val="00D318F1"/>
    <w:rsid w:val="00D37874"/>
    <w:rsid w:val="00D43678"/>
    <w:rsid w:val="00D441B3"/>
    <w:rsid w:val="00D6024B"/>
    <w:rsid w:val="00D60839"/>
    <w:rsid w:val="00D675AC"/>
    <w:rsid w:val="00D863B1"/>
    <w:rsid w:val="00D866B4"/>
    <w:rsid w:val="00D87656"/>
    <w:rsid w:val="00D87B4B"/>
    <w:rsid w:val="00D87D14"/>
    <w:rsid w:val="00D919C2"/>
    <w:rsid w:val="00DA3AE6"/>
    <w:rsid w:val="00DA69FD"/>
    <w:rsid w:val="00DB6D3F"/>
    <w:rsid w:val="00DC1B71"/>
    <w:rsid w:val="00DC51EC"/>
    <w:rsid w:val="00DC6DF8"/>
    <w:rsid w:val="00DC740B"/>
    <w:rsid w:val="00DD28C8"/>
    <w:rsid w:val="00DD4D6E"/>
    <w:rsid w:val="00DD5F89"/>
    <w:rsid w:val="00DD615E"/>
    <w:rsid w:val="00DE5F8D"/>
    <w:rsid w:val="00E005FC"/>
    <w:rsid w:val="00E123B4"/>
    <w:rsid w:val="00E134C4"/>
    <w:rsid w:val="00E30A65"/>
    <w:rsid w:val="00E506CE"/>
    <w:rsid w:val="00E51F9B"/>
    <w:rsid w:val="00E559C7"/>
    <w:rsid w:val="00E63AAF"/>
    <w:rsid w:val="00E71613"/>
    <w:rsid w:val="00E805F7"/>
    <w:rsid w:val="00E8703C"/>
    <w:rsid w:val="00E90B6F"/>
    <w:rsid w:val="00E9377C"/>
    <w:rsid w:val="00E93E62"/>
    <w:rsid w:val="00EA108D"/>
    <w:rsid w:val="00EA178C"/>
    <w:rsid w:val="00EB2EE8"/>
    <w:rsid w:val="00EB6FBA"/>
    <w:rsid w:val="00ED18D5"/>
    <w:rsid w:val="00ED2D0C"/>
    <w:rsid w:val="00EE0AF9"/>
    <w:rsid w:val="00EE1A60"/>
    <w:rsid w:val="00EF00AF"/>
    <w:rsid w:val="00F0132B"/>
    <w:rsid w:val="00F13E60"/>
    <w:rsid w:val="00F21428"/>
    <w:rsid w:val="00F229C6"/>
    <w:rsid w:val="00F25D39"/>
    <w:rsid w:val="00F36578"/>
    <w:rsid w:val="00F52671"/>
    <w:rsid w:val="00F605D5"/>
    <w:rsid w:val="00F6686F"/>
    <w:rsid w:val="00F66CEF"/>
    <w:rsid w:val="00F674DD"/>
    <w:rsid w:val="00F75CA2"/>
    <w:rsid w:val="00F766E1"/>
    <w:rsid w:val="00F80F1B"/>
    <w:rsid w:val="00F8162B"/>
    <w:rsid w:val="00F85713"/>
    <w:rsid w:val="00F872EE"/>
    <w:rsid w:val="00FB09F0"/>
    <w:rsid w:val="00FC0FB8"/>
    <w:rsid w:val="00FC5852"/>
    <w:rsid w:val="00FD7386"/>
    <w:rsid w:val="00FE02D0"/>
    <w:rsid w:val="00FE0BFF"/>
    <w:rsid w:val="00FE20A7"/>
    <w:rsid w:val="00FE2DDD"/>
    <w:rsid w:val="00FF6D74"/>
    <w:rsid w:val="00FF7FBE"/>
    <w:rsid w:val="02B70C2B"/>
    <w:rsid w:val="04543ADB"/>
    <w:rsid w:val="05C32C9F"/>
    <w:rsid w:val="068C6075"/>
    <w:rsid w:val="08367759"/>
    <w:rsid w:val="08D83BDE"/>
    <w:rsid w:val="0A5C7260"/>
    <w:rsid w:val="0B2C13AD"/>
    <w:rsid w:val="0D935987"/>
    <w:rsid w:val="0EAF7A8D"/>
    <w:rsid w:val="0EB511D9"/>
    <w:rsid w:val="0FBD67DF"/>
    <w:rsid w:val="10885C21"/>
    <w:rsid w:val="12A21454"/>
    <w:rsid w:val="134303B0"/>
    <w:rsid w:val="13684705"/>
    <w:rsid w:val="157B140A"/>
    <w:rsid w:val="1B1532CD"/>
    <w:rsid w:val="1B481CCF"/>
    <w:rsid w:val="1EF41F88"/>
    <w:rsid w:val="1F0429EF"/>
    <w:rsid w:val="1F0B3058"/>
    <w:rsid w:val="1F530AFF"/>
    <w:rsid w:val="22B714FF"/>
    <w:rsid w:val="245F5E33"/>
    <w:rsid w:val="2461422A"/>
    <w:rsid w:val="24C40BCE"/>
    <w:rsid w:val="29FA1BDC"/>
    <w:rsid w:val="2C4E663C"/>
    <w:rsid w:val="2D597864"/>
    <w:rsid w:val="2F247A72"/>
    <w:rsid w:val="300525D8"/>
    <w:rsid w:val="30835865"/>
    <w:rsid w:val="30901D07"/>
    <w:rsid w:val="3161544B"/>
    <w:rsid w:val="319C2E38"/>
    <w:rsid w:val="32015008"/>
    <w:rsid w:val="36187D3A"/>
    <w:rsid w:val="37C32CD7"/>
    <w:rsid w:val="384C6419"/>
    <w:rsid w:val="38511EF9"/>
    <w:rsid w:val="386D0CCB"/>
    <w:rsid w:val="38EC3111"/>
    <w:rsid w:val="3A623E3E"/>
    <w:rsid w:val="3AEF354E"/>
    <w:rsid w:val="3BF658DC"/>
    <w:rsid w:val="3CBA2232"/>
    <w:rsid w:val="416162B6"/>
    <w:rsid w:val="41E26027"/>
    <w:rsid w:val="45D32CB8"/>
    <w:rsid w:val="4639027E"/>
    <w:rsid w:val="47834F32"/>
    <w:rsid w:val="479C1BB3"/>
    <w:rsid w:val="49741731"/>
    <w:rsid w:val="4D852E94"/>
    <w:rsid w:val="4DF57A23"/>
    <w:rsid w:val="4F231A3B"/>
    <w:rsid w:val="509071B5"/>
    <w:rsid w:val="525E192B"/>
    <w:rsid w:val="53625B0B"/>
    <w:rsid w:val="53F84980"/>
    <w:rsid w:val="56201130"/>
    <w:rsid w:val="57F852EF"/>
    <w:rsid w:val="5C3C1609"/>
    <w:rsid w:val="5CC61D78"/>
    <w:rsid w:val="5D1A60E1"/>
    <w:rsid w:val="5FDA7EFE"/>
    <w:rsid w:val="614260A9"/>
    <w:rsid w:val="61506E11"/>
    <w:rsid w:val="62C80A6F"/>
    <w:rsid w:val="62D27BAF"/>
    <w:rsid w:val="635C2EEE"/>
    <w:rsid w:val="63C41A3B"/>
    <w:rsid w:val="63CC32AC"/>
    <w:rsid w:val="6719176F"/>
    <w:rsid w:val="682D2C9F"/>
    <w:rsid w:val="6B3B3544"/>
    <w:rsid w:val="6B4F7B2C"/>
    <w:rsid w:val="6CB25F60"/>
    <w:rsid w:val="6EC64CCC"/>
    <w:rsid w:val="71C64482"/>
    <w:rsid w:val="738A1381"/>
    <w:rsid w:val="73B56C48"/>
    <w:rsid w:val="74A81E08"/>
    <w:rsid w:val="74F4613C"/>
    <w:rsid w:val="7534415E"/>
    <w:rsid w:val="77550B81"/>
    <w:rsid w:val="78FE014B"/>
    <w:rsid w:val="7DAF2DE2"/>
    <w:rsid w:val="7FF51D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name="annotation text"/>
    <w:lsdException w:qFormat="1" w:unhideWhenUsed="0" w:uiPriority="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qFormat="1" w:unhideWhenUsed="0" w:uiPriority="0"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overflowPunct w:val="0"/>
      <w:autoSpaceDE w:val="0"/>
      <w:autoSpaceDN w:val="0"/>
      <w:adjustRightInd w:val="0"/>
      <w:textAlignment w:val="baseline"/>
    </w:pPr>
    <w:rPr>
      <w:rFonts w:ascii="Times New Roman" w:hAnsi="Times New Roman" w:eastAsia="宋体" w:cs="Times New Roman"/>
      <w:lang w:val="en-GB" w:eastAsia="zh-CN" w:bidi="ar-SA"/>
    </w:rPr>
  </w:style>
  <w:style w:type="paragraph" w:styleId="2">
    <w:name w:val="heading 1"/>
    <w:basedOn w:val="1"/>
    <w:next w:val="1"/>
    <w:qFormat/>
    <w:uiPriority w:val="0"/>
    <w:pPr>
      <w:keepNext/>
      <w:numPr>
        <w:ilvl w:val="0"/>
        <w:numId w:val="1"/>
      </w:numPr>
      <w:outlineLvl w:val="0"/>
    </w:pPr>
    <w:rPr>
      <w:sz w:val="24"/>
    </w:rPr>
  </w:style>
  <w:style w:type="paragraph" w:styleId="3">
    <w:name w:val="heading 2"/>
    <w:basedOn w:val="1"/>
    <w:next w:val="1"/>
    <w:link w:val="27"/>
    <w:unhideWhenUsed/>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28"/>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29"/>
    <w:unhideWhenUsed/>
    <w:qFormat/>
    <w:uiPriority w:val="0"/>
    <w:pPr>
      <w:keepNext/>
      <w:keepLines/>
      <w:spacing w:before="280" w:after="290" w:line="376" w:lineRule="auto"/>
      <w:outlineLvl w:val="3"/>
    </w:pPr>
    <w:rPr>
      <w:rFonts w:ascii="Cambria" w:hAnsi="Cambria"/>
      <w:b/>
      <w:bCs/>
      <w:sz w:val="28"/>
      <w:szCs w:val="28"/>
    </w:rPr>
  </w:style>
  <w:style w:type="paragraph" w:styleId="6">
    <w:name w:val="heading 5"/>
    <w:basedOn w:val="5"/>
    <w:next w:val="1"/>
    <w:link w:val="30"/>
    <w:qFormat/>
    <w:uiPriority w:val="0"/>
    <w:pPr>
      <w:widowControl/>
      <w:tabs>
        <w:tab w:val="left" w:pos="1008"/>
      </w:tabs>
      <w:spacing w:before="120" w:after="180" w:line="240" w:lineRule="auto"/>
      <w:ind w:left="1008" w:hanging="1008"/>
      <w:outlineLvl w:val="4"/>
    </w:pPr>
    <w:rPr>
      <w:rFonts w:ascii="Arial" w:hAnsi="Arial"/>
      <w:bCs w:val="0"/>
      <w:sz w:val="22"/>
      <w:szCs w:val="20"/>
      <w:lang w:val="en-US" w:eastAsia="en-US"/>
    </w:rPr>
  </w:style>
  <w:style w:type="paragraph" w:styleId="7">
    <w:name w:val="heading 6"/>
    <w:basedOn w:val="1"/>
    <w:next w:val="1"/>
    <w:link w:val="31"/>
    <w:qFormat/>
    <w:uiPriority w:val="0"/>
    <w:pPr>
      <w:keepNext/>
      <w:keepLines/>
      <w:widowControl/>
      <w:tabs>
        <w:tab w:val="left" w:pos="1152"/>
      </w:tabs>
      <w:spacing w:before="120" w:after="180"/>
      <w:ind w:left="1152" w:hanging="1152"/>
      <w:outlineLvl w:val="5"/>
    </w:pPr>
    <w:rPr>
      <w:rFonts w:ascii="Arial" w:hAnsi="Arial"/>
      <w:b/>
      <w:lang w:val="en-US" w:eastAsia="en-US"/>
    </w:rPr>
  </w:style>
  <w:style w:type="paragraph" w:styleId="8">
    <w:name w:val="heading 7"/>
    <w:basedOn w:val="1"/>
    <w:next w:val="1"/>
    <w:link w:val="32"/>
    <w:qFormat/>
    <w:uiPriority w:val="0"/>
    <w:pPr>
      <w:keepNext/>
      <w:keepLines/>
      <w:widowControl/>
      <w:tabs>
        <w:tab w:val="left" w:pos="1296"/>
      </w:tabs>
      <w:spacing w:before="120" w:after="180"/>
      <w:ind w:left="1296" w:hanging="1296"/>
      <w:outlineLvl w:val="6"/>
    </w:pPr>
    <w:rPr>
      <w:rFonts w:ascii="Arial" w:hAnsi="Arial"/>
      <w:b/>
      <w:lang w:val="en-US" w:eastAsia="en-US"/>
    </w:rPr>
  </w:style>
  <w:style w:type="paragraph" w:styleId="9">
    <w:name w:val="heading 8"/>
    <w:basedOn w:val="2"/>
    <w:next w:val="1"/>
    <w:link w:val="33"/>
    <w:qFormat/>
    <w:uiPriority w:val="0"/>
    <w:pPr>
      <w:keepLines/>
      <w:widowControl/>
      <w:numPr>
        <w:numId w:val="0"/>
      </w:numPr>
      <w:tabs>
        <w:tab w:val="left" w:pos="1440"/>
      </w:tabs>
      <w:spacing w:before="240" w:after="180"/>
      <w:ind w:left="1440" w:hanging="1440"/>
      <w:outlineLvl w:val="7"/>
    </w:pPr>
    <w:rPr>
      <w:rFonts w:ascii="Arial" w:hAnsi="Arial"/>
      <w:sz w:val="36"/>
      <w:lang w:val="en-US" w:eastAsia="en-US"/>
    </w:rPr>
  </w:style>
  <w:style w:type="paragraph" w:styleId="10">
    <w:name w:val="heading 9"/>
    <w:basedOn w:val="9"/>
    <w:next w:val="1"/>
    <w:link w:val="34"/>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8"/>
    <w:semiHidden/>
    <w:unhideWhenUsed/>
    <w:qFormat/>
    <w:uiPriority w:val="99"/>
  </w:style>
  <w:style w:type="paragraph" w:styleId="12">
    <w:name w:val="List 2"/>
    <w:basedOn w:val="13"/>
    <w:semiHidden/>
    <w:unhideWhenUsed/>
    <w:qFormat/>
    <w:uiPriority w:val="99"/>
    <w:pPr>
      <w:ind w:left="720" w:hanging="360"/>
      <w:contextualSpacing/>
    </w:pPr>
  </w:style>
  <w:style w:type="paragraph" w:styleId="13">
    <w:name w:val="List"/>
    <w:basedOn w:val="1"/>
    <w:semiHidden/>
    <w:unhideWhenUsed/>
    <w:qFormat/>
    <w:uiPriority w:val="99"/>
    <w:pPr>
      <w:ind w:left="360" w:hanging="360"/>
      <w:contextualSpacing/>
    </w:pPr>
  </w:style>
  <w:style w:type="paragraph" w:styleId="14">
    <w:name w:val="List Continue"/>
    <w:basedOn w:val="1"/>
    <w:qFormat/>
    <w:uiPriority w:val="0"/>
    <w:pPr>
      <w:widowControl/>
      <w:spacing w:after="120"/>
      <w:ind w:left="420" w:leftChars="200"/>
      <w:contextualSpacing/>
    </w:pPr>
    <w:rPr>
      <w:lang w:eastAsia="ja-JP"/>
    </w:rPr>
  </w:style>
  <w:style w:type="paragraph" w:styleId="15">
    <w:name w:val="Balloon Text"/>
    <w:basedOn w:val="1"/>
    <w:link w:val="37"/>
    <w:semiHidden/>
    <w:unhideWhenUsed/>
    <w:qFormat/>
    <w:uiPriority w:val="99"/>
    <w:rPr>
      <w:rFonts w:ascii="Tahoma" w:hAnsi="Tahoma" w:cs="Tahoma"/>
      <w:sz w:val="16"/>
      <w:szCs w:val="16"/>
    </w:rPr>
  </w:style>
  <w:style w:type="paragraph" w:styleId="16">
    <w:name w:val="footer"/>
    <w:basedOn w:val="1"/>
    <w:link w:val="42"/>
    <w:unhideWhenUsed/>
    <w:qFormat/>
    <w:uiPriority w:val="99"/>
    <w:pPr>
      <w:tabs>
        <w:tab w:val="center" w:pos="4703"/>
        <w:tab w:val="right" w:pos="9406"/>
      </w:tabs>
    </w:pPr>
  </w:style>
  <w:style w:type="paragraph" w:styleId="17">
    <w:name w:val="header"/>
    <w:basedOn w:val="1"/>
    <w:semiHidden/>
    <w:qFormat/>
    <w:uiPriority w:val="0"/>
    <w:pPr>
      <w:widowControl/>
      <w:tabs>
        <w:tab w:val="center" w:pos="4819"/>
        <w:tab w:val="right" w:pos="9071"/>
      </w:tabs>
      <w:jc w:val="both"/>
    </w:pPr>
    <w:rPr>
      <w:rFonts w:ascii="Arial" w:hAnsi="Arial"/>
    </w:rPr>
  </w:style>
  <w:style w:type="paragraph" w:styleId="18">
    <w:name w:val="footnote text"/>
    <w:basedOn w:val="1"/>
    <w:link w:val="36"/>
    <w:semiHidden/>
    <w:qFormat/>
    <w:uiPriority w:val="0"/>
    <w:pPr>
      <w:keepLines/>
      <w:widowControl/>
      <w:ind w:left="454" w:hanging="454"/>
    </w:pPr>
    <w:rPr>
      <w:sz w:val="16"/>
      <w:lang w:eastAsia="en-US"/>
    </w:rPr>
  </w:style>
  <w:style w:type="paragraph" w:styleId="19">
    <w:name w:val="annotation subject"/>
    <w:basedOn w:val="11"/>
    <w:next w:val="11"/>
    <w:link w:val="39"/>
    <w:semiHidden/>
    <w:unhideWhenUsed/>
    <w:qFormat/>
    <w:uiPriority w:val="99"/>
    <w:rPr>
      <w:b/>
      <w:bCs/>
    </w:rPr>
  </w:style>
  <w:style w:type="character" w:styleId="22">
    <w:name w:val="annotation reference"/>
    <w:basedOn w:val="21"/>
    <w:semiHidden/>
    <w:unhideWhenUsed/>
    <w:qFormat/>
    <w:uiPriority w:val="99"/>
    <w:rPr>
      <w:sz w:val="16"/>
      <w:szCs w:val="16"/>
    </w:rPr>
  </w:style>
  <w:style w:type="paragraph" w:customStyle="1" w:styleId="23">
    <w:name w:val="TH"/>
    <w:basedOn w:val="1"/>
    <w:link w:val="25"/>
    <w:qFormat/>
    <w:uiPriority w:val="0"/>
    <w:pPr>
      <w:keepNext/>
      <w:keepLines/>
      <w:widowControl/>
      <w:spacing w:before="60" w:after="180"/>
      <w:jc w:val="center"/>
    </w:pPr>
    <w:rPr>
      <w:rFonts w:ascii="Arial" w:hAnsi="Arial"/>
      <w:b/>
      <w:lang w:eastAsia="en-US"/>
    </w:rPr>
  </w:style>
  <w:style w:type="paragraph" w:customStyle="1" w:styleId="24">
    <w:name w:val="Normal_"/>
    <w:basedOn w:val="1"/>
    <w:semiHidden/>
    <w:qFormat/>
    <w:uiPriority w:val="0"/>
    <w:pPr>
      <w:widowControl/>
      <w:overflowPunct/>
      <w:autoSpaceDE/>
      <w:autoSpaceDN/>
      <w:adjustRightInd/>
      <w:spacing w:after="160" w:line="240" w:lineRule="exact"/>
      <w:textAlignment w:val="auto"/>
    </w:pPr>
    <w:rPr>
      <w:rFonts w:ascii="Arial" w:hAnsi="Arial" w:cs="Arial"/>
      <w:color w:val="0000FF"/>
      <w:kern w:val="2"/>
      <w:lang w:val="en-US"/>
    </w:rPr>
  </w:style>
  <w:style w:type="character" w:customStyle="1" w:styleId="25">
    <w:name w:val="TH Char"/>
    <w:link w:val="23"/>
    <w:qFormat/>
    <w:locked/>
    <w:uiPriority w:val="0"/>
    <w:rPr>
      <w:rFonts w:ascii="Arial" w:hAnsi="Arial" w:eastAsia="宋体"/>
      <w:b/>
      <w:lang w:val="en-GB" w:eastAsia="en-US"/>
    </w:rPr>
  </w:style>
  <w:style w:type="paragraph" w:customStyle="1" w:styleId="26">
    <w:name w:val="TF"/>
    <w:basedOn w:val="23"/>
    <w:qFormat/>
    <w:uiPriority w:val="0"/>
    <w:pPr>
      <w:keepNext w:val="0"/>
      <w:spacing w:before="0" w:after="240"/>
    </w:pPr>
  </w:style>
  <w:style w:type="character" w:customStyle="1" w:styleId="27">
    <w:name w:val="Heading 2 Char"/>
    <w:link w:val="3"/>
    <w:qFormat/>
    <w:uiPriority w:val="9"/>
    <w:rPr>
      <w:rFonts w:ascii="Cambria" w:hAnsi="Cambria" w:eastAsia="宋体" w:cs="Times New Roman"/>
      <w:b/>
      <w:bCs/>
      <w:sz w:val="32"/>
      <w:szCs w:val="32"/>
      <w:lang w:val="en-GB"/>
    </w:rPr>
  </w:style>
  <w:style w:type="character" w:customStyle="1" w:styleId="28">
    <w:name w:val="Heading 3 Char"/>
    <w:link w:val="4"/>
    <w:qFormat/>
    <w:uiPriority w:val="9"/>
    <w:rPr>
      <w:b/>
      <w:bCs/>
      <w:sz w:val="32"/>
      <w:szCs w:val="32"/>
      <w:lang w:val="en-GB"/>
    </w:rPr>
  </w:style>
  <w:style w:type="character" w:customStyle="1" w:styleId="29">
    <w:name w:val="Heading 4 Char"/>
    <w:link w:val="5"/>
    <w:qFormat/>
    <w:uiPriority w:val="9"/>
    <w:rPr>
      <w:rFonts w:ascii="Cambria" w:hAnsi="Cambria" w:eastAsia="宋体" w:cs="Times New Roman"/>
      <w:b/>
      <w:bCs/>
      <w:sz w:val="28"/>
      <w:szCs w:val="28"/>
      <w:lang w:val="en-GB"/>
    </w:rPr>
  </w:style>
  <w:style w:type="character" w:customStyle="1" w:styleId="30">
    <w:name w:val="Heading 5 Char"/>
    <w:link w:val="6"/>
    <w:qFormat/>
    <w:uiPriority w:val="0"/>
    <w:rPr>
      <w:rFonts w:ascii="Arial" w:hAnsi="Arial" w:eastAsia="宋体"/>
      <w:b/>
      <w:sz w:val="22"/>
      <w:lang w:eastAsia="en-US"/>
    </w:rPr>
  </w:style>
  <w:style w:type="character" w:customStyle="1" w:styleId="31">
    <w:name w:val="Heading 6 Char"/>
    <w:link w:val="7"/>
    <w:qFormat/>
    <w:uiPriority w:val="0"/>
    <w:rPr>
      <w:rFonts w:ascii="Arial" w:hAnsi="Arial" w:eastAsia="宋体"/>
      <w:b/>
      <w:lang w:eastAsia="en-US"/>
    </w:rPr>
  </w:style>
  <w:style w:type="character" w:customStyle="1" w:styleId="32">
    <w:name w:val="Heading 7 Char"/>
    <w:link w:val="8"/>
    <w:qFormat/>
    <w:uiPriority w:val="0"/>
    <w:rPr>
      <w:rFonts w:ascii="Arial" w:hAnsi="Arial" w:eastAsia="宋体"/>
      <w:b/>
      <w:lang w:eastAsia="en-US"/>
    </w:rPr>
  </w:style>
  <w:style w:type="character" w:customStyle="1" w:styleId="33">
    <w:name w:val="Heading 8 Char"/>
    <w:link w:val="9"/>
    <w:qFormat/>
    <w:uiPriority w:val="0"/>
    <w:rPr>
      <w:rFonts w:ascii="Arial" w:hAnsi="Arial" w:eastAsia="宋体"/>
      <w:sz w:val="36"/>
      <w:lang w:eastAsia="en-US"/>
    </w:rPr>
  </w:style>
  <w:style w:type="character" w:customStyle="1" w:styleId="34">
    <w:name w:val="Heading 9 Char"/>
    <w:link w:val="10"/>
    <w:qFormat/>
    <w:uiPriority w:val="0"/>
    <w:rPr>
      <w:rFonts w:ascii="Arial" w:hAnsi="Arial" w:eastAsia="宋体"/>
      <w:sz w:val="36"/>
      <w:lang w:eastAsia="en-US"/>
    </w:rPr>
  </w:style>
  <w:style w:type="paragraph" w:customStyle="1" w:styleId="35">
    <w:name w:val="Heading"/>
    <w:basedOn w:val="1"/>
    <w:link w:val="41"/>
    <w:qFormat/>
    <w:uiPriority w:val="0"/>
    <w:pPr>
      <w:overflowPunct/>
      <w:autoSpaceDE/>
      <w:autoSpaceDN/>
      <w:adjustRightInd/>
      <w:spacing w:after="120" w:line="240" w:lineRule="atLeast"/>
      <w:ind w:left="1260" w:hanging="551"/>
      <w:textAlignment w:val="auto"/>
    </w:pPr>
    <w:rPr>
      <w:rFonts w:ascii="Arial" w:hAnsi="Arial"/>
      <w:b/>
      <w:sz w:val="22"/>
      <w:lang w:eastAsia="en-US"/>
    </w:rPr>
  </w:style>
  <w:style w:type="character" w:customStyle="1" w:styleId="36">
    <w:name w:val="Footnote Text Char"/>
    <w:link w:val="18"/>
    <w:semiHidden/>
    <w:qFormat/>
    <w:uiPriority w:val="0"/>
    <w:rPr>
      <w:sz w:val="16"/>
      <w:lang w:val="en-GB" w:eastAsia="en-US"/>
    </w:rPr>
  </w:style>
  <w:style w:type="character" w:customStyle="1" w:styleId="37">
    <w:name w:val="Balloon Text Char"/>
    <w:link w:val="15"/>
    <w:semiHidden/>
    <w:qFormat/>
    <w:uiPriority w:val="99"/>
    <w:rPr>
      <w:rFonts w:ascii="Tahoma" w:hAnsi="Tahoma" w:cs="Tahoma"/>
      <w:sz w:val="16"/>
      <w:szCs w:val="16"/>
      <w:lang w:val="en-GB" w:eastAsia="zh-CN"/>
    </w:rPr>
  </w:style>
  <w:style w:type="character" w:customStyle="1" w:styleId="38">
    <w:name w:val="Comment Text Char"/>
    <w:link w:val="11"/>
    <w:semiHidden/>
    <w:qFormat/>
    <w:uiPriority w:val="99"/>
    <w:rPr>
      <w:lang w:val="en-GB" w:eastAsia="zh-CN"/>
    </w:rPr>
  </w:style>
  <w:style w:type="character" w:customStyle="1" w:styleId="39">
    <w:name w:val="Comment Subject Char"/>
    <w:link w:val="19"/>
    <w:semiHidden/>
    <w:qFormat/>
    <w:uiPriority w:val="99"/>
    <w:rPr>
      <w:b/>
      <w:bCs/>
      <w:lang w:val="en-GB" w:eastAsia="zh-CN"/>
    </w:rPr>
  </w:style>
  <w:style w:type="paragraph" w:customStyle="1" w:styleId="40">
    <w:name w:val="Revision"/>
    <w:hidden/>
    <w:semiHidden/>
    <w:qFormat/>
    <w:uiPriority w:val="99"/>
    <w:rPr>
      <w:rFonts w:ascii="Times New Roman" w:hAnsi="Times New Roman" w:eastAsia="宋体" w:cs="Times New Roman"/>
      <w:lang w:val="en-GB" w:eastAsia="zh-CN" w:bidi="ar-SA"/>
    </w:rPr>
  </w:style>
  <w:style w:type="character" w:customStyle="1" w:styleId="41">
    <w:name w:val="Heading Car"/>
    <w:link w:val="35"/>
    <w:qFormat/>
    <w:locked/>
    <w:uiPriority w:val="0"/>
    <w:rPr>
      <w:rFonts w:ascii="Arial" w:hAnsi="Arial"/>
      <w:b/>
      <w:sz w:val="22"/>
      <w:lang w:val="en-GB"/>
    </w:rPr>
  </w:style>
  <w:style w:type="character" w:customStyle="1" w:styleId="42">
    <w:name w:val="Footer Char"/>
    <w:link w:val="16"/>
    <w:qFormat/>
    <w:uiPriority w:val="99"/>
    <w:rPr>
      <w:lang w:val="en-GB" w:eastAsia="zh-CN"/>
    </w:rPr>
  </w:style>
  <w:style w:type="paragraph" w:customStyle="1" w:styleId="43">
    <w:name w:val="B1"/>
    <w:basedOn w:val="13"/>
    <w:link w:val="45"/>
    <w:qFormat/>
    <w:uiPriority w:val="0"/>
    <w:pPr>
      <w:widowControl/>
      <w:spacing w:after="180"/>
      <w:ind w:left="568" w:hanging="284"/>
      <w:contextualSpacing w:val="0"/>
    </w:pPr>
    <w:rPr>
      <w:rFonts w:eastAsia="Times New Roman" w:cs="Vrinda"/>
      <w:lang w:eastAsia="en-GB" w:bidi="bn-IN"/>
    </w:rPr>
  </w:style>
  <w:style w:type="paragraph" w:customStyle="1" w:styleId="44">
    <w:name w:val="B2"/>
    <w:basedOn w:val="12"/>
    <w:qFormat/>
    <w:uiPriority w:val="0"/>
    <w:pPr>
      <w:widowControl/>
      <w:spacing w:after="180"/>
      <w:ind w:left="851" w:hanging="284"/>
      <w:contextualSpacing w:val="0"/>
    </w:pPr>
    <w:rPr>
      <w:rFonts w:eastAsia="Times New Roman" w:cs="Vrinda"/>
      <w:lang w:eastAsia="en-GB" w:bidi="bn-IN"/>
    </w:rPr>
  </w:style>
  <w:style w:type="character" w:customStyle="1" w:styleId="45">
    <w:name w:val="B1 Char1"/>
    <w:link w:val="43"/>
    <w:qFormat/>
    <w:uiPriority w:val="0"/>
    <w:rPr>
      <w:rFonts w:eastAsia="Times New Roman" w:cs="Vrinda"/>
      <w:lang w:val="en-GB" w:eastAsia="en-GB" w:bidi="bn-IN"/>
    </w:rPr>
  </w:style>
  <w:style w:type="paragraph" w:styleId="46">
    <w:name w:val="List Paragraph"/>
    <w:basedOn w:val="1"/>
    <w:qFormat/>
    <w:uiPriority w:val="34"/>
    <w:pPr>
      <w:widowControl/>
      <w:spacing w:after="180"/>
      <w:ind w:left="720"/>
      <w:contextualSpacing/>
    </w:pPr>
    <w:rPr>
      <w:rFonts w:eastAsia="Times New Roman"/>
      <w:color w:val="000000"/>
      <w:lang w:eastAsia="ja-JP"/>
    </w:rPr>
  </w:style>
  <w:style w:type="paragraph" w:customStyle="1" w:styleId="47">
    <w:name w:val="NO"/>
    <w:basedOn w:val="1"/>
    <w:qFormat/>
    <w:uiPriority w:val="0"/>
    <w:pPr>
      <w:keepLines/>
      <w:spacing w:after="180"/>
      <w:ind w:left="1135" w:hanging="851"/>
    </w:pPr>
  </w:style>
  <w:style w:type="paragraph" w:customStyle="1" w:styleId="48">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AD155D-EF7F-4C4A-8E37-4EC83843337A}">
  <ds:schemaRefs/>
</ds:datastoreItem>
</file>

<file path=customXml/itemProps2.xml><?xml version="1.0" encoding="utf-8"?>
<ds:datastoreItem xmlns:ds="http://schemas.openxmlformats.org/officeDocument/2006/customXml" ds:itemID="{514B4F8E-B649-4CAB-9CEF-48E811EEBE50}">
  <ds:schemaRefs/>
</ds:datastoreItem>
</file>

<file path=customXml/itemProps3.xml><?xml version="1.0" encoding="utf-8"?>
<ds:datastoreItem xmlns:ds="http://schemas.openxmlformats.org/officeDocument/2006/customXml" ds:itemID="{74720302-0966-4957-AC65-BE159547E381}">
  <ds:schemaRefs/>
</ds:datastoreItem>
</file>

<file path=docProps/app.xml><?xml version="1.0" encoding="utf-8"?>
<Properties xmlns="http://schemas.openxmlformats.org/officeDocument/2006/extended-properties" xmlns:vt="http://schemas.openxmlformats.org/officeDocument/2006/docPropsVTypes">
  <Template>Normal.dotm</Template>
  <Pages>3</Pages>
  <Words>508</Words>
  <Characters>2898</Characters>
  <Lines>24</Lines>
  <Paragraphs>6</Paragraphs>
  <TotalTime>1</TotalTime>
  <ScaleCrop>false</ScaleCrop>
  <LinksUpToDate>false</LinksUpToDate>
  <CharactersWithSpaces>3400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2020-11-19T21:09:00Z</dcterms:created>
  <dcterms:modified xsi:type="dcterms:W3CDTF">2025-11-11T18:12:49Z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0x0101003B769317B3323842B5A3F31BE4D419D2</vt:lpwstr>
  </property>
  <property fmtid="{D5CDD505-2E9C-101B-9397-08002B2CF9AE}" pid="3" name="KSOProductBuildVer">
    <vt:lpwstr>2052-12.8.2.18205</vt:lpwstr>
  </property>
  <property fmtid="{D5CDD505-2E9C-101B-9397-08002B2CF9AE}" pid="4" name="ICV">
    <vt:lpwstr>E3555BB5BD604E9880CFD0F6144189C3_13</vt:lpwstr>
  </property>
</Properties>
</file>