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32B862A9"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C9578C">
        <w:rPr>
          <w:rFonts w:ascii="Arial" w:hAnsi="Arial" w:cs="Arial"/>
          <w:szCs w:val="24"/>
          <w:lang w:val="en-US" w:eastAsia="ja-JP"/>
        </w:rPr>
        <w:t>10.3</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5E5FB9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C9578C">
        <w:rPr>
          <w:rFonts w:ascii="Arial" w:hAnsi="Arial" w:cs="Arial"/>
          <w:b/>
          <w:szCs w:val="24"/>
          <w:lang w:val="en-US" w:eastAsia="ja-JP"/>
        </w:rPr>
        <w:t>External resources for DC applications</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22122E64" w14:textId="71ADD84B" w:rsidR="009817D4" w:rsidRDefault="009817D4" w:rsidP="009817D4">
      <w:pPr>
        <w:pStyle w:val="NormalWeb"/>
      </w:pPr>
      <w:r>
        <w:t>In this document, we discuss different solutions to address th</w:t>
      </w:r>
      <w:r w:rsidR="00BD7004">
        <w:t>e</w:t>
      </w:r>
      <w:r>
        <w:t xml:space="preserve"> issue </w:t>
      </w:r>
      <w:r w:rsidR="00BD7004">
        <w:t>of access to external resources raised</w:t>
      </w:r>
      <w:r>
        <w:t xml:space="preserve"> by GSMA</w:t>
      </w:r>
      <w:r>
        <w:t xml:space="preserve">. </w:t>
      </w:r>
    </w:p>
    <w:p w14:paraId="3F31A6A9" w14:textId="07153335" w:rsidR="00BD7004" w:rsidRDefault="00BD7004" w:rsidP="00F108B7">
      <w:pPr>
        <w:pStyle w:val="Heading1"/>
        <w:numPr>
          <w:ilvl w:val="0"/>
          <w:numId w:val="3"/>
        </w:numPr>
      </w:pPr>
      <w:r>
        <w:t>Description of use case</w:t>
      </w:r>
    </w:p>
    <w:p w14:paraId="0BBF6F7C" w14:textId="7D8F6E49" w:rsidR="00BD7004" w:rsidRPr="00BD7004" w:rsidRDefault="00E31F01" w:rsidP="00E31F01">
      <w:pPr>
        <w:pStyle w:val="NormalWeb"/>
      </w:pPr>
      <w:r>
        <w:t>GSMA NG UPG</w:t>
      </w:r>
      <w:r w:rsidR="00E66CB3">
        <w:t xml:space="preserve"> </w:t>
      </w:r>
      <w:r w:rsidR="009145BE">
        <w:t xml:space="preserve">[1] </w:t>
      </w:r>
      <w:r>
        <w:t>has outlined a DC</w:t>
      </w:r>
      <w:r>
        <w:t xml:space="preserve"> w</w:t>
      </w:r>
      <w:r>
        <w:t>eb</w:t>
      </w:r>
      <w:r>
        <w:t xml:space="preserve"> application</w:t>
      </w:r>
      <w:r>
        <w:t xml:space="preserve"> scenario in which a UE</w:t>
      </w:r>
      <w:r>
        <w:noBreakHyphen/>
        <w:t>resident web application delivered by the DC Application Server (DC AS) integrates an external AI Large Language Model (LLM) hosted at a third</w:t>
      </w:r>
      <w:r>
        <w:noBreakHyphen/>
        <w:t xml:space="preserve">party origin over HTTPS and authorized via OAuth 2.0. After the DC AS serves the UI over the Data Channel, the running application must contact one or more fully qualified external endpoints to submit prompts, stream partial outputs (e.g., via </w:t>
      </w:r>
      <w:proofErr w:type="spellStart"/>
      <w:r>
        <w:t>WebSockets</w:t>
      </w:r>
      <w:proofErr w:type="spellEnd"/>
      <w:r>
        <w:t>, Server</w:t>
      </w:r>
      <w:r>
        <w:noBreakHyphen/>
        <w:t xml:space="preserve">Sent Events, or HTTP/2/3), and fetch </w:t>
      </w:r>
      <w:r>
        <w:t>auxilia</w:t>
      </w:r>
      <w:r>
        <w:t>ry sub</w:t>
      </w:r>
      <w:r>
        <w:t>-</w:t>
      </w:r>
      <w:r>
        <w:t>resources such as scripts, fonts, images, or embedded authorization panels.</w:t>
      </w:r>
    </w:p>
    <w:p w14:paraId="3551B604" w14:textId="1F19E34C" w:rsidR="00F108B7" w:rsidRDefault="009817D4" w:rsidP="00F108B7">
      <w:pPr>
        <w:pStyle w:val="Heading1"/>
        <w:numPr>
          <w:ilvl w:val="0"/>
          <w:numId w:val="3"/>
        </w:numPr>
      </w:pPr>
      <w:r>
        <w:t>Potential Solutions</w:t>
      </w:r>
    </w:p>
    <w:p w14:paraId="01AFA111" w14:textId="38A39975" w:rsidR="00B62521" w:rsidRPr="00B62521" w:rsidRDefault="00B62521" w:rsidP="00B62521">
      <w:pPr>
        <w:rPr>
          <w:lang w:val="en-US"/>
        </w:rPr>
      </w:pPr>
      <w:r w:rsidRPr="00B62521">
        <w:rPr>
          <w:lang w:val="en-US"/>
        </w:rPr>
        <w:t>The solution</w:t>
      </w:r>
      <w:r>
        <w:rPr>
          <w:lang w:val="en-US"/>
        </w:rPr>
        <w:t>s being considered and feasible are two</w:t>
      </w:r>
      <w:r w:rsidRPr="00B62521">
        <w:rPr>
          <w:lang w:val="en-US"/>
        </w:rPr>
        <w:t>. The first treats the Media Function (MF) as a generic HTTP(S) proxy that front</w:t>
      </w:r>
      <w:r w:rsidRPr="00B62521">
        <w:rPr>
          <w:lang w:val="en-US"/>
        </w:rPr>
        <w:noBreakHyphen/>
      </w:r>
      <w:r>
        <w:rPr>
          <w:lang w:val="en-US"/>
        </w:rPr>
        <w:t>fetche</w:t>
      </w:r>
      <w:r w:rsidRPr="00B62521">
        <w:rPr>
          <w:lang w:val="en-US"/>
        </w:rPr>
        <w:t>s all external requests and returns responses back to the UE. The second preserves the web origin model and relies on a UE</w:t>
      </w:r>
      <w:r w:rsidRPr="00B62521">
        <w:rPr>
          <w:lang w:val="en-US"/>
        </w:rPr>
        <w:noBreakHyphen/>
        <w:t>enforced Content Security Policy (CSP), combined with Cross</w:t>
      </w:r>
      <w:r w:rsidRPr="00B62521">
        <w:rPr>
          <w:lang w:val="en-US"/>
        </w:rPr>
        <w:noBreakHyphen/>
        <w:t>Origin Resource Sharing (CORS) at the external origin, to permit only those cross</w:t>
      </w:r>
      <w:r w:rsidRPr="00B62521">
        <w:rPr>
          <w:lang w:val="en-US"/>
        </w:rPr>
        <w:noBreakHyphen/>
        <w:t xml:space="preserve">origin interactions that the DC AS explicitly declares. </w:t>
      </w:r>
    </w:p>
    <w:p w14:paraId="49C2BDC6" w14:textId="2B861489" w:rsidR="00B62521" w:rsidRPr="00B62521" w:rsidRDefault="00B62521" w:rsidP="00B62521">
      <w:pPr>
        <w:rPr>
          <w:b/>
          <w:bCs/>
          <w:lang w:val="en-US"/>
        </w:rPr>
      </w:pPr>
      <w:r>
        <w:rPr>
          <w:b/>
          <w:bCs/>
          <w:lang w:val="en-US"/>
        </w:rPr>
        <w:t>3.1</w:t>
      </w:r>
      <w:r w:rsidRPr="00B62521">
        <w:rPr>
          <w:b/>
          <w:bCs/>
          <w:lang w:val="en-US"/>
        </w:rPr>
        <w:t xml:space="preserve"> </w:t>
      </w:r>
      <w:r>
        <w:rPr>
          <w:b/>
          <w:bCs/>
          <w:lang w:val="en-US"/>
        </w:rPr>
        <w:tab/>
      </w:r>
      <w:r w:rsidRPr="00B62521">
        <w:rPr>
          <w:b/>
          <w:bCs/>
          <w:lang w:val="en-US"/>
        </w:rPr>
        <w:t>MF as</w:t>
      </w:r>
      <w:r w:rsidR="00197C97">
        <w:rPr>
          <w:b/>
          <w:bCs/>
          <w:lang w:val="en-US"/>
        </w:rPr>
        <w:t xml:space="preserve"> TLS tunnel or</w:t>
      </w:r>
      <w:r w:rsidRPr="00B62521">
        <w:rPr>
          <w:b/>
          <w:bCs/>
          <w:lang w:val="en-US"/>
        </w:rPr>
        <w:t xml:space="preserve"> HTTP(S) proxy</w:t>
      </w:r>
    </w:p>
    <w:p w14:paraId="7C051B0B" w14:textId="263D3336" w:rsidR="001A4794" w:rsidRPr="00197C97" w:rsidRDefault="00197C97" w:rsidP="00B62521">
      <w:pPr>
        <w:rPr>
          <w:lang w:val="en-US"/>
        </w:rPr>
      </w:pPr>
      <w:r w:rsidRPr="00197C97">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4253FE7D" w14:textId="42527FA8" w:rsidR="00197C97" w:rsidRPr="00197C97" w:rsidRDefault="00197C97" w:rsidP="00197C97">
      <w:pPr>
        <w:rPr>
          <w:lang w:val="en-US"/>
        </w:rPr>
      </w:pPr>
      <w:r w:rsidRPr="00197C97">
        <w:rPr>
          <w:lang w:val="en-US"/>
        </w:rPr>
        <w:t>In the proxy</w:t>
      </w:r>
      <w:r w:rsidRPr="00197C97">
        <w:rPr>
          <w:lang w:val="en-US"/>
        </w:rPr>
        <w:noBreakHyphen/>
        <w:t>tunnel over IMS Data Channel</w:t>
      </w:r>
      <w:r>
        <w:rPr>
          <w:lang w:val="en-US"/>
        </w:rPr>
        <w:t xml:space="preserve"> approach</w:t>
      </w:r>
      <w:r w:rsidRPr="00197C97">
        <w:rPr>
          <w:lang w:val="en-US"/>
        </w:rPr>
        <w:t>, the UE uses the DTLS/SCTP association established during call setup and opens one or more application data channels for tunnelling to external origins via the MF. Application data channels are not created in</w:t>
      </w:r>
      <w:r w:rsidRPr="00197C97">
        <w:rPr>
          <w:lang w:val="en-US"/>
        </w:rPr>
        <w:noBreakHyphen/>
        <w:t xml:space="preserve">band. TS 26.114 requires that each application data channel be represented in SDP with an </w:t>
      </w:r>
      <w:r w:rsidRPr="00197C97">
        <w:rPr>
          <w:i/>
          <w:iCs/>
          <w:lang w:val="en-US"/>
        </w:rPr>
        <w:t>a=</w:t>
      </w:r>
      <w:proofErr w:type="spellStart"/>
      <w:r w:rsidRPr="00197C97">
        <w:rPr>
          <w:i/>
          <w:iCs/>
          <w:lang w:val="en-US"/>
        </w:rPr>
        <w:t>dcmap</w:t>
      </w:r>
      <w:proofErr w:type="spellEnd"/>
      <w:r w:rsidRPr="00197C97">
        <w:rPr>
          <w:lang w:val="en-US"/>
        </w:rPr>
        <w:t xml:space="preserve"> attribute and that the UE send a subsequent SDP offer to add or update those channels. That offer can be conveyed by SIP re</w:t>
      </w:r>
      <w:r w:rsidRPr="00197C97">
        <w:rPr>
          <w:lang w:val="en-US"/>
        </w:rPr>
        <w:noBreakHyphen/>
        <w:t xml:space="preserve">INVITE or SIP UPDATE according to TS 24.229. After the offer/answer exchange </w:t>
      </w:r>
      <w:r w:rsidR="00E66CB3" w:rsidRPr="00197C97">
        <w:rPr>
          <w:lang w:val="en-US"/>
        </w:rPr>
        <w:t>is complete</w:t>
      </w:r>
      <w:r w:rsidRPr="00197C97">
        <w:rPr>
          <w:lang w:val="en-US"/>
        </w:rPr>
        <w:t>, the UE can send a tunnel establishment message over the negotiated stream. The MF validates the requested authority against local policy, opens a TCP connection to the external origin, and confirms the tunnel. The UE then runs a full TLS handshake to the origin through the tunnel, which preserves end</w:t>
      </w:r>
      <w:r w:rsidRPr="00197C97">
        <w:rPr>
          <w:lang w:val="en-US"/>
        </w:rPr>
        <w:noBreakHyphen/>
        <w:t>to</w:t>
      </w:r>
      <w:r w:rsidRPr="00197C97">
        <w:rPr>
          <w:lang w:val="en-US"/>
        </w:rPr>
        <w:noBreakHyphen/>
        <w:t>end confidentiality because the MF forwards encrypted bytes and does not hold session keys.</w:t>
      </w:r>
    </w:p>
    <w:p w14:paraId="2B56CC1E" w14:textId="548A3C1C" w:rsidR="00197C97" w:rsidRPr="00197C97" w:rsidRDefault="00197C97" w:rsidP="00197C97">
      <w:pPr>
        <w:rPr>
          <w:lang w:val="en-US"/>
        </w:rPr>
      </w:pPr>
      <w:r w:rsidRPr="00197C97">
        <w:rPr>
          <w:lang w:val="en-US"/>
        </w:rPr>
        <w:lastRenderedPageBreak/>
        <w:t xml:space="preserve">This </w:t>
      </w:r>
      <w:proofErr w:type="spellStart"/>
      <w:r w:rsidRPr="00197C97">
        <w:rPr>
          <w:lang w:val="en-US"/>
        </w:rPr>
        <w:t>signalling</w:t>
      </w:r>
      <w:proofErr w:type="spellEnd"/>
      <w:r w:rsidRPr="00197C97">
        <w:rPr>
          <w:lang w:val="en-US"/>
        </w:rPr>
        <w:t xml:space="preserve"> model has direct performance and scaling consequences </w:t>
      </w:r>
      <w:r>
        <w:rPr>
          <w:lang w:val="en-US"/>
        </w:rPr>
        <w:t>as it</w:t>
      </w:r>
      <w:r w:rsidRPr="00197C97">
        <w:rPr>
          <w:lang w:val="en-US"/>
        </w:rPr>
        <w:t xml:space="preserve"> maps one external destination to one application data channel. Each additional channel requires an SDP change and a new offer/answer round</w:t>
      </w:r>
      <w:r w:rsidRPr="00197C97">
        <w:rPr>
          <w:lang w:val="en-US"/>
        </w:rPr>
        <w:noBreakHyphen/>
        <w:t xml:space="preserve">trip across the IMS </w:t>
      </w:r>
      <w:proofErr w:type="spellStart"/>
      <w:r w:rsidRPr="00197C97">
        <w:rPr>
          <w:lang w:val="en-US"/>
        </w:rPr>
        <w:t>signa</w:t>
      </w:r>
      <w:r>
        <w:rPr>
          <w:lang w:val="en-US"/>
        </w:rPr>
        <w:t>l</w:t>
      </w:r>
      <w:r w:rsidRPr="00197C97">
        <w:rPr>
          <w:lang w:val="en-US"/>
        </w:rPr>
        <w:t>ling</w:t>
      </w:r>
      <w:proofErr w:type="spellEnd"/>
      <w:r w:rsidRPr="00197C97">
        <w:rPr>
          <w:lang w:val="en-US"/>
        </w:rPr>
        <w:t xml:space="preserve"> path. The P</w:t>
      </w:r>
      <w:r w:rsidRPr="00197C97">
        <w:rPr>
          <w:lang w:val="en-US"/>
        </w:rPr>
        <w:noBreakHyphen/>
        <w:t>CSCF and S</w:t>
      </w:r>
      <w:r w:rsidRPr="00197C97">
        <w:rPr>
          <w:lang w:val="en-US"/>
        </w:rPr>
        <w:noBreakHyphen/>
        <w:t xml:space="preserve">CSCF process each update. The MF also participates </w:t>
      </w:r>
      <w:r>
        <w:rPr>
          <w:lang w:val="en-US"/>
        </w:rPr>
        <w:t>as</w:t>
      </w:r>
      <w:r w:rsidRPr="00197C97">
        <w:rPr>
          <w:lang w:val="en-US"/>
        </w:rPr>
        <w:t xml:space="preserve"> it anchors the data channel. Each renegotiation adds a non</w:t>
      </w:r>
      <w:r w:rsidRPr="00197C97">
        <w:rPr>
          <w:lang w:val="en-US"/>
        </w:rPr>
        <w:noBreakHyphen/>
        <w:t>trivial delay before any application bytes can flow on the new stream.</w:t>
      </w:r>
    </w:p>
    <w:p w14:paraId="3BE1520C" w14:textId="28E6B49E" w:rsidR="00197C97" w:rsidRPr="00197C97" w:rsidRDefault="00197C97" w:rsidP="00197C97">
      <w:pPr>
        <w:rPr>
          <w:lang w:val="en-US"/>
        </w:rPr>
      </w:pPr>
      <w:r w:rsidRPr="00197C97">
        <w:rPr>
          <w:lang w:val="en-US"/>
        </w:rPr>
        <w:t xml:space="preserve">Implementation on the UE side is complex because standard browser and OS HTTP stacks do not expose IMS primitives. A web application must intercept fetch() and </w:t>
      </w:r>
      <w:proofErr w:type="spellStart"/>
      <w:r w:rsidRPr="00197C97">
        <w:rPr>
          <w:lang w:val="en-US"/>
        </w:rPr>
        <w:t>XMLHttpRequest</w:t>
      </w:r>
      <w:proofErr w:type="spellEnd"/>
      <w:r w:rsidRPr="00197C97">
        <w:rPr>
          <w:lang w:val="en-US"/>
        </w:rPr>
        <w:t>, determine when a request should use a tunnel, triggers the IMS client to create a subsequent SDP offer with new a=</w:t>
      </w:r>
      <w:proofErr w:type="spellStart"/>
      <w:r w:rsidRPr="00197C97">
        <w:rPr>
          <w:lang w:val="en-US"/>
        </w:rPr>
        <w:t>dcmap</w:t>
      </w:r>
      <w:proofErr w:type="spellEnd"/>
      <w:r w:rsidRPr="00197C97">
        <w:rPr>
          <w:lang w:val="en-US"/>
        </w:rPr>
        <w:t xml:space="preserve"> entries, waits for the answer, and only then serializes HTTP over the SCTP stream. It must parse response bytes and reconstruct JavaScript Response objects. Error handling spans the Service Worker, SIP offer/answer, SCTP stream state, MF policy, and the external origin. Long</w:t>
      </w:r>
      <w:r w:rsidRPr="00197C97">
        <w:rPr>
          <w:lang w:val="en-US"/>
        </w:rPr>
        <w:noBreakHyphen/>
        <w:t>lived responses, such as Server</w:t>
      </w:r>
      <w:r w:rsidRPr="00197C97">
        <w:rPr>
          <w:lang w:val="en-US"/>
        </w:rPr>
        <w:noBreakHyphen/>
        <w:t>Sent Events for token streaming, increase fragility. The Service Worker must bridge flow control between the browser and the SCTP stream. Any SCTP reset or mid</w:t>
      </w:r>
      <w:r w:rsidRPr="00197C97">
        <w:rPr>
          <w:lang w:val="en-US"/>
        </w:rPr>
        <w:noBreakHyphen/>
        <w:t>call session change truncates the stream, and recovery requires application logic to re</w:t>
      </w:r>
      <w:r w:rsidRPr="00197C97">
        <w:rPr>
          <w:lang w:val="en-US"/>
        </w:rPr>
        <w:noBreakHyphen/>
        <w:t>establish both the tunnel and the HTTP transaction.</w:t>
      </w:r>
      <w:r>
        <w:rPr>
          <w:lang w:val="en-US"/>
        </w:rPr>
        <w:t xml:space="preserve"> All this is different from fetching static resources coming from the same origin as the web application HTML page</w:t>
      </w:r>
      <w:r w:rsidR="005C6563">
        <w:rPr>
          <w:lang w:val="en-US"/>
        </w:rPr>
        <w:t xml:space="preserve"> as that automatically reuses the same connection and bootstrap application.</w:t>
      </w:r>
    </w:p>
    <w:p w14:paraId="1B9D361A" w14:textId="40A121B1" w:rsidR="00197C97" w:rsidRPr="00197C97" w:rsidRDefault="00197C97" w:rsidP="00B62521">
      <w:pPr>
        <w:rPr>
          <w:lang w:val="en-US"/>
        </w:rPr>
      </w:pPr>
      <w:r w:rsidRPr="00197C97">
        <w:rPr>
          <w:lang w:val="en-US"/>
        </w:rPr>
        <w:t>Provider</w:t>
      </w:r>
      <w:r w:rsidRPr="00197C97">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sidRPr="00197C97">
        <w:rPr>
          <w:lang w:val="en-US"/>
        </w:rPr>
        <w:noBreakHyphen/>
        <w:t>to</w:t>
      </w:r>
      <w:r w:rsidRPr="00197C97">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sidRPr="00197C97">
        <w:rPr>
          <w:lang w:val="en-US"/>
        </w:rPr>
        <w:noBreakHyphen/>
        <w:t>based billing lose per</w:t>
      </w:r>
      <w:r w:rsidRPr="00197C97">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sidRPr="00197C97">
        <w:rPr>
          <w:lang w:val="en-US"/>
        </w:rPr>
        <w:noBreakHyphen/>
        <w:t>user tracing.</w:t>
      </w:r>
    </w:p>
    <w:p w14:paraId="7EBB425B" w14:textId="0326A142" w:rsidR="00B62521" w:rsidRPr="00B62521" w:rsidRDefault="00B62521" w:rsidP="00B62521">
      <w:pPr>
        <w:rPr>
          <w:b/>
          <w:bCs/>
          <w:lang w:val="en-US"/>
        </w:rPr>
      </w:pPr>
      <w:r>
        <w:rPr>
          <w:b/>
          <w:bCs/>
          <w:lang w:val="en-US"/>
        </w:rPr>
        <w:t>3.2</w:t>
      </w:r>
      <w:r>
        <w:rPr>
          <w:b/>
          <w:bCs/>
          <w:lang w:val="en-US"/>
        </w:rPr>
        <w:tab/>
      </w:r>
      <w:r w:rsidRPr="00B62521">
        <w:rPr>
          <w:b/>
          <w:bCs/>
          <w:lang w:val="en-US"/>
        </w:rPr>
        <w:t>CSP enforced at the UE with CORS at the external origin</w:t>
      </w:r>
    </w:p>
    <w:p w14:paraId="49B16756" w14:textId="35467906" w:rsidR="003C368F" w:rsidRPr="003C368F" w:rsidRDefault="003C368F" w:rsidP="003C368F">
      <w:pPr>
        <w:rPr>
          <w:lang w:val="en-US"/>
        </w:rPr>
      </w:pPr>
      <w:r w:rsidRPr="003C368F">
        <w:rPr>
          <w:lang w:val="en-US"/>
        </w:rPr>
        <w:t>A CSP</w:t>
      </w:r>
      <w:r w:rsidRPr="003C368F">
        <w:rPr>
          <w:lang w:val="en-US"/>
        </w:rPr>
        <w:noBreakHyphen/>
        <w:t xml:space="preserve">centric </w:t>
      </w:r>
      <w:r>
        <w:rPr>
          <w:lang w:val="en-US"/>
        </w:rPr>
        <w:t>solution</w:t>
      </w:r>
      <w:r w:rsidRPr="003C368F">
        <w:rPr>
          <w:lang w:val="en-US"/>
        </w:rPr>
        <w:t xml:space="preserve"> keeps policy expression at the DC Application Server and enforcement at the UE. </w:t>
      </w:r>
      <w:r>
        <w:rPr>
          <w:lang w:val="en-US"/>
        </w:rPr>
        <w:t xml:space="preserve">The solution is fully compatible and enforced by all web browsers. </w:t>
      </w:r>
      <w:r w:rsidRPr="003C368F">
        <w:rPr>
          <w:lang w:val="en-US"/>
        </w:rPr>
        <w:t>The DC AS deliver</w:t>
      </w:r>
      <w:r>
        <w:rPr>
          <w:lang w:val="en-US"/>
        </w:rPr>
        <w:t>s</w:t>
      </w:r>
      <w:r w:rsidRPr="003C368F">
        <w:rPr>
          <w:lang w:val="en-US"/>
        </w:rPr>
        <w:t xml:space="preserve"> the DC</w:t>
      </w:r>
      <w:r>
        <w:rPr>
          <w:lang w:val="en-US"/>
        </w:rPr>
        <w:t xml:space="preserve"> w</w:t>
      </w:r>
      <w:r w:rsidRPr="003C368F">
        <w:rPr>
          <w:lang w:val="en-US"/>
        </w:rPr>
        <w:t>eb application and declare</w:t>
      </w:r>
      <w:r>
        <w:rPr>
          <w:lang w:val="en-US"/>
        </w:rPr>
        <w:t>s</w:t>
      </w:r>
      <w:r w:rsidRPr="003C368F">
        <w:rPr>
          <w:lang w:val="en-US"/>
        </w:rPr>
        <w:t xml:space="preserve"> a strict Content</w:t>
      </w:r>
      <w:r w:rsidRPr="003C368F">
        <w:rPr>
          <w:lang w:val="en-US"/>
        </w:rPr>
        <w:noBreakHyphen/>
        <w:t>Security</w:t>
      </w:r>
      <w:r w:rsidRPr="003C368F">
        <w:rPr>
          <w:lang w:val="en-US"/>
        </w:rPr>
        <w:noBreakHyphen/>
        <w:t>Policy in the same HTTP response over the bootstrap data channel. The policy start</w:t>
      </w:r>
      <w:r>
        <w:rPr>
          <w:lang w:val="en-US"/>
        </w:rPr>
        <w:t>s</w:t>
      </w:r>
      <w:r w:rsidRPr="003C368F">
        <w:rPr>
          <w:lang w:val="en-US"/>
        </w:rPr>
        <w:t xml:space="preserve"> from </w:t>
      </w:r>
      <w:r w:rsidR="00E66CB3">
        <w:rPr>
          <w:lang w:val="en-US"/>
        </w:rPr>
        <w:t>“</w:t>
      </w:r>
      <w:r w:rsidRPr="003C368F">
        <w:rPr>
          <w:lang w:val="en-US"/>
        </w:rPr>
        <w:t>default deny</w:t>
      </w:r>
      <w:r w:rsidR="00E66CB3">
        <w:rPr>
          <w:lang w:val="en-US"/>
        </w:rPr>
        <w:t>”</w:t>
      </w:r>
      <w:r w:rsidRPr="003C368F">
        <w:rPr>
          <w:lang w:val="en-US"/>
        </w:rPr>
        <w:t xml:space="preserve"> and then allow only the external origins that the application requires for each resource class. The UE enforces the effective CSP locally. Any fully qualified URL that is not admitted by the policy is blocked before a network connection is made.</w:t>
      </w:r>
    </w:p>
    <w:p w14:paraId="35D63C9D" w14:textId="7EB64D46" w:rsidR="003C368F" w:rsidRPr="003C368F" w:rsidRDefault="003C368F" w:rsidP="003C368F">
      <w:pPr>
        <w:rPr>
          <w:lang w:val="en-US"/>
        </w:rPr>
      </w:pPr>
      <w:r w:rsidRPr="003C368F">
        <w:rPr>
          <w:lang w:val="en-US"/>
        </w:rPr>
        <w:t>The policy constrain</w:t>
      </w:r>
      <w:r>
        <w:rPr>
          <w:lang w:val="en-US"/>
        </w:rPr>
        <w:t>s</w:t>
      </w:r>
      <w:r w:rsidRPr="003C368F">
        <w:rPr>
          <w:lang w:val="en-US"/>
        </w:rPr>
        <w:t xml:space="preserve"> connections for data exchange with connect-</w:t>
      </w:r>
      <w:proofErr w:type="spellStart"/>
      <w:r w:rsidRPr="003C368F">
        <w:rPr>
          <w:lang w:val="en-US"/>
        </w:rPr>
        <w:t>src</w:t>
      </w:r>
      <w:proofErr w:type="spellEnd"/>
      <w:r w:rsidRPr="003C368F">
        <w:rPr>
          <w:lang w:val="en-US"/>
        </w:rPr>
        <w:t xml:space="preserve">. Only the authorization server and the specific API endpoints needed by the LLM workflow </w:t>
      </w:r>
      <w:r>
        <w:rPr>
          <w:lang w:val="en-US"/>
        </w:rPr>
        <w:t>are</w:t>
      </w:r>
      <w:r w:rsidRPr="003C368F">
        <w:rPr>
          <w:lang w:val="en-US"/>
        </w:rPr>
        <w:t xml:space="preserve"> listed. Script execution </w:t>
      </w:r>
      <w:r>
        <w:rPr>
          <w:lang w:val="en-US"/>
        </w:rPr>
        <w:t>is</w:t>
      </w:r>
      <w:r w:rsidRPr="003C368F">
        <w:rPr>
          <w:lang w:val="en-US"/>
        </w:rPr>
        <w:t xml:space="preserve"> limited to code that the DC AS authorizes using a per</w:t>
      </w:r>
      <w:r w:rsidRPr="003C368F">
        <w:rPr>
          <w:lang w:val="en-US"/>
        </w:rPr>
        <w:noBreakHyphen/>
        <w:t xml:space="preserve">response nonce or stable hashes. </w:t>
      </w:r>
    </w:p>
    <w:p w14:paraId="76E01BDD" w14:textId="026A877E" w:rsidR="003C368F" w:rsidRPr="003C368F" w:rsidRDefault="003C368F" w:rsidP="003C368F">
      <w:pPr>
        <w:rPr>
          <w:lang w:val="en-US"/>
        </w:rPr>
      </w:pPr>
      <w:r w:rsidRPr="003C368F">
        <w:rPr>
          <w:lang w:val="en-US"/>
        </w:rPr>
        <w:t>CSP operates together with CORS. Even when CSP admits an origin, a cross</w:t>
      </w:r>
      <w:r w:rsidRPr="003C368F">
        <w:rPr>
          <w:lang w:val="en-US"/>
        </w:rPr>
        <w:noBreakHyphen/>
        <w:t xml:space="preserve">origin request </w:t>
      </w:r>
      <w:r>
        <w:rPr>
          <w:lang w:val="en-US"/>
        </w:rPr>
        <w:t>only</w:t>
      </w:r>
      <w:r w:rsidRPr="003C368F">
        <w:rPr>
          <w:lang w:val="en-US"/>
        </w:rPr>
        <w:t xml:space="preserve"> proceed</w:t>
      </w:r>
      <w:r>
        <w:rPr>
          <w:lang w:val="en-US"/>
        </w:rPr>
        <w:t>s</w:t>
      </w:r>
      <w:r w:rsidRPr="003C368F">
        <w:rPr>
          <w:lang w:val="en-US"/>
        </w:rPr>
        <w:t xml:space="preserve"> if the external server opts in with the correct Access-Control-Allow-Origin value. When credentials are present, the external server return</w:t>
      </w:r>
      <w:r>
        <w:rPr>
          <w:lang w:val="en-US"/>
        </w:rPr>
        <w:t>s</w:t>
      </w:r>
      <w:r w:rsidRPr="003C368F">
        <w:rPr>
          <w:lang w:val="en-US"/>
        </w:rPr>
        <w:t xml:space="preserve"> the caller origin and </w:t>
      </w:r>
      <w:r>
        <w:rPr>
          <w:lang w:val="en-US"/>
        </w:rPr>
        <w:t>does</w:t>
      </w:r>
      <w:r w:rsidRPr="003C368F">
        <w:rPr>
          <w:lang w:val="en-US"/>
        </w:rPr>
        <w:t xml:space="preserve"> not use wildcards. This keeps OAuth flows predictable. Tokens are sent only to the hosts listed in connect-</w:t>
      </w:r>
      <w:proofErr w:type="spellStart"/>
      <w:r w:rsidRPr="003C368F">
        <w:rPr>
          <w:lang w:val="en-US"/>
        </w:rPr>
        <w:t>src</w:t>
      </w:r>
      <w:proofErr w:type="spellEnd"/>
      <w:r w:rsidRPr="003C368F">
        <w:rPr>
          <w:lang w:val="en-US"/>
        </w:rPr>
        <w:t xml:space="preserve">. Frames and </w:t>
      </w:r>
      <w:r w:rsidRPr="003C368F">
        <w:rPr>
          <w:lang w:val="en-US"/>
        </w:rPr>
        <w:lastRenderedPageBreak/>
        <w:t>form submissions are restricted to the explicit authorization domains. The model adds no network element and preserves end</w:t>
      </w:r>
      <w:r w:rsidRPr="003C368F">
        <w:rPr>
          <w:lang w:val="en-US"/>
        </w:rPr>
        <w:noBreakHyphen/>
        <w:t>to</w:t>
      </w:r>
      <w:r w:rsidRPr="003C368F">
        <w:rPr>
          <w:lang w:val="en-US"/>
        </w:rPr>
        <w:noBreakHyphen/>
        <w:t>end TLS between the UE and the external provider.</w:t>
      </w:r>
    </w:p>
    <w:p w14:paraId="0E99DC68" w14:textId="0A580D02" w:rsidR="003C368F" w:rsidRPr="003C368F" w:rsidRDefault="003C368F" w:rsidP="003C368F">
      <w:pPr>
        <w:rPr>
          <w:lang w:val="en-US"/>
        </w:rPr>
      </w:pPr>
      <w:r w:rsidRPr="003C368F">
        <w:rPr>
          <w:lang w:val="en-US"/>
        </w:rPr>
        <w:t xml:space="preserve">The following headers illustrate typical deployments. Each header </w:t>
      </w:r>
      <w:r>
        <w:rPr>
          <w:lang w:val="en-US"/>
        </w:rPr>
        <w:t>is</w:t>
      </w:r>
      <w:r w:rsidRPr="003C368F">
        <w:rPr>
          <w:lang w:val="en-US"/>
        </w:rPr>
        <w:t xml:space="preserve"> emitted by the DC AS. The nonce value </w:t>
      </w:r>
      <w:r>
        <w:rPr>
          <w:lang w:val="en-US"/>
        </w:rPr>
        <w:t>is</w:t>
      </w:r>
      <w:r w:rsidRPr="003C368F">
        <w:rPr>
          <w:lang w:val="en-US"/>
        </w:rPr>
        <w:t xml:space="preserve"> generated uniquely per response and attached to the allowed &lt;script&gt; elements.</w:t>
      </w:r>
    </w:p>
    <w:p w14:paraId="3FA943A5" w14:textId="5D68E8B3" w:rsidR="003C368F" w:rsidRPr="003C368F" w:rsidRDefault="003C368F" w:rsidP="003C368F">
      <w:pPr>
        <w:rPr>
          <w:lang w:val="en-US"/>
        </w:rPr>
      </w:pPr>
      <w:r>
        <w:rPr>
          <w:lang w:val="en-US"/>
        </w:rPr>
        <w:t>Example of a b</w:t>
      </w:r>
      <w:r w:rsidRPr="003C368F">
        <w:rPr>
          <w:lang w:val="en-US"/>
        </w:rPr>
        <w:t>aseline</w:t>
      </w:r>
      <w:r>
        <w:rPr>
          <w:lang w:val="en-US"/>
        </w:rPr>
        <w:t xml:space="preserve"> CSP with</w:t>
      </w:r>
      <w:r w:rsidRPr="003C368F">
        <w:rPr>
          <w:lang w:val="en-US"/>
        </w:rPr>
        <w:t xml:space="preserve"> default deny with nonce</w:t>
      </w:r>
      <w:r w:rsidRPr="003C368F">
        <w:rPr>
          <w:lang w:val="en-US"/>
        </w:rPr>
        <w:noBreakHyphen/>
        <w:t>based scripts:</w:t>
      </w:r>
    </w:p>
    <w:p w14:paraId="5B94DDD1" w14:textId="77777777" w:rsidR="003C368F" w:rsidRPr="003C368F" w:rsidRDefault="003C368F" w:rsidP="003C368F">
      <w:pPr>
        <w:rPr>
          <w:rFonts w:asciiTheme="minorHAnsi" w:hAnsiTheme="minorHAnsi" w:cstheme="minorHAnsi"/>
          <w:i/>
          <w:iCs/>
          <w:lang w:val="en-US"/>
        </w:rPr>
      </w:pPr>
      <w:r w:rsidRPr="003C368F">
        <w:rPr>
          <w:rFonts w:asciiTheme="minorHAnsi" w:hAnsiTheme="minorHAnsi" w:cstheme="minorHAnsi"/>
          <w:i/>
          <w:iCs/>
          <w:lang w:val="en-US"/>
        </w:rPr>
        <w:t>Content-Security-Policy: default-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script-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'nonce-&lt;per-response-random&gt;' 'strict-dynamic'; style-</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w:t>
      </w:r>
      <w:proofErr w:type="spellStart"/>
      <w:r w:rsidRPr="003C368F">
        <w:rPr>
          <w:rFonts w:asciiTheme="minorHAnsi" w:hAnsiTheme="minorHAnsi" w:cstheme="minorHAnsi"/>
          <w:i/>
          <w:iCs/>
          <w:lang w:val="en-US"/>
        </w:rPr>
        <w:t>img-src</w:t>
      </w:r>
      <w:proofErr w:type="spellEnd"/>
      <w:r w:rsidRPr="003C368F">
        <w:rPr>
          <w:rFonts w:asciiTheme="minorHAnsi" w:hAnsiTheme="minorHAnsi" w:cstheme="minorHAnsi"/>
          <w:i/>
          <w:iCs/>
          <w:lang w:val="en-US"/>
        </w:rPr>
        <w:t xml:space="preserve"> 'self' data:; font-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connect-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frame-</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'none'; object-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'none'; base-</w:t>
      </w:r>
      <w:proofErr w:type="spellStart"/>
      <w:r w:rsidRPr="003C368F">
        <w:rPr>
          <w:rFonts w:asciiTheme="minorHAnsi" w:hAnsiTheme="minorHAnsi" w:cstheme="minorHAnsi"/>
          <w:i/>
          <w:iCs/>
          <w:lang w:val="en-US"/>
        </w:rPr>
        <w:t>uri</w:t>
      </w:r>
      <w:proofErr w:type="spellEnd"/>
      <w:r w:rsidRPr="003C368F">
        <w:rPr>
          <w:rFonts w:asciiTheme="minorHAnsi" w:hAnsiTheme="minorHAnsi" w:cstheme="minorHAnsi"/>
          <w:i/>
          <w:iCs/>
          <w:lang w:val="en-US"/>
        </w:rPr>
        <w:t xml:space="preserve"> 'none'; frame-ancestors 'none'; upgrade-insecure-requests; block-all-mixed-content</w:t>
      </w:r>
    </w:p>
    <w:p w14:paraId="790E82B3" w14:textId="2F52BB9E" w:rsidR="003C368F" w:rsidRPr="003C368F" w:rsidRDefault="003C368F" w:rsidP="003C368F">
      <w:pPr>
        <w:rPr>
          <w:lang w:val="en-US"/>
        </w:rPr>
      </w:pPr>
      <w:r>
        <w:rPr>
          <w:lang w:val="en-US"/>
        </w:rPr>
        <w:t xml:space="preserve">Example of an </w:t>
      </w:r>
      <w:r w:rsidRPr="003C368F">
        <w:rPr>
          <w:lang w:val="en-US"/>
        </w:rPr>
        <w:t>LLM integration with OAuth authorization server:</w:t>
      </w:r>
    </w:p>
    <w:p w14:paraId="3CB8FCD2" w14:textId="77777777" w:rsidR="003C368F" w:rsidRPr="003C368F" w:rsidRDefault="003C368F" w:rsidP="003C368F">
      <w:pPr>
        <w:rPr>
          <w:rFonts w:asciiTheme="minorHAnsi" w:hAnsiTheme="minorHAnsi" w:cstheme="minorHAnsi"/>
          <w:i/>
          <w:iCs/>
          <w:lang w:val="en-US"/>
        </w:rPr>
      </w:pPr>
      <w:r w:rsidRPr="003C368F">
        <w:rPr>
          <w:rFonts w:asciiTheme="minorHAnsi" w:hAnsiTheme="minorHAnsi" w:cstheme="minorHAnsi"/>
          <w:i/>
          <w:iCs/>
          <w:lang w:val="en-US"/>
        </w:rPr>
        <w:t>Content-Security-Policy: default-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connect-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https://api.example-llm.com https://auth.example-llm.com; script-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'nonce-&lt;per-response-random&gt;' 'strict-dynamic'; style-</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w:t>
      </w:r>
      <w:proofErr w:type="spellStart"/>
      <w:r w:rsidRPr="003C368F">
        <w:rPr>
          <w:rFonts w:asciiTheme="minorHAnsi" w:hAnsiTheme="minorHAnsi" w:cstheme="minorHAnsi"/>
          <w:i/>
          <w:iCs/>
          <w:lang w:val="en-US"/>
        </w:rPr>
        <w:t>img-src</w:t>
      </w:r>
      <w:proofErr w:type="spellEnd"/>
      <w:r w:rsidRPr="003C368F">
        <w:rPr>
          <w:rFonts w:asciiTheme="minorHAnsi" w:hAnsiTheme="minorHAnsi" w:cstheme="minorHAnsi"/>
          <w:i/>
          <w:iCs/>
          <w:lang w:val="en-US"/>
        </w:rPr>
        <w:t xml:space="preserve"> 'self' data:; font-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'self'; frame-</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https://auth.example-llm.com; form-action 'self' https://auth.example-llm.com; object-</w:t>
      </w:r>
      <w:proofErr w:type="spellStart"/>
      <w:r w:rsidRPr="003C368F">
        <w:rPr>
          <w:rFonts w:asciiTheme="minorHAnsi" w:hAnsiTheme="minorHAnsi" w:cstheme="minorHAnsi"/>
          <w:i/>
          <w:iCs/>
          <w:lang w:val="en-US"/>
        </w:rPr>
        <w:t>src</w:t>
      </w:r>
      <w:proofErr w:type="spellEnd"/>
      <w:r w:rsidRPr="003C368F">
        <w:rPr>
          <w:rFonts w:asciiTheme="minorHAnsi" w:hAnsiTheme="minorHAnsi" w:cstheme="minorHAnsi"/>
          <w:i/>
          <w:iCs/>
          <w:lang w:val="en-US"/>
        </w:rPr>
        <w:t xml:space="preserve"> 'none'; base-</w:t>
      </w:r>
      <w:proofErr w:type="spellStart"/>
      <w:r w:rsidRPr="003C368F">
        <w:rPr>
          <w:rFonts w:asciiTheme="minorHAnsi" w:hAnsiTheme="minorHAnsi" w:cstheme="minorHAnsi"/>
          <w:i/>
          <w:iCs/>
          <w:lang w:val="en-US"/>
        </w:rPr>
        <w:t>uri</w:t>
      </w:r>
      <w:proofErr w:type="spellEnd"/>
      <w:r w:rsidRPr="003C368F">
        <w:rPr>
          <w:rFonts w:asciiTheme="minorHAnsi" w:hAnsiTheme="minorHAnsi" w:cstheme="minorHAnsi"/>
          <w:i/>
          <w:iCs/>
          <w:lang w:val="en-US"/>
        </w:rPr>
        <w:t xml:space="preserve"> 'none'; frame-ancestors 'none'; upgrade-insecure-requests; block-all-mixed-content</w:t>
      </w:r>
    </w:p>
    <w:p w14:paraId="613FE5E7" w14:textId="779255CF" w:rsidR="00090904" w:rsidRDefault="00090904" w:rsidP="00090904">
      <w:pPr>
        <w:pStyle w:val="Heading1"/>
        <w:numPr>
          <w:ilvl w:val="0"/>
          <w:numId w:val="3"/>
        </w:numPr>
      </w:pPr>
      <w:r>
        <w:t>Proposal</w:t>
      </w:r>
    </w:p>
    <w:bookmarkEnd w:id="0"/>
    <w:p w14:paraId="4B6EACC5" w14:textId="0744C961" w:rsidR="00514422" w:rsidRPr="003B4746" w:rsidRDefault="00514422" w:rsidP="00514422">
      <w:r>
        <w:t>We propose</w:t>
      </w:r>
      <w:r w:rsidR="005C6563">
        <w:t xml:space="preserve"> to agree a CSP/CORS-based solution to this problem and suggest agreeing a CR as part of the DC Enhancements WID to add the clarifications to TS 26.114.</w:t>
      </w:r>
    </w:p>
    <w:p w14:paraId="4D14DD41" w14:textId="2CE4882E" w:rsidR="00EE5926" w:rsidRDefault="00EE5926" w:rsidP="00514422">
      <w:pPr>
        <w:pStyle w:val="Heading1"/>
        <w:numPr>
          <w:ilvl w:val="0"/>
          <w:numId w:val="3"/>
        </w:numPr>
      </w:pPr>
      <w:r>
        <w:t>References</w:t>
      </w:r>
    </w:p>
    <w:p w14:paraId="48F5A4F5" w14:textId="10A3F83B" w:rsidR="008325E3" w:rsidRPr="002A13EA" w:rsidRDefault="00EE5926" w:rsidP="007F6DA5">
      <w:r>
        <w:rPr>
          <w:lang w:val="en-US"/>
        </w:rPr>
        <w:t>[1]</w:t>
      </w:r>
      <w:r>
        <w:rPr>
          <w:lang w:val="en-US"/>
        </w:rPr>
        <w:tab/>
        <w:t xml:space="preserve"> </w:t>
      </w:r>
      <w:r>
        <w:rPr>
          <w:lang w:val="en-US"/>
        </w:rPr>
        <w:tab/>
      </w:r>
      <w:r w:rsidR="002A13EA" w:rsidRPr="002A13EA">
        <w:t>S4-251437</w:t>
      </w:r>
      <w:r w:rsidR="002A13EA">
        <w:rPr>
          <w:lang w:val="en-US"/>
        </w:rPr>
        <w:t xml:space="preserve">, </w:t>
      </w:r>
      <w:r w:rsidR="009145BE" w:rsidRPr="002A13EA">
        <w:t>GSMA</w:t>
      </w:r>
      <w:r w:rsidR="009145BE" w:rsidRPr="002A13EA">
        <w:t xml:space="preserve">, </w:t>
      </w:r>
      <w:r w:rsidR="002A13EA" w:rsidRPr="002A13EA">
        <w:t>LS to 3GPP about the external data channel content access requirements</w:t>
      </w:r>
    </w:p>
    <w:sectPr w:rsidR="008325E3" w:rsidRPr="002A13EA"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E07E3" w14:textId="77777777" w:rsidR="00661C9D" w:rsidRDefault="00661C9D">
      <w:r>
        <w:separator/>
      </w:r>
    </w:p>
  </w:endnote>
  <w:endnote w:type="continuationSeparator" w:id="0">
    <w:p w14:paraId="3DCF13C1" w14:textId="77777777" w:rsidR="00661C9D" w:rsidRDefault="0066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A48F" w14:textId="77777777" w:rsidR="00661C9D" w:rsidRDefault="00661C9D">
      <w:r>
        <w:separator/>
      </w:r>
    </w:p>
  </w:footnote>
  <w:footnote w:type="continuationSeparator" w:id="0">
    <w:p w14:paraId="12A5CFBE" w14:textId="77777777" w:rsidR="00661C9D" w:rsidRDefault="00661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55C13B4F"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9A5D3B">
      <w:rPr>
        <w:b/>
        <w:noProof/>
        <w:sz w:val="24"/>
      </w:rPr>
      <w:t>4</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A152B0">
      <w:rPr>
        <w:b/>
        <w:noProof/>
        <w:sz w:val="24"/>
      </w:rPr>
      <w:t>5</w:t>
    </w:r>
    <w:r w:rsidR="006A2FBB">
      <w:rPr>
        <w:b/>
        <w:noProof/>
        <w:sz w:val="24"/>
      </w:rPr>
      <w:t>1</w:t>
    </w:r>
    <w:r w:rsidR="00C9578C">
      <w:rPr>
        <w:b/>
        <w:noProof/>
        <w:sz w:val="24"/>
      </w:rPr>
      <w:t>736</w:t>
    </w:r>
  </w:p>
  <w:p w14:paraId="3B56539F" w14:textId="33B74C5C" w:rsidR="008075BF" w:rsidRPr="00AC4A3E" w:rsidRDefault="009A5D3B" w:rsidP="00AC4A3E">
    <w:pPr>
      <w:pStyle w:val="Header"/>
    </w:pPr>
    <w:r>
      <w:rPr>
        <w:sz w:val="24"/>
      </w:rPr>
      <w:t>Dallas, TX, USA</w:t>
    </w:r>
    <w:r w:rsidR="00ED1E9E">
      <w:rPr>
        <w:sz w:val="24"/>
      </w:rPr>
      <w:t xml:space="preserve">, </w:t>
    </w:r>
    <w:r>
      <w:rPr>
        <w:sz w:val="24"/>
      </w:rPr>
      <w:t>17</w:t>
    </w:r>
    <w:r w:rsidR="000203AA">
      <w:rPr>
        <w:sz w:val="24"/>
      </w:rPr>
      <w:t xml:space="preserve"> </w:t>
    </w:r>
    <w:r w:rsidR="00ED1E9E">
      <w:rPr>
        <w:sz w:val="24"/>
      </w:rPr>
      <w:t>-</w:t>
    </w:r>
    <w:r w:rsidR="000203AA">
      <w:rPr>
        <w:sz w:val="24"/>
      </w:rPr>
      <w:t xml:space="preserve"> </w:t>
    </w:r>
    <w:r>
      <w:rPr>
        <w:sz w:val="24"/>
      </w:rPr>
      <w:t>21</w:t>
    </w:r>
    <w:r w:rsidR="00ED1E9E">
      <w:rPr>
        <w:sz w:val="24"/>
      </w:rPr>
      <w:t xml:space="preserve"> </w:t>
    </w:r>
    <w:r>
      <w:rPr>
        <w:sz w:val="24"/>
      </w:rPr>
      <w:t>Nov</w:t>
    </w:r>
    <w:r w:rsidR="007B5DED">
      <w:rPr>
        <w:sz w:val="24"/>
      </w:rPr>
      <w: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97C97"/>
    <w:rsid w:val="001A1D4B"/>
    <w:rsid w:val="001A42A4"/>
    <w:rsid w:val="001A479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13EA"/>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368F"/>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6563"/>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1C9D"/>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45BE"/>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477D8"/>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17D4"/>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D7004"/>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578C"/>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1F01"/>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66CB3"/>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137</TotalTime>
  <Pages>3</Pages>
  <Words>1256</Words>
  <Characters>6858</Characters>
  <Application>Microsoft Office Word</Application>
  <DocSecurity>0</DocSecurity>
  <Lines>180</Lines>
  <Paragraphs>144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11</cp:revision>
  <dcterms:created xsi:type="dcterms:W3CDTF">2022-11-08T17:11:00Z</dcterms:created>
  <dcterms:modified xsi:type="dcterms:W3CDTF">2025-11-11T06:20:00Z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