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5B2B5" w14:textId="77777777" w:rsidR="00A21037" w:rsidRDefault="00C55C2A">
      <w:pPr>
        <w:pStyle w:val="a8"/>
        <w:rPr>
          <w:rFonts w:cs="Arial"/>
          <w:sz w:val="22"/>
          <w:szCs w:val="22"/>
        </w:rPr>
      </w:pPr>
      <w:r>
        <w:rPr>
          <w:rFonts w:cs="Arial"/>
          <w:sz w:val="22"/>
          <w:szCs w:val="22"/>
        </w:rPr>
        <w:t>3GPP TSG-SA3 Meeting #126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ins w:id="0" w:author="DCM3" w:date="2026-02-11T09:10:00Z">
        <w:r>
          <w:rPr>
            <w:rFonts w:cs="Arial"/>
            <w:sz w:val="22"/>
            <w:szCs w:val="22"/>
          </w:rPr>
          <w:t>draft_</w:t>
        </w:r>
      </w:ins>
      <w:r>
        <w:rPr>
          <w:rFonts w:cs="Arial"/>
          <w:sz w:val="22"/>
          <w:szCs w:val="22"/>
        </w:rPr>
        <w:t>S3-2607</w:t>
      </w:r>
      <w:ins w:id="1" w:author="DCM3" w:date="2026-02-11T09:10:00Z">
        <w:r>
          <w:rPr>
            <w:rFonts w:cs="Arial"/>
            <w:sz w:val="22"/>
            <w:szCs w:val="22"/>
          </w:rPr>
          <w:t>797</w:t>
        </w:r>
      </w:ins>
      <w:ins w:id="2" w:author="DCM4" w:date="2026-02-12T12:19:00Z">
        <w:r>
          <w:rPr>
            <w:rFonts w:cs="Arial"/>
            <w:sz w:val="22"/>
            <w:szCs w:val="22"/>
          </w:rPr>
          <w:t>-r2</w:t>
        </w:r>
      </w:ins>
      <w:del w:id="3" w:author="DCM3" w:date="2026-02-11T09:10:00Z">
        <w:r>
          <w:rPr>
            <w:rFonts w:cs="Arial"/>
            <w:sz w:val="22"/>
            <w:szCs w:val="22"/>
          </w:rPr>
          <w:delText>15</w:delText>
        </w:r>
      </w:del>
    </w:p>
    <w:p w14:paraId="7345A16B" w14:textId="77777777" w:rsidR="00A21037" w:rsidRDefault="00C55C2A">
      <w:pPr>
        <w:pStyle w:val="a8"/>
        <w:rPr>
          <w:b w:val="0"/>
          <w:bCs/>
          <w:sz w:val="24"/>
        </w:rPr>
      </w:pPr>
      <w:r>
        <w:rPr>
          <w:rFonts w:cs="Arial"/>
          <w:sz w:val="22"/>
          <w:szCs w:val="22"/>
        </w:rPr>
        <w:t>Goa, India, 9 – 13 February 2026</w:t>
      </w:r>
    </w:p>
    <w:p w14:paraId="514E73A4" w14:textId="77777777" w:rsidR="00A21037" w:rsidRDefault="00A21037">
      <w:pPr>
        <w:keepNext/>
        <w:pBdr>
          <w:bottom w:val="single" w:sz="4" w:space="1" w:color="000000"/>
        </w:pBdr>
        <w:tabs>
          <w:tab w:val="right" w:pos="9639"/>
        </w:tabs>
        <w:outlineLvl w:val="0"/>
        <w:rPr>
          <w:rFonts w:ascii="Arial" w:hAnsi="Arial" w:cs="Arial"/>
          <w:b/>
          <w:sz w:val="24"/>
        </w:rPr>
      </w:pPr>
    </w:p>
    <w:p w14:paraId="49B73877" w14:textId="77777777" w:rsidR="00A21037" w:rsidRDefault="00C55C2A">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NTT DOCOMO</w:t>
      </w:r>
    </w:p>
    <w:p w14:paraId="14FDF790" w14:textId="77777777" w:rsidR="00A21037" w:rsidRDefault="00C55C2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Way forward for MAC CE security including pCR</w:t>
      </w:r>
    </w:p>
    <w:p w14:paraId="6E0F09FB" w14:textId="77777777" w:rsidR="00A21037" w:rsidRDefault="00C55C2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1FEC4A3" w14:textId="77777777" w:rsidR="00A21037" w:rsidRDefault="00C55C2A">
      <w:pPr>
        <w:keepNext/>
        <w:pBdr>
          <w:bottom w:val="single" w:sz="4" w:space="1" w:color="000000"/>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5.3.1</w:t>
      </w:r>
    </w:p>
    <w:p w14:paraId="35CA9521" w14:textId="77777777" w:rsidR="00A21037" w:rsidRDefault="00C55C2A">
      <w:pPr>
        <w:pStyle w:val="1"/>
      </w:pPr>
      <w:r>
        <w:t>1</w:t>
      </w:r>
      <w:r>
        <w:tab/>
        <w:t>Decision/action requested</w:t>
      </w:r>
    </w:p>
    <w:p w14:paraId="37C7ECC1" w14:textId="77777777" w:rsidR="00A21037" w:rsidRDefault="00C55C2A">
      <w:pPr>
        <w:pBdr>
          <w:top w:val="single" w:sz="4" w:space="1" w:color="000000"/>
          <w:left w:val="single" w:sz="4" w:space="4" w:color="000000"/>
          <w:bottom w:val="single" w:sz="4" w:space="1" w:color="000000"/>
          <w:right w:val="single" w:sz="4" w:space="4" w:color="000000"/>
        </w:pBdr>
        <w:shd w:val="clear" w:color="auto" w:fill="FFFF99"/>
        <w:jc w:val="center"/>
        <w:rPr>
          <w:lang w:eastAsia="zh-CN"/>
        </w:rPr>
      </w:pPr>
      <w:r>
        <w:rPr>
          <w:b/>
          <w:i/>
          <w:iCs/>
        </w:rPr>
        <w:t xml:space="preserve">This tdoc </w:t>
      </w:r>
      <w:r>
        <w:rPr>
          <w:b/>
          <w:i/>
          <w:iCs/>
        </w:rPr>
        <w:t>proposes to establish a baseline for the risk analysis</w:t>
      </w:r>
      <w:r>
        <w:rPr>
          <w:b/>
          <w:i/>
        </w:rPr>
        <w:t xml:space="preserve"> </w:t>
      </w:r>
    </w:p>
    <w:p w14:paraId="0BD272D2" w14:textId="77777777" w:rsidR="00A21037" w:rsidRDefault="00C55C2A">
      <w:pPr>
        <w:pStyle w:val="1"/>
      </w:pPr>
      <w:r>
        <w:t>2</w:t>
      </w:r>
      <w:r>
        <w:tab/>
        <w:t>Rationale</w:t>
      </w:r>
    </w:p>
    <w:p w14:paraId="238B9970" w14:textId="77777777" w:rsidR="00A21037" w:rsidRDefault="00C55C2A">
      <w:pPr>
        <w:rPr>
          <w:iCs/>
        </w:rPr>
      </w:pPr>
      <w:r>
        <w:rPr>
          <w:iCs/>
        </w:rPr>
        <w:t>From release to release, NR MAC has increased in number of procedures and control elements (CE). Since 3G, security has been handled on PDCP which is above MAC, thus leaving MAC CEs unprot</w:t>
      </w:r>
      <w:r>
        <w:rPr>
          <w:iCs/>
        </w:rPr>
        <w:t>ected.</w:t>
      </w:r>
    </w:p>
    <w:p w14:paraId="3D8A2B8A" w14:textId="77777777" w:rsidR="00A21037" w:rsidRDefault="00C55C2A">
      <w:pPr>
        <w:rPr>
          <w:iCs/>
        </w:rPr>
      </w:pPr>
      <w:r>
        <w:rPr>
          <w:iCs/>
        </w:rPr>
        <w:t>Attacks making use of MAC layer can target:</w:t>
      </w:r>
    </w:p>
    <w:p w14:paraId="78B51C67" w14:textId="77777777" w:rsidR="00A21037" w:rsidRDefault="00C55C2A">
      <w:pPr>
        <w:rPr>
          <w:iCs/>
        </w:rPr>
      </w:pPr>
      <w:r>
        <w:rPr>
          <w:iCs/>
        </w:rPr>
        <w:t>- Privacy: trying to expose the location of a device with a granularity better than cell size</w:t>
      </w:r>
    </w:p>
    <w:p w14:paraId="570FA25D" w14:textId="77777777" w:rsidR="00A21037" w:rsidRDefault="00C55C2A">
      <w:pPr>
        <w:rPr>
          <w:iCs/>
        </w:rPr>
      </w:pPr>
      <w:r>
        <w:rPr>
          <w:iCs/>
        </w:rPr>
        <w:t>- Privacy: trying to link temporary identities of devices, to each other or to a permanent identity</w:t>
      </w:r>
    </w:p>
    <w:p w14:paraId="0DD4A8DF" w14:textId="77777777" w:rsidR="00A21037" w:rsidRDefault="00C55C2A">
      <w:pPr>
        <w:rPr>
          <w:iCs/>
        </w:rPr>
      </w:pPr>
      <w:r>
        <w:rPr>
          <w:iCs/>
        </w:rPr>
        <w:t xml:space="preserve">- </w:t>
      </w:r>
      <w:r>
        <w:rPr>
          <w:iCs/>
        </w:rPr>
        <w:t>Service quality: denial of service</w:t>
      </w:r>
    </w:p>
    <w:p w14:paraId="325F39BF" w14:textId="77777777" w:rsidR="00A21037" w:rsidRDefault="00C55C2A">
      <w:pPr>
        <w:rPr>
          <w:iCs/>
        </w:rPr>
      </w:pPr>
      <w:r>
        <w:rPr>
          <w:iCs/>
        </w:rPr>
        <w:t>- Service quality: resource exhaustion</w:t>
      </w:r>
    </w:p>
    <w:p w14:paraId="0A3719D9" w14:textId="77777777" w:rsidR="00A21037" w:rsidRDefault="00C55C2A">
      <w:pPr>
        <w:rPr>
          <w:iCs/>
        </w:rPr>
      </w:pPr>
      <w:r>
        <w:rPr>
          <w:iCs/>
        </w:rPr>
        <w:t>- Service quality: degradation of service</w:t>
      </w:r>
    </w:p>
    <w:p w14:paraId="7EE75BEA" w14:textId="77777777" w:rsidR="00A21037" w:rsidRDefault="00C55C2A">
      <w:pPr>
        <w:rPr>
          <w:iCs/>
        </w:rPr>
      </w:pPr>
      <w:r>
        <w:rPr>
          <w:iCs/>
        </w:rPr>
        <w:t xml:space="preserve">However, these goals can also be achieved by an attacker on the physical layer. For example, for denial of service, an attacker can </w:t>
      </w:r>
      <w:r>
        <w:rPr>
          <w:iCs/>
        </w:rPr>
        <w:t>broadcast an interfering signal. and to attack location privacy, an attacker could try to pinpoint the source of radio emanations with directional antennae, or perform RF fingerprinting on a device.</w:t>
      </w:r>
    </w:p>
    <w:p w14:paraId="0CBE2828" w14:textId="77777777" w:rsidR="00A21037" w:rsidRDefault="00C55C2A">
      <w:pPr>
        <w:rPr>
          <w:iCs/>
        </w:rPr>
      </w:pPr>
      <w:r>
        <w:rPr>
          <w:iCs/>
        </w:rPr>
        <w:t>Until now, 3GPP has not specified physical layer security</w:t>
      </w:r>
      <w:r>
        <w:rPr>
          <w:iCs/>
        </w:rPr>
        <w:t xml:space="preserve"> mechanisms for communication services and has accepted the risks associated with physical layer attacks on the radio communication.</w:t>
      </w:r>
    </w:p>
    <w:p w14:paraId="76173BA7" w14:textId="77777777" w:rsidR="00A21037" w:rsidRDefault="00C55C2A">
      <w:pPr>
        <w:rPr>
          <w:iCs/>
        </w:rPr>
      </w:pPr>
      <w:r>
        <w:rPr>
          <w:iCs/>
        </w:rPr>
        <w:t xml:space="preserve">While this may change in future, addressing risks that exist both on physical layer and on MAC layer only on the MAC layer </w:t>
      </w:r>
      <w:r>
        <w:rPr>
          <w:iCs/>
        </w:rPr>
        <w:t>is not consistent and will lead to confusion.</w:t>
      </w:r>
    </w:p>
    <w:p w14:paraId="74586D8D" w14:textId="77777777" w:rsidR="00A21037" w:rsidRDefault="00C55C2A">
      <w:pPr>
        <w:rPr>
          <w:iCs/>
        </w:rPr>
      </w:pPr>
      <w:r>
        <w:rPr>
          <w:b/>
          <w:bCs/>
          <w:iCs/>
        </w:rPr>
        <w:t>Proposal</w:t>
      </w:r>
      <w:r>
        <w:rPr>
          <w:iCs/>
        </w:rPr>
        <w:t>: It is proposed to establish a baseline for the risk analysis, namely that risks that are equivalent to the risk posed by an attack on physical layer will not be addressed on MAC layer only.</w:t>
      </w:r>
    </w:p>
    <w:p w14:paraId="7F6FAC09" w14:textId="77777777" w:rsidR="00A21037" w:rsidRDefault="00C55C2A">
      <w:pPr>
        <w:rPr>
          <w:iCs/>
        </w:rPr>
      </w:pPr>
      <w:r>
        <w:rPr>
          <w:iCs/>
        </w:rPr>
        <w:t>For the de</w:t>
      </w:r>
      <w:r>
        <w:rPr>
          <w:iCs/>
        </w:rPr>
        <w:t>finition of a equivalence, the attacker should have similar obstacles to overcome:</w:t>
      </w:r>
    </w:p>
    <w:p w14:paraId="7A27D22C" w14:textId="77777777" w:rsidR="00A21037" w:rsidRDefault="00C55C2A">
      <w:pPr>
        <w:rPr>
          <w:iCs/>
        </w:rPr>
      </w:pPr>
      <w:r>
        <w:rPr>
          <w:iCs/>
        </w:rPr>
        <w:t>- Locality: where in the network does the attacker need to be to relative the target of the attack (e.g. same cell, different cell, but same DU, or somewhere else in the net</w:t>
      </w:r>
      <w:r>
        <w:rPr>
          <w:iCs/>
        </w:rPr>
        <w:t>work).</w:t>
      </w:r>
    </w:p>
    <w:p w14:paraId="64B6DA64" w14:textId="77777777" w:rsidR="00A21037" w:rsidRDefault="00C55C2A">
      <w:pPr>
        <w:rPr>
          <w:iCs/>
        </w:rPr>
      </w:pPr>
      <w:r>
        <w:rPr>
          <w:iCs/>
        </w:rPr>
        <w:t>- Persistence: does the attacker need to remain active or present for the effects of the attack.</w:t>
      </w:r>
    </w:p>
    <w:p w14:paraId="55E52AA2" w14:textId="77777777" w:rsidR="00A21037" w:rsidRDefault="00C55C2A">
      <w:pPr>
        <w:rPr>
          <w:iCs/>
        </w:rPr>
      </w:pPr>
      <w:r>
        <w:rPr>
          <w:iCs/>
        </w:rPr>
        <w:t>- Window of opportunity: are the environmental requirements (e.g. system state) comparable.</w:t>
      </w:r>
    </w:p>
    <w:p w14:paraId="53A16FCD" w14:textId="77777777" w:rsidR="00A21037" w:rsidRDefault="00A21037">
      <w:pPr>
        <w:rPr>
          <w:iCs/>
        </w:rPr>
      </w:pPr>
    </w:p>
    <w:p w14:paraId="734AFB56" w14:textId="77777777" w:rsidR="00A21037" w:rsidRDefault="00C55C2A">
      <w:pPr>
        <w:pStyle w:val="1"/>
      </w:pPr>
      <w:r>
        <w:t>3</w:t>
      </w:r>
      <w:r>
        <w:tab/>
        <w:t>Detailed proposal</w:t>
      </w:r>
    </w:p>
    <w:p w14:paraId="1E9919B7" w14:textId="77777777" w:rsidR="00A21037" w:rsidRDefault="00C55C2A">
      <w:pPr>
        <w:rPr>
          <w:iCs/>
        </w:rPr>
      </w:pPr>
      <w:r>
        <w:rPr>
          <w:iCs/>
        </w:rPr>
        <w:t>It is proposed to merge the following p</w:t>
      </w:r>
      <w:r>
        <w:rPr>
          <w:iCs/>
        </w:rPr>
        <w:t>CR into a suitable subclause of Annex B of 33.801-01 on Risk Assessment methodology.</w:t>
      </w:r>
    </w:p>
    <w:p w14:paraId="727C448A" w14:textId="77777777" w:rsidR="00A21037" w:rsidRDefault="00C55C2A">
      <w:pPr>
        <w:rPr>
          <w:iCs/>
          <w:sz w:val="48"/>
          <w:szCs w:val="48"/>
        </w:rPr>
      </w:pPr>
      <w:r>
        <w:rPr>
          <w:iCs/>
          <w:sz w:val="48"/>
          <w:szCs w:val="48"/>
        </w:rPr>
        <w:t>++++++++++++ Begin Changes ++++++++++</w:t>
      </w:r>
    </w:p>
    <w:p w14:paraId="245E51C7" w14:textId="77777777" w:rsidR="00A21037" w:rsidRDefault="00C55C2A">
      <w:pPr>
        <w:pStyle w:val="2"/>
        <w:rPr>
          <w:ins w:id="4" w:author="DCM2" w:date="2026-02-02T13:59:00Z"/>
        </w:rPr>
      </w:pPr>
      <w:ins w:id="5" w:author="DCM2" w:date="2026-02-02T13:59:00Z">
        <w:r>
          <w:t>B.</w:t>
        </w:r>
        <w:del w:id="6" w:author="DCM3" w:date="2026-02-10T07:19:00Z">
          <w:r>
            <w:delText>2</w:delText>
          </w:r>
        </w:del>
      </w:ins>
      <w:ins w:id="7" w:author="DCM3" w:date="2026-02-10T07:19:00Z">
        <w:r>
          <w:t>3</w:t>
        </w:r>
      </w:ins>
      <w:ins w:id="8" w:author="DCM2" w:date="2026-02-02T13:59:00Z">
        <w:r>
          <w:tab/>
        </w:r>
        <w:del w:id="9" w:author="DCM3" w:date="2026-02-10T07:19:00Z">
          <w:r>
            <w:delText>Risk Analysis Methodology</w:delText>
          </w:r>
        </w:del>
      </w:ins>
      <w:ins w:id="10" w:author="DCM3" w:date="2026-02-10T07:19:00Z">
        <w:r>
          <w:t>Principles</w:t>
        </w:r>
      </w:ins>
    </w:p>
    <w:p w14:paraId="51740BA5" w14:textId="77777777" w:rsidR="00A21037" w:rsidRDefault="00C55C2A">
      <w:pPr>
        <w:pStyle w:val="EditorsNote"/>
        <w:rPr>
          <w:ins w:id="11" w:author="DCM4" w:date="2026-02-12T10:49:00Z"/>
          <w:lang w:val="en-US"/>
        </w:rPr>
      </w:pPr>
      <w:del w:id="12" w:author="DCM3" w:date="2026-02-10T07:19:00Z">
        <w:r>
          <w:rPr>
            <w:lang w:val="en-US"/>
          </w:rPr>
          <w:delText>Editor’s Note: This clause describes agreed methodology for analyzing risks resulting from p</w:delText>
        </w:r>
        <w:r>
          <w:rPr>
            <w:lang w:val="en-US"/>
          </w:rPr>
          <w:delText>otential exploitation of functionality of MAC-CE control messages at the MAC layer.</w:delText>
        </w:r>
      </w:del>
    </w:p>
    <w:p w14:paraId="6BEF964D" w14:textId="77777777" w:rsidR="00A21037" w:rsidRDefault="00C55C2A">
      <w:pPr>
        <w:pStyle w:val="EditorsNote"/>
        <w:rPr>
          <w:del w:id="13" w:author="DCM4" w:date="2026-02-12T10:49:00Z"/>
          <w:lang w:val="en-US"/>
        </w:rPr>
      </w:pPr>
      <w:ins w:id="14" w:author="DCM4" w:date="2026-02-12T10:49:00Z">
        <w:r>
          <w:rPr>
            <w:lang w:val="en-US"/>
          </w:rPr>
          <w:lastRenderedPageBreak/>
          <w:t>Editor’s Note: Further definition and clarification of the principles are FFS</w:t>
        </w:r>
      </w:ins>
    </w:p>
    <w:p w14:paraId="6165EE40" w14:textId="77777777" w:rsidR="00A21037" w:rsidRDefault="00A21037">
      <w:pPr>
        <w:pStyle w:val="EditorsNote"/>
        <w:rPr>
          <w:ins w:id="15" w:author="DCM2" w:date="2026-02-02T13:59:00Z"/>
          <w:iCs/>
        </w:rPr>
      </w:pPr>
    </w:p>
    <w:p w14:paraId="1E71E4D8" w14:textId="6508DE99" w:rsidR="00A21037" w:rsidRDefault="00C55C2A">
      <w:pPr>
        <w:rPr>
          <w:ins w:id="16" w:author="DCM2" w:date="2026-02-02T13:59:00Z"/>
          <w:iCs/>
        </w:rPr>
      </w:pPr>
      <w:ins w:id="17" w:author="DCM2" w:date="2026-02-02T13:59:00Z">
        <w:r>
          <w:rPr>
            <w:iCs/>
            <w:lang w:val="en-US"/>
          </w:rPr>
          <w:t xml:space="preserve">For the risk assessment on MAC layer, </w:t>
        </w:r>
      </w:ins>
      <w:ins w:id="18" w:author="DCM3" w:date="2026-02-11T09:11:00Z">
        <w:r>
          <w:rPr>
            <w:iCs/>
            <w:lang w:val="en-US"/>
          </w:rPr>
          <w:t>the risk posed by an attack on MAC layer will be compar</w:t>
        </w:r>
        <w:r>
          <w:rPr>
            <w:iCs/>
            <w:lang w:val="en-US"/>
          </w:rPr>
          <w:t xml:space="preserve">ed </w:t>
        </w:r>
      </w:ins>
      <w:ins w:id="19" w:author="DCM2" w:date="2026-02-02T13:59:00Z">
        <w:del w:id="20" w:author="DCM3" w:date="2026-02-11T09:12:00Z">
          <w:r>
            <w:rPr>
              <w:iCs/>
              <w:lang w:val="en-US"/>
            </w:rPr>
            <w:delText>a baseline will be</w:delText>
          </w:r>
        </w:del>
      </w:ins>
      <w:ins w:id="21" w:author="DCM3" w:date="2026-02-11T09:12:00Z">
        <w:del w:id="22" w:author="Huawei-6" w:date="2026-02-13T11:11:00Z">
          <w:r w:rsidDel="006A1216">
            <w:rPr>
              <w:rFonts w:hint="eastAsia"/>
              <w:iCs/>
              <w:lang w:eastAsia="zh-CN"/>
            </w:rPr>
            <w:delText>to</w:delText>
          </w:r>
        </w:del>
      </w:ins>
      <w:ins w:id="23" w:author="DCM2" w:date="2026-02-02T13:59:00Z">
        <w:del w:id="24" w:author="Huawei-6" w:date="2026-02-13T11:11:00Z">
          <w:r w:rsidDel="006A1216">
            <w:rPr>
              <w:rFonts w:hint="eastAsia"/>
              <w:iCs/>
              <w:lang w:eastAsia="zh-CN"/>
            </w:rPr>
            <w:delText xml:space="preserve"> </w:delText>
          </w:r>
        </w:del>
      </w:ins>
      <w:ins w:id="25" w:author="Huawei-6" w:date="2026-02-13T11:11:00Z">
        <w:r w:rsidR="006A1216" w:rsidRPr="006A1216">
          <w:rPr>
            <w:rFonts w:hint="eastAsia"/>
            <w:iCs/>
            <w:highlight w:val="yellow"/>
            <w:lang w:eastAsia="zh-CN"/>
            <w:rPrChange w:id="26" w:author="Huawei-6" w:date="2026-02-13T11:11:00Z">
              <w:rPr>
                <w:rFonts w:hint="eastAsia"/>
                <w:iCs/>
                <w:lang w:eastAsia="zh-CN"/>
              </w:rPr>
            </w:rPrChange>
          </w:rPr>
          <w:t>aga</w:t>
        </w:r>
        <w:r w:rsidR="006A1216" w:rsidRPr="006A1216">
          <w:rPr>
            <w:iCs/>
            <w:highlight w:val="yellow"/>
            <w:lang w:eastAsia="zh-CN"/>
            <w:rPrChange w:id="27" w:author="Huawei-6" w:date="2026-02-13T11:11:00Z">
              <w:rPr>
                <w:iCs/>
                <w:lang w:eastAsia="zh-CN"/>
              </w:rPr>
            </w:rPrChange>
          </w:rPr>
          <w:t>inst</w:t>
        </w:r>
        <w:r w:rsidR="006A1216">
          <w:rPr>
            <w:iCs/>
            <w:lang w:eastAsia="zh-CN"/>
          </w:rPr>
          <w:t xml:space="preserve"> </w:t>
        </w:r>
      </w:ins>
      <w:ins w:id="28" w:author="DCM2" w:date="2026-02-02T13:59:00Z">
        <w:r>
          <w:rPr>
            <w:iCs/>
          </w:rPr>
          <w:t xml:space="preserve">the risk posed by </w:t>
        </w:r>
        <w:del w:id="29" w:author="Huawei-6" w:date="2026-02-13T11:11:00Z">
          <w:r w:rsidDel="006A1216">
            <w:rPr>
              <w:iCs/>
            </w:rPr>
            <w:delText>an attack</w:delText>
          </w:r>
        </w:del>
      </w:ins>
      <w:ins w:id="30" w:author="Huawei-6" w:date="2026-02-13T11:11:00Z">
        <w:r w:rsidR="006A1216" w:rsidRPr="006A1216">
          <w:rPr>
            <w:iCs/>
            <w:highlight w:val="yellow"/>
            <w:rPrChange w:id="31" w:author="Huawei-6" w:date="2026-02-13T11:11:00Z">
              <w:rPr>
                <w:iCs/>
              </w:rPr>
            </w:rPrChange>
          </w:rPr>
          <w:t>e.g., RF jamming</w:t>
        </w:r>
      </w:ins>
      <w:ins w:id="32" w:author="DCM2" w:date="2026-02-02T13:59:00Z">
        <w:r>
          <w:rPr>
            <w:iCs/>
          </w:rPr>
          <w:t xml:space="preserve"> </w:t>
        </w:r>
        <w:del w:id="33" w:author="DCM3" w:date="2026-02-11T09:30:00Z">
          <w:r>
            <w:rPr>
              <w:iCs/>
            </w:rPr>
            <w:delText>on the physical layer</w:delText>
          </w:r>
        </w:del>
      </w:ins>
      <w:ins w:id="34" w:author="DCM3" w:date="2026-02-11T09:30:00Z">
        <w:r>
          <w:rPr>
            <w:iCs/>
          </w:rPr>
          <w:t>t</w:t>
        </w:r>
        <w:r>
          <w:rPr>
            <w:iCs/>
          </w:rPr>
          <w:t>hat does not need to decode the MAC layer</w:t>
        </w:r>
      </w:ins>
      <w:ins w:id="35" w:author="DCM2" w:date="2026-02-02T13:59:00Z">
        <w:r>
          <w:rPr>
            <w:iCs/>
          </w:rPr>
          <w:t xml:space="preserve">. </w:t>
        </w:r>
        <w:del w:id="36" w:author="DCM3" w:date="2026-02-11T09:12:00Z">
          <w:r>
            <w:rPr>
              <w:iCs/>
            </w:rPr>
            <w:delText>This means that  that r</w:delText>
          </w:r>
        </w:del>
      </w:ins>
      <w:ins w:id="37" w:author="DCM3" w:date="2026-02-11T09:12:00Z">
        <w:r>
          <w:rPr>
            <w:iCs/>
          </w:rPr>
          <w:t>R</w:t>
        </w:r>
      </w:ins>
      <w:ins w:id="38" w:author="DCM2" w:date="2026-02-02T13:59:00Z">
        <w:r>
          <w:rPr>
            <w:iCs/>
          </w:rPr>
          <w:t>isks that are equivalent or less compared</w:t>
        </w:r>
      </w:ins>
      <w:ins w:id="39" w:author="Huawei-6" w:date="2026-02-13T11:11:00Z">
        <w:r w:rsidR="006A1216">
          <w:rPr>
            <w:iCs/>
          </w:rPr>
          <w:t xml:space="preserve"> </w:t>
        </w:r>
        <w:r w:rsidR="006A1216" w:rsidRPr="006A1216">
          <w:rPr>
            <w:iCs/>
            <w:highlight w:val="yellow"/>
            <w:rPrChange w:id="40" w:author="Huawei-6" w:date="2026-02-13T11:12:00Z">
              <w:rPr>
                <w:iCs/>
              </w:rPr>
            </w:rPrChange>
          </w:rPr>
          <w:t>to the</w:t>
        </w:r>
      </w:ins>
      <w:ins w:id="41" w:author="Huawei-6" w:date="2026-02-13T11:12:00Z">
        <w:r w:rsidR="006A1216" w:rsidRPr="006A1216">
          <w:rPr>
            <w:iCs/>
            <w:highlight w:val="yellow"/>
            <w:rPrChange w:id="42" w:author="Huawei-6" w:date="2026-02-13T11:12:00Z">
              <w:rPr>
                <w:iCs/>
              </w:rPr>
            </w:rPrChange>
          </w:rPr>
          <w:t xml:space="preserve"> risk proposed by e.g., RF jamming attack</w:t>
        </w:r>
      </w:ins>
      <w:ins w:id="43" w:author="DCM2" w:date="2026-02-02T13:59:00Z">
        <w:r>
          <w:rPr>
            <w:iCs/>
          </w:rPr>
          <w:t xml:space="preserve"> </w:t>
        </w:r>
        <w:del w:id="44" w:author="DCM3" w:date="2026-02-11T09:31:00Z">
          <w:r>
            <w:rPr>
              <w:iCs/>
            </w:rPr>
            <w:delText xml:space="preserve">to the risk posed by an attack on physical layer </w:delText>
          </w:r>
        </w:del>
        <w:r>
          <w:rPr>
            <w:iCs/>
          </w:rPr>
          <w:t>will not be addressed on MAC layer.</w:t>
        </w:r>
      </w:ins>
    </w:p>
    <w:p w14:paraId="1264F2E9" w14:textId="1A28E13C" w:rsidR="00A21037" w:rsidRDefault="00C55C2A">
      <w:pPr>
        <w:rPr>
          <w:ins w:id="45" w:author="DCM2" w:date="2026-02-02T13:59:00Z"/>
          <w:iCs/>
        </w:rPr>
      </w:pPr>
      <w:ins w:id="46" w:author="DCM2" w:date="2026-02-02T13:59:00Z">
        <w:r>
          <w:rPr>
            <w:iCs/>
          </w:rPr>
          <w:t xml:space="preserve">Equivalence implies that the </w:t>
        </w:r>
      </w:ins>
      <w:ins w:id="47" w:author="DCM3" w:date="2026-02-11T09:17:00Z">
        <w:r>
          <w:rPr>
            <w:iCs/>
          </w:rPr>
          <w:t xml:space="preserve">factors in the </w:t>
        </w:r>
      </w:ins>
      <w:ins w:id="48" w:author="DCM2" w:date="2026-02-02T13:59:00Z">
        <w:r>
          <w:rPr>
            <w:iCs/>
          </w:rPr>
          <w:t>attack</w:t>
        </w:r>
        <w:del w:id="49" w:author="DCM3" w:date="2026-02-11T09:17:00Z">
          <w:r>
            <w:rPr>
              <w:iCs/>
            </w:rPr>
            <w:delText>er</w:delText>
          </w:r>
        </w:del>
        <w:r>
          <w:rPr>
            <w:iCs/>
          </w:rPr>
          <w:t xml:space="preserve"> </w:t>
        </w:r>
      </w:ins>
      <w:ins w:id="50" w:author="DCM3" w:date="2026-02-11T09:17:00Z">
        <w:r>
          <w:rPr>
            <w:iCs/>
          </w:rPr>
          <w:t>are</w:t>
        </w:r>
      </w:ins>
      <w:ins w:id="51" w:author="DCM2" w:date="2026-02-02T13:59:00Z">
        <w:del w:id="52" w:author="DCM3" w:date="2026-02-11T09:17:00Z">
          <w:r>
            <w:rPr>
              <w:iCs/>
            </w:rPr>
            <w:delText>has</w:delText>
          </w:r>
        </w:del>
        <w:r>
          <w:rPr>
            <w:iCs/>
          </w:rPr>
          <w:t xml:space="preserve"> similar</w:t>
        </w:r>
        <w:del w:id="53" w:author="DCM3" w:date="2026-02-11T09:17:00Z">
          <w:r>
            <w:rPr>
              <w:iCs/>
            </w:rPr>
            <w:delText xml:space="preserve"> obstacles to o</w:delText>
          </w:r>
        </w:del>
      </w:ins>
      <w:ins w:id="54" w:author="Huawei-6" w:date="2026-02-13T11:12:00Z">
        <w:r w:rsidR="006A1216">
          <w:rPr>
            <w:iCs/>
          </w:rPr>
          <w:t>1</w:t>
        </w:r>
      </w:ins>
      <w:ins w:id="55" w:author="DCM2" w:date="2026-02-02T13:59:00Z">
        <w:del w:id="56" w:author="DCM3" w:date="2026-02-11T09:17:00Z">
          <w:r>
            <w:rPr>
              <w:iCs/>
            </w:rPr>
            <w:delText>vercome</w:delText>
          </w:r>
        </w:del>
        <w:r>
          <w:rPr>
            <w:iCs/>
          </w:rPr>
          <w:t xml:space="preserve">. These </w:t>
        </w:r>
      </w:ins>
      <w:ins w:id="57" w:author="DCM3" w:date="2026-02-11T09:17:00Z">
        <w:r>
          <w:rPr>
            <w:iCs/>
          </w:rPr>
          <w:t xml:space="preserve">factors </w:t>
        </w:r>
      </w:ins>
      <w:ins w:id="58" w:author="DCM2" w:date="2026-02-02T13:59:00Z">
        <w:r>
          <w:rPr>
            <w:iCs/>
          </w:rPr>
          <w:t>include:</w:t>
        </w:r>
      </w:ins>
    </w:p>
    <w:p w14:paraId="45C79036" w14:textId="20508999" w:rsidR="00A21037" w:rsidRDefault="00C55C2A">
      <w:pPr>
        <w:pStyle w:val="B1"/>
        <w:rPr>
          <w:ins w:id="59" w:author="DCM2" w:date="2026-02-02T13:59:00Z"/>
        </w:rPr>
      </w:pPr>
      <w:ins w:id="60" w:author="DCM2" w:date="2026-02-02T13:59:00Z">
        <w:r>
          <w:t>- Locality: where in the network does the attacker need t</w:t>
        </w:r>
        <w:r>
          <w:t>o be</w:t>
        </w:r>
        <w:del w:id="61" w:author="Huawei-6" w:date="2026-02-13T13:05:00Z">
          <w:r w:rsidDel="002B241E">
            <w:delText xml:space="preserve"> to</w:delText>
          </w:r>
        </w:del>
        <w:r>
          <w:t xml:space="preserve"> relative the target of the attack (e.g. same cell, different cell, </w:t>
        </w:r>
        <w:del w:id="62" w:author="DCM4" w:date="2026-02-12T10:50:00Z">
          <w:r>
            <w:delText xml:space="preserve">but same DU, </w:delText>
          </w:r>
        </w:del>
        <w:r>
          <w:t>or somewhere else in the network).</w:t>
        </w:r>
      </w:ins>
    </w:p>
    <w:p w14:paraId="13F450F8" w14:textId="77777777" w:rsidR="00A21037" w:rsidRDefault="00C55C2A">
      <w:pPr>
        <w:pStyle w:val="B1"/>
        <w:rPr>
          <w:ins w:id="63" w:author="DCM2" w:date="2026-02-02T13:59:00Z"/>
        </w:rPr>
      </w:pPr>
      <w:ins w:id="64" w:author="DCM2" w:date="2026-02-02T13:59:00Z">
        <w:r>
          <w:t>- Persistence: does the attacker need to remain active or present for the effects of the attack to persist.</w:t>
        </w:r>
      </w:ins>
    </w:p>
    <w:p w14:paraId="1ED2FC68" w14:textId="77777777" w:rsidR="00A21037" w:rsidRDefault="00C55C2A">
      <w:pPr>
        <w:pStyle w:val="B1"/>
      </w:pPr>
      <w:ins w:id="65" w:author="DCM2" w:date="2026-02-02T13:59:00Z">
        <w:r>
          <w:t xml:space="preserve">- Window of opportunity: </w:t>
        </w:r>
        <w:r>
          <w:t>are the environmental requirements (e.g. system state) comparable.</w:t>
        </w:r>
      </w:ins>
    </w:p>
    <w:p w14:paraId="1F29F21B" w14:textId="77777777" w:rsidR="00A21037" w:rsidRDefault="00A21037">
      <w:pPr>
        <w:pStyle w:val="B1"/>
      </w:pPr>
    </w:p>
    <w:p w14:paraId="2739C4DC" w14:textId="77777777" w:rsidR="00A21037" w:rsidRDefault="00C55C2A">
      <w:pPr>
        <w:rPr>
          <w:iCs/>
          <w:sz w:val="48"/>
          <w:szCs w:val="48"/>
        </w:rPr>
      </w:pPr>
      <w:r>
        <w:rPr>
          <w:iCs/>
          <w:sz w:val="48"/>
          <w:szCs w:val="48"/>
        </w:rPr>
        <w:t>++++++++++++ End Changes ++++++++++</w:t>
      </w:r>
    </w:p>
    <w:sectPr w:rsidR="00A21037">
      <w:pgSz w:w="11906" w:h="16838"/>
      <w:pgMar w:top="567" w:right="1134" w:bottom="567"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2EA0" w14:textId="77777777" w:rsidR="00C55C2A" w:rsidRDefault="00C55C2A" w:rsidP="006A1216">
      <w:pPr>
        <w:spacing w:after="0"/>
      </w:pPr>
      <w:r>
        <w:separator/>
      </w:r>
    </w:p>
  </w:endnote>
  <w:endnote w:type="continuationSeparator" w:id="0">
    <w:p w14:paraId="7C14AE00" w14:textId="77777777" w:rsidR="00C55C2A" w:rsidRDefault="00C55C2A" w:rsidP="006A12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MS LineDraw">
    <w:charset w:val="00"/>
    <w:family w:val="auto"/>
    <w:pitch w:val="default"/>
  </w:font>
  <w:font w:name="Dotum">
    <w:altName w:val="돋움"/>
    <w:panose1 w:val="020B0600000101010101"/>
    <w:charset w:val="81"/>
    <w:family w:val="swiss"/>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766E" w14:textId="77777777" w:rsidR="00C55C2A" w:rsidRDefault="00C55C2A" w:rsidP="006A1216">
      <w:pPr>
        <w:spacing w:after="0"/>
      </w:pPr>
      <w:r>
        <w:separator/>
      </w:r>
    </w:p>
  </w:footnote>
  <w:footnote w:type="continuationSeparator" w:id="0">
    <w:p w14:paraId="201A9F0F" w14:textId="77777777" w:rsidR="00C55C2A" w:rsidRDefault="00C55C2A" w:rsidP="006A12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09"/>
    <w:multiLevelType w:val="multilevel"/>
    <w:tmpl w:val="EAE6F82E"/>
    <w:lvl w:ilvl="0">
      <w:start w:val="1"/>
      <w:numFmt w:val="decimal"/>
      <w:pStyle w:val="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4DB6F6E"/>
    <w:multiLevelType w:val="multilevel"/>
    <w:tmpl w:val="638431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9DD1494"/>
    <w:multiLevelType w:val="multilevel"/>
    <w:tmpl w:val="3148FA42"/>
    <w:lvl w:ilvl="0">
      <w:start w:val="1"/>
      <w:numFmt w:val="decimal"/>
      <w:pStyle w:val="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6C364B7"/>
    <w:multiLevelType w:val="multilevel"/>
    <w:tmpl w:val="3E70D6D0"/>
    <w:lvl w:ilvl="0">
      <w:start w:val="1"/>
      <w:numFmt w:val="decimal"/>
      <w:pStyle w:val="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6">
    <w15:presenceInfo w15:providerId="None" w15:userId="Huawei-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trackRevisions/>
  <w:defaultTabStop w:val="284"/>
  <w:autoHyphenation/>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A21037"/>
    <w:rsid w:val="002B241E"/>
    <w:rsid w:val="006A1216"/>
    <w:rsid w:val="00A21037"/>
    <w:rsid w:val="00C55C2A"/>
  </w:rsids>
  <m:mathPr>
    <m:mathFont m:val="Cambria Math"/>
    <m:brkBin m:val="before"/>
    <m:brkBinSub m:val="--"/>
    <m:smallFrac m:val="0"/>
    <m:dispDef/>
    <m:lMargin m:val="0"/>
    <m:rMargin m:val="0"/>
    <m:defJc m:val="centerGroup"/>
    <m:wrapIndent m:val="1440"/>
    <m:intLim m:val="subSup"/>
    <m:naryLim m:val="undOvr"/>
  </m:mathPr>
  <w:themeFontLang w:val="en-GB" w:eastAsia="ko-KR"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9D62"/>
  <w15:docId w15:val="{B214F657-1293-494D-8D60-1B5CD6B1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ko-K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Characters">
    <w:name w:val="Footnote Characters"/>
    <w:semiHidden/>
    <w:qFormat/>
    <w:rPr>
      <w:b/>
      <w:sz w:val="16"/>
      <w:vertAlign w:val="superscript"/>
    </w:rPr>
  </w:style>
  <w:style w:type="character" w:customStyle="1" w:styleId="FootnoteCharactersuser">
    <w:name w:val="Footnote Characters (user)"/>
    <w:qFormat/>
    <w:rPr>
      <w:b/>
      <w:sz w:val="16"/>
      <w:vertAlign w:val="superscript"/>
    </w:rPr>
  </w:style>
  <w:style w:type="character" w:styleId="a3">
    <w:name w:val="footnote reference"/>
    <w:rPr>
      <w:b/>
      <w:sz w:val="16"/>
      <w:vertAlign w:val="superscript"/>
    </w:rPr>
  </w:style>
  <w:style w:type="character" w:customStyle="1" w:styleId="ZGSM">
    <w:name w:val="ZGSM"/>
    <w:qFormat/>
  </w:style>
  <w:style w:type="character" w:styleId="a4">
    <w:name w:val="Hyperlink"/>
    <w:rPr>
      <w:color w:val="0000FF"/>
      <w:u w:val="single"/>
    </w:rPr>
  </w:style>
  <w:style w:type="character" w:styleId="a5">
    <w:name w:val="annotation reference"/>
    <w:semiHidden/>
    <w:qFormat/>
    <w:rPr>
      <w:sz w:val="16"/>
    </w:rPr>
  </w:style>
  <w:style w:type="character" w:styleId="a6">
    <w:name w:val="FollowedHyperlink"/>
    <w:rPr>
      <w:color w:val="800080"/>
      <w:u w:val="single"/>
    </w:rPr>
  </w:style>
  <w:style w:type="character" w:customStyle="1" w:styleId="msoins0">
    <w:name w:val="msoins"/>
    <w:basedOn w:val="a0"/>
    <w:qFormat/>
  </w:style>
  <w:style w:type="character" w:customStyle="1" w:styleId="a7">
    <w:name w:val="页眉 字符"/>
    <w:link w:val="a8"/>
    <w:qFormat/>
    <w:rsid w:val="00AF7F81"/>
    <w:rPr>
      <w:rFonts w:ascii="Arial" w:hAnsi="Arial"/>
      <w:b/>
      <w:sz w:val="18"/>
      <w:lang w:eastAsia="en-US"/>
    </w:rPr>
  </w:style>
  <w:style w:type="character" w:customStyle="1" w:styleId="a9">
    <w:name w:val="正文文本 字符"/>
    <w:link w:val="aa"/>
    <w:qFormat/>
    <w:rsid w:val="00575466"/>
    <w:rPr>
      <w:rFonts w:ascii="Times New Roman" w:hAnsi="Times New Roman"/>
      <w:lang w:eastAsia="en-US"/>
    </w:rPr>
  </w:style>
  <w:style w:type="character" w:customStyle="1" w:styleId="20">
    <w:name w:val="正文文本 2 字符"/>
    <w:link w:val="21"/>
    <w:qFormat/>
    <w:rsid w:val="00575466"/>
    <w:rPr>
      <w:rFonts w:ascii="Times New Roman" w:hAnsi="Times New Roman"/>
      <w:lang w:eastAsia="en-US"/>
    </w:rPr>
  </w:style>
  <w:style w:type="character" w:customStyle="1" w:styleId="31">
    <w:name w:val="正文文本 3 字符"/>
    <w:link w:val="32"/>
    <w:qFormat/>
    <w:rsid w:val="00575466"/>
    <w:rPr>
      <w:rFonts w:ascii="Times New Roman" w:hAnsi="Times New Roman"/>
      <w:sz w:val="16"/>
      <w:szCs w:val="16"/>
      <w:lang w:eastAsia="en-US"/>
    </w:rPr>
  </w:style>
  <w:style w:type="character" w:customStyle="1" w:styleId="ab">
    <w:name w:val="正文文本首行缩进 字符"/>
    <w:link w:val="ac"/>
    <w:qFormat/>
    <w:rsid w:val="00575466"/>
    <w:rPr>
      <w:rFonts w:ascii="Times New Roman" w:hAnsi="Times New Roman"/>
      <w:lang w:eastAsia="en-US"/>
    </w:rPr>
  </w:style>
  <w:style w:type="character" w:customStyle="1" w:styleId="ad">
    <w:name w:val="正文文本缩进 字符"/>
    <w:link w:val="ae"/>
    <w:qFormat/>
    <w:rsid w:val="00575466"/>
    <w:rPr>
      <w:rFonts w:ascii="Times New Roman" w:hAnsi="Times New Roman"/>
      <w:lang w:eastAsia="en-US"/>
    </w:rPr>
  </w:style>
  <w:style w:type="character" w:customStyle="1" w:styleId="22">
    <w:name w:val="正文文本首行缩进 2 字符"/>
    <w:link w:val="23"/>
    <w:qFormat/>
    <w:rsid w:val="00575466"/>
    <w:rPr>
      <w:rFonts w:ascii="Times New Roman" w:hAnsi="Times New Roman"/>
      <w:lang w:eastAsia="en-US"/>
    </w:rPr>
  </w:style>
  <w:style w:type="character" w:customStyle="1" w:styleId="24">
    <w:name w:val="正文文本缩进 2 字符"/>
    <w:link w:val="25"/>
    <w:qFormat/>
    <w:rsid w:val="00575466"/>
    <w:rPr>
      <w:rFonts w:ascii="Times New Roman" w:hAnsi="Times New Roman"/>
      <w:lang w:eastAsia="en-US"/>
    </w:rPr>
  </w:style>
  <w:style w:type="character" w:customStyle="1" w:styleId="33">
    <w:name w:val="正文文本缩进 3 字符"/>
    <w:link w:val="34"/>
    <w:qFormat/>
    <w:rsid w:val="00575466"/>
    <w:rPr>
      <w:rFonts w:ascii="Times New Roman" w:hAnsi="Times New Roman"/>
      <w:sz w:val="16"/>
      <w:szCs w:val="16"/>
      <w:lang w:eastAsia="en-US"/>
    </w:rPr>
  </w:style>
  <w:style w:type="character" w:customStyle="1" w:styleId="af">
    <w:name w:val="结束语 字符"/>
    <w:link w:val="af0"/>
    <w:qFormat/>
    <w:rsid w:val="00575466"/>
    <w:rPr>
      <w:rFonts w:ascii="Times New Roman" w:hAnsi="Times New Roman"/>
      <w:lang w:eastAsia="en-US"/>
    </w:rPr>
  </w:style>
  <w:style w:type="character" w:customStyle="1" w:styleId="af1">
    <w:name w:val="批注文字 字符"/>
    <w:link w:val="af2"/>
    <w:semiHidden/>
    <w:qFormat/>
    <w:rsid w:val="00575466"/>
    <w:rPr>
      <w:rFonts w:ascii="Times New Roman" w:hAnsi="Times New Roman"/>
      <w:lang w:eastAsia="en-US"/>
    </w:rPr>
  </w:style>
  <w:style w:type="character" w:customStyle="1" w:styleId="af3">
    <w:name w:val="批注主题 字符"/>
    <w:link w:val="af4"/>
    <w:qFormat/>
    <w:rsid w:val="00575466"/>
    <w:rPr>
      <w:rFonts w:ascii="Times New Roman" w:hAnsi="Times New Roman"/>
      <w:b/>
      <w:bCs/>
      <w:lang w:eastAsia="en-US"/>
    </w:rPr>
  </w:style>
  <w:style w:type="character" w:customStyle="1" w:styleId="af5">
    <w:name w:val="日期 字符"/>
    <w:link w:val="af6"/>
    <w:qFormat/>
    <w:rsid w:val="00575466"/>
    <w:rPr>
      <w:rFonts w:ascii="Times New Roman" w:hAnsi="Times New Roman"/>
      <w:lang w:eastAsia="en-US"/>
    </w:rPr>
  </w:style>
  <w:style w:type="character" w:customStyle="1" w:styleId="af7">
    <w:name w:val="文档结构图 字符"/>
    <w:link w:val="af8"/>
    <w:qFormat/>
    <w:rsid w:val="00575466"/>
    <w:rPr>
      <w:rFonts w:ascii="Segoe UI" w:hAnsi="Segoe UI" w:cs="Segoe UI"/>
      <w:sz w:val="16"/>
      <w:szCs w:val="16"/>
      <w:lang w:eastAsia="en-US"/>
    </w:rPr>
  </w:style>
  <w:style w:type="character" w:customStyle="1" w:styleId="af9">
    <w:name w:val="电子邮件签名 字符"/>
    <w:link w:val="afa"/>
    <w:qFormat/>
    <w:rsid w:val="00575466"/>
    <w:rPr>
      <w:rFonts w:ascii="Times New Roman" w:hAnsi="Times New Roman"/>
      <w:lang w:eastAsia="en-US"/>
    </w:rPr>
  </w:style>
  <w:style w:type="character" w:customStyle="1" w:styleId="afb">
    <w:name w:val="尾注文本 字符"/>
    <w:link w:val="afc"/>
    <w:qFormat/>
    <w:rsid w:val="00575466"/>
    <w:rPr>
      <w:rFonts w:ascii="Times New Roman" w:hAnsi="Times New Roman"/>
      <w:lang w:eastAsia="en-US"/>
    </w:rPr>
  </w:style>
  <w:style w:type="character" w:customStyle="1" w:styleId="HTML">
    <w:name w:val="HTML 地址 字符"/>
    <w:link w:val="HTML0"/>
    <w:qFormat/>
    <w:rsid w:val="00575466"/>
    <w:rPr>
      <w:rFonts w:ascii="Times New Roman" w:hAnsi="Times New Roman"/>
      <w:i/>
      <w:iCs/>
      <w:lang w:eastAsia="en-US"/>
    </w:rPr>
  </w:style>
  <w:style w:type="character" w:customStyle="1" w:styleId="HTML1">
    <w:name w:val="HTML 预设格式 字符"/>
    <w:link w:val="HTML2"/>
    <w:qFormat/>
    <w:rsid w:val="00575466"/>
    <w:rPr>
      <w:rFonts w:ascii="Courier New" w:hAnsi="Courier New" w:cs="Courier New"/>
      <w:lang w:eastAsia="en-US"/>
    </w:rPr>
  </w:style>
  <w:style w:type="character" w:customStyle="1" w:styleId="afd">
    <w:name w:val="明显引用 字符"/>
    <w:link w:val="afe"/>
    <w:uiPriority w:val="30"/>
    <w:qFormat/>
    <w:rsid w:val="00575466"/>
    <w:rPr>
      <w:rFonts w:ascii="Times New Roman" w:hAnsi="Times New Roman"/>
      <w:i/>
      <w:iCs/>
      <w:color w:val="4472C4"/>
      <w:lang w:eastAsia="en-US"/>
    </w:rPr>
  </w:style>
  <w:style w:type="character" w:customStyle="1" w:styleId="aff">
    <w:name w:val="宏文本 字符"/>
    <w:link w:val="aff0"/>
    <w:qFormat/>
    <w:rsid w:val="00575466"/>
    <w:rPr>
      <w:rFonts w:ascii="Courier New" w:hAnsi="Courier New" w:cs="Courier New"/>
      <w:lang w:eastAsia="en-US"/>
    </w:rPr>
  </w:style>
  <w:style w:type="character" w:customStyle="1" w:styleId="aff1">
    <w:name w:val="信息标题 字符"/>
    <w:link w:val="aff2"/>
    <w:qFormat/>
    <w:rsid w:val="00575466"/>
    <w:rPr>
      <w:rFonts w:ascii="Calibri Light" w:eastAsia="Times New Roman" w:hAnsi="Calibri Light" w:cs="Times New Roman"/>
      <w:sz w:val="24"/>
      <w:szCs w:val="24"/>
      <w:shd w:val="clear" w:color="auto" w:fill="CCCCCC"/>
      <w:lang w:eastAsia="en-US"/>
    </w:rPr>
  </w:style>
  <w:style w:type="character" w:customStyle="1" w:styleId="aff3">
    <w:name w:val="注释标题 字符"/>
    <w:link w:val="aff4"/>
    <w:qFormat/>
    <w:rsid w:val="00575466"/>
    <w:rPr>
      <w:rFonts w:ascii="Times New Roman" w:hAnsi="Times New Roman"/>
      <w:lang w:eastAsia="en-US"/>
    </w:rPr>
  </w:style>
  <w:style w:type="character" w:customStyle="1" w:styleId="aff5">
    <w:name w:val="纯文本 字符"/>
    <w:link w:val="aff6"/>
    <w:qFormat/>
    <w:rsid w:val="00575466"/>
    <w:rPr>
      <w:rFonts w:ascii="Courier New" w:hAnsi="Courier New" w:cs="Courier New"/>
      <w:lang w:eastAsia="en-US"/>
    </w:rPr>
  </w:style>
  <w:style w:type="character" w:customStyle="1" w:styleId="aff7">
    <w:name w:val="引用 字符"/>
    <w:link w:val="aff8"/>
    <w:uiPriority w:val="29"/>
    <w:qFormat/>
    <w:rsid w:val="00575466"/>
    <w:rPr>
      <w:rFonts w:ascii="Times New Roman" w:hAnsi="Times New Roman"/>
      <w:i/>
      <w:iCs/>
      <w:color w:val="404040"/>
      <w:lang w:eastAsia="en-US"/>
    </w:rPr>
  </w:style>
  <w:style w:type="character" w:customStyle="1" w:styleId="aff9">
    <w:name w:val="称呼 字符"/>
    <w:link w:val="affa"/>
    <w:qFormat/>
    <w:rsid w:val="00575466"/>
    <w:rPr>
      <w:rFonts w:ascii="Times New Roman" w:hAnsi="Times New Roman"/>
      <w:lang w:eastAsia="en-US"/>
    </w:rPr>
  </w:style>
  <w:style w:type="character" w:customStyle="1" w:styleId="affb">
    <w:name w:val="签名 字符"/>
    <w:link w:val="affc"/>
    <w:qFormat/>
    <w:rsid w:val="00575466"/>
    <w:rPr>
      <w:rFonts w:ascii="Times New Roman" w:hAnsi="Times New Roman"/>
      <w:lang w:eastAsia="en-US"/>
    </w:rPr>
  </w:style>
  <w:style w:type="character" w:customStyle="1" w:styleId="affd">
    <w:name w:val="副标题 字符"/>
    <w:link w:val="affe"/>
    <w:qFormat/>
    <w:rsid w:val="00575466"/>
    <w:rPr>
      <w:rFonts w:ascii="Calibri Light" w:eastAsia="Times New Roman" w:hAnsi="Calibri Light" w:cs="Times New Roman"/>
      <w:sz w:val="24"/>
      <w:szCs w:val="24"/>
      <w:lang w:eastAsia="en-US"/>
    </w:rPr>
  </w:style>
  <w:style w:type="character" w:customStyle="1" w:styleId="afff">
    <w:name w:val="标题 字符"/>
    <w:link w:val="afff0"/>
    <w:qFormat/>
    <w:rsid w:val="00575466"/>
    <w:rPr>
      <w:rFonts w:ascii="Calibri Light" w:eastAsia="Times New Roman" w:hAnsi="Calibri Light" w:cs="Times New Roman"/>
      <w:b/>
      <w:bCs/>
      <w:kern w:val="2"/>
      <w:sz w:val="32"/>
      <w:szCs w:val="32"/>
      <w:lang w:eastAsia="en-US"/>
    </w:rPr>
  </w:style>
  <w:style w:type="character" w:customStyle="1" w:styleId="afff1">
    <w:name w:val="批注框文本 字符"/>
    <w:link w:val="afff2"/>
    <w:uiPriority w:val="99"/>
    <w:semiHidden/>
    <w:qFormat/>
    <w:rsid w:val="0075586E"/>
    <w:rPr>
      <w:rFonts w:ascii="Tahoma" w:hAnsi="Tahoma" w:cs="Tahoma"/>
      <w:sz w:val="16"/>
      <w:szCs w:val="16"/>
      <w:lang w:eastAsia="en-US"/>
    </w:rPr>
  </w:style>
  <w:style w:type="character" w:styleId="afff3">
    <w:name w:val="line number"/>
  </w:style>
  <w:style w:type="paragraph" w:customStyle="1" w:styleId="Heading">
    <w:name w:val="Heading"/>
    <w:basedOn w:val="a"/>
    <w:next w:val="aa"/>
    <w:qFormat/>
    <w:pPr>
      <w:keepNext/>
      <w:spacing w:before="240" w:after="120"/>
    </w:pPr>
    <w:rPr>
      <w:rFonts w:ascii="Liberation Sans" w:eastAsia="Noto Sans CJK SC" w:hAnsi="Liberation Sans" w:cs="Noto Sans Devanagari"/>
      <w:sz w:val="28"/>
      <w:szCs w:val="28"/>
    </w:rPr>
  </w:style>
  <w:style w:type="paragraph" w:styleId="aa">
    <w:name w:val="Body Text"/>
    <w:basedOn w:val="a"/>
    <w:link w:val="a9"/>
    <w:rsid w:val="00575466"/>
    <w:pPr>
      <w:spacing w:after="120"/>
    </w:pPr>
  </w:style>
  <w:style w:type="paragraph" w:styleId="afff4">
    <w:name w:val="List"/>
    <w:basedOn w:val="a"/>
    <w:pPr>
      <w:ind w:left="568" w:hanging="284"/>
    </w:pPr>
  </w:style>
  <w:style w:type="paragraph" w:styleId="afff5">
    <w:name w:val="caption"/>
    <w:basedOn w:val="a"/>
    <w:next w:val="a"/>
    <w:semiHidden/>
    <w:unhideWhenUsed/>
    <w:qFormat/>
    <w:rsid w:val="00575466"/>
    <w:rPr>
      <w:b/>
      <w:bCs/>
    </w:rPr>
  </w:style>
  <w:style w:type="paragraph" w:customStyle="1" w:styleId="Index">
    <w:name w:val="Index"/>
    <w:basedOn w:val="a"/>
    <w:qFormat/>
    <w:pPr>
      <w:suppressLineNumbers/>
    </w:pPr>
    <w:rPr>
      <w:rFonts w:cs="Noto Sans Devanagari"/>
    </w:rPr>
  </w:style>
  <w:style w:type="paragraph" w:customStyle="1" w:styleId="H6">
    <w:name w:val="H6"/>
    <w:basedOn w:val="50"/>
    <w:next w:val="a"/>
    <w:qFormat/>
    <w:pPr>
      <w:ind w:left="1985" w:hanging="1985"/>
      <w:outlineLvl w:val="9"/>
    </w:pPr>
    <w:rPr>
      <w:sz w:val="20"/>
    </w:rPr>
  </w:style>
  <w:style w:type="paragraph" w:styleId="TOC8">
    <w:name w:val="toc 8"/>
    <w:basedOn w:val="TOC1"/>
    <w:semiHidden/>
    <w:pPr>
      <w:spacing w:before="180" w:after="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6">
    <w:name w:val="index 2"/>
    <w:basedOn w:val="10"/>
    <w:semiHidden/>
    <w:pPr>
      <w:ind w:left="284"/>
    </w:pPr>
  </w:style>
  <w:style w:type="paragraph" w:styleId="10">
    <w:name w:val="index 1"/>
    <w:basedOn w:val="a"/>
    <w:semiHidden/>
    <w:pPr>
      <w:keepLines/>
      <w:spacing w:after="0"/>
    </w:pPr>
  </w:style>
  <w:style w:type="paragraph" w:customStyle="1" w:styleId="ZH">
    <w:name w:val="ZH"/>
    <w:qFormat/>
    <w:pPr>
      <w:widowControl w:val="0"/>
    </w:pPr>
    <w:rPr>
      <w:rFonts w:ascii="Arial" w:hAnsi="Arial"/>
      <w:lang w:val="en-GB" w:eastAsia="en-US"/>
    </w:rPr>
  </w:style>
  <w:style w:type="paragraph" w:customStyle="1" w:styleId="TT">
    <w:name w:val="TT"/>
    <w:basedOn w:val="1"/>
    <w:next w:val="a"/>
    <w:qFormat/>
    <w:pPr>
      <w:outlineLvl w:val="9"/>
    </w:pPr>
  </w:style>
  <w:style w:type="paragraph" w:styleId="27">
    <w:name w:val="List Number 2"/>
    <w:basedOn w:val="afff6"/>
    <w:pPr>
      <w:ind w:left="851"/>
    </w:pPr>
  </w:style>
  <w:style w:type="paragraph" w:styleId="afff6">
    <w:name w:val="List Number"/>
    <w:basedOn w:val="afff4"/>
  </w:style>
  <w:style w:type="paragraph" w:customStyle="1" w:styleId="HeaderandFooter">
    <w:name w:val="Header and Footer"/>
    <w:basedOn w:val="a"/>
    <w:qFormat/>
  </w:style>
  <w:style w:type="paragraph" w:styleId="a8">
    <w:name w:val="header"/>
    <w:link w:val="a7"/>
    <w:pPr>
      <w:widowControl w:val="0"/>
    </w:pPr>
    <w:rPr>
      <w:rFonts w:ascii="Arial" w:hAnsi="Arial"/>
      <w:b/>
      <w:sz w:val="18"/>
      <w:lang w:val="en-GB" w:eastAsia="en-US"/>
    </w:rPr>
  </w:style>
  <w:style w:type="paragraph" w:styleId="afff7">
    <w:name w:val="footnote text"/>
    <w:basedOn w:val="a"/>
    <w:semiHidden/>
    <w:pPr>
      <w:keepLines/>
      <w:spacing w:after="0"/>
      <w:ind w:left="454" w:hanging="454"/>
    </w:pPr>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8">
    <w:name w:val="List Bullet 2"/>
    <w:basedOn w:val="afff8"/>
    <w:pPr>
      <w:ind w:left="851"/>
    </w:pPr>
  </w:style>
  <w:style w:type="paragraph" w:styleId="afff8">
    <w:name w:val="List Bullet"/>
    <w:basedOn w:val="afff4"/>
  </w:style>
  <w:style w:type="paragraph" w:styleId="35">
    <w:name w:val="List Bullet 3"/>
    <w:basedOn w:val="28"/>
    <w:pPr>
      <w:ind w:left="1135"/>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D">
    <w:name w:val="ZD"/>
    <w:qFormat/>
    <w:pPr>
      <w:widowControl w:val="0"/>
    </w:pPr>
    <w:rPr>
      <w:rFonts w:ascii="Arial" w:hAnsi="Arial"/>
      <w:sz w:val="32"/>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ZV">
    <w:name w:val="ZV"/>
    <w:basedOn w:val="ZU"/>
    <w:qFormat/>
  </w:style>
  <w:style w:type="paragraph" w:styleId="29">
    <w:name w:val="List 2"/>
    <w:basedOn w:val="afff4"/>
    <w:qFormat/>
    <w:pPr>
      <w:ind w:left="851"/>
    </w:pPr>
  </w:style>
  <w:style w:type="paragraph" w:customStyle="1" w:styleId="ZG">
    <w:name w:val="ZG"/>
    <w:qFormat/>
    <w:pPr>
      <w:widowControl w:val="0"/>
      <w:jc w:val="right"/>
    </w:pPr>
    <w:rPr>
      <w:rFonts w:ascii="Arial" w:hAnsi="Arial"/>
      <w:lang w:val="en-GB" w:eastAsia="en-US"/>
    </w:rPr>
  </w:style>
  <w:style w:type="paragraph" w:styleId="36">
    <w:name w:val="List 3"/>
    <w:basedOn w:val="29"/>
    <w:qFormat/>
    <w:pPr>
      <w:ind w:left="1135"/>
    </w:pPr>
  </w:style>
  <w:style w:type="paragraph" w:styleId="41">
    <w:name w:val="List 4"/>
    <w:basedOn w:val="36"/>
    <w:qFormat/>
    <w:pPr>
      <w:ind w:left="1418"/>
    </w:pPr>
  </w:style>
  <w:style w:type="paragraph" w:styleId="51">
    <w:name w:val="List 5"/>
    <w:basedOn w:val="41"/>
    <w:qFormat/>
    <w:pPr>
      <w:ind w:left="1702"/>
    </w:pPr>
  </w:style>
  <w:style w:type="paragraph" w:customStyle="1" w:styleId="EditorsNote">
    <w:name w:val="Editor's Note"/>
    <w:basedOn w:val="NO"/>
    <w:qFormat/>
    <w:rPr>
      <w:color w:val="FF0000"/>
    </w:rPr>
  </w:style>
  <w:style w:type="paragraph" w:styleId="42">
    <w:name w:val="List Bullet 4"/>
    <w:basedOn w:val="35"/>
    <w:pPr>
      <w:ind w:left="1418"/>
    </w:pPr>
  </w:style>
  <w:style w:type="paragraph" w:styleId="52">
    <w:name w:val="List Bullet 5"/>
    <w:basedOn w:val="42"/>
    <w:pPr>
      <w:ind w:left="1702"/>
    </w:pPr>
  </w:style>
  <w:style w:type="paragraph" w:customStyle="1" w:styleId="B1">
    <w:name w:val="B1"/>
    <w:basedOn w:val="afff4"/>
    <w:qFormat/>
  </w:style>
  <w:style w:type="paragraph" w:customStyle="1" w:styleId="B2">
    <w:name w:val="B2"/>
    <w:basedOn w:val="29"/>
    <w:qFormat/>
  </w:style>
  <w:style w:type="paragraph" w:customStyle="1" w:styleId="B3">
    <w:name w:val="B3"/>
    <w:basedOn w:val="36"/>
    <w:qFormat/>
  </w:style>
  <w:style w:type="paragraph" w:customStyle="1" w:styleId="B4">
    <w:name w:val="B4"/>
    <w:basedOn w:val="41"/>
    <w:qFormat/>
  </w:style>
  <w:style w:type="paragraph" w:customStyle="1" w:styleId="B5">
    <w:name w:val="B5"/>
    <w:basedOn w:val="51"/>
    <w:qFormat/>
  </w:style>
  <w:style w:type="paragraph" w:styleId="afff9">
    <w:name w:val="footer"/>
    <w:basedOn w:val="a8"/>
    <w:pPr>
      <w:jc w:val="center"/>
    </w:pPr>
    <w:rPr>
      <w:i/>
    </w:rPr>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af2">
    <w:name w:val="annotation text"/>
    <w:basedOn w:val="a"/>
    <w:link w:val="af1"/>
    <w:semiHidden/>
  </w:style>
  <w:style w:type="paragraph" w:styleId="afff2">
    <w:name w:val="Balloon Text"/>
    <w:basedOn w:val="a"/>
    <w:link w:val="afff1"/>
    <w:uiPriority w:val="99"/>
    <w:semiHidden/>
    <w:qFormat/>
    <w:rPr>
      <w:rFonts w:ascii="Tahoma" w:hAnsi="Tahoma" w:cs="Tahoma"/>
      <w:sz w:val="16"/>
      <w:szCs w:val="16"/>
    </w:rPr>
  </w:style>
  <w:style w:type="paragraph" w:customStyle="1" w:styleId="code">
    <w:name w:val="code"/>
    <w:basedOn w:val="a"/>
    <w:qFormat/>
    <w:pPr>
      <w:spacing w:after="0"/>
      <w:textAlignment w:val="baseline"/>
    </w:pPr>
    <w:rPr>
      <w:rFonts w:ascii="Courier New" w:hAnsi="Courier New"/>
    </w:rPr>
  </w:style>
  <w:style w:type="paragraph" w:customStyle="1" w:styleId="Reference">
    <w:name w:val="Reference"/>
    <w:basedOn w:val="a"/>
    <w:qFormat/>
    <w:pPr>
      <w:tabs>
        <w:tab w:val="left" w:pos="851"/>
      </w:tabs>
      <w:ind w:left="851" w:hanging="851"/>
    </w:pPr>
  </w:style>
  <w:style w:type="paragraph" w:styleId="afffa">
    <w:name w:val="Bibliography"/>
    <w:basedOn w:val="a"/>
    <w:next w:val="a"/>
    <w:uiPriority w:val="37"/>
    <w:semiHidden/>
    <w:unhideWhenUsed/>
    <w:qFormat/>
    <w:rsid w:val="00575466"/>
  </w:style>
  <w:style w:type="paragraph" w:styleId="afffb">
    <w:name w:val="Block Text"/>
    <w:basedOn w:val="a"/>
    <w:qFormat/>
    <w:rsid w:val="00575466"/>
    <w:pPr>
      <w:spacing w:after="120"/>
      <w:ind w:left="1440" w:right="1440"/>
    </w:pPr>
  </w:style>
  <w:style w:type="paragraph" w:styleId="21">
    <w:name w:val="Body Text 2"/>
    <w:basedOn w:val="a"/>
    <w:link w:val="20"/>
    <w:qFormat/>
    <w:rsid w:val="00575466"/>
    <w:pPr>
      <w:spacing w:after="120" w:line="480" w:lineRule="auto"/>
    </w:pPr>
  </w:style>
  <w:style w:type="paragraph" w:styleId="32">
    <w:name w:val="Body Text 3"/>
    <w:basedOn w:val="a"/>
    <w:link w:val="31"/>
    <w:qFormat/>
    <w:rsid w:val="00575466"/>
    <w:pPr>
      <w:spacing w:after="120"/>
    </w:pPr>
    <w:rPr>
      <w:sz w:val="16"/>
      <w:szCs w:val="16"/>
    </w:rPr>
  </w:style>
  <w:style w:type="paragraph" w:styleId="ac">
    <w:name w:val="Body Text First Indent"/>
    <w:basedOn w:val="aa"/>
    <w:link w:val="ab"/>
    <w:rsid w:val="00575466"/>
    <w:pPr>
      <w:ind w:firstLine="210"/>
    </w:pPr>
  </w:style>
  <w:style w:type="paragraph" w:styleId="ae">
    <w:name w:val="Body Text Indent"/>
    <w:basedOn w:val="a"/>
    <w:link w:val="ad"/>
    <w:rsid w:val="00575466"/>
    <w:pPr>
      <w:spacing w:after="120"/>
      <w:ind w:left="283"/>
    </w:pPr>
  </w:style>
  <w:style w:type="paragraph" w:styleId="23">
    <w:name w:val="Body Text First Indent 2"/>
    <w:basedOn w:val="ae"/>
    <w:link w:val="22"/>
    <w:qFormat/>
    <w:rsid w:val="00575466"/>
    <w:pPr>
      <w:ind w:firstLine="210"/>
    </w:pPr>
  </w:style>
  <w:style w:type="paragraph" w:styleId="25">
    <w:name w:val="Body Text Indent 2"/>
    <w:basedOn w:val="a"/>
    <w:link w:val="24"/>
    <w:qFormat/>
    <w:rsid w:val="00575466"/>
    <w:pPr>
      <w:spacing w:after="120" w:line="480" w:lineRule="auto"/>
      <w:ind w:left="283"/>
    </w:pPr>
  </w:style>
  <w:style w:type="paragraph" w:styleId="34">
    <w:name w:val="Body Text Indent 3"/>
    <w:basedOn w:val="a"/>
    <w:link w:val="33"/>
    <w:qFormat/>
    <w:rsid w:val="00575466"/>
    <w:pPr>
      <w:spacing w:after="120"/>
      <w:ind w:left="283"/>
    </w:pPr>
    <w:rPr>
      <w:sz w:val="16"/>
      <w:szCs w:val="16"/>
    </w:rPr>
  </w:style>
  <w:style w:type="paragraph" w:styleId="af0">
    <w:name w:val="Closing"/>
    <w:basedOn w:val="a"/>
    <w:link w:val="af"/>
    <w:rsid w:val="00575466"/>
    <w:pPr>
      <w:ind w:left="4252"/>
    </w:pPr>
  </w:style>
  <w:style w:type="paragraph" w:styleId="af4">
    <w:name w:val="annotation subject"/>
    <w:basedOn w:val="af2"/>
    <w:next w:val="af2"/>
    <w:link w:val="af3"/>
    <w:qFormat/>
    <w:rsid w:val="00575466"/>
    <w:rPr>
      <w:b/>
      <w:bCs/>
    </w:rPr>
  </w:style>
  <w:style w:type="paragraph" w:styleId="af6">
    <w:name w:val="Date"/>
    <w:basedOn w:val="a"/>
    <w:next w:val="a"/>
    <w:link w:val="af5"/>
    <w:qFormat/>
    <w:rsid w:val="00575466"/>
  </w:style>
  <w:style w:type="paragraph" w:styleId="af8">
    <w:name w:val="Document Map"/>
    <w:basedOn w:val="a"/>
    <w:link w:val="af7"/>
    <w:qFormat/>
    <w:rsid w:val="00575466"/>
    <w:rPr>
      <w:rFonts w:ascii="Segoe UI" w:hAnsi="Segoe UI" w:cs="Segoe UI"/>
      <w:sz w:val="16"/>
      <w:szCs w:val="16"/>
    </w:rPr>
  </w:style>
  <w:style w:type="paragraph" w:styleId="afa">
    <w:name w:val="E-mail Signature"/>
    <w:basedOn w:val="a"/>
    <w:link w:val="af9"/>
    <w:qFormat/>
    <w:rsid w:val="00575466"/>
  </w:style>
  <w:style w:type="paragraph" w:styleId="afc">
    <w:name w:val="endnote text"/>
    <w:basedOn w:val="a"/>
    <w:link w:val="afb"/>
    <w:rsid w:val="00575466"/>
  </w:style>
  <w:style w:type="paragraph" w:styleId="afffc">
    <w:name w:val="envelope address"/>
    <w:basedOn w:val="a"/>
    <w:rsid w:val="00575466"/>
    <w:pPr>
      <w:ind w:left="2880"/>
    </w:pPr>
    <w:rPr>
      <w:rFonts w:ascii="Calibri Light" w:eastAsia="Times New Roman" w:hAnsi="Calibri Light"/>
      <w:sz w:val="24"/>
      <w:szCs w:val="24"/>
    </w:rPr>
  </w:style>
  <w:style w:type="paragraph" w:styleId="afffd">
    <w:name w:val="envelope return"/>
    <w:basedOn w:val="a"/>
    <w:rsid w:val="00575466"/>
    <w:rPr>
      <w:rFonts w:ascii="Calibri Light" w:eastAsia="Times New Roman" w:hAnsi="Calibri Light"/>
    </w:rPr>
  </w:style>
  <w:style w:type="paragraph" w:styleId="HTML0">
    <w:name w:val="HTML Address"/>
    <w:basedOn w:val="a"/>
    <w:link w:val="HTML"/>
    <w:qFormat/>
    <w:rsid w:val="00575466"/>
    <w:rPr>
      <w:i/>
      <w:iCs/>
    </w:rPr>
  </w:style>
  <w:style w:type="paragraph" w:styleId="HTML2">
    <w:name w:val="HTML Preformatted"/>
    <w:basedOn w:val="a"/>
    <w:link w:val="HTML1"/>
    <w:qFormat/>
    <w:rsid w:val="00575466"/>
    <w:rPr>
      <w:rFonts w:ascii="Courier New" w:hAnsi="Courier New" w:cs="Courier New"/>
    </w:rPr>
  </w:style>
  <w:style w:type="paragraph" w:styleId="37">
    <w:name w:val="index 3"/>
    <w:basedOn w:val="a"/>
    <w:next w:val="a"/>
    <w:rsid w:val="00575466"/>
    <w:pPr>
      <w:ind w:left="600" w:hanging="200"/>
    </w:pPr>
  </w:style>
  <w:style w:type="paragraph" w:styleId="43">
    <w:name w:val="index 4"/>
    <w:basedOn w:val="a"/>
    <w:next w:val="a"/>
    <w:qFormat/>
    <w:rsid w:val="00575466"/>
    <w:pPr>
      <w:ind w:left="800" w:hanging="200"/>
    </w:pPr>
  </w:style>
  <w:style w:type="paragraph" w:styleId="53">
    <w:name w:val="index 5"/>
    <w:basedOn w:val="a"/>
    <w:next w:val="a"/>
    <w:qFormat/>
    <w:rsid w:val="00575466"/>
    <w:pPr>
      <w:ind w:left="1000" w:hanging="200"/>
    </w:pPr>
  </w:style>
  <w:style w:type="paragraph" w:styleId="60">
    <w:name w:val="index 6"/>
    <w:basedOn w:val="a"/>
    <w:next w:val="a"/>
    <w:qFormat/>
    <w:rsid w:val="00575466"/>
    <w:pPr>
      <w:ind w:left="1200" w:hanging="200"/>
    </w:pPr>
  </w:style>
  <w:style w:type="paragraph" w:styleId="70">
    <w:name w:val="index 7"/>
    <w:basedOn w:val="a"/>
    <w:next w:val="a"/>
    <w:qFormat/>
    <w:rsid w:val="00575466"/>
    <w:pPr>
      <w:ind w:left="1400" w:hanging="200"/>
    </w:pPr>
  </w:style>
  <w:style w:type="paragraph" w:styleId="80">
    <w:name w:val="index 8"/>
    <w:basedOn w:val="a"/>
    <w:next w:val="a"/>
    <w:qFormat/>
    <w:rsid w:val="00575466"/>
    <w:pPr>
      <w:ind w:left="1600" w:hanging="200"/>
    </w:pPr>
  </w:style>
  <w:style w:type="paragraph" w:styleId="90">
    <w:name w:val="index 9"/>
    <w:basedOn w:val="a"/>
    <w:next w:val="a"/>
    <w:qFormat/>
    <w:rsid w:val="00575466"/>
    <w:pPr>
      <w:ind w:left="1800" w:hanging="200"/>
    </w:pPr>
  </w:style>
  <w:style w:type="paragraph" w:styleId="afffe">
    <w:name w:val="index heading"/>
    <w:basedOn w:val="a"/>
    <w:next w:val="10"/>
    <w:rsid w:val="00575466"/>
    <w:rPr>
      <w:rFonts w:ascii="Calibri Light" w:eastAsia="Times New Roman" w:hAnsi="Calibri Light"/>
      <w:b/>
      <w:bCs/>
    </w:rPr>
  </w:style>
  <w:style w:type="paragraph" w:styleId="afe">
    <w:name w:val="Intense Quote"/>
    <w:basedOn w:val="a"/>
    <w:next w:val="a"/>
    <w:link w:val="afd"/>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paragraph" w:styleId="affff">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1"/>
      </w:numPr>
      <w:contextualSpacing/>
    </w:pPr>
  </w:style>
  <w:style w:type="paragraph" w:styleId="4">
    <w:name w:val="List Number 4"/>
    <w:basedOn w:val="a"/>
    <w:rsid w:val="00575466"/>
    <w:pPr>
      <w:numPr>
        <w:numId w:val="2"/>
      </w:numPr>
      <w:contextualSpacing/>
    </w:pPr>
  </w:style>
  <w:style w:type="paragraph" w:styleId="5">
    <w:name w:val="List Number 5"/>
    <w:basedOn w:val="a"/>
    <w:rsid w:val="00575466"/>
    <w:pPr>
      <w:numPr>
        <w:numId w:val="3"/>
      </w:numPr>
      <w:contextualSpacing/>
    </w:pPr>
  </w:style>
  <w:style w:type="paragraph" w:styleId="affff0">
    <w:name w:val="List Paragraph"/>
    <w:basedOn w:val="a"/>
    <w:uiPriority w:val="34"/>
    <w:qFormat/>
    <w:rsid w:val="00575466"/>
    <w:pPr>
      <w:ind w:left="720"/>
    </w:pPr>
  </w:style>
  <w:style w:type="paragraph" w:styleId="aff0">
    <w:name w:val="macro"/>
    <w:link w:val="aff"/>
    <w:qFormat/>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paragraph" w:styleId="aff2">
    <w:name w:val="Message Header"/>
    <w:basedOn w:val="a"/>
    <w:link w:val="aff1"/>
    <w:qFormat/>
    <w:rsid w:val="00575466"/>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eastAsia="Times New Roman" w:hAnsi="Calibri Light"/>
      <w:sz w:val="24"/>
      <w:szCs w:val="24"/>
    </w:rPr>
  </w:style>
  <w:style w:type="paragraph" w:styleId="affff1">
    <w:name w:val="No Spacing"/>
    <w:uiPriority w:val="1"/>
    <w:qFormat/>
    <w:rsid w:val="00575466"/>
    <w:rPr>
      <w:rFonts w:ascii="Times New Roman" w:hAnsi="Times New Roman"/>
      <w:lang w:val="en-GB" w:eastAsia="en-US"/>
    </w:rPr>
  </w:style>
  <w:style w:type="paragraph" w:styleId="affff2">
    <w:name w:val="Normal (Web)"/>
    <w:basedOn w:val="a"/>
    <w:qFormat/>
    <w:rsid w:val="00575466"/>
    <w:rPr>
      <w:sz w:val="24"/>
      <w:szCs w:val="24"/>
    </w:rPr>
  </w:style>
  <w:style w:type="paragraph" w:styleId="affff3">
    <w:name w:val="Normal Indent"/>
    <w:basedOn w:val="a"/>
    <w:qFormat/>
    <w:rsid w:val="00575466"/>
    <w:pPr>
      <w:ind w:left="720"/>
    </w:pPr>
  </w:style>
  <w:style w:type="paragraph" w:styleId="aff4">
    <w:name w:val="Note Heading"/>
    <w:basedOn w:val="a"/>
    <w:next w:val="a"/>
    <w:link w:val="aff3"/>
    <w:qFormat/>
    <w:rsid w:val="00575466"/>
  </w:style>
  <w:style w:type="paragraph" w:styleId="aff6">
    <w:name w:val="Plain Text"/>
    <w:basedOn w:val="a"/>
    <w:link w:val="aff5"/>
    <w:qFormat/>
    <w:rsid w:val="00575466"/>
    <w:rPr>
      <w:rFonts w:ascii="Courier New" w:hAnsi="Courier New" w:cs="Courier New"/>
    </w:rPr>
  </w:style>
  <w:style w:type="paragraph" w:styleId="aff8">
    <w:name w:val="Quote"/>
    <w:basedOn w:val="a"/>
    <w:next w:val="a"/>
    <w:link w:val="aff7"/>
    <w:uiPriority w:val="29"/>
    <w:qFormat/>
    <w:rsid w:val="00575466"/>
    <w:pPr>
      <w:spacing w:before="200" w:after="160"/>
      <w:ind w:left="864" w:right="864"/>
      <w:jc w:val="center"/>
    </w:pPr>
    <w:rPr>
      <w:i/>
      <w:iCs/>
      <w:color w:val="404040"/>
    </w:rPr>
  </w:style>
  <w:style w:type="paragraph" w:styleId="affa">
    <w:name w:val="Salutation"/>
    <w:basedOn w:val="a"/>
    <w:next w:val="a"/>
    <w:link w:val="aff9"/>
    <w:rsid w:val="00575466"/>
  </w:style>
  <w:style w:type="paragraph" w:styleId="affc">
    <w:name w:val="Signature"/>
    <w:basedOn w:val="a"/>
    <w:link w:val="affb"/>
    <w:rsid w:val="00575466"/>
    <w:pPr>
      <w:ind w:left="4252"/>
    </w:pPr>
  </w:style>
  <w:style w:type="paragraph" w:styleId="affe">
    <w:name w:val="Subtitle"/>
    <w:basedOn w:val="a"/>
    <w:next w:val="a"/>
    <w:link w:val="affd"/>
    <w:qFormat/>
    <w:rsid w:val="00575466"/>
    <w:pPr>
      <w:spacing w:after="60"/>
      <w:jc w:val="center"/>
      <w:outlineLvl w:val="1"/>
    </w:pPr>
    <w:rPr>
      <w:rFonts w:ascii="Calibri Light" w:eastAsia="Times New Roman" w:hAnsi="Calibri Light"/>
      <w:sz w:val="24"/>
      <w:szCs w:val="24"/>
    </w:rPr>
  </w:style>
  <w:style w:type="paragraph" w:styleId="affff4">
    <w:name w:val="table of authorities"/>
    <w:basedOn w:val="a"/>
    <w:next w:val="a"/>
    <w:rsid w:val="00575466"/>
    <w:pPr>
      <w:ind w:left="200" w:hanging="200"/>
    </w:pPr>
  </w:style>
  <w:style w:type="paragraph" w:styleId="affff5">
    <w:name w:val="table of figures"/>
    <w:basedOn w:val="a"/>
    <w:next w:val="a"/>
    <w:rsid w:val="00575466"/>
  </w:style>
  <w:style w:type="paragraph" w:styleId="afff0">
    <w:name w:val="Title"/>
    <w:basedOn w:val="a"/>
    <w:next w:val="a"/>
    <w:link w:val="afff"/>
    <w:qFormat/>
    <w:rsid w:val="00575466"/>
    <w:pPr>
      <w:spacing w:before="240" w:after="60"/>
      <w:jc w:val="center"/>
      <w:outlineLvl w:val="0"/>
    </w:pPr>
    <w:rPr>
      <w:rFonts w:ascii="Calibri Light" w:eastAsia="Times New Roman" w:hAnsi="Calibri Light"/>
      <w:b/>
      <w:bCs/>
      <w:kern w:val="2"/>
      <w:sz w:val="32"/>
      <w:szCs w:val="32"/>
    </w:rPr>
  </w:style>
  <w:style w:type="paragraph" w:styleId="affff6">
    <w:name w:val="toa heading"/>
    <w:basedOn w:val="a"/>
    <w:next w:val="a"/>
    <w:qFormat/>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il"/>
      </w:pBdr>
      <w:spacing w:after="60"/>
      <w:ind w:left="0" w:firstLine="0"/>
      <w:outlineLvl w:val="9"/>
    </w:pPr>
    <w:rPr>
      <w:rFonts w:ascii="Calibri Light" w:eastAsia="Times New Roman" w:hAnsi="Calibri Light"/>
      <w:b/>
      <w:bCs/>
      <w:kern w:val="2"/>
      <w:sz w:val="32"/>
      <w:szCs w:val="32"/>
    </w:rPr>
  </w:style>
  <w:style w:type="paragraph" w:styleId="affff7">
    <w:name w:val="Revision"/>
    <w:uiPriority w:val="99"/>
    <w:semiHidden/>
    <w:qFormat/>
    <w:rsid w:val="008C4AE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547</Words>
  <Characters>3119</Characters>
  <Application>Microsoft Office Word</Application>
  <DocSecurity>0</DocSecurity>
  <Lines>25</Lines>
  <Paragraphs>7</Paragraphs>
  <ScaleCrop>false</ScaleCrop>
  <Company>3GPP Support Team</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dc:description/>
  <cp:lastModifiedBy>Huawei-6</cp:lastModifiedBy>
  <cp:revision>3</cp:revision>
  <cp:lastPrinted>1900-01-01T08:00:00Z</cp:lastPrinted>
  <dcterms:created xsi:type="dcterms:W3CDTF">2026-02-13T03:12:00Z</dcterms:created>
  <dcterms:modified xsi:type="dcterms:W3CDTF">2026-02-13T05:05:00Z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