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A392" w14:textId="07A04C7E" w:rsidR="0023396C" w:rsidRPr="00AA2831" w:rsidRDefault="0023396C" w:rsidP="0023396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502902">
        <w:rPr>
          <w:rFonts w:ascii="Arial" w:hAnsi="Arial" w:cs="Arial"/>
          <w:b/>
          <w:sz w:val="22"/>
          <w:szCs w:val="22"/>
        </w:rPr>
        <w:t>0993</w:t>
      </w:r>
    </w:p>
    <w:p w14:paraId="7CB45193" w14:textId="295DCDC4" w:rsidR="001E41F3" w:rsidRPr="0023396C" w:rsidRDefault="0023396C" w:rsidP="0023396C">
      <w:pPr>
        <w:pStyle w:val="CRCoverPage"/>
        <w:outlineLvl w:val="0"/>
        <w:rPr>
          <w:b/>
          <w:bCs/>
          <w:noProof/>
          <w:sz w:val="24"/>
        </w:rPr>
      </w:pPr>
      <w:r w:rsidRPr="0023396C">
        <w:rPr>
          <w:rFonts w:cs="Arial"/>
          <w:b/>
          <w:bCs/>
          <w:sz w:val="22"/>
          <w:szCs w:val="22"/>
        </w:rPr>
        <w:t>Goa, India, 9 –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8EDA362" w:rsidR="001E41F3" w:rsidRPr="00410371" w:rsidRDefault="008033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644B7">
              <w:rPr>
                <w:b/>
                <w:noProof/>
                <w:sz w:val="28"/>
              </w:rPr>
              <w:t>33.117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600ED23" w:rsidR="001E41F3" w:rsidRPr="00410371" w:rsidRDefault="008033E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02902">
              <w:rPr>
                <w:b/>
                <w:noProof/>
                <w:sz w:val="28"/>
              </w:rPr>
              <w:t>0005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7E41F6" w:rsidR="001E41F3" w:rsidRPr="00410371" w:rsidRDefault="009644B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FD1AB8" w:rsidR="001E41F3" w:rsidRPr="00410371" w:rsidRDefault="008033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644B7">
              <w:rPr>
                <w:b/>
                <w:noProof/>
                <w:sz w:val="28"/>
              </w:rPr>
              <w:t>19.2.0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593761" w:rsidR="001E41F3" w:rsidRDefault="008033E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644B7" w:rsidRPr="009644B7">
              <w:t>Clarification on the exact IE of producer PLMN ID verified by NF Producer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37EE79" w:rsidR="001E41F3" w:rsidRDefault="009644B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uawei, Hisilicon, BSI (DE)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6BB6C7D" w:rsidR="001E41F3" w:rsidRDefault="008033E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9644B7">
              <w:rPr>
                <w:noProof/>
              </w:rPr>
              <w:t>SCAS_5GA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A1127BC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3396C">
              <w:t>6</w:t>
            </w:r>
            <w:r>
              <w:t>-</w:t>
            </w:r>
            <w:r w:rsidR="009644B7">
              <w:t>02</w:t>
            </w:r>
            <w:r w:rsidR="00F827AE">
              <w:t>-</w:t>
            </w:r>
            <w:r w:rsidR="009644B7"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0B3693" w:rsidR="001E41F3" w:rsidRDefault="008033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9644B7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04564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9644B7"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55D1654F" w:rsidR="001E41F3" w:rsidRDefault="002928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7</w:t>
            </w:r>
            <w:r>
              <w:rPr>
                <w:b/>
                <w:i/>
                <w:noProof/>
                <w:sz w:val="8"/>
                <w:szCs w:val="8"/>
                <w:lang w:eastAsia="zh-CN"/>
              </w:rPr>
              <w:t>60</w:t>
            </w: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246BE7" w:rsidR="001E41F3" w:rsidRDefault="002928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O</w:t>
            </w:r>
            <w:r>
              <w:rPr>
                <w:rFonts w:hint="eastAsia"/>
                <w:noProof/>
                <w:lang w:eastAsia="zh-CN"/>
              </w:rPr>
              <w:t>rig</w:t>
            </w:r>
            <w:r w:rsidR="00F206F5"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nally from S3-260473, and d</w:t>
            </w:r>
            <w:r w:rsidR="009644B7">
              <w:rPr>
                <w:noProof/>
                <w:lang w:eastAsia="zh-CN"/>
              </w:rPr>
              <w:t xml:space="preserve">uring discussion, we notice that it is dependent of </w:t>
            </w:r>
            <w:r w:rsidR="009644B7" w:rsidRPr="002928EC">
              <w:rPr>
                <w:noProof/>
                <w:lang w:eastAsia="zh-CN"/>
              </w:rPr>
              <w:t>S3-260</w:t>
            </w:r>
            <w:r>
              <w:rPr>
                <w:noProof/>
                <w:lang w:eastAsia="zh-CN"/>
              </w:rPr>
              <w:t>760</w:t>
            </w:r>
            <w:r w:rsidR="009644B7">
              <w:rPr>
                <w:noProof/>
                <w:lang w:eastAsia="zh-CN"/>
              </w:rPr>
              <w:t xml:space="preserve">, thus S3-260473 needs to be converted to a CR and aligned with </w:t>
            </w:r>
            <w:r>
              <w:rPr>
                <w:noProof/>
                <w:lang w:eastAsia="zh-CN"/>
              </w:rPr>
              <w:t>S3-260760</w:t>
            </w:r>
            <w:r w:rsidR="009644B7">
              <w:rPr>
                <w:noProof/>
                <w:lang w:eastAsia="zh-CN"/>
              </w:rPr>
              <w:t xml:space="preserve"> in terms of description.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FD7F148" w:rsidR="001E41F3" w:rsidRDefault="009644B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Make the description of Producer PLMN ID aligned with TS 33.501.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9052A9C" w:rsidR="001E41F3" w:rsidRDefault="009644B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>isalignment with description in TS 33.501.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A299C8" w:rsidR="001E41F3" w:rsidRDefault="009644B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.2.2.2.3.2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B794E75" w14:textId="77777777" w:rsidR="009644B7" w:rsidRDefault="009644B7" w:rsidP="00964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65EDCC9" w14:textId="77777777" w:rsidR="009644B7" w:rsidRPr="001A78F9" w:rsidRDefault="009644B7" w:rsidP="009644B7">
      <w:pPr>
        <w:pStyle w:val="6"/>
      </w:pPr>
      <w:bookmarkStart w:id="1" w:name="_Toc19542367"/>
      <w:bookmarkStart w:id="2" w:name="_Toc35348369"/>
      <w:bookmarkStart w:id="3" w:name="_Toc187937469"/>
      <w:r w:rsidRPr="008317A4">
        <w:t>4.2.2.</w:t>
      </w:r>
      <w:r>
        <w:t>2</w:t>
      </w:r>
      <w:r w:rsidRPr="008317A4">
        <w:t>.</w:t>
      </w:r>
      <w:r>
        <w:t>3.2</w:t>
      </w:r>
      <w:r w:rsidRPr="008317A4">
        <w:tab/>
      </w:r>
      <w:r>
        <w:t>Authorization token</w:t>
      </w:r>
      <w:r w:rsidRPr="008317A4">
        <w:t xml:space="preserve"> verification failure handling</w:t>
      </w:r>
      <w:r w:rsidRPr="001D7DF2">
        <w:t xml:space="preserve"> </w:t>
      </w:r>
      <w:r>
        <w:t>in different PLMNs</w:t>
      </w:r>
      <w:bookmarkEnd w:id="1"/>
      <w:bookmarkEnd w:id="2"/>
      <w:bookmarkEnd w:id="3"/>
    </w:p>
    <w:p w14:paraId="4048ED2D" w14:textId="77777777" w:rsidR="009644B7" w:rsidRPr="008317A4" w:rsidRDefault="009644B7" w:rsidP="009644B7">
      <w:pPr>
        <w:rPr>
          <w:lang w:eastAsia="zh-CN"/>
        </w:rPr>
      </w:pPr>
      <w:r w:rsidRPr="008317A4">
        <w:rPr>
          <w:i/>
        </w:rPr>
        <w:t>Requirement Name</w:t>
      </w:r>
      <w:r w:rsidRPr="008317A4">
        <w:t xml:space="preserve">: </w:t>
      </w:r>
      <w:r>
        <w:t>Authorization token</w:t>
      </w:r>
      <w:r w:rsidRPr="008317A4">
        <w:t xml:space="preserve"> verification failure handling</w:t>
      </w:r>
      <w:r w:rsidRPr="001D7DF2">
        <w:t xml:space="preserve"> </w:t>
      </w:r>
      <w:r>
        <w:t>in different PLMNs</w:t>
      </w:r>
    </w:p>
    <w:p w14:paraId="48BFAF3D" w14:textId="77777777" w:rsidR="009644B7" w:rsidRPr="008317A4" w:rsidRDefault="009644B7" w:rsidP="009644B7">
      <w:r w:rsidRPr="008317A4">
        <w:rPr>
          <w:i/>
        </w:rPr>
        <w:t xml:space="preserve">Requirement Reference: </w:t>
      </w:r>
      <w:r w:rsidRPr="001A7701">
        <w:t>TS 33.</w:t>
      </w:r>
      <w:r>
        <w:t>5</w:t>
      </w:r>
      <w:r w:rsidRPr="001A7701">
        <w:t>01</w:t>
      </w:r>
      <w:r>
        <w:t xml:space="preserve"> [10]</w:t>
      </w:r>
      <w:r w:rsidRPr="001A7701">
        <w:t xml:space="preserve">, clause </w:t>
      </w:r>
      <w:r>
        <w:t>13.4.1.2</w:t>
      </w:r>
    </w:p>
    <w:p w14:paraId="7CB29378" w14:textId="77777777" w:rsidR="009644B7" w:rsidRPr="008317A4" w:rsidRDefault="009644B7" w:rsidP="009644B7">
      <w:r w:rsidRPr="008317A4">
        <w:rPr>
          <w:i/>
        </w:rPr>
        <w:t>Requirement Description</w:t>
      </w:r>
      <w:r w:rsidRPr="008317A4">
        <w:t xml:space="preserve">: </w:t>
      </w:r>
    </w:p>
    <w:p w14:paraId="69D05A67" w14:textId="3BCA6BBF" w:rsidR="009644B7" w:rsidRDefault="009644B7" w:rsidP="009644B7">
      <w:r>
        <w:t xml:space="preserve">The NF service producer </w:t>
      </w:r>
      <w:r w:rsidRPr="006B3427">
        <w:t>check</w:t>
      </w:r>
      <w:r w:rsidRPr="00B263CE">
        <w:t>s</w:t>
      </w:r>
      <w:r w:rsidRPr="006B3427">
        <w:t xml:space="preserve"> that the </w:t>
      </w:r>
      <w:r>
        <w:t xml:space="preserve">home PLMN ID </w:t>
      </w:r>
      <w:del w:id="4" w:author="Huawei" w:date="2026-02-11T22:04:00Z">
        <w:r w:rsidDel="009644B7">
          <w:delText>of audience</w:delText>
        </w:r>
        <w:r w:rsidRPr="006B3427" w:rsidDel="009644B7">
          <w:delText xml:space="preserve"> claim</w:delText>
        </w:r>
      </w:del>
      <w:r w:rsidRPr="006B3427">
        <w:t xml:space="preserve"> in the access token </w:t>
      </w:r>
      <w:ins w:id="5" w:author="Huawei" w:date="2026-02-11T22:05:00Z">
        <w:r>
          <w:t xml:space="preserve">claims </w:t>
        </w:r>
      </w:ins>
      <w:r w:rsidRPr="006B3427">
        <w:t>matches its own</w:t>
      </w:r>
      <w:r>
        <w:t xml:space="preserve"> PLMN</w:t>
      </w:r>
      <w:r w:rsidRPr="006B3427">
        <w:t xml:space="preserve"> identity</w:t>
      </w:r>
      <w:r w:rsidRPr="00CF51CE">
        <w:t>.</w:t>
      </w:r>
    </w:p>
    <w:p w14:paraId="79290C56" w14:textId="77777777" w:rsidR="009644B7" w:rsidRDefault="009644B7" w:rsidP="009644B7">
      <w:pPr>
        <w:rPr>
          <w:lang w:eastAsia="zh-CN"/>
        </w:rPr>
      </w:pPr>
      <w:r w:rsidRPr="008317A4">
        <w:rPr>
          <w:i/>
        </w:rPr>
        <w:t>Threat References</w:t>
      </w:r>
      <w:r w:rsidRPr="008317A4">
        <w:t xml:space="preserve">: </w:t>
      </w:r>
      <w:r w:rsidRPr="005C2822">
        <w:t xml:space="preserve"> </w:t>
      </w:r>
      <w:r>
        <w:t xml:space="preserve">TR 33.926 [4], clause 6.3.3.1, </w:t>
      </w:r>
      <w:r>
        <w:rPr>
          <w:lang w:eastAsia="zh-CN"/>
        </w:rPr>
        <w:t>Incorrect Verification of Access Tokens</w:t>
      </w:r>
    </w:p>
    <w:p w14:paraId="36CB472A" w14:textId="06AF1970" w:rsidR="009644B7" w:rsidRPr="008317A4" w:rsidRDefault="009644B7" w:rsidP="009644B7">
      <w:pPr>
        <w:pStyle w:val="NO"/>
      </w:pPr>
      <w:r>
        <w:rPr>
          <w:lang w:eastAsia="zh-CN"/>
        </w:rPr>
        <w:t>NOTE:</w:t>
      </w:r>
      <w:r>
        <w:rPr>
          <w:lang w:eastAsia="zh-CN"/>
        </w:rPr>
        <w:tab/>
        <w:t xml:space="preserve">The test case below only applies to the NFs which support identifying and understanding the </w:t>
      </w:r>
      <w:proofErr w:type="spellStart"/>
      <w:r>
        <w:rPr>
          <w:lang w:eastAsia="zh-CN"/>
        </w:rPr>
        <w:t>producerPlmnId</w:t>
      </w:r>
      <w:proofErr w:type="spellEnd"/>
      <w:r>
        <w:rPr>
          <w:lang w:eastAsia="zh-CN"/>
        </w:rPr>
        <w:t xml:space="preserve"> </w:t>
      </w:r>
      <w:del w:id="6" w:author="Huawei" w:date="2026-02-11T22:13:00Z">
        <w:r w:rsidDel="00F45FE2">
          <w:rPr>
            <w:lang w:eastAsia="zh-CN"/>
          </w:rPr>
          <w:delText>claim</w:delText>
        </w:r>
      </w:del>
      <w:ins w:id="7" w:author="Huawei" w:date="2026-02-11T22:05:00Z">
        <w:r>
          <w:rPr>
            <w:lang w:eastAsia="zh-CN"/>
          </w:rPr>
          <w:t>(as of TS 33.501 [</w:t>
        </w:r>
      </w:ins>
      <w:ins w:id="8" w:author="Huawei" w:date="2026-02-11T22:06:00Z">
        <w:r>
          <w:rPr>
            <w:lang w:eastAsia="zh-CN"/>
          </w:rPr>
          <w:t>10</w:t>
        </w:r>
      </w:ins>
      <w:ins w:id="9" w:author="Huawei" w:date="2026-02-11T22:05:00Z">
        <w:r>
          <w:rPr>
            <w:lang w:eastAsia="zh-CN"/>
          </w:rPr>
          <w:t>] v15.3.0)</w:t>
        </w:r>
      </w:ins>
      <w:r>
        <w:rPr>
          <w:lang w:eastAsia="zh-CN"/>
        </w:rPr>
        <w:t>.</w:t>
      </w:r>
    </w:p>
    <w:p w14:paraId="2F75DCEB" w14:textId="77777777" w:rsidR="009644B7" w:rsidRPr="008317A4" w:rsidRDefault="009644B7" w:rsidP="009644B7">
      <w:pPr>
        <w:rPr>
          <w:b/>
          <w:lang w:eastAsia="zh-CN"/>
        </w:rPr>
      </w:pPr>
      <w:r w:rsidRPr="008317A4">
        <w:rPr>
          <w:i/>
        </w:rPr>
        <w:t>Test Case</w:t>
      </w:r>
      <w:r w:rsidRPr="008317A4">
        <w:t xml:space="preserve">: </w:t>
      </w:r>
    </w:p>
    <w:p w14:paraId="57A8E1DC" w14:textId="77777777" w:rsidR="009644B7" w:rsidRPr="008317A4" w:rsidRDefault="009644B7" w:rsidP="009644B7">
      <w:pPr>
        <w:rPr>
          <w:b/>
        </w:rPr>
      </w:pPr>
      <w:r w:rsidRPr="008317A4">
        <w:rPr>
          <w:b/>
        </w:rPr>
        <w:t xml:space="preserve">Test Name: </w:t>
      </w:r>
      <w:r w:rsidRPr="008317A4">
        <w:t>TC_AUTHORIZATION</w:t>
      </w:r>
      <w:r>
        <w:t>_TOKEN</w:t>
      </w:r>
      <w:r w:rsidRPr="008317A4">
        <w:t>_VERIFICATION_FAILURE</w:t>
      </w:r>
      <w:r>
        <w:t>_DIFF_PLMN</w:t>
      </w:r>
    </w:p>
    <w:p w14:paraId="04EDA17F" w14:textId="77777777" w:rsidR="009644B7" w:rsidRPr="008317A4" w:rsidRDefault="009644B7" w:rsidP="009644B7">
      <w:pPr>
        <w:rPr>
          <w:b/>
          <w:lang w:eastAsia="zh-CN"/>
        </w:rPr>
      </w:pPr>
      <w:r w:rsidRPr="008317A4">
        <w:rPr>
          <w:b/>
          <w:lang w:eastAsia="zh-CN"/>
        </w:rPr>
        <w:t>Purpose:</w:t>
      </w:r>
    </w:p>
    <w:p w14:paraId="2B59402F" w14:textId="77777777" w:rsidR="009644B7" w:rsidRPr="008317A4" w:rsidRDefault="009644B7" w:rsidP="009644B7">
      <w:pPr>
        <w:rPr>
          <w:lang w:eastAsia="zh-CN"/>
        </w:rPr>
      </w:pPr>
      <w:r w:rsidRPr="008317A4">
        <w:rPr>
          <w:lang w:eastAsia="zh-CN"/>
        </w:rPr>
        <w:t xml:space="preserve">Verify that </w:t>
      </w:r>
      <w:r w:rsidRPr="008317A4">
        <w:t xml:space="preserve">the NF service </w:t>
      </w:r>
      <w:r>
        <w:rPr>
          <w:lang w:eastAsia="zh-CN"/>
        </w:rPr>
        <w:t>producer</w:t>
      </w:r>
      <w:r>
        <w:t xml:space="preserve"> does not grant service access if the </w:t>
      </w:r>
      <w:r w:rsidRPr="008317A4">
        <w:t>verification</w:t>
      </w:r>
      <w:r>
        <w:t xml:space="preserve"> of authorization token</w:t>
      </w:r>
      <w:r w:rsidRPr="008317A4">
        <w:t xml:space="preserve"> </w:t>
      </w:r>
      <w:r w:rsidRPr="00301F0B">
        <w:t xml:space="preserve">from </w:t>
      </w:r>
      <w:r>
        <w:t>a</w:t>
      </w:r>
      <w:r w:rsidRPr="00301F0B">
        <w:t xml:space="preserve"> NF service consumer in </w:t>
      </w:r>
      <w:r>
        <w:t>a different</w:t>
      </w:r>
      <w:r w:rsidRPr="00301F0B">
        <w:t xml:space="preserve"> PLMN</w:t>
      </w:r>
      <w:r w:rsidRPr="008317A4">
        <w:t xml:space="preserve"> fail</w:t>
      </w:r>
      <w:r>
        <w:t>s.</w:t>
      </w:r>
    </w:p>
    <w:p w14:paraId="1A0003A6" w14:textId="77777777" w:rsidR="009644B7" w:rsidRPr="008317A4" w:rsidRDefault="009644B7" w:rsidP="009644B7">
      <w:pPr>
        <w:rPr>
          <w:b/>
          <w:bCs/>
        </w:rPr>
      </w:pPr>
      <w:r w:rsidRPr="008317A4">
        <w:rPr>
          <w:b/>
          <w:bCs/>
        </w:rPr>
        <w:t>Procedure and execution steps:</w:t>
      </w:r>
    </w:p>
    <w:p w14:paraId="0D98B01B" w14:textId="77777777" w:rsidR="009644B7" w:rsidRDefault="009644B7" w:rsidP="009644B7">
      <w:pPr>
        <w:rPr>
          <w:b/>
          <w:lang w:eastAsia="zh-CN"/>
        </w:rPr>
      </w:pPr>
      <w:r w:rsidRPr="008317A4">
        <w:rPr>
          <w:b/>
          <w:lang w:eastAsia="zh-CN"/>
        </w:rPr>
        <w:t>Pre-Conditions:</w:t>
      </w:r>
    </w:p>
    <w:p w14:paraId="35A8A326" w14:textId="77777777" w:rsidR="009644B7" w:rsidRDefault="009644B7" w:rsidP="009644B7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7216D1">
        <w:rPr>
          <w:lang w:eastAsia="zh-CN"/>
        </w:rPr>
        <w:t xml:space="preserve">Test environment with a </w:t>
      </w:r>
      <w:r>
        <w:rPr>
          <w:lang w:eastAsia="zh-CN"/>
        </w:rPr>
        <w:t>NF service consumer</w:t>
      </w:r>
      <w:r w:rsidRPr="007216D1">
        <w:rPr>
          <w:lang w:eastAsia="zh-CN"/>
        </w:rPr>
        <w:t xml:space="preserve"> and</w:t>
      </w:r>
      <w:r w:rsidRPr="00713261">
        <w:rPr>
          <w:lang w:eastAsia="zh-CN"/>
        </w:rPr>
        <w:t xml:space="preserve"> </w:t>
      </w:r>
      <w:r>
        <w:rPr>
          <w:lang w:eastAsia="zh-CN"/>
        </w:rPr>
        <w:t xml:space="preserve">two SEPPs (one </w:t>
      </w:r>
      <w:proofErr w:type="spellStart"/>
      <w:r>
        <w:rPr>
          <w:lang w:eastAsia="zh-CN"/>
        </w:rPr>
        <w:t>cSEPP</w:t>
      </w:r>
      <w:proofErr w:type="spellEnd"/>
      <w:r>
        <w:rPr>
          <w:lang w:eastAsia="zh-CN"/>
        </w:rPr>
        <w:t xml:space="preserve">, one </w:t>
      </w:r>
      <w:proofErr w:type="spellStart"/>
      <w:r>
        <w:rPr>
          <w:lang w:eastAsia="zh-CN"/>
        </w:rPr>
        <w:t>pSEPP</w:t>
      </w:r>
      <w:proofErr w:type="spellEnd"/>
      <w:r>
        <w:rPr>
          <w:lang w:eastAsia="zh-CN"/>
        </w:rPr>
        <w:t>)</w:t>
      </w:r>
      <w:r w:rsidRPr="007216D1">
        <w:rPr>
          <w:lang w:eastAsia="zh-CN"/>
        </w:rPr>
        <w:t>.</w:t>
      </w:r>
    </w:p>
    <w:p w14:paraId="2187AA25" w14:textId="77777777" w:rsidR="009644B7" w:rsidRDefault="009644B7" w:rsidP="009644B7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The NF service consumer and SEPPs may be simulated.</w:t>
      </w:r>
    </w:p>
    <w:p w14:paraId="6C970FE7" w14:textId="77777777" w:rsidR="009644B7" w:rsidRDefault="009644B7" w:rsidP="009644B7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The network product under test has already mutually authenticated with the NF service consumer in a different PLMN via the SEPPs.</w:t>
      </w:r>
    </w:p>
    <w:p w14:paraId="7A49EF2D" w14:textId="77777777" w:rsidR="009644B7" w:rsidRDefault="009644B7" w:rsidP="009644B7">
      <w:pPr>
        <w:pStyle w:val="B1"/>
        <w:rPr>
          <w:lang w:val="en-IN" w:eastAsia="ja-JP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val="en-IN" w:eastAsia="ja-JP"/>
        </w:rPr>
        <w:t>The tester has the NRF’s private key or the shared key.</w:t>
      </w:r>
    </w:p>
    <w:p w14:paraId="01697EAC" w14:textId="77777777" w:rsidR="009644B7" w:rsidRDefault="009644B7" w:rsidP="009644B7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val="en-IN" w:eastAsia="ja-JP"/>
        </w:rPr>
        <w:t xml:space="preserve">The </w:t>
      </w:r>
      <w:r>
        <w:t>network product under test</w:t>
      </w:r>
      <w:r>
        <w:rPr>
          <w:lang w:val="en-IN" w:eastAsia="ja-JP"/>
        </w:rPr>
        <w:t xml:space="preserve"> is preconfigured with the NRF’s public key or the shared key.</w:t>
      </w:r>
    </w:p>
    <w:p w14:paraId="472D408F" w14:textId="77777777" w:rsidR="009644B7" w:rsidRDefault="009644B7" w:rsidP="009644B7">
      <w:pPr>
        <w:pStyle w:val="B1"/>
        <w:rPr>
          <w:lang w:val="en-IN" w:eastAsia="ja-JP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7216D1">
        <w:rPr>
          <w:lang w:val="en-IN" w:eastAsia="ja-JP"/>
        </w:rPr>
        <w:t>The tester shall have access to the interface</w:t>
      </w:r>
      <w:r>
        <w:rPr>
          <w:lang w:val="en-IN" w:eastAsia="ja-JP"/>
        </w:rPr>
        <w:t>s of the</w:t>
      </w:r>
      <w:r w:rsidRPr="00282C73">
        <w:rPr>
          <w:lang w:eastAsia="zh-CN"/>
        </w:rPr>
        <w:t xml:space="preserve"> </w:t>
      </w:r>
      <w:r>
        <w:rPr>
          <w:lang w:eastAsia="zh-CN"/>
        </w:rPr>
        <w:t>NF service consumer</w:t>
      </w:r>
      <w:r w:rsidRPr="007216D1">
        <w:rPr>
          <w:lang w:eastAsia="zh-CN"/>
        </w:rPr>
        <w:t xml:space="preserve"> and</w:t>
      </w:r>
      <w:r>
        <w:rPr>
          <w:lang w:eastAsia="zh-CN"/>
        </w:rPr>
        <w:t xml:space="preserve"> </w:t>
      </w:r>
      <w:r>
        <w:t>the network product under test</w:t>
      </w:r>
      <w:r w:rsidRPr="007216D1">
        <w:rPr>
          <w:lang w:val="en-IN" w:eastAsia="ja-JP"/>
        </w:rPr>
        <w:t>.</w:t>
      </w:r>
    </w:p>
    <w:p w14:paraId="2E129102" w14:textId="77777777" w:rsidR="009644B7" w:rsidRPr="00A00C77" w:rsidRDefault="009644B7" w:rsidP="009644B7">
      <w:pPr>
        <w:rPr>
          <w:b/>
          <w:bCs/>
        </w:rPr>
      </w:pPr>
      <w:r w:rsidRPr="00A00C77">
        <w:rPr>
          <w:b/>
          <w:bCs/>
          <w:lang w:eastAsia="zh-CN"/>
        </w:rPr>
        <w:t>Execution Steps</w:t>
      </w:r>
      <w:r w:rsidRPr="00A00C77">
        <w:rPr>
          <w:b/>
          <w:bCs/>
        </w:rPr>
        <w:t xml:space="preserve"> </w:t>
      </w:r>
    </w:p>
    <w:p w14:paraId="1951BD9D" w14:textId="77777777" w:rsidR="009644B7" w:rsidRPr="00D94BD4" w:rsidRDefault="009644B7" w:rsidP="009644B7">
      <w:pPr>
        <w:rPr>
          <w:lang w:eastAsia="zh-CN"/>
        </w:rPr>
      </w:pPr>
      <w:r w:rsidRPr="00D94BD4">
        <w:rPr>
          <w:lang w:eastAsia="zh-CN"/>
        </w:rPr>
        <w:t xml:space="preserve">The </w:t>
      </w:r>
      <w:r>
        <w:rPr>
          <w:lang w:eastAsia="zh-CN"/>
        </w:rPr>
        <w:t>network product under test</w:t>
      </w:r>
      <w:r w:rsidRPr="00D94BD4">
        <w:rPr>
          <w:lang w:eastAsia="zh-CN"/>
        </w:rPr>
        <w:t xml:space="preserve"> receives the access token sent from the NF service consumer, verifies the access token </w:t>
      </w:r>
      <w:r>
        <w:rPr>
          <w:lang w:eastAsia="zh-CN"/>
        </w:rPr>
        <w:t xml:space="preserve">in accordance with the execution steps in </w:t>
      </w:r>
      <w:r w:rsidRPr="00BC1C03">
        <w:rPr>
          <w:lang w:eastAsia="zh-CN"/>
        </w:rPr>
        <w:t>4.2.2.2.3.1</w:t>
      </w:r>
      <w:r>
        <w:rPr>
          <w:lang w:eastAsia="zh-CN"/>
        </w:rPr>
        <w:t>, with the following additional test cases:</w:t>
      </w:r>
    </w:p>
    <w:p w14:paraId="6FE3F93D" w14:textId="77777777" w:rsidR="009644B7" w:rsidRDefault="009644B7" w:rsidP="009644B7">
      <w:pPr>
        <w:pStyle w:val="B1"/>
        <w:rPr>
          <w:lang w:eastAsia="zh-CN"/>
        </w:rPr>
      </w:pPr>
      <w:r>
        <w:rPr>
          <w:lang w:eastAsia="zh-CN"/>
        </w:rPr>
        <w:t>Test Case 1</w:t>
      </w:r>
      <w:r w:rsidRPr="008317A4">
        <w:rPr>
          <w:lang w:eastAsia="zh-CN"/>
        </w:rPr>
        <w:t xml:space="preserve">: </w:t>
      </w:r>
      <w:r>
        <w:rPr>
          <w:lang w:eastAsia="zh-CN"/>
        </w:rPr>
        <w:t xml:space="preserve">incorrect PLMN ID of </w:t>
      </w:r>
      <w:r>
        <w:t xml:space="preserve">the NF service </w:t>
      </w:r>
      <w:r>
        <w:rPr>
          <w:lang w:eastAsia="zh-CN"/>
        </w:rPr>
        <w:t>producer in the access token</w:t>
      </w:r>
    </w:p>
    <w:p w14:paraId="17DD84C3" w14:textId="281E30DD" w:rsidR="009644B7" w:rsidRDefault="009644B7" w:rsidP="009644B7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>
        <w:rPr>
          <w:rFonts w:hint="eastAsia"/>
          <w:lang w:eastAsia="zh-CN"/>
        </w:rPr>
        <w:t>T</w:t>
      </w:r>
      <w:r>
        <w:rPr>
          <w:lang w:eastAsia="zh-CN"/>
        </w:rPr>
        <w:t>he test</w:t>
      </w:r>
      <w:ins w:id="10" w:author="Huawei" w:date="2026-02-12T16:13:00Z">
        <w:r w:rsidR="00F206F5">
          <w:rPr>
            <w:lang w:eastAsia="zh-CN"/>
          </w:rPr>
          <w:t>er</w:t>
        </w:r>
      </w:ins>
      <w:r>
        <w:rPr>
          <w:lang w:eastAsia="zh-CN"/>
        </w:rPr>
        <w:t xml:space="preserve"> computes an access token correctly, except that t</w:t>
      </w:r>
      <w:r>
        <w:t xml:space="preserve">he PLMN ID </w:t>
      </w:r>
      <w:r w:rsidRPr="006E47F0">
        <w:t>in the</w:t>
      </w:r>
      <w:r>
        <w:t xml:space="preserve"> </w:t>
      </w:r>
      <w:proofErr w:type="spellStart"/>
      <w:r>
        <w:rPr>
          <w:lang w:val="en-US"/>
        </w:rPr>
        <w:t>producer</w:t>
      </w:r>
      <w:r>
        <w:rPr>
          <w:rFonts w:hint="eastAsia"/>
          <w:lang w:val="en-US"/>
        </w:rPr>
        <w:t>PlmnId</w:t>
      </w:r>
      <w:proofErr w:type="spellEnd"/>
      <w:r>
        <w:rPr>
          <w:lang w:val="en-US"/>
        </w:rPr>
        <w:t xml:space="preserve"> </w:t>
      </w:r>
      <w:r w:rsidRPr="006B3427">
        <w:t xml:space="preserve">claim </w:t>
      </w:r>
      <w:r>
        <w:t>of</w:t>
      </w:r>
      <w:r w:rsidRPr="006B3427">
        <w:t xml:space="preserve"> the access token </w:t>
      </w:r>
      <w:r>
        <w:t xml:space="preserve">is empty or different from the </w:t>
      </w:r>
      <w:r w:rsidRPr="003D37C6">
        <w:t>home</w:t>
      </w:r>
      <w:r>
        <w:t xml:space="preserve"> PLMN </w:t>
      </w:r>
      <w:r w:rsidRPr="003D37C6">
        <w:t>ID of the network product under test</w:t>
      </w:r>
      <w:r>
        <w:t>,</w:t>
      </w:r>
      <w:r>
        <w:rPr>
          <w:lang w:eastAsia="zh-CN"/>
        </w:rPr>
        <w:t xml:space="preserve"> and then includes the access token in the NF Service Request sent from the NF service consumer to the</w:t>
      </w:r>
      <w:r w:rsidRPr="005C4262">
        <w:t xml:space="preserve"> </w:t>
      </w:r>
      <w:r w:rsidRPr="003D37C6">
        <w:t>network product under test through the SEPPs</w:t>
      </w:r>
      <w:r>
        <w:rPr>
          <w:lang w:eastAsia="zh-CN"/>
        </w:rPr>
        <w:t>.</w:t>
      </w:r>
    </w:p>
    <w:p w14:paraId="283ADA06" w14:textId="3DBA4ABA" w:rsidR="009644B7" w:rsidRDefault="009644B7" w:rsidP="009644B7">
      <w:pPr>
        <w:pStyle w:val="B2"/>
        <w:rPr>
          <w:b/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 xml:space="preserve">The </w:t>
      </w:r>
      <w:r w:rsidRPr="003D37C6">
        <w:t>network product under test</w:t>
      </w:r>
      <w:r>
        <w:rPr>
          <w:lang w:eastAsia="zh-CN"/>
        </w:rPr>
        <w:t xml:space="preserve"> receives the access token sent from the</w:t>
      </w:r>
      <w:r w:rsidRPr="005C4262">
        <w:rPr>
          <w:lang w:eastAsia="zh-CN"/>
        </w:rPr>
        <w:t xml:space="preserve"> </w:t>
      </w:r>
      <w:r w:rsidRPr="003D2719">
        <w:rPr>
          <w:lang w:eastAsia="zh-CN"/>
        </w:rPr>
        <w:t>NF service consumer</w:t>
      </w:r>
      <w:r w:rsidRPr="003D2719">
        <w:t xml:space="preserve"> through </w:t>
      </w:r>
      <w:r w:rsidRPr="00AD48B6">
        <w:t>the SEPPs</w:t>
      </w:r>
      <w:r>
        <w:rPr>
          <w:lang w:eastAsia="zh-CN"/>
        </w:rPr>
        <w:t xml:space="preserve">, verifies that </w:t>
      </w:r>
      <w:r>
        <w:t>t</w:t>
      </w:r>
      <w:r w:rsidRPr="006B3427">
        <w:t xml:space="preserve">he </w:t>
      </w:r>
      <w:r>
        <w:t xml:space="preserve">PLMN ID </w:t>
      </w:r>
      <w:r w:rsidRPr="00AD48B6">
        <w:t>in the</w:t>
      </w:r>
      <w:r>
        <w:t xml:space="preserve"> </w:t>
      </w:r>
      <w:proofErr w:type="spellStart"/>
      <w:r>
        <w:rPr>
          <w:lang w:val="en-US"/>
        </w:rPr>
        <w:t>producer</w:t>
      </w:r>
      <w:r>
        <w:rPr>
          <w:rFonts w:hint="eastAsia"/>
          <w:lang w:val="en-US"/>
        </w:rPr>
        <w:t>PlmnId</w:t>
      </w:r>
      <w:proofErr w:type="spellEnd"/>
      <w:r w:rsidRPr="006B3427">
        <w:t xml:space="preserve"> claim </w:t>
      </w:r>
      <w:r>
        <w:t>of</w:t>
      </w:r>
      <w:r w:rsidRPr="006B3427">
        <w:t xml:space="preserve"> the access token </w:t>
      </w:r>
      <w:r>
        <w:t>is different from its</w:t>
      </w:r>
      <w:r w:rsidRPr="006B3427">
        <w:t xml:space="preserve"> own</w:t>
      </w:r>
      <w:r>
        <w:t xml:space="preserve"> </w:t>
      </w:r>
      <w:r w:rsidRPr="00AD48B6">
        <w:t>home</w:t>
      </w:r>
      <w:r>
        <w:t xml:space="preserve"> PLMN</w:t>
      </w:r>
      <w:r w:rsidRPr="006B3427">
        <w:t xml:space="preserve"> identity</w:t>
      </w:r>
      <w:r>
        <w:rPr>
          <w:b/>
          <w:lang w:eastAsia="zh-CN"/>
        </w:rPr>
        <w:t>.</w:t>
      </w:r>
    </w:p>
    <w:p w14:paraId="74CADFF5" w14:textId="77777777" w:rsidR="009644B7" w:rsidRDefault="009644B7" w:rsidP="009644B7">
      <w:pPr>
        <w:pStyle w:val="B1"/>
        <w:rPr>
          <w:lang w:eastAsia="zh-CN"/>
        </w:rPr>
      </w:pPr>
      <w:r>
        <w:rPr>
          <w:lang w:eastAsia="zh-CN"/>
        </w:rPr>
        <w:t>Test Case 2</w:t>
      </w:r>
      <w:r w:rsidRPr="008317A4">
        <w:rPr>
          <w:lang w:eastAsia="zh-CN"/>
        </w:rPr>
        <w:t xml:space="preserve">: </w:t>
      </w:r>
      <w:r>
        <w:rPr>
          <w:lang w:eastAsia="zh-CN"/>
        </w:rPr>
        <w:t xml:space="preserve">absent PLMN ID of </w:t>
      </w:r>
      <w:r>
        <w:t xml:space="preserve">the NF service </w:t>
      </w:r>
      <w:r>
        <w:rPr>
          <w:lang w:eastAsia="zh-CN"/>
        </w:rPr>
        <w:t>producer in</w:t>
      </w:r>
      <w:r w:rsidRPr="008317A4">
        <w:rPr>
          <w:lang w:eastAsia="zh-CN"/>
        </w:rPr>
        <w:t xml:space="preserve"> </w:t>
      </w:r>
      <w:r>
        <w:rPr>
          <w:lang w:eastAsia="zh-CN"/>
        </w:rPr>
        <w:t>the access token</w:t>
      </w:r>
    </w:p>
    <w:p w14:paraId="25FEBAA8" w14:textId="2570E681" w:rsidR="009644B7" w:rsidRPr="00AD48B6" w:rsidRDefault="009644B7" w:rsidP="009644B7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6E47F0">
        <w:rPr>
          <w:rFonts w:hint="eastAsia"/>
          <w:lang w:eastAsia="zh-CN"/>
        </w:rPr>
        <w:t>T</w:t>
      </w:r>
      <w:r w:rsidRPr="006E47F0">
        <w:rPr>
          <w:lang w:eastAsia="zh-CN"/>
        </w:rPr>
        <w:t>he test</w:t>
      </w:r>
      <w:ins w:id="11" w:author="Huawei" w:date="2026-02-12T16:13:00Z">
        <w:r w:rsidR="00F206F5">
          <w:rPr>
            <w:rFonts w:hint="eastAsia"/>
            <w:lang w:eastAsia="zh-CN"/>
          </w:rPr>
          <w:t>er</w:t>
        </w:r>
      </w:ins>
      <w:r w:rsidRPr="006E47F0">
        <w:rPr>
          <w:lang w:eastAsia="zh-CN"/>
        </w:rPr>
        <w:t xml:space="preserve"> computes an access token correctly, except that no </w:t>
      </w:r>
      <w:proofErr w:type="spellStart"/>
      <w:r>
        <w:rPr>
          <w:lang w:eastAsia="zh-CN"/>
        </w:rPr>
        <w:t>producerPlmnId</w:t>
      </w:r>
      <w:proofErr w:type="spellEnd"/>
      <w:r>
        <w:rPr>
          <w:lang w:eastAsia="zh-CN"/>
        </w:rPr>
        <w:t xml:space="preserve"> claim is included in the access token</w:t>
      </w:r>
      <w:r w:rsidRPr="006E47F0">
        <w:t>,</w:t>
      </w:r>
      <w:r w:rsidRPr="006E47F0">
        <w:rPr>
          <w:lang w:eastAsia="zh-CN"/>
        </w:rPr>
        <w:t xml:space="preserve"> and then </w:t>
      </w:r>
      <w:r>
        <w:rPr>
          <w:lang w:eastAsia="zh-CN"/>
        </w:rPr>
        <w:t>includes</w:t>
      </w:r>
      <w:r w:rsidRPr="006E47F0">
        <w:rPr>
          <w:lang w:eastAsia="zh-CN"/>
        </w:rPr>
        <w:t xml:space="preserve"> the access token </w:t>
      </w:r>
      <w:r>
        <w:rPr>
          <w:lang w:eastAsia="zh-CN"/>
        </w:rPr>
        <w:t xml:space="preserve">in the NF Service Request sent </w:t>
      </w:r>
      <w:r w:rsidRPr="006E47F0">
        <w:rPr>
          <w:lang w:eastAsia="zh-CN"/>
        </w:rPr>
        <w:t xml:space="preserve">from the NF service consumer to the </w:t>
      </w:r>
      <w:r w:rsidRPr="003D59A3">
        <w:t xml:space="preserve">network product under test through the </w:t>
      </w:r>
      <w:r w:rsidRPr="003D2719">
        <w:t>SEPPs</w:t>
      </w:r>
      <w:r w:rsidRPr="003D2719">
        <w:rPr>
          <w:lang w:eastAsia="zh-CN"/>
        </w:rPr>
        <w:t>.</w:t>
      </w:r>
    </w:p>
    <w:p w14:paraId="384B943A" w14:textId="3F2C9703" w:rsidR="009644B7" w:rsidRPr="006E47F0" w:rsidRDefault="009644B7" w:rsidP="009644B7">
      <w:pPr>
        <w:pStyle w:val="B2"/>
        <w:rPr>
          <w:lang w:eastAsia="zh-CN"/>
        </w:rPr>
      </w:pPr>
      <w:r>
        <w:rPr>
          <w:lang w:eastAsia="zh-CN"/>
        </w:rPr>
        <w:lastRenderedPageBreak/>
        <w:t>2)</w:t>
      </w:r>
      <w:r>
        <w:rPr>
          <w:lang w:eastAsia="zh-CN"/>
        </w:rPr>
        <w:tab/>
      </w:r>
      <w:r w:rsidRPr="00AD48B6">
        <w:rPr>
          <w:lang w:eastAsia="zh-CN"/>
        </w:rPr>
        <w:t xml:space="preserve">The </w:t>
      </w:r>
      <w:r w:rsidRPr="00AD48B6">
        <w:t>network product under test</w:t>
      </w:r>
      <w:r w:rsidRPr="00AD48B6">
        <w:rPr>
          <w:lang w:eastAsia="zh-CN"/>
        </w:rPr>
        <w:t xml:space="preserve"> receives the access token sent from the NF service consumer</w:t>
      </w:r>
      <w:r w:rsidRPr="00AD48B6">
        <w:t xml:space="preserve"> through the SEPPs</w:t>
      </w:r>
      <w:r w:rsidRPr="00AD48B6">
        <w:rPr>
          <w:lang w:eastAsia="zh-CN"/>
        </w:rPr>
        <w:t xml:space="preserve">, verifies that </w:t>
      </w:r>
      <w:r w:rsidRPr="00AD48B6">
        <w:t xml:space="preserve">the access token is not a token to be used by </w:t>
      </w:r>
      <w:r w:rsidRPr="00AD48B6">
        <w:rPr>
          <w:lang w:eastAsia="zh-CN"/>
        </w:rPr>
        <w:t>the NF service consumer</w:t>
      </w:r>
      <w:r w:rsidRPr="00AD48B6">
        <w:t xml:space="preserve"> in a different PLMN</w:t>
      </w:r>
      <w:r w:rsidRPr="00AD48B6">
        <w:rPr>
          <w:lang w:eastAsia="zh-CN"/>
        </w:rPr>
        <w:t>, based on the absence of PLMN ID</w:t>
      </w:r>
      <w:r w:rsidRPr="009F4631">
        <w:rPr>
          <w:lang w:eastAsia="zh-CN"/>
        </w:rPr>
        <w:t xml:space="preserve"> </w:t>
      </w:r>
      <w:r>
        <w:rPr>
          <w:lang w:eastAsia="zh-CN"/>
        </w:rPr>
        <w:t xml:space="preserve">of </w:t>
      </w:r>
      <w:r>
        <w:t xml:space="preserve">the NF service </w:t>
      </w:r>
      <w:r>
        <w:rPr>
          <w:lang w:eastAsia="zh-CN"/>
        </w:rPr>
        <w:t>producer</w:t>
      </w:r>
      <w:r w:rsidRPr="00AD48B6">
        <w:rPr>
          <w:lang w:eastAsia="zh-CN"/>
        </w:rPr>
        <w:t xml:space="preserve"> in the access token.</w:t>
      </w:r>
    </w:p>
    <w:p w14:paraId="46823CB4" w14:textId="77777777" w:rsidR="009644B7" w:rsidRPr="008317A4" w:rsidRDefault="009644B7" w:rsidP="009644B7">
      <w:pPr>
        <w:rPr>
          <w:b/>
          <w:lang w:eastAsia="zh-CN"/>
        </w:rPr>
      </w:pPr>
      <w:r w:rsidRPr="008317A4">
        <w:rPr>
          <w:b/>
          <w:lang w:eastAsia="zh-CN"/>
        </w:rPr>
        <w:t>Expected Results:</w:t>
      </w:r>
    </w:p>
    <w:p w14:paraId="0D5F91BF" w14:textId="77777777" w:rsidR="009644B7" w:rsidRDefault="009644B7" w:rsidP="009644B7">
      <w:r w:rsidRPr="008317A4">
        <w:rPr>
          <w:noProof/>
          <w:lang w:eastAsia="zh-CN"/>
        </w:rPr>
        <w:t>F</w:t>
      </w:r>
      <w:r w:rsidRPr="008317A4">
        <w:rPr>
          <w:rFonts w:hint="eastAsia"/>
          <w:noProof/>
          <w:lang w:eastAsia="zh-CN"/>
        </w:rPr>
        <w:t xml:space="preserve">or </w:t>
      </w:r>
      <w:r>
        <w:rPr>
          <w:noProof/>
          <w:lang w:eastAsia="zh-CN"/>
        </w:rPr>
        <w:t xml:space="preserve">both </w:t>
      </w:r>
      <w:r w:rsidRPr="008317A4">
        <w:rPr>
          <w:noProof/>
          <w:lang w:eastAsia="zh-CN"/>
        </w:rPr>
        <w:t>test case</w:t>
      </w:r>
      <w:r>
        <w:rPr>
          <w:noProof/>
          <w:lang w:eastAsia="zh-CN"/>
        </w:rPr>
        <w:t>s</w:t>
      </w:r>
      <w:r w:rsidRPr="008317A4">
        <w:rPr>
          <w:noProof/>
          <w:lang w:eastAsia="zh-CN"/>
        </w:rPr>
        <w:t xml:space="preserve"> 1</w:t>
      </w:r>
      <w:r>
        <w:rPr>
          <w:noProof/>
          <w:lang w:eastAsia="zh-CN"/>
        </w:rPr>
        <w:t xml:space="preserve"> and 2</w:t>
      </w:r>
      <w:r w:rsidRPr="008317A4">
        <w:rPr>
          <w:noProof/>
          <w:lang w:eastAsia="zh-CN"/>
        </w:rPr>
        <w:t>,</w:t>
      </w:r>
      <w:r>
        <w:rPr>
          <w:noProof/>
          <w:lang w:eastAsia="zh-CN"/>
        </w:rPr>
        <w:t xml:space="preserve"> t</w:t>
      </w:r>
      <w:r w:rsidRPr="008317A4">
        <w:rPr>
          <w:noProof/>
          <w:lang w:eastAsia="zh-CN"/>
        </w:rPr>
        <w:t xml:space="preserve">he </w:t>
      </w:r>
      <w:r w:rsidRPr="00064CB9">
        <w:rPr>
          <w:noProof/>
          <w:lang w:eastAsia="zh-CN"/>
        </w:rPr>
        <w:t>network product under test</w:t>
      </w:r>
      <w:r w:rsidRPr="008317A4">
        <w:t xml:space="preserve"> reject</w:t>
      </w:r>
      <w:r>
        <w:t>s</w:t>
      </w:r>
      <w:r w:rsidRPr="008317A4">
        <w:t xml:space="preserve"> the NF</w:t>
      </w:r>
      <w:r>
        <w:t xml:space="preserve"> service</w:t>
      </w:r>
      <w:r w:rsidRPr="008317A4">
        <w:t xml:space="preserve"> consumer’s service request</w:t>
      </w:r>
      <w:r w:rsidRPr="000F1174">
        <w:rPr>
          <w:rFonts w:hint="eastAsia"/>
        </w:rPr>
        <w:t xml:space="preserve"> </w:t>
      </w:r>
      <w:r w:rsidRPr="008317A4">
        <w:rPr>
          <w:rFonts w:hint="eastAsia"/>
        </w:rPr>
        <w:t>based on O</w:t>
      </w:r>
      <w:r>
        <w:t>A</w:t>
      </w:r>
      <w:r w:rsidRPr="008317A4">
        <w:rPr>
          <w:rFonts w:hint="eastAsia"/>
        </w:rPr>
        <w:t>uth 2.0 error response defined in RFC</w:t>
      </w:r>
      <w:r w:rsidRPr="008317A4">
        <w:t xml:space="preserve"> </w:t>
      </w:r>
      <w:r w:rsidRPr="008317A4">
        <w:rPr>
          <w:rFonts w:hint="eastAsia"/>
        </w:rPr>
        <w:t>6749</w:t>
      </w:r>
      <w:r>
        <w:t xml:space="preserve"> [12].</w:t>
      </w:r>
    </w:p>
    <w:p w14:paraId="26670363" w14:textId="77777777" w:rsidR="009644B7" w:rsidRPr="00327B4C" w:rsidRDefault="009644B7" w:rsidP="009644B7">
      <w:pPr>
        <w:rPr>
          <w:b/>
        </w:rPr>
      </w:pPr>
      <w:r w:rsidRPr="00327B4C">
        <w:rPr>
          <w:b/>
        </w:rPr>
        <w:t>Expected format of evidence:</w:t>
      </w:r>
    </w:p>
    <w:p w14:paraId="58F9ACE1" w14:textId="77777777" w:rsidR="009644B7" w:rsidRDefault="009644B7" w:rsidP="009644B7">
      <w:r w:rsidRPr="00327B4C">
        <w:t>Evidence suitable for the interface, e.g., Screenshot containing the operational results.</w:t>
      </w:r>
    </w:p>
    <w:p w14:paraId="6089D793" w14:textId="77777777" w:rsidR="009644B7" w:rsidRDefault="009644B7" w:rsidP="00964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5960F2B4" w14:textId="77777777" w:rsidR="009644B7" w:rsidRPr="009644B7" w:rsidRDefault="009644B7">
      <w:pPr>
        <w:rPr>
          <w:noProof/>
        </w:rPr>
      </w:pPr>
    </w:p>
    <w:sectPr w:rsidR="009644B7" w:rsidRPr="009644B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E10F2" w14:textId="77777777" w:rsidR="008033E5" w:rsidRDefault="008033E5">
      <w:r>
        <w:separator/>
      </w:r>
    </w:p>
  </w:endnote>
  <w:endnote w:type="continuationSeparator" w:id="0">
    <w:p w14:paraId="62995441" w14:textId="77777777" w:rsidR="008033E5" w:rsidRDefault="0080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E9DA" w14:textId="77777777" w:rsidR="008033E5" w:rsidRDefault="008033E5">
      <w:r>
        <w:separator/>
      </w:r>
    </w:p>
  </w:footnote>
  <w:footnote w:type="continuationSeparator" w:id="0">
    <w:p w14:paraId="7525447A" w14:textId="77777777" w:rsidR="008033E5" w:rsidRDefault="00803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3EEF"/>
    <w:rsid w:val="000A6394"/>
    <w:rsid w:val="000B7FED"/>
    <w:rsid w:val="000C038A"/>
    <w:rsid w:val="000C6598"/>
    <w:rsid w:val="000D44B3"/>
    <w:rsid w:val="000E014D"/>
    <w:rsid w:val="000F5D7A"/>
    <w:rsid w:val="00145D43"/>
    <w:rsid w:val="00156BE0"/>
    <w:rsid w:val="00192C46"/>
    <w:rsid w:val="001A08B3"/>
    <w:rsid w:val="001A7B60"/>
    <w:rsid w:val="001B27D9"/>
    <w:rsid w:val="001B52F0"/>
    <w:rsid w:val="001B7A65"/>
    <w:rsid w:val="001E41F3"/>
    <w:rsid w:val="0023396C"/>
    <w:rsid w:val="0026004D"/>
    <w:rsid w:val="002640DD"/>
    <w:rsid w:val="00275D12"/>
    <w:rsid w:val="00284FEB"/>
    <w:rsid w:val="002860C4"/>
    <w:rsid w:val="002928EC"/>
    <w:rsid w:val="00294E31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10371"/>
    <w:rsid w:val="004242F1"/>
    <w:rsid w:val="00432FF2"/>
    <w:rsid w:val="0044069F"/>
    <w:rsid w:val="00482288"/>
    <w:rsid w:val="004A52C6"/>
    <w:rsid w:val="004B75B7"/>
    <w:rsid w:val="004D5235"/>
    <w:rsid w:val="004E52BE"/>
    <w:rsid w:val="005009D9"/>
    <w:rsid w:val="00502902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484F"/>
    <w:rsid w:val="00785599"/>
    <w:rsid w:val="00792342"/>
    <w:rsid w:val="007977A8"/>
    <w:rsid w:val="007B512A"/>
    <w:rsid w:val="007C2097"/>
    <w:rsid w:val="007D6A07"/>
    <w:rsid w:val="007E1254"/>
    <w:rsid w:val="007F7259"/>
    <w:rsid w:val="008033E5"/>
    <w:rsid w:val="008040A8"/>
    <w:rsid w:val="008279FA"/>
    <w:rsid w:val="00853F77"/>
    <w:rsid w:val="008626E7"/>
    <w:rsid w:val="00870EE7"/>
    <w:rsid w:val="00880A55"/>
    <w:rsid w:val="00884B6D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48DE"/>
    <w:rsid w:val="00921737"/>
    <w:rsid w:val="00941E30"/>
    <w:rsid w:val="009644B7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57ABF"/>
    <w:rsid w:val="00A7671C"/>
    <w:rsid w:val="00AA2CBC"/>
    <w:rsid w:val="00AC5820"/>
    <w:rsid w:val="00AD1CD8"/>
    <w:rsid w:val="00AF55C6"/>
    <w:rsid w:val="00B13F88"/>
    <w:rsid w:val="00B1513B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56F8B"/>
    <w:rsid w:val="00C66BA2"/>
    <w:rsid w:val="00C95985"/>
    <w:rsid w:val="00CA514A"/>
    <w:rsid w:val="00CC5026"/>
    <w:rsid w:val="00CC68D0"/>
    <w:rsid w:val="00CF5C18"/>
    <w:rsid w:val="00D03F9A"/>
    <w:rsid w:val="00D06D51"/>
    <w:rsid w:val="00D21F0D"/>
    <w:rsid w:val="00D24991"/>
    <w:rsid w:val="00D50255"/>
    <w:rsid w:val="00D55BE4"/>
    <w:rsid w:val="00D66520"/>
    <w:rsid w:val="00D9340F"/>
    <w:rsid w:val="00DE34CF"/>
    <w:rsid w:val="00E070C2"/>
    <w:rsid w:val="00E13F3D"/>
    <w:rsid w:val="00E17DB0"/>
    <w:rsid w:val="00E339EB"/>
    <w:rsid w:val="00E34898"/>
    <w:rsid w:val="00E55C56"/>
    <w:rsid w:val="00EB09B7"/>
    <w:rsid w:val="00EE7D7C"/>
    <w:rsid w:val="00F206F5"/>
    <w:rsid w:val="00F25D98"/>
    <w:rsid w:val="00F300FB"/>
    <w:rsid w:val="00F428DB"/>
    <w:rsid w:val="00F45FE2"/>
    <w:rsid w:val="00F827AE"/>
    <w:rsid w:val="00F9527C"/>
    <w:rsid w:val="00FB2086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NOZchn">
    <w:name w:val="NO Zchn"/>
    <w:link w:val="NO"/>
    <w:rsid w:val="009644B7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644B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44B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70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240465-r1</cp:lastModifiedBy>
  <cp:revision>50</cp:revision>
  <cp:lastPrinted>1899-12-31T23:00:00Z</cp:lastPrinted>
  <dcterms:created xsi:type="dcterms:W3CDTF">2020-02-03T08:32:00Z</dcterms:created>
  <dcterms:modified xsi:type="dcterms:W3CDTF">2026-02-13T03:31:00Z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