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0"/>
        <w:tabs>
          <w:tab w:val="right" w:pos="9638"/>
        </w:tabs>
        <w:spacing w:after="0"/>
        <w:rPr>
          <w:rFonts w:ascii="Arial" w:eastAsia="等线" w:hAnsi="Arial"/>
          <w:b/>
          <w:noProof/>
          <w:sz w:val="24"/>
          <w:szCs w:val="24"/>
          <w:lang w:val="en-US" w:eastAsia="zh-CN"/>
        </w:rPr>
      </w:pPr>
      <w:bookmarkStart w:id="0" w:name="_Hlk157719690"/>
      <w:r>
        <w:rPr>
          <w:rFonts w:ascii="Arial" w:eastAsia="等线" w:hAnsi="Arial"/>
          <w:b/>
          <w:noProof/>
          <w:sz w:val="24"/>
          <w:szCs w:val="24"/>
        </w:rPr>
        <w:t>3GPP SA WG2#173</w:t>
      </w:r>
      <w:r>
        <w:rPr>
          <w:rFonts w:ascii="Arial" w:eastAsia="等线" w:hAnsi="Arial"/>
          <w:b/>
          <w:noProof/>
          <w:sz w:val="24"/>
          <w:szCs w:val="24"/>
        </w:rPr>
        <w:tab/>
        <w:t>S2-260</w:t>
      </w:r>
      <w:r>
        <w:rPr>
          <w:rFonts w:ascii="Arial" w:eastAsia="等线" w:hAnsi="Arial"/>
          <w:b/>
          <w:noProof/>
          <w:sz w:val="24"/>
          <w:szCs w:val="24"/>
          <w:lang w:val="en-US"/>
        </w:rPr>
        <w:t>xxxx</w:t>
      </w:r>
    </w:p>
    <w:p>
      <w:pPr>
        <w:widowControl w:val="0"/>
        <w:pBdr>
          <w:bottom w:val="single" w:sz="4" w:space="1" w:color="auto"/>
        </w:pBdr>
        <w:tabs>
          <w:tab w:val="right" w:pos="9638"/>
        </w:tabs>
        <w:spacing w:after="0"/>
        <w:ind w:right="-57"/>
        <w:rPr>
          <w:rFonts w:ascii="Arial" w:eastAsia="Arial Unicode MS" w:hAnsi="Arial" w:cs="Arial"/>
          <w:b/>
          <w:bCs/>
          <w:noProof/>
          <w:sz w:val="24"/>
        </w:rPr>
      </w:pPr>
      <w:r>
        <w:rPr>
          <w:rFonts w:ascii="Arial" w:eastAsia="等线" w:hAnsi="Arial" w:cs="Arial"/>
          <w:b/>
          <w:bCs/>
          <w:noProof/>
          <w:sz w:val="24"/>
        </w:rPr>
        <w:t xml:space="preserve">Goa, </w:t>
      </w:r>
      <w:r>
        <w:rPr>
          <w:rFonts w:ascii="Arial" w:eastAsia="等线" w:hAnsi="Arial" w:cs="Arial"/>
          <w:b/>
          <w:bCs/>
          <w:noProof/>
          <w:sz w:val="24"/>
          <w:lang w:val="en-US"/>
        </w:rPr>
        <w:t xml:space="preserve">India, </w:t>
      </w:r>
      <w:r>
        <w:rPr>
          <w:rFonts w:ascii="Arial" w:eastAsia="等线" w:hAnsi="Arial" w:cs="Arial"/>
          <w:b/>
          <w:bCs/>
          <w:noProof/>
          <w:sz w:val="24"/>
        </w:rPr>
        <w:t>9-13 February, 2026</w:t>
      </w:r>
      <w:r>
        <w:rPr>
          <w:rFonts w:ascii="Arial" w:eastAsia="Arial Unicode MS" w:hAnsi="Arial" w:cs="Arial"/>
          <w:b/>
          <w:bCs/>
          <w:noProof/>
          <w:sz w:val="18"/>
        </w:rPr>
        <w:tab/>
        <w:t xml:space="preserve">(Revision of </w:t>
      </w:r>
      <w:r>
        <w:rPr>
          <w:rFonts w:ascii="Arial" w:eastAsia="Arial Unicode MS" w:hAnsi="Arial" w:cs="Arial" w:hint="eastAsia"/>
          <w:b/>
          <w:bCs/>
          <w:noProof/>
          <w:sz w:val="18"/>
          <w:lang w:eastAsia="zh-CN"/>
        </w:rPr>
        <w:t>S2-2</w:t>
      </w:r>
      <w:r>
        <w:rPr>
          <w:rFonts w:ascii="Arial" w:eastAsia="Arial Unicode MS" w:hAnsi="Arial" w:cs="Arial"/>
          <w:b/>
          <w:bCs/>
          <w:noProof/>
          <w:sz w:val="18"/>
          <w:lang w:eastAsia="zh-CN"/>
        </w:rPr>
        <w:t>60</w:t>
      </w:r>
      <w:r>
        <w:rPr>
          <w:rFonts w:ascii="Arial" w:eastAsia="Arial Unicode MS" w:hAnsi="Arial" w:cs="Arial" w:hint="eastAsia"/>
          <w:b/>
          <w:bCs/>
          <w:noProof/>
          <w:sz w:val="18"/>
          <w:lang w:eastAsia="zh-CN"/>
        </w:rPr>
        <w:t>xxxx</w:t>
      </w:r>
      <w:r>
        <w:rPr>
          <w:rFonts w:ascii="Arial" w:eastAsia="Arial Unicode MS" w:hAnsi="Arial" w:cs="Arial"/>
          <w:b/>
          <w:bCs/>
          <w:noProof/>
          <w:sz w:val="18"/>
        </w:rPr>
        <w:t>)</w:t>
      </w:r>
    </w:p>
    <w:p>
      <w:pPr>
        <w:pStyle w:val="CRCoverPage"/>
        <w:outlineLvl w:val="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tc>
          <w:tcPr>
            <w:tcW w:w="9641" w:type="dxa"/>
            <w:gridSpan w:val="9"/>
            <w:tcBorders>
              <w:top w:val="single" w:sz="4" w:space="0" w:color="auto"/>
              <w:left w:val="single" w:sz="4" w:space="0" w:color="auto"/>
              <w:right w:val="single" w:sz="4" w:space="0" w:color="auto"/>
            </w:tcBorders>
          </w:tcPr>
          <w:bookmarkEnd w:id="0"/>
          <w:p>
            <w:pPr>
              <w:pStyle w:val="CRCoverPage"/>
              <w:spacing w:after="0"/>
              <w:jc w:val="right"/>
              <w:rPr>
                <w:i/>
                <w:noProof/>
              </w:rPr>
            </w:pPr>
            <w:r>
              <w:rPr>
                <w:i/>
                <w:noProof/>
                <w:sz w:val="14"/>
              </w:rPr>
              <w:t>CR-Form-v12.0</w:t>
            </w:r>
          </w:p>
        </w:tc>
      </w:tr>
      <w:tr>
        <w:tc>
          <w:tcPr>
            <w:tcW w:w="9641" w:type="dxa"/>
            <w:gridSpan w:val="9"/>
            <w:tcBorders>
              <w:left w:val="single" w:sz="4" w:space="0" w:color="auto"/>
              <w:right w:val="single" w:sz="4" w:space="0" w:color="auto"/>
            </w:tcBorders>
          </w:tcPr>
          <w:p>
            <w:pPr>
              <w:pStyle w:val="CRCoverPage"/>
              <w:spacing w:after="0"/>
              <w:jc w:val="center"/>
              <w:rPr>
                <w:noProof/>
              </w:rPr>
            </w:pPr>
            <w:r>
              <w:rPr>
                <w:b/>
                <w:noProof/>
                <w:sz w:val="32"/>
              </w:rPr>
              <w:t>CHANGE REQUEST</w:t>
            </w:r>
          </w:p>
        </w:tc>
      </w:tr>
      <w:tr>
        <w:tc>
          <w:tcPr>
            <w:tcW w:w="9641" w:type="dxa"/>
            <w:gridSpan w:val="9"/>
            <w:tcBorders>
              <w:left w:val="single" w:sz="4" w:space="0" w:color="auto"/>
              <w:right w:val="single" w:sz="4" w:space="0" w:color="auto"/>
            </w:tcBorders>
          </w:tcPr>
          <w:p>
            <w:pPr>
              <w:pStyle w:val="CRCoverPage"/>
              <w:spacing w:after="0"/>
              <w:rPr>
                <w:noProof/>
                <w:sz w:val="8"/>
                <w:szCs w:val="8"/>
              </w:rPr>
            </w:pPr>
          </w:p>
        </w:tc>
      </w:tr>
      <w:tr>
        <w:tc>
          <w:tcPr>
            <w:tcW w:w="142" w:type="dxa"/>
            <w:tcBorders>
              <w:left w:val="single" w:sz="4" w:space="0" w:color="auto"/>
            </w:tcBorders>
          </w:tcPr>
          <w:p>
            <w:pPr>
              <w:pStyle w:val="CRCoverPage"/>
              <w:spacing w:after="0"/>
              <w:jc w:val="right"/>
              <w:rPr>
                <w:noProof/>
              </w:rPr>
            </w:pPr>
          </w:p>
        </w:tc>
        <w:tc>
          <w:tcPr>
            <w:tcW w:w="1559" w:type="dxa"/>
            <w:shd w:val="pct30" w:color="FFFF00" w:fill="auto"/>
          </w:tcPr>
          <w:p>
            <w:pPr>
              <w:pStyle w:val="CRCoverPage"/>
              <w:spacing w:after="0"/>
              <w:jc w:val="right"/>
              <w:rPr>
                <w:b/>
                <w:noProof/>
                <w:sz w:val="28"/>
              </w:rPr>
            </w:pPr>
            <w:r>
              <w:rPr>
                <w:b/>
                <w:noProof/>
                <w:sz w:val="28"/>
              </w:rPr>
              <w:t>23.369</w:t>
            </w:r>
          </w:p>
        </w:tc>
        <w:tc>
          <w:tcPr>
            <w:tcW w:w="709" w:type="dxa"/>
          </w:tcPr>
          <w:p>
            <w:pPr>
              <w:pStyle w:val="CRCoverPage"/>
              <w:spacing w:after="0"/>
              <w:jc w:val="center"/>
              <w:rPr>
                <w:noProof/>
              </w:rPr>
            </w:pPr>
            <w:r>
              <w:rPr>
                <w:b/>
                <w:noProof/>
                <w:sz w:val="28"/>
              </w:rPr>
              <w:t>CR</w:t>
            </w:r>
          </w:p>
        </w:tc>
        <w:tc>
          <w:tcPr>
            <w:tcW w:w="1276" w:type="dxa"/>
            <w:shd w:val="pct30" w:color="FFFF00" w:fill="auto"/>
          </w:tcPr>
          <w:p>
            <w:pPr>
              <w:pStyle w:val="CRCoverPage"/>
              <w:spacing w:after="0"/>
              <w:jc w:val="center"/>
              <w:rPr>
                <w:b/>
                <w:noProof/>
                <w:sz w:val="28"/>
                <w:lang w:eastAsia="zh-CN"/>
              </w:rPr>
            </w:pPr>
          </w:p>
        </w:tc>
        <w:tc>
          <w:tcPr>
            <w:tcW w:w="709" w:type="dxa"/>
          </w:tcPr>
          <w:p>
            <w:pPr>
              <w:pStyle w:val="CRCoverPage"/>
              <w:tabs>
                <w:tab w:val="right" w:pos="625"/>
              </w:tabs>
              <w:spacing w:after="0"/>
              <w:jc w:val="center"/>
              <w:rPr>
                <w:noProof/>
              </w:rPr>
            </w:pPr>
            <w:r>
              <w:rPr>
                <w:b/>
                <w:bCs/>
                <w:noProof/>
                <w:sz w:val="28"/>
              </w:rPr>
              <w:t>rev</w:t>
            </w:r>
          </w:p>
        </w:tc>
        <w:tc>
          <w:tcPr>
            <w:tcW w:w="992" w:type="dxa"/>
            <w:shd w:val="pct30" w:color="FFFF00" w:fill="auto"/>
          </w:tcPr>
          <w:p>
            <w:pPr>
              <w:pStyle w:val="CRCoverPage"/>
              <w:spacing w:after="0"/>
              <w:jc w:val="center"/>
              <w:rPr>
                <w:b/>
                <w:noProof/>
              </w:rPr>
            </w:pPr>
            <w:r>
              <w:rPr>
                <w:b/>
                <w:noProof/>
                <w:sz w:val="28"/>
              </w:rPr>
              <w:t>-</w:t>
            </w:r>
          </w:p>
        </w:tc>
        <w:tc>
          <w:tcPr>
            <w:tcW w:w="2410" w:type="dxa"/>
          </w:tcPr>
          <w:p>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pPr>
              <w:pStyle w:val="CRCoverPage"/>
              <w:spacing w:after="0"/>
              <w:jc w:val="center"/>
              <w:rPr>
                <w:noProof/>
                <w:sz w:val="28"/>
              </w:rPr>
            </w:pPr>
            <w:r>
              <w:rPr>
                <w:b/>
                <w:noProof/>
                <w:sz w:val="28"/>
              </w:rPr>
              <w:t>19.2.0</w:t>
            </w:r>
          </w:p>
        </w:tc>
        <w:tc>
          <w:tcPr>
            <w:tcW w:w="143" w:type="dxa"/>
            <w:tcBorders>
              <w:right w:val="single" w:sz="4" w:space="0" w:color="auto"/>
            </w:tcBorders>
          </w:tcPr>
          <w:p>
            <w:pPr>
              <w:pStyle w:val="CRCoverPage"/>
              <w:spacing w:after="0"/>
              <w:rPr>
                <w:noProof/>
              </w:rPr>
            </w:pPr>
          </w:p>
        </w:tc>
      </w:tr>
      <w:tr>
        <w:tc>
          <w:tcPr>
            <w:tcW w:w="9641" w:type="dxa"/>
            <w:gridSpan w:val="9"/>
            <w:tcBorders>
              <w:left w:val="single" w:sz="4" w:space="0" w:color="auto"/>
              <w:right w:val="single" w:sz="4" w:space="0" w:color="auto"/>
            </w:tcBorders>
          </w:tcPr>
          <w:p>
            <w:pPr>
              <w:pStyle w:val="CRCoverPage"/>
              <w:spacing w:after="0"/>
              <w:rPr>
                <w:noProof/>
              </w:rPr>
            </w:pPr>
          </w:p>
        </w:tc>
      </w:tr>
      <w:tr>
        <w:tc>
          <w:tcPr>
            <w:tcW w:w="9641" w:type="dxa"/>
            <w:gridSpan w:val="9"/>
            <w:tcBorders>
              <w:top w:val="single" w:sz="4" w:space="0" w:color="auto"/>
            </w:tcBorders>
          </w:tcPr>
          <w:p>
            <w:pPr>
              <w:pStyle w:val="CRCoverPage"/>
              <w:spacing w:after="0"/>
              <w:jc w:val="center"/>
              <w:rPr>
                <w:rFonts w:cs="Arial"/>
                <w:i/>
                <w:noProof/>
              </w:rPr>
            </w:pPr>
            <w:r>
              <w:rPr>
                <w:rFonts w:cs="Arial"/>
                <w:i/>
                <w:noProof/>
              </w:rPr>
              <w:t xml:space="preserve">For </w:t>
            </w:r>
            <w:hyperlink r:id="rId9" w:anchor="_blank" w:history="1">
              <w:r>
                <w:rPr>
                  <w:rStyle w:val="ab"/>
                  <w:rFonts w:cs="Arial"/>
                  <w:b/>
                  <w:i/>
                  <w:noProof/>
                  <w:color w:val="FF0000"/>
                </w:rPr>
                <w:t>HE</w:t>
              </w:r>
              <w:bookmarkStart w:id="1" w:name="_Hlt497126619"/>
              <w:r>
                <w:rPr>
                  <w:rStyle w:val="ab"/>
                  <w:rFonts w:cs="Arial"/>
                  <w:b/>
                  <w:i/>
                  <w:noProof/>
                  <w:color w:val="FF0000"/>
                </w:rPr>
                <w:t>L</w:t>
              </w:r>
              <w:bookmarkEnd w:id="1"/>
              <w:r>
                <w:rPr>
                  <w:rStyle w:val="ab"/>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0" w:history="1">
              <w:r>
                <w:rPr>
                  <w:rStyle w:val="ab"/>
                  <w:rFonts w:cs="Arial"/>
                  <w:i/>
                  <w:noProof/>
                </w:rPr>
                <w:t>http://www.3gpp.org/Change-Requests</w:t>
              </w:r>
            </w:hyperlink>
            <w:r>
              <w:rPr>
                <w:rFonts w:cs="Arial"/>
                <w:i/>
                <w:noProof/>
              </w:rPr>
              <w:t>.</w:t>
            </w:r>
          </w:p>
        </w:tc>
      </w:tr>
      <w:tr>
        <w:tc>
          <w:tcPr>
            <w:tcW w:w="9641" w:type="dxa"/>
            <w:gridSpan w:val="9"/>
          </w:tcPr>
          <w:p>
            <w:pPr>
              <w:pStyle w:val="CRCoverPage"/>
              <w:spacing w:after="0"/>
              <w:rPr>
                <w:noProof/>
                <w:sz w:val="8"/>
                <w:szCs w:val="8"/>
              </w:rPr>
            </w:pPr>
          </w:p>
        </w:tc>
      </w:tr>
    </w:tbl>
    <w:p>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tc>
          <w:tcPr>
            <w:tcW w:w="2835" w:type="dxa"/>
          </w:tcPr>
          <w:p>
            <w:pPr>
              <w:pStyle w:val="CRCoverPage"/>
              <w:tabs>
                <w:tab w:val="right" w:pos="2751"/>
              </w:tabs>
              <w:spacing w:after="0"/>
              <w:rPr>
                <w:b/>
                <w:i/>
                <w:noProof/>
              </w:rPr>
            </w:pPr>
            <w:r>
              <w:rPr>
                <w:b/>
                <w:i/>
                <w:noProof/>
              </w:rPr>
              <w:t>Proposed change affects:</w:t>
            </w:r>
          </w:p>
        </w:tc>
        <w:tc>
          <w:tcPr>
            <w:tcW w:w="1418" w:type="dxa"/>
          </w:tcPr>
          <w:p>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pPr>
              <w:pStyle w:val="CRCoverPage"/>
              <w:spacing w:after="0"/>
              <w:jc w:val="center"/>
              <w:rPr>
                <w:b/>
                <w:caps/>
                <w:noProof/>
                <w:lang w:eastAsia="zh-CN"/>
              </w:rPr>
            </w:pPr>
          </w:p>
        </w:tc>
        <w:tc>
          <w:tcPr>
            <w:tcW w:w="709" w:type="dxa"/>
            <w:tcBorders>
              <w:left w:val="single" w:sz="4" w:space="0" w:color="auto"/>
            </w:tcBorders>
          </w:tcPr>
          <w:p>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pPr>
              <w:pStyle w:val="CRCoverPage"/>
              <w:spacing w:after="0"/>
              <w:jc w:val="center"/>
              <w:rPr>
                <w:b/>
                <w:caps/>
                <w:noProof/>
                <w:lang w:eastAsia="zh-CN"/>
              </w:rPr>
            </w:pPr>
            <w:r>
              <w:rPr>
                <w:rFonts w:hint="eastAsia"/>
                <w:b/>
                <w:caps/>
                <w:noProof/>
                <w:lang w:eastAsia="zh-CN"/>
              </w:rPr>
              <w:t>X</w:t>
            </w:r>
          </w:p>
        </w:tc>
        <w:tc>
          <w:tcPr>
            <w:tcW w:w="2126" w:type="dxa"/>
          </w:tcPr>
          <w:p>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pPr>
              <w:pStyle w:val="CRCoverPage"/>
              <w:spacing w:after="0"/>
              <w:jc w:val="center"/>
              <w:rPr>
                <w:b/>
                <w:caps/>
                <w:noProof/>
                <w:lang w:eastAsia="zh-CN"/>
              </w:rPr>
            </w:pPr>
          </w:p>
        </w:tc>
        <w:tc>
          <w:tcPr>
            <w:tcW w:w="1418" w:type="dxa"/>
            <w:tcBorders>
              <w:left w:val="nil"/>
            </w:tcBorders>
          </w:tcPr>
          <w:p>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pPr>
              <w:pStyle w:val="CRCoverPage"/>
              <w:spacing w:after="0"/>
              <w:rPr>
                <w:b/>
                <w:bCs/>
                <w:caps/>
                <w:noProof/>
              </w:rPr>
            </w:pPr>
            <w:r>
              <w:rPr>
                <w:rFonts w:hint="eastAsia"/>
                <w:b/>
                <w:bCs/>
                <w:caps/>
                <w:noProof/>
              </w:rPr>
              <w:t>X</w:t>
            </w:r>
          </w:p>
        </w:tc>
      </w:tr>
    </w:tbl>
    <w:p>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tc>
          <w:tcPr>
            <w:tcW w:w="9640" w:type="dxa"/>
            <w:gridSpan w:val="11"/>
          </w:tcPr>
          <w:p>
            <w:pPr>
              <w:pStyle w:val="CRCoverPage"/>
              <w:spacing w:after="0"/>
              <w:rPr>
                <w:noProof/>
                <w:sz w:val="8"/>
                <w:szCs w:val="8"/>
              </w:rPr>
            </w:pPr>
          </w:p>
        </w:tc>
      </w:tr>
      <w:tr>
        <w:tc>
          <w:tcPr>
            <w:tcW w:w="1843" w:type="dxa"/>
            <w:tcBorders>
              <w:top w:val="single" w:sz="4" w:space="0" w:color="auto"/>
              <w:left w:val="single" w:sz="4" w:space="0" w:color="auto"/>
            </w:tcBorders>
          </w:tcPr>
          <w:p>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pPr>
              <w:pStyle w:val="CRCoverPage"/>
              <w:spacing w:after="0"/>
              <w:ind w:left="100"/>
              <w:rPr>
                <w:noProof/>
                <w:lang w:val="en-US"/>
              </w:rPr>
            </w:pPr>
            <w:r>
              <w:rPr>
                <w:noProof/>
                <w:lang w:val="en-US"/>
              </w:rPr>
              <w:t>Editorial correction on terms and update on general clause</w:t>
            </w:r>
          </w:p>
        </w:tc>
      </w:tr>
      <w:tr>
        <w:tc>
          <w:tcPr>
            <w:tcW w:w="1843" w:type="dxa"/>
            <w:tcBorders>
              <w:left w:val="single" w:sz="4" w:space="0" w:color="auto"/>
            </w:tcBorders>
          </w:tcPr>
          <w:p>
            <w:pPr>
              <w:pStyle w:val="CRCoverPage"/>
              <w:spacing w:after="0"/>
              <w:rPr>
                <w:b/>
                <w:i/>
                <w:noProof/>
                <w:sz w:val="8"/>
                <w:szCs w:val="8"/>
              </w:rPr>
            </w:pPr>
          </w:p>
        </w:tc>
        <w:tc>
          <w:tcPr>
            <w:tcW w:w="7797" w:type="dxa"/>
            <w:gridSpan w:val="10"/>
            <w:tcBorders>
              <w:right w:val="single" w:sz="4" w:space="0" w:color="auto"/>
            </w:tcBorders>
          </w:tcPr>
          <w:p>
            <w:pPr>
              <w:pStyle w:val="CRCoverPage"/>
              <w:spacing w:after="0"/>
              <w:rPr>
                <w:noProof/>
                <w:sz w:val="8"/>
                <w:szCs w:val="8"/>
              </w:rPr>
            </w:pPr>
          </w:p>
        </w:tc>
      </w:tr>
      <w:tr>
        <w:tc>
          <w:tcPr>
            <w:tcW w:w="1843" w:type="dxa"/>
            <w:tcBorders>
              <w:left w:val="single" w:sz="4" w:space="0" w:color="auto"/>
            </w:tcBorders>
          </w:tcPr>
          <w:p>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pPr>
              <w:pStyle w:val="CRCoverPage"/>
              <w:spacing w:after="0"/>
              <w:ind w:left="100"/>
              <w:rPr>
                <w:noProof/>
              </w:rPr>
            </w:pPr>
            <w:r>
              <w:rPr>
                <w:noProof/>
              </w:rPr>
              <w:t>OPPO</w:t>
            </w:r>
          </w:p>
        </w:tc>
      </w:tr>
      <w:tr>
        <w:tc>
          <w:tcPr>
            <w:tcW w:w="1843" w:type="dxa"/>
            <w:tcBorders>
              <w:left w:val="single" w:sz="4" w:space="0" w:color="auto"/>
            </w:tcBorders>
          </w:tcPr>
          <w:p>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pPr>
              <w:pStyle w:val="CRCoverPage"/>
              <w:spacing w:after="0"/>
              <w:ind w:left="100"/>
              <w:rPr>
                <w:noProof/>
              </w:rPr>
            </w:pPr>
            <w:r>
              <w:rPr>
                <w:noProof/>
              </w:rPr>
              <w:t>SA2</w:t>
            </w:r>
          </w:p>
        </w:tc>
      </w:tr>
      <w:tr>
        <w:tc>
          <w:tcPr>
            <w:tcW w:w="1843" w:type="dxa"/>
            <w:tcBorders>
              <w:left w:val="single" w:sz="4" w:space="0" w:color="auto"/>
            </w:tcBorders>
          </w:tcPr>
          <w:p>
            <w:pPr>
              <w:pStyle w:val="CRCoverPage"/>
              <w:spacing w:after="0"/>
              <w:rPr>
                <w:b/>
                <w:i/>
                <w:noProof/>
                <w:sz w:val="8"/>
                <w:szCs w:val="8"/>
              </w:rPr>
            </w:pPr>
          </w:p>
        </w:tc>
        <w:tc>
          <w:tcPr>
            <w:tcW w:w="7797" w:type="dxa"/>
            <w:gridSpan w:val="10"/>
            <w:tcBorders>
              <w:right w:val="single" w:sz="4" w:space="0" w:color="auto"/>
            </w:tcBorders>
          </w:tcPr>
          <w:p>
            <w:pPr>
              <w:pStyle w:val="CRCoverPage"/>
              <w:spacing w:after="0"/>
              <w:rPr>
                <w:noProof/>
                <w:sz w:val="8"/>
                <w:szCs w:val="8"/>
              </w:rPr>
            </w:pPr>
          </w:p>
        </w:tc>
      </w:tr>
      <w:tr>
        <w:tc>
          <w:tcPr>
            <w:tcW w:w="1843" w:type="dxa"/>
            <w:tcBorders>
              <w:left w:val="single" w:sz="4" w:space="0" w:color="auto"/>
            </w:tcBorders>
          </w:tcPr>
          <w:p>
            <w:pPr>
              <w:pStyle w:val="CRCoverPage"/>
              <w:tabs>
                <w:tab w:val="right" w:pos="1759"/>
              </w:tabs>
              <w:spacing w:after="0"/>
              <w:rPr>
                <w:b/>
                <w:i/>
                <w:noProof/>
              </w:rPr>
            </w:pPr>
            <w:r>
              <w:rPr>
                <w:b/>
                <w:i/>
                <w:noProof/>
              </w:rPr>
              <w:t>Work item code:</w:t>
            </w:r>
          </w:p>
        </w:tc>
        <w:tc>
          <w:tcPr>
            <w:tcW w:w="3686" w:type="dxa"/>
            <w:gridSpan w:val="5"/>
            <w:shd w:val="pct30" w:color="FFFF00" w:fill="auto"/>
          </w:tcPr>
          <w:p>
            <w:pPr>
              <w:pStyle w:val="CRCoverPage"/>
              <w:spacing w:after="0"/>
              <w:ind w:left="100"/>
              <w:rPr>
                <w:noProof/>
              </w:rPr>
            </w:pPr>
            <w:r>
              <w:rPr>
                <w:rFonts w:hint="eastAsia"/>
                <w:noProof/>
              </w:rPr>
              <w:t>A</w:t>
            </w:r>
            <w:r>
              <w:rPr>
                <w:noProof/>
              </w:rPr>
              <w:t>mbientIoT-ARC</w:t>
            </w:r>
          </w:p>
        </w:tc>
        <w:tc>
          <w:tcPr>
            <w:tcW w:w="567" w:type="dxa"/>
            <w:tcBorders>
              <w:left w:val="nil"/>
            </w:tcBorders>
          </w:tcPr>
          <w:p>
            <w:pPr>
              <w:pStyle w:val="CRCoverPage"/>
              <w:spacing w:after="0"/>
              <w:ind w:right="100"/>
              <w:rPr>
                <w:noProof/>
              </w:rPr>
            </w:pPr>
          </w:p>
        </w:tc>
        <w:tc>
          <w:tcPr>
            <w:tcW w:w="1417" w:type="dxa"/>
            <w:gridSpan w:val="3"/>
            <w:tcBorders>
              <w:left w:val="nil"/>
            </w:tcBorders>
          </w:tcPr>
          <w:p>
            <w:pPr>
              <w:pStyle w:val="CRCoverPage"/>
              <w:spacing w:after="0"/>
              <w:jc w:val="right"/>
              <w:rPr>
                <w:noProof/>
              </w:rPr>
            </w:pPr>
            <w:r>
              <w:rPr>
                <w:b/>
                <w:i/>
                <w:noProof/>
              </w:rPr>
              <w:t>Date:</w:t>
            </w:r>
          </w:p>
        </w:tc>
        <w:tc>
          <w:tcPr>
            <w:tcW w:w="2127" w:type="dxa"/>
            <w:tcBorders>
              <w:right w:val="single" w:sz="4" w:space="0" w:color="auto"/>
            </w:tcBorders>
            <w:shd w:val="pct30" w:color="FFFF00" w:fill="auto"/>
          </w:tcPr>
          <w:p>
            <w:pPr>
              <w:pStyle w:val="CRCoverPage"/>
              <w:spacing w:after="0"/>
              <w:ind w:left="100"/>
              <w:rPr>
                <w:noProof/>
                <w:lang w:eastAsia="zh-CN"/>
              </w:rPr>
            </w:pPr>
            <w:r>
              <w:rPr>
                <w:noProof/>
              </w:rPr>
              <w:t>2026-02-</w:t>
            </w:r>
            <w:r>
              <w:rPr>
                <w:noProof/>
                <w:lang w:eastAsia="zh-CN"/>
              </w:rPr>
              <w:t>09</w:t>
            </w:r>
          </w:p>
        </w:tc>
      </w:tr>
      <w:tr>
        <w:tc>
          <w:tcPr>
            <w:tcW w:w="1843" w:type="dxa"/>
            <w:tcBorders>
              <w:left w:val="single" w:sz="4" w:space="0" w:color="auto"/>
            </w:tcBorders>
          </w:tcPr>
          <w:p>
            <w:pPr>
              <w:pStyle w:val="CRCoverPage"/>
              <w:spacing w:after="0"/>
              <w:rPr>
                <w:b/>
                <w:i/>
                <w:noProof/>
                <w:sz w:val="8"/>
                <w:szCs w:val="8"/>
              </w:rPr>
            </w:pPr>
          </w:p>
        </w:tc>
        <w:tc>
          <w:tcPr>
            <w:tcW w:w="1986" w:type="dxa"/>
            <w:gridSpan w:val="4"/>
          </w:tcPr>
          <w:p>
            <w:pPr>
              <w:pStyle w:val="CRCoverPage"/>
              <w:spacing w:after="0"/>
              <w:rPr>
                <w:noProof/>
                <w:sz w:val="8"/>
                <w:szCs w:val="8"/>
              </w:rPr>
            </w:pPr>
          </w:p>
        </w:tc>
        <w:tc>
          <w:tcPr>
            <w:tcW w:w="2267" w:type="dxa"/>
            <w:gridSpan w:val="2"/>
          </w:tcPr>
          <w:p>
            <w:pPr>
              <w:pStyle w:val="CRCoverPage"/>
              <w:spacing w:after="0"/>
              <w:rPr>
                <w:noProof/>
                <w:sz w:val="8"/>
                <w:szCs w:val="8"/>
              </w:rPr>
            </w:pPr>
          </w:p>
        </w:tc>
        <w:tc>
          <w:tcPr>
            <w:tcW w:w="1417" w:type="dxa"/>
            <w:gridSpan w:val="3"/>
          </w:tcPr>
          <w:p>
            <w:pPr>
              <w:pStyle w:val="CRCoverPage"/>
              <w:spacing w:after="0"/>
              <w:rPr>
                <w:noProof/>
                <w:sz w:val="8"/>
                <w:szCs w:val="8"/>
              </w:rPr>
            </w:pPr>
          </w:p>
        </w:tc>
        <w:tc>
          <w:tcPr>
            <w:tcW w:w="2127" w:type="dxa"/>
            <w:tcBorders>
              <w:right w:val="single" w:sz="4" w:space="0" w:color="auto"/>
            </w:tcBorders>
          </w:tcPr>
          <w:p>
            <w:pPr>
              <w:pStyle w:val="CRCoverPage"/>
              <w:spacing w:after="0"/>
              <w:rPr>
                <w:noProof/>
                <w:sz w:val="8"/>
                <w:szCs w:val="8"/>
              </w:rPr>
            </w:pPr>
          </w:p>
        </w:tc>
      </w:tr>
      <w:tr>
        <w:trPr>
          <w:cantSplit/>
        </w:trPr>
        <w:tc>
          <w:tcPr>
            <w:tcW w:w="1843" w:type="dxa"/>
            <w:tcBorders>
              <w:left w:val="single" w:sz="4" w:space="0" w:color="auto"/>
            </w:tcBorders>
          </w:tcPr>
          <w:p>
            <w:pPr>
              <w:pStyle w:val="CRCoverPage"/>
              <w:tabs>
                <w:tab w:val="right" w:pos="1759"/>
              </w:tabs>
              <w:spacing w:after="0"/>
              <w:rPr>
                <w:b/>
                <w:i/>
                <w:noProof/>
              </w:rPr>
            </w:pPr>
            <w:r>
              <w:rPr>
                <w:b/>
                <w:i/>
                <w:noProof/>
              </w:rPr>
              <w:t>Category:</w:t>
            </w:r>
          </w:p>
        </w:tc>
        <w:tc>
          <w:tcPr>
            <w:tcW w:w="851" w:type="dxa"/>
            <w:shd w:val="pct30" w:color="FFFF00" w:fill="auto"/>
          </w:tcPr>
          <w:p>
            <w:pPr>
              <w:pStyle w:val="CRCoverPage"/>
              <w:spacing w:after="0"/>
              <w:ind w:left="100" w:right="-609"/>
              <w:rPr>
                <w:b/>
                <w:noProof/>
              </w:rPr>
            </w:pPr>
            <w:r>
              <w:rPr>
                <w:b/>
                <w:noProof/>
              </w:rPr>
              <w:t>F</w:t>
            </w:r>
          </w:p>
        </w:tc>
        <w:tc>
          <w:tcPr>
            <w:tcW w:w="3402" w:type="dxa"/>
            <w:gridSpan w:val="5"/>
            <w:tcBorders>
              <w:left w:val="nil"/>
            </w:tcBorders>
          </w:tcPr>
          <w:p>
            <w:pPr>
              <w:pStyle w:val="CRCoverPage"/>
              <w:spacing w:after="0"/>
              <w:rPr>
                <w:noProof/>
              </w:rPr>
            </w:pPr>
          </w:p>
        </w:tc>
        <w:tc>
          <w:tcPr>
            <w:tcW w:w="1417" w:type="dxa"/>
            <w:gridSpan w:val="3"/>
            <w:tcBorders>
              <w:left w:val="nil"/>
            </w:tcBorders>
          </w:tcPr>
          <w:p>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pPr>
              <w:pStyle w:val="CRCoverPage"/>
              <w:spacing w:after="0"/>
              <w:ind w:left="100"/>
              <w:rPr>
                <w:noProof/>
              </w:rPr>
            </w:pPr>
            <w:r>
              <w:rPr>
                <w:noProof/>
              </w:rPr>
              <w:t>Rel-19</w:t>
            </w:r>
          </w:p>
        </w:tc>
      </w:tr>
      <w:tr>
        <w:tc>
          <w:tcPr>
            <w:tcW w:w="1843" w:type="dxa"/>
            <w:tcBorders>
              <w:left w:val="single" w:sz="4" w:space="0" w:color="auto"/>
              <w:bottom w:val="single" w:sz="4" w:space="0" w:color="auto"/>
            </w:tcBorders>
          </w:tcPr>
          <w:p>
            <w:pPr>
              <w:pStyle w:val="CRCoverPage"/>
              <w:spacing w:after="0"/>
              <w:rPr>
                <w:b/>
                <w:i/>
                <w:noProof/>
              </w:rPr>
            </w:pPr>
          </w:p>
        </w:tc>
        <w:tc>
          <w:tcPr>
            <w:tcW w:w="4677" w:type="dxa"/>
            <w:gridSpan w:val="8"/>
            <w:tcBorders>
              <w:bottom w:val="single" w:sz="4" w:space="0" w:color="auto"/>
            </w:tcBorders>
          </w:tcPr>
          <w:p>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pPr>
              <w:pStyle w:val="CRCoverPage"/>
              <w:rPr>
                <w:noProof/>
              </w:rPr>
            </w:pPr>
            <w:r>
              <w:rPr>
                <w:noProof/>
                <w:sz w:val="18"/>
              </w:rPr>
              <w:t>Detailed explanations of the above categories can</w:t>
            </w:r>
            <w:r>
              <w:rPr>
                <w:noProof/>
                <w:sz w:val="18"/>
              </w:rPr>
              <w:br/>
              <w:t xml:space="preserve">be found in 3GPP </w:t>
            </w:r>
            <w:hyperlink r:id="rId11" w:history="1">
              <w:r>
                <w:rPr>
                  <w:rStyle w:val="ab"/>
                  <w:noProof/>
                  <w:sz w:val="18"/>
                </w:rPr>
                <w:t>TR 21.900</w:t>
              </w:r>
            </w:hyperlink>
            <w:r>
              <w:rPr>
                <w:noProof/>
                <w:sz w:val="18"/>
              </w:rPr>
              <w:t>.</w:t>
            </w:r>
          </w:p>
        </w:tc>
        <w:tc>
          <w:tcPr>
            <w:tcW w:w="3120" w:type="dxa"/>
            <w:gridSpan w:val="2"/>
            <w:tcBorders>
              <w:bottom w:val="single" w:sz="4" w:space="0" w:color="auto"/>
              <w:right w:val="single" w:sz="4" w:space="0" w:color="auto"/>
            </w:tcBorders>
          </w:tcPr>
          <w:p>
            <w:pPr>
              <w:pStyle w:val="CRCoverPage"/>
              <w:tabs>
                <w:tab w:val="left" w:pos="950"/>
              </w:tabs>
              <w:spacing w:after="0"/>
              <w:ind w:leftChars="100" w:left="200"/>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tc>
          <w:tcPr>
            <w:tcW w:w="1843" w:type="dxa"/>
          </w:tcPr>
          <w:p>
            <w:pPr>
              <w:pStyle w:val="CRCoverPage"/>
              <w:spacing w:after="0"/>
              <w:rPr>
                <w:b/>
                <w:i/>
                <w:noProof/>
                <w:sz w:val="8"/>
                <w:szCs w:val="8"/>
              </w:rPr>
            </w:pPr>
          </w:p>
        </w:tc>
        <w:tc>
          <w:tcPr>
            <w:tcW w:w="7797" w:type="dxa"/>
            <w:gridSpan w:val="10"/>
          </w:tcPr>
          <w:p>
            <w:pPr>
              <w:pStyle w:val="CRCoverPage"/>
              <w:spacing w:after="0"/>
              <w:rPr>
                <w:noProof/>
                <w:sz w:val="8"/>
                <w:szCs w:val="8"/>
              </w:rPr>
            </w:pPr>
          </w:p>
        </w:tc>
      </w:tr>
      <w:tr>
        <w:tc>
          <w:tcPr>
            <w:tcW w:w="2694" w:type="dxa"/>
            <w:gridSpan w:val="2"/>
            <w:tcBorders>
              <w:top w:val="single" w:sz="4" w:space="0" w:color="auto"/>
              <w:left w:val="single" w:sz="4" w:space="0" w:color="auto"/>
            </w:tcBorders>
          </w:tcPr>
          <w:p>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pPr>
              <w:rPr>
                <w:rFonts w:ascii="Arial" w:eastAsia="Malgun Gothic" w:hAnsi="Arial" w:cs="Arial"/>
                <w:noProof/>
                <w:lang w:val="en-US" w:eastAsia="ko-KR"/>
              </w:rPr>
            </w:pPr>
            <w:r>
              <w:rPr>
                <w:rFonts w:ascii="Arial" w:eastAsia="Malgun Gothic" w:hAnsi="Arial" w:cs="Arial" w:hint="eastAsia"/>
                <w:noProof/>
                <w:lang w:val="en-US" w:eastAsia="ko-KR"/>
              </w:rPr>
              <w:t>T</w:t>
            </w:r>
            <w:r>
              <w:rPr>
                <w:rFonts w:ascii="Arial" w:eastAsia="Malgun Gothic" w:hAnsi="Arial" w:cs="Arial"/>
                <w:noProof/>
                <w:lang w:val="en-US" w:eastAsia="ko-KR"/>
              </w:rPr>
              <w:t>he general clause in 5.1 are empty.</w:t>
            </w:r>
          </w:p>
          <w:p>
            <w:pPr>
              <w:rPr>
                <w:rFonts w:ascii="Arial" w:eastAsia="Malgun Gothic" w:hAnsi="Arial" w:cs="Arial"/>
                <w:noProof/>
                <w:lang w:val="en-US" w:eastAsia="ko-KR"/>
              </w:rPr>
            </w:pPr>
            <w:r>
              <w:rPr>
                <w:rFonts w:ascii="Arial" w:eastAsia="Malgun Gothic" w:hAnsi="Arial" w:cs="Arial"/>
                <w:noProof/>
                <w:lang w:val="en-US" w:eastAsia="ko-KR"/>
              </w:rPr>
              <w:t xml:space="preserve">In clause 5.4.3 of TS 33.369, </w:t>
            </w:r>
          </w:p>
          <w:p>
            <w:pPr>
              <w:pStyle w:val="B1"/>
              <w:rPr>
                <w:i/>
                <w:iCs/>
              </w:rPr>
            </w:pPr>
            <w:r>
              <w:rPr>
                <w:i/>
                <w:iCs/>
              </w:rPr>
              <w:t>-</w:t>
            </w:r>
            <w:r>
              <w:rPr>
                <w:i/>
                <w:iCs/>
              </w:rPr>
              <w:tab/>
              <w:t>In step 5 and 6, a device identification information is not included in the D2R message and Inventory Report message.</w:t>
            </w:r>
          </w:p>
          <w:p>
            <w:pPr>
              <w:rPr>
                <w:rFonts w:ascii="Arial" w:eastAsia="Malgun Gothic" w:hAnsi="Arial" w:cs="Arial"/>
                <w:noProof/>
                <w:lang w:eastAsia="ko-KR"/>
              </w:rPr>
            </w:pPr>
            <w:r>
              <w:rPr>
                <w:rFonts w:ascii="Arial" w:eastAsia="Malgun Gothic" w:hAnsi="Arial" w:cs="Arial"/>
                <w:noProof/>
                <w:lang w:eastAsia="ko-KR"/>
              </w:rPr>
              <w:t xml:space="preserve">In this case, the AIOTF does not retrieve the AIOT Device ID from the Device and the AIOTF derives the AIOT Device ID from the RES. So it is proposed to clarify that AIoT Inventory service is used to </w:t>
            </w:r>
            <w:r>
              <w:rPr>
                <w:rFonts w:ascii="Arial" w:eastAsia="Malgun Gothic" w:hAnsi="Arial" w:cs="Arial" w:hint="eastAsia"/>
                <w:noProof/>
                <w:lang w:eastAsia="ko-KR"/>
              </w:rPr>
              <w:t>discover the AIoT devices</w:t>
            </w:r>
            <w:r>
              <w:rPr>
                <w:rFonts w:ascii="Arial" w:eastAsia="Malgun Gothic" w:hAnsi="Arial" w:cs="Arial"/>
                <w:noProof/>
                <w:lang w:eastAsia="ko-KR"/>
              </w:rPr>
              <w:t>.</w:t>
            </w:r>
          </w:p>
          <w:p>
            <w:pPr>
              <w:rPr>
                <w:rFonts w:ascii="Arial" w:eastAsia="Malgun Gothic" w:hAnsi="Arial" w:cs="Arial"/>
                <w:noProof/>
                <w:lang w:eastAsia="ko-KR"/>
              </w:rPr>
            </w:pPr>
            <w:r>
              <w:rPr>
                <w:rFonts w:ascii="Arial" w:eastAsia="Malgun Gothic" w:hAnsi="Arial" w:cs="Arial"/>
                <w:noProof/>
                <w:lang w:eastAsia="ko-KR"/>
              </w:rPr>
              <w:t xml:space="preserve">AIoT device and AIOT Device are not consistent. </w:t>
            </w:r>
          </w:p>
          <w:p>
            <w:pPr>
              <w:rPr>
                <w:rFonts w:ascii="Arial" w:hAnsi="Arial" w:cs="Arial"/>
                <w:noProof/>
                <w:lang w:val="en-US" w:eastAsia="zh-CN"/>
              </w:rPr>
            </w:pPr>
            <w:r>
              <w:rPr>
                <w:rFonts w:ascii="Arial" w:hAnsi="Arial" w:cs="Arial" w:hint="eastAsia"/>
                <w:noProof/>
                <w:lang w:eastAsia="zh-CN"/>
              </w:rPr>
              <w:t>P</w:t>
            </w:r>
            <w:r>
              <w:rPr>
                <w:rFonts w:ascii="Arial" w:hAnsi="Arial" w:cs="Arial"/>
                <w:noProof/>
                <w:lang w:val="en-US" w:eastAsia="zh-CN"/>
              </w:rPr>
              <w:t>ermanent ID and Permanent Identifier are not consistent.</w:t>
            </w:r>
          </w:p>
        </w:tc>
      </w:tr>
      <w:tr>
        <w:tc>
          <w:tcPr>
            <w:tcW w:w="2694" w:type="dxa"/>
            <w:gridSpan w:val="2"/>
            <w:tcBorders>
              <w:left w:val="single" w:sz="4" w:space="0" w:color="auto"/>
            </w:tcBorders>
          </w:tcPr>
          <w:p>
            <w:pPr>
              <w:pStyle w:val="CRCoverPage"/>
              <w:spacing w:after="0"/>
              <w:rPr>
                <w:b/>
                <w:i/>
                <w:noProof/>
                <w:sz w:val="8"/>
                <w:szCs w:val="8"/>
              </w:rPr>
            </w:pPr>
          </w:p>
        </w:tc>
        <w:tc>
          <w:tcPr>
            <w:tcW w:w="6946" w:type="dxa"/>
            <w:gridSpan w:val="9"/>
            <w:tcBorders>
              <w:right w:val="single" w:sz="4" w:space="0" w:color="auto"/>
            </w:tcBorders>
          </w:tcPr>
          <w:p>
            <w:pPr>
              <w:pStyle w:val="CRCoverPage"/>
              <w:spacing w:after="0"/>
              <w:rPr>
                <w:noProof/>
                <w:sz w:val="8"/>
                <w:szCs w:val="8"/>
              </w:rPr>
            </w:pPr>
          </w:p>
        </w:tc>
      </w:tr>
      <w:tr>
        <w:tc>
          <w:tcPr>
            <w:tcW w:w="2694" w:type="dxa"/>
            <w:gridSpan w:val="2"/>
            <w:tcBorders>
              <w:left w:val="single" w:sz="4" w:space="0" w:color="auto"/>
            </w:tcBorders>
          </w:tcPr>
          <w:p>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pPr>
              <w:pStyle w:val="CRCoverPage"/>
              <w:spacing w:after="0"/>
              <w:rPr>
                <w:noProof/>
              </w:rPr>
            </w:pPr>
            <w:r>
              <w:rPr>
                <w:rFonts w:hint="eastAsia"/>
                <w:noProof/>
              </w:rPr>
              <w:t>S</w:t>
            </w:r>
            <w:r>
              <w:rPr>
                <w:noProof/>
              </w:rPr>
              <w:t>ome texts have been added in the general clauses.</w:t>
            </w:r>
          </w:p>
          <w:p>
            <w:pPr>
              <w:pStyle w:val="CRCoverPage"/>
              <w:spacing w:after="0"/>
              <w:rPr>
                <w:noProof/>
              </w:rPr>
            </w:pPr>
            <w:r>
              <w:rPr>
                <w:rFonts w:eastAsia="Malgun Gothic" w:cs="Arial"/>
                <w:noProof/>
                <w:lang w:eastAsia="ko-KR"/>
              </w:rPr>
              <w:t>Editorial changes: change AIoT device to AIoT Device, change Permanent ID to Permanent Identifier.</w:t>
            </w:r>
          </w:p>
          <w:p>
            <w:pPr>
              <w:pStyle w:val="CRCoverPage"/>
              <w:spacing w:after="0"/>
              <w:rPr>
                <w:noProof/>
              </w:rPr>
            </w:pPr>
          </w:p>
        </w:tc>
      </w:tr>
      <w:tr>
        <w:tc>
          <w:tcPr>
            <w:tcW w:w="2694" w:type="dxa"/>
            <w:gridSpan w:val="2"/>
            <w:tcBorders>
              <w:left w:val="single" w:sz="4" w:space="0" w:color="auto"/>
            </w:tcBorders>
          </w:tcPr>
          <w:p>
            <w:pPr>
              <w:pStyle w:val="CRCoverPage"/>
              <w:spacing w:after="0"/>
              <w:rPr>
                <w:b/>
                <w:i/>
                <w:noProof/>
                <w:sz w:val="8"/>
                <w:szCs w:val="8"/>
              </w:rPr>
            </w:pPr>
          </w:p>
        </w:tc>
        <w:tc>
          <w:tcPr>
            <w:tcW w:w="6946" w:type="dxa"/>
            <w:gridSpan w:val="9"/>
            <w:tcBorders>
              <w:right w:val="single" w:sz="4" w:space="0" w:color="auto"/>
            </w:tcBorders>
          </w:tcPr>
          <w:p>
            <w:pPr>
              <w:pStyle w:val="CRCoverPage"/>
              <w:spacing w:after="0"/>
              <w:rPr>
                <w:noProof/>
                <w:sz w:val="8"/>
                <w:szCs w:val="8"/>
              </w:rPr>
            </w:pPr>
          </w:p>
        </w:tc>
      </w:tr>
      <w:tr>
        <w:tc>
          <w:tcPr>
            <w:tcW w:w="2694" w:type="dxa"/>
            <w:gridSpan w:val="2"/>
            <w:tcBorders>
              <w:left w:val="single" w:sz="4" w:space="0" w:color="auto"/>
              <w:bottom w:val="single" w:sz="4" w:space="0" w:color="auto"/>
            </w:tcBorders>
          </w:tcPr>
          <w:p>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pPr>
              <w:pStyle w:val="CRCoverPage"/>
              <w:spacing w:after="0"/>
              <w:rPr>
                <w:noProof/>
                <w:lang w:val="en-US"/>
              </w:rPr>
            </w:pPr>
            <w:r>
              <w:rPr>
                <w:rFonts w:hint="eastAsia"/>
                <w:noProof/>
              </w:rPr>
              <w:t>T</w:t>
            </w:r>
            <w:r>
              <w:rPr>
                <w:noProof/>
              </w:rPr>
              <w:t xml:space="preserve">he </w:t>
            </w:r>
            <w:r>
              <w:rPr>
                <w:noProof/>
                <w:lang w:val="en-US"/>
              </w:rPr>
              <w:t>general clauses are still empty.</w:t>
            </w:r>
          </w:p>
        </w:tc>
      </w:tr>
      <w:tr>
        <w:tc>
          <w:tcPr>
            <w:tcW w:w="2694" w:type="dxa"/>
            <w:gridSpan w:val="2"/>
          </w:tcPr>
          <w:p>
            <w:pPr>
              <w:pStyle w:val="CRCoverPage"/>
              <w:spacing w:after="0"/>
              <w:rPr>
                <w:b/>
                <w:i/>
                <w:noProof/>
                <w:sz w:val="8"/>
                <w:szCs w:val="8"/>
              </w:rPr>
            </w:pPr>
          </w:p>
        </w:tc>
        <w:tc>
          <w:tcPr>
            <w:tcW w:w="6946" w:type="dxa"/>
            <w:gridSpan w:val="9"/>
          </w:tcPr>
          <w:p>
            <w:pPr>
              <w:pStyle w:val="CRCoverPage"/>
              <w:spacing w:after="0"/>
              <w:rPr>
                <w:noProof/>
                <w:sz w:val="8"/>
                <w:szCs w:val="8"/>
              </w:rPr>
            </w:pPr>
          </w:p>
        </w:tc>
      </w:tr>
      <w:tr>
        <w:tc>
          <w:tcPr>
            <w:tcW w:w="2694" w:type="dxa"/>
            <w:gridSpan w:val="2"/>
            <w:tcBorders>
              <w:top w:val="single" w:sz="4" w:space="0" w:color="auto"/>
              <w:left w:val="single" w:sz="4" w:space="0" w:color="auto"/>
            </w:tcBorders>
          </w:tcPr>
          <w:p>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pPr>
              <w:pStyle w:val="CRCoverPage"/>
              <w:spacing w:after="0"/>
              <w:ind w:left="100"/>
              <w:rPr>
                <w:noProof/>
              </w:rPr>
            </w:pPr>
            <w:r>
              <w:rPr>
                <w:noProof/>
              </w:rPr>
              <w:t>3.1, 4.2.2.2, 4.2.2.3, 4.5.2, 4.5.3, 4.5.6, 4.5.8, 4.5.9, 5.1, 5.2.0 (new), 5.2.1, 5.3.2, 5.4, 5.5, 5.11, 6.2.2, 6.2.3, 7.3.2, 7.3.3, 7.5.2, 7.5.3, 7.6.1.1</w:t>
            </w:r>
          </w:p>
        </w:tc>
      </w:tr>
      <w:tr>
        <w:tc>
          <w:tcPr>
            <w:tcW w:w="2694" w:type="dxa"/>
            <w:gridSpan w:val="2"/>
            <w:tcBorders>
              <w:left w:val="single" w:sz="4" w:space="0" w:color="auto"/>
            </w:tcBorders>
          </w:tcPr>
          <w:p>
            <w:pPr>
              <w:pStyle w:val="CRCoverPage"/>
              <w:spacing w:after="0"/>
              <w:rPr>
                <w:b/>
                <w:i/>
                <w:noProof/>
                <w:sz w:val="8"/>
                <w:szCs w:val="8"/>
              </w:rPr>
            </w:pPr>
          </w:p>
        </w:tc>
        <w:tc>
          <w:tcPr>
            <w:tcW w:w="6946" w:type="dxa"/>
            <w:gridSpan w:val="9"/>
            <w:tcBorders>
              <w:right w:val="single" w:sz="4" w:space="0" w:color="auto"/>
            </w:tcBorders>
          </w:tcPr>
          <w:p>
            <w:pPr>
              <w:pStyle w:val="CRCoverPage"/>
              <w:spacing w:after="0"/>
              <w:rPr>
                <w:noProof/>
                <w:sz w:val="8"/>
                <w:szCs w:val="8"/>
              </w:rPr>
            </w:pPr>
          </w:p>
        </w:tc>
      </w:tr>
      <w:tr>
        <w:tc>
          <w:tcPr>
            <w:tcW w:w="2694" w:type="dxa"/>
            <w:gridSpan w:val="2"/>
            <w:tcBorders>
              <w:left w:val="single" w:sz="4" w:space="0" w:color="auto"/>
            </w:tcBorders>
          </w:tcPr>
          <w:p>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pPr>
              <w:pStyle w:val="CRCoverPage"/>
              <w:spacing w:after="0"/>
              <w:jc w:val="center"/>
              <w:rPr>
                <w:b/>
                <w:caps/>
                <w:noProof/>
              </w:rPr>
            </w:pPr>
            <w:r>
              <w:rPr>
                <w:b/>
                <w:caps/>
                <w:noProof/>
              </w:rPr>
              <w:t>N</w:t>
            </w:r>
          </w:p>
        </w:tc>
        <w:tc>
          <w:tcPr>
            <w:tcW w:w="2977" w:type="dxa"/>
            <w:gridSpan w:val="4"/>
          </w:tcPr>
          <w:p>
            <w:pPr>
              <w:pStyle w:val="CRCoverPage"/>
              <w:tabs>
                <w:tab w:val="right" w:pos="2893"/>
              </w:tabs>
              <w:spacing w:after="0"/>
              <w:rPr>
                <w:noProof/>
              </w:rPr>
            </w:pPr>
          </w:p>
        </w:tc>
        <w:tc>
          <w:tcPr>
            <w:tcW w:w="3401" w:type="dxa"/>
            <w:gridSpan w:val="3"/>
            <w:tcBorders>
              <w:right w:val="single" w:sz="4" w:space="0" w:color="auto"/>
            </w:tcBorders>
            <w:shd w:val="clear" w:color="FFFF00" w:fill="auto"/>
          </w:tcPr>
          <w:p>
            <w:pPr>
              <w:pStyle w:val="CRCoverPage"/>
              <w:spacing w:after="0"/>
              <w:ind w:left="99"/>
              <w:rPr>
                <w:noProof/>
              </w:rPr>
            </w:pPr>
          </w:p>
        </w:tc>
      </w:tr>
      <w:tr>
        <w:tc>
          <w:tcPr>
            <w:tcW w:w="2694" w:type="dxa"/>
            <w:gridSpan w:val="2"/>
            <w:tcBorders>
              <w:left w:val="single" w:sz="4" w:space="0" w:color="auto"/>
            </w:tcBorders>
          </w:tcPr>
          <w:p>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pPr>
              <w:pStyle w:val="CRCoverPage"/>
              <w:spacing w:after="0"/>
              <w:jc w:val="center"/>
              <w:rPr>
                <w:b/>
                <w:caps/>
                <w:noProof/>
              </w:rPr>
            </w:pPr>
            <w:r>
              <w:rPr>
                <w:b/>
                <w:caps/>
                <w:noProof/>
              </w:rPr>
              <w:t>X</w:t>
            </w:r>
          </w:p>
        </w:tc>
        <w:tc>
          <w:tcPr>
            <w:tcW w:w="2977" w:type="dxa"/>
            <w:gridSpan w:val="4"/>
          </w:tcPr>
          <w:p>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pPr>
              <w:pStyle w:val="CRCoverPage"/>
              <w:spacing w:after="0"/>
              <w:ind w:left="99"/>
              <w:rPr>
                <w:noProof/>
              </w:rPr>
            </w:pPr>
            <w:r>
              <w:rPr>
                <w:noProof/>
              </w:rPr>
              <w:t xml:space="preserve">TS/TR ... CR ... </w:t>
            </w:r>
          </w:p>
        </w:tc>
      </w:tr>
      <w:tr>
        <w:tc>
          <w:tcPr>
            <w:tcW w:w="2694" w:type="dxa"/>
            <w:gridSpan w:val="2"/>
            <w:tcBorders>
              <w:left w:val="single" w:sz="4" w:space="0" w:color="auto"/>
            </w:tcBorders>
          </w:tcPr>
          <w:p>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pPr>
              <w:pStyle w:val="CRCoverPage"/>
              <w:spacing w:after="0"/>
              <w:jc w:val="center"/>
              <w:rPr>
                <w:b/>
                <w:caps/>
                <w:noProof/>
              </w:rPr>
            </w:pPr>
            <w:r>
              <w:rPr>
                <w:b/>
                <w:caps/>
                <w:noProof/>
              </w:rPr>
              <w:t>X</w:t>
            </w:r>
          </w:p>
        </w:tc>
        <w:tc>
          <w:tcPr>
            <w:tcW w:w="2977" w:type="dxa"/>
            <w:gridSpan w:val="4"/>
          </w:tcPr>
          <w:p>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pPr>
              <w:pStyle w:val="CRCoverPage"/>
              <w:spacing w:after="0"/>
              <w:ind w:left="99"/>
              <w:rPr>
                <w:noProof/>
              </w:rPr>
            </w:pPr>
            <w:r>
              <w:rPr>
                <w:noProof/>
              </w:rPr>
              <w:t xml:space="preserve">TS/TR ... CR ... </w:t>
            </w:r>
          </w:p>
        </w:tc>
      </w:tr>
      <w:tr>
        <w:tc>
          <w:tcPr>
            <w:tcW w:w="2694" w:type="dxa"/>
            <w:gridSpan w:val="2"/>
            <w:tcBorders>
              <w:left w:val="single" w:sz="4" w:space="0" w:color="auto"/>
            </w:tcBorders>
          </w:tcPr>
          <w:p>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pPr>
              <w:pStyle w:val="CRCoverPage"/>
              <w:spacing w:after="0"/>
              <w:jc w:val="center"/>
              <w:rPr>
                <w:b/>
                <w:caps/>
                <w:noProof/>
              </w:rPr>
            </w:pPr>
            <w:r>
              <w:rPr>
                <w:b/>
                <w:caps/>
                <w:noProof/>
              </w:rPr>
              <w:t>X</w:t>
            </w:r>
          </w:p>
        </w:tc>
        <w:tc>
          <w:tcPr>
            <w:tcW w:w="2977" w:type="dxa"/>
            <w:gridSpan w:val="4"/>
          </w:tcPr>
          <w:p>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pPr>
              <w:pStyle w:val="CRCoverPage"/>
              <w:spacing w:after="0"/>
              <w:ind w:left="99"/>
              <w:rPr>
                <w:noProof/>
              </w:rPr>
            </w:pPr>
            <w:r>
              <w:rPr>
                <w:noProof/>
              </w:rPr>
              <w:t xml:space="preserve">TS/TR ... CR ... </w:t>
            </w:r>
          </w:p>
        </w:tc>
      </w:tr>
      <w:tr>
        <w:tc>
          <w:tcPr>
            <w:tcW w:w="2694" w:type="dxa"/>
            <w:gridSpan w:val="2"/>
            <w:tcBorders>
              <w:left w:val="single" w:sz="4" w:space="0" w:color="auto"/>
            </w:tcBorders>
          </w:tcPr>
          <w:p>
            <w:pPr>
              <w:pStyle w:val="CRCoverPage"/>
              <w:spacing w:after="0"/>
              <w:rPr>
                <w:b/>
                <w:i/>
                <w:noProof/>
              </w:rPr>
            </w:pPr>
          </w:p>
        </w:tc>
        <w:tc>
          <w:tcPr>
            <w:tcW w:w="6946" w:type="dxa"/>
            <w:gridSpan w:val="9"/>
            <w:tcBorders>
              <w:right w:val="single" w:sz="4" w:space="0" w:color="auto"/>
            </w:tcBorders>
          </w:tcPr>
          <w:p>
            <w:pPr>
              <w:pStyle w:val="CRCoverPage"/>
              <w:spacing w:after="0"/>
              <w:rPr>
                <w:noProof/>
              </w:rPr>
            </w:pPr>
          </w:p>
        </w:tc>
      </w:tr>
      <w:tr>
        <w:tc>
          <w:tcPr>
            <w:tcW w:w="2694" w:type="dxa"/>
            <w:gridSpan w:val="2"/>
            <w:tcBorders>
              <w:left w:val="single" w:sz="4" w:space="0" w:color="auto"/>
              <w:bottom w:val="single" w:sz="4" w:space="0" w:color="auto"/>
            </w:tcBorders>
          </w:tcPr>
          <w:p>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pPr>
              <w:pStyle w:val="CRCoverPage"/>
              <w:spacing w:after="0"/>
              <w:ind w:left="100"/>
              <w:rPr>
                <w:noProof/>
              </w:rPr>
            </w:pPr>
          </w:p>
        </w:tc>
      </w:tr>
      <w:tr>
        <w:tc>
          <w:tcPr>
            <w:tcW w:w="2694" w:type="dxa"/>
            <w:gridSpan w:val="2"/>
            <w:tcBorders>
              <w:top w:val="single" w:sz="4" w:space="0" w:color="auto"/>
              <w:bottom w:val="single" w:sz="4" w:space="0" w:color="auto"/>
            </w:tcBorders>
          </w:tcPr>
          <w:p>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pPr>
              <w:pStyle w:val="CRCoverPage"/>
              <w:spacing w:after="0"/>
              <w:ind w:left="100"/>
              <w:rPr>
                <w:noProof/>
                <w:sz w:val="8"/>
                <w:szCs w:val="8"/>
              </w:rPr>
            </w:pPr>
          </w:p>
        </w:tc>
      </w:tr>
      <w:tr>
        <w:tc>
          <w:tcPr>
            <w:tcW w:w="2694" w:type="dxa"/>
            <w:gridSpan w:val="2"/>
            <w:tcBorders>
              <w:top w:val="single" w:sz="4" w:space="0" w:color="auto"/>
              <w:left w:val="single" w:sz="4" w:space="0" w:color="auto"/>
              <w:bottom w:val="single" w:sz="4" w:space="0" w:color="auto"/>
            </w:tcBorders>
          </w:tcPr>
          <w:p>
            <w:pPr>
              <w:pStyle w:val="CRCoverPage"/>
              <w:tabs>
                <w:tab w:val="right" w:pos="2184"/>
              </w:tabs>
              <w:spacing w:after="0"/>
              <w:rPr>
                <w:b/>
                <w:i/>
                <w:noProof/>
              </w:rPr>
            </w:pPr>
            <w:r>
              <w:rPr>
                <w:b/>
                <w:i/>
                <w:noProof/>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pPr>
              <w:pStyle w:val="CRCoverPage"/>
              <w:spacing w:after="0"/>
              <w:ind w:left="100"/>
              <w:rPr>
                <w:noProof/>
              </w:rPr>
            </w:pPr>
          </w:p>
        </w:tc>
      </w:tr>
    </w:tbl>
    <w:p>
      <w:pPr>
        <w:pStyle w:val="CRCoverPage"/>
        <w:spacing w:after="0"/>
        <w:rPr>
          <w:noProof/>
          <w:sz w:val="8"/>
          <w:szCs w:val="8"/>
        </w:rPr>
      </w:pPr>
    </w:p>
    <w:p>
      <w:pPr>
        <w:rPr>
          <w:noProof/>
        </w:rPr>
        <w:sectPr>
          <w:headerReference w:type="even" r:id="rId12"/>
          <w:footnotePr>
            <w:numRestart w:val="eachSect"/>
          </w:footnotePr>
          <w:pgSz w:w="11907" w:h="16840" w:code="9"/>
          <w:pgMar w:top="1418" w:right="1134" w:bottom="1134" w:left="1134" w:header="680" w:footer="567" w:gutter="0"/>
          <w:cols w:space="720"/>
        </w:sectPr>
      </w:pPr>
    </w:p>
    <w:p>
      <w:pPr>
        <w:pBdr>
          <w:top w:val="single" w:sz="4" w:space="1" w:color="auto"/>
          <w:left w:val="single" w:sz="4" w:space="4" w:color="auto"/>
          <w:bottom w:val="single" w:sz="4" w:space="1" w:color="auto"/>
          <w:right w:val="single" w:sz="4" w:space="4" w:color="auto"/>
        </w:pBdr>
        <w:jc w:val="center"/>
        <w:rPr>
          <w:rFonts w:ascii="Arial" w:hAnsi="Arial" w:cs="Arial"/>
          <w:b/>
          <w:noProof/>
          <w:color w:val="046A38"/>
          <w:sz w:val="28"/>
          <w:szCs w:val="28"/>
          <w:lang w:val="en-US" w:eastAsia="ko-KR"/>
        </w:rPr>
      </w:pPr>
      <w:r>
        <w:rPr>
          <w:rFonts w:ascii="Arial" w:hAnsi="Arial" w:cs="Arial" w:hint="eastAsia"/>
          <w:b/>
          <w:noProof/>
          <w:color w:val="046A38"/>
          <w:sz w:val="28"/>
          <w:szCs w:val="28"/>
          <w:lang w:val="en-US" w:eastAsia="ko-KR"/>
        </w:rPr>
        <w:lastRenderedPageBreak/>
        <w:t xml:space="preserve">* </w:t>
      </w:r>
      <w:r>
        <w:rPr>
          <w:rFonts w:ascii="Arial" w:hAnsi="Arial" w:cs="Arial"/>
          <w:b/>
          <w:noProof/>
          <w:color w:val="046A38"/>
          <w:sz w:val="28"/>
          <w:szCs w:val="28"/>
          <w:lang w:val="en-US"/>
        </w:rPr>
        <w:t xml:space="preserve">* * * </w:t>
      </w:r>
      <w:r>
        <w:rPr>
          <w:rFonts w:ascii="Arial" w:hAnsi="Arial" w:cs="Arial"/>
          <w:b/>
          <w:noProof/>
          <w:color w:val="046A38"/>
          <w:sz w:val="28"/>
          <w:szCs w:val="28"/>
          <w:lang w:val="en-US" w:eastAsia="ko-KR"/>
        </w:rPr>
        <w:t xml:space="preserve">First </w:t>
      </w:r>
      <w:r>
        <w:rPr>
          <w:rFonts w:ascii="Arial" w:hAnsi="Arial" w:cs="Arial"/>
          <w:b/>
          <w:noProof/>
          <w:color w:val="046A38"/>
          <w:sz w:val="28"/>
          <w:szCs w:val="28"/>
          <w:lang w:val="en-US"/>
        </w:rPr>
        <w:t>Change * * * *</w:t>
      </w:r>
    </w:p>
    <w:p>
      <w:pPr>
        <w:pStyle w:val="2"/>
      </w:pPr>
      <w:bookmarkStart w:id="2" w:name="_Toc188883445"/>
      <w:bookmarkStart w:id="3" w:name="_Toc191462347"/>
      <w:bookmarkStart w:id="4" w:name="_Toc195709861"/>
      <w:bookmarkStart w:id="5" w:name="_Toc216875836"/>
      <w:bookmarkStart w:id="6" w:name="_Toc66692713"/>
      <w:bookmarkStart w:id="7" w:name="_Toc66701892"/>
      <w:bookmarkStart w:id="8" w:name="_Toc69883566"/>
      <w:bookmarkStart w:id="9" w:name="_Toc73625579"/>
      <w:bookmarkStart w:id="10" w:name="_Toc83206688"/>
      <w:r>
        <w:t>3.1</w:t>
      </w:r>
      <w:r>
        <w:tab/>
        <w:t>Terms</w:t>
      </w:r>
      <w:bookmarkEnd w:id="2"/>
      <w:bookmarkEnd w:id="3"/>
      <w:bookmarkEnd w:id="4"/>
      <w:bookmarkEnd w:id="5"/>
    </w:p>
    <w:p>
      <w:r>
        <w:t>For the purposes of the present document, the terms given in TR 21.905 [1] and the following apply. A term defined in the present document takes precedence over the definition of the same term, if any, in TR 21.905 [1].</w:t>
      </w:r>
    </w:p>
    <w:p>
      <w:pPr>
        <w:rPr>
          <w:del w:id="11" w:author="OPPO-Fei Lu" w:date="2026-01-29T14:32:00Z"/>
          <w:moveTo w:id="12" w:author="OPPO-Fei Lu" w:date="2026-01-29T14:32:00Z"/>
        </w:rPr>
      </w:pPr>
      <w:moveToRangeStart w:id="13" w:author="OPPO-Fei Lu" w:date="2026-01-29T14:32:00Z" w:name="move220589558"/>
      <w:proofErr w:type="spellStart"/>
      <w:moveTo w:id="14" w:author="OPPO-Fei Lu" w:date="2026-01-29T14:32:00Z">
        <w:r>
          <w:rPr>
            <w:b/>
            <w:bCs/>
          </w:rPr>
          <w:t>AIoT</w:t>
        </w:r>
        <w:proofErr w:type="spellEnd"/>
        <w:r>
          <w:rPr>
            <w:b/>
            <w:bCs/>
          </w:rPr>
          <w:t xml:space="preserve"> Area:</w:t>
        </w:r>
        <w:r>
          <w:t xml:space="preserve"> An area in which NG-RAN can perform Ambient IoT operations, see TS 38.300 [5], represented by an </w:t>
        </w:r>
        <w:proofErr w:type="spellStart"/>
        <w:r>
          <w:t>AIoT</w:t>
        </w:r>
        <w:proofErr w:type="spellEnd"/>
        <w:r>
          <w:t xml:space="preserve"> Area identifier. There can be multiple NG-RAN nodes and multiple RAN Readers in a single </w:t>
        </w:r>
        <w:proofErr w:type="spellStart"/>
        <w:r>
          <w:t>AIoT</w:t>
        </w:r>
        <w:proofErr w:type="spellEnd"/>
        <w:r>
          <w:t xml:space="preserve"> Area. NG-RAN nodes and RAN Readers can be part of multiple </w:t>
        </w:r>
        <w:proofErr w:type="spellStart"/>
        <w:r>
          <w:t>AIoT</w:t>
        </w:r>
        <w:proofErr w:type="spellEnd"/>
        <w:r>
          <w:t xml:space="preserve"> Areas.</w:t>
        </w:r>
      </w:moveTo>
    </w:p>
    <w:moveToRangeEnd w:id="13"/>
    <w:p>
      <w:pPr>
        <w:rPr>
          <w:ins w:id="15" w:author="OPPO-Fei Lu" w:date="2026-01-29T14:32:00Z"/>
          <w:b/>
          <w:bCs/>
        </w:rPr>
      </w:pPr>
    </w:p>
    <w:p>
      <w:proofErr w:type="spellStart"/>
      <w:r>
        <w:rPr>
          <w:b/>
          <w:bCs/>
        </w:rPr>
        <w:t>AIoT</w:t>
      </w:r>
      <w:proofErr w:type="spellEnd"/>
      <w:r>
        <w:rPr>
          <w:b/>
          <w:bCs/>
        </w:rPr>
        <w:t xml:space="preserve"> Device:</w:t>
      </w:r>
      <w:r>
        <w:t xml:space="preserve"> An Ambient IoT device is an IoT device powered by energy harvesting, with limited energy storage capability.</w:t>
      </w:r>
    </w:p>
    <w:p>
      <w:pPr>
        <w:rPr>
          <w:moveFrom w:id="16" w:author="OPPO-Fei Lu" w:date="2026-01-29T14:32:00Z"/>
        </w:rPr>
      </w:pPr>
      <w:bookmarkStart w:id="17" w:name="_CR3_2"/>
      <w:bookmarkEnd w:id="17"/>
      <w:moveFromRangeStart w:id="18" w:author="OPPO-Fei Lu" w:date="2026-01-29T14:32:00Z" w:name="move220589558"/>
      <w:moveFrom w:id="19" w:author="OPPO-Fei Lu" w:date="2026-01-29T14:32:00Z">
        <w:r>
          <w:rPr>
            <w:b/>
            <w:bCs/>
          </w:rPr>
          <w:t>AIoT Area:</w:t>
        </w:r>
        <w:r>
          <w:t xml:space="preserve"> An area in which NG-RAN can perform Ambient IoT operations, see TS 38.300 [5], represented by an AIoT Area identifier. There can be multiple NG-RAN nodes and multiple RAN Readers in a single AIoT Area. NG-RAN nodes and RAN Readers can be part of multiple AIoT Areas.</w:t>
        </w:r>
      </w:moveFrom>
    </w:p>
    <w:moveFromRangeEnd w:id="18"/>
    <w:p>
      <w:r>
        <w:rPr>
          <w:b/>
          <w:bCs/>
        </w:rPr>
        <w:t>External Area Identifier:</w:t>
      </w:r>
      <w:r>
        <w:t xml:space="preserve"> An identifier for an </w:t>
      </w:r>
      <w:proofErr w:type="spellStart"/>
      <w:r>
        <w:t>AIoT</w:t>
      </w:r>
      <w:proofErr w:type="spellEnd"/>
      <w:r>
        <w:t xml:space="preserve"> service area used by the AF when requesting </w:t>
      </w:r>
      <w:proofErr w:type="spellStart"/>
      <w:r>
        <w:t>AIoT</w:t>
      </w:r>
      <w:proofErr w:type="spellEnd"/>
      <w:r>
        <w:t xml:space="preserve"> Service Operations.</w:t>
      </w:r>
    </w:p>
    <w:p>
      <w:r>
        <w:rPr>
          <w:b/>
          <w:bCs/>
        </w:rPr>
        <w:t>External Target Area:</w:t>
      </w:r>
      <w:r>
        <w:t xml:space="preserve"> An area used between the NEF and AF in </w:t>
      </w:r>
      <w:proofErr w:type="spellStart"/>
      <w:r>
        <w:t>AIoT</w:t>
      </w:r>
      <w:proofErr w:type="spellEnd"/>
      <w:r>
        <w:t xml:space="preserve"> service operations, identified by a pre-configured External Area Identifier or geographic location (e.g. a civic address or GAD shapes, see TS 23.032 [12]).</w:t>
      </w:r>
    </w:p>
    <w:p>
      <w:r>
        <w:rPr>
          <w:b/>
          <w:bCs/>
        </w:rPr>
        <w:t>Target Area:</w:t>
      </w:r>
      <w:r>
        <w:t xml:space="preserve"> An area in which a service operation request towards an AIOTF is intended to operate, identified by a list of </w:t>
      </w:r>
      <w:proofErr w:type="spellStart"/>
      <w:r>
        <w:t>AIoT</w:t>
      </w:r>
      <w:proofErr w:type="spellEnd"/>
      <w:r>
        <w:t xml:space="preserve"> Areas.</w:t>
      </w:r>
    </w:p>
    <w:p>
      <w:pPr>
        <w:pBdr>
          <w:top w:val="single" w:sz="4" w:space="1" w:color="auto"/>
          <w:left w:val="single" w:sz="4" w:space="4" w:color="auto"/>
          <w:bottom w:val="single" w:sz="4" w:space="1" w:color="auto"/>
          <w:right w:val="single" w:sz="4" w:space="4" w:color="auto"/>
        </w:pBdr>
        <w:jc w:val="center"/>
        <w:rPr>
          <w:rFonts w:ascii="Arial" w:hAnsi="Arial" w:cs="Arial"/>
          <w:b/>
          <w:noProof/>
          <w:color w:val="046A38"/>
          <w:sz w:val="28"/>
          <w:szCs w:val="28"/>
          <w:lang w:val="en-US" w:eastAsia="ko-KR"/>
        </w:rPr>
      </w:pPr>
      <w:r>
        <w:rPr>
          <w:rFonts w:ascii="Arial" w:hAnsi="Arial" w:cs="Arial" w:hint="eastAsia"/>
          <w:b/>
          <w:noProof/>
          <w:color w:val="046A38"/>
          <w:sz w:val="28"/>
          <w:szCs w:val="28"/>
          <w:lang w:val="en-US" w:eastAsia="ko-KR"/>
        </w:rPr>
        <w:t xml:space="preserve">* </w:t>
      </w:r>
      <w:r>
        <w:rPr>
          <w:rFonts w:ascii="Arial" w:hAnsi="Arial" w:cs="Arial"/>
          <w:b/>
          <w:noProof/>
          <w:color w:val="046A38"/>
          <w:sz w:val="28"/>
          <w:szCs w:val="28"/>
          <w:lang w:val="en-US"/>
        </w:rPr>
        <w:t xml:space="preserve">* * * </w:t>
      </w:r>
      <w:r>
        <w:rPr>
          <w:rFonts w:ascii="Arial" w:hAnsi="Arial" w:cs="Arial"/>
          <w:b/>
          <w:noProof/>
          <w:color w:val="046A38"/>
          <w:sz w:val="28"/>
          <w:szCs w:val="28"/>
          <w:lang w:val="en-US" w:eastAsia="ko-KR"/>
        </w:rPr>
        <w:t xml:space="preserve">Next </w:t>
      </w:r>
      <w:r>
        <w:rPr>
          <w:rFonts w:ascii="Arial" w:hAnsi="Arial" w:cs="Arial"/>
          <w:b/>
          <w:noProof/>
          <w:color w:val="046A38"/>
          <w:sz w:val="28"/>
          <w:szCs w:val="28"/>
          <w:lang w:val="en-US"/>
        </w:rPr>
        <w:t>Change * * * *</w:t>
      </w:r>
    </w:p>
    <w:p>
      <w:pPr>
        <w:pStyle w:val="4"/>
      </w:pPr>
      <w:bookmarkStart w:id="20" w:name="_Toc188883453"/>
      <w:bookmarkStart w:id="21" w:name="_Toc191462355"/>
      <w:bookmarkStart w:id="22" w:name="_Toc195709869"/>
      <w:bookmarkStart w:id="23" w:name="_Toc216875844"/>
      <w:r>
        <w:t>4.2.2.2</w:t>
      </w:r>
      <w:r>
        <w:tab/>
        <w:t xml:space="preserve">Direct </w:t>
      </w:r>
      <w:ins w:id="24" w:author="OPPO-Fei Lu" w:date="2026-01-29T14:53:00Z">
        <w:r>
          <w:t>C</w:t>
        </w:r>
      </w:ins>
      <w:del w:id="25" w:author="OPPO-Fei Lu" w:date="2026-01-29T14:53:00Z">
        <w:r>
          <w:delText>c</w:delText>
        </w:r>
      </w:del>
      <w:r>
        <w:t xml:space="preserve">onnectivity between AIOTF and </w:t>
      </w:r>
      <w:r>
        <w:rPr>
          <w:rFonts w:hint="eastAsia"/>
          <w:lang w:eastAsia="zh-CN"/>
        </w:rPr>
        <w:t>NG-</w:t>
      </w:r>
      <w:r>
        <w:t>RAN</w:t>
      </w:r>
      <w:bookmarkEnd w:id="20"/>
      <w:bookmarkEnd w:id="21"/>
      <w:bookmarkEnd w:id="22"/>
      <w:bookmarkEnd w:id="23"/>
    </w:p>
    <w:p>
      <w:r>
        <w:t xml:space="preserve">In the Direct Connectivity architecture, the AIOTF uses AIOT2 to communicate directly with </w:t>
      </w:r>
      <w:r>
        <w:rPr>
          <w:rFonts w:hint="eastAsia"/>
          <w:lang w:eastAsia="zh-CN"/>
        </w:rPr>
        <w:t>NG-</w:t>
      </w:r>
      <w:r>
        <w:t>RAN.</w:t>
      </w:r>
    </w:p>
    <w:p>
      <w:r>
        <w:t xml:space="preserve">Figure 4.2.2.2-1 depicts the </w:t>
      </w:r>
      <w:proofErr w:type="spellStart"/>
      <w:r>
        <w:t>AIoT</w:t>
      </w:r>
      <w:proofErr w:type="spellEnd"/>
      <w:r>
        <w:t xml:space="preserve"> architecture, using the service-based interfaces, showing only the parts of the </w:t>
      </w:r>
      <w:proofErr w:type="spellStart"/>
      <w:r>
        <w:t>AIoT</w:t>
      </w:r>
      <w:proofErr w:type="spellEnd"/>
      <w:r>
        <w:t xml:space="preserve"> architecture for an AIOTF connecting to </w:t>
      </w:r>
      <w:r>
        <w:rPr>
          <w:rFonts w:hint="eastAsia"/>
          <w:lang w:eastAsia="zh-CN"/>
        </w:rPr>
        <w:t>NG-</w:t>
      </w:r>
      <w:r>
        <w:t xml:space="preserve">RAN directly. The remaining parts of the </w:t>
      </w:r>
      <w:proofErr w:type="spellStart"/>
      <w:r>
        <w:t>AIoT</w:t>
      </w:r>
      <w:proofErr w:type="spellEnd"/>
      <w:r>
        <w:t xml:space="preserve"> architecture shown in Figure 4.2.2.1-1 remain unchanged.</w:t>
      </w:r>
    </w:p>
    <w:p>
      <w:pPr>
        <w:pStyle w:val="TH"/>
      </w:pPr>
      <w:r>
        <w:object w:dxaOrig="4021" w:dyaOrig="31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2.15pt;height:157.05pt" o:ole="">
            <v:imagedata r:id="rId13" o:title=""/>
          </v:shape>
          <o:OLEObject Type="Embed" ProgID="Visio.Drawing.15" ShapeID="_x0000_i1025" DrawAspect="Content" ObjectID="_1831205662" r:id="rId14"/>
        </w:object>
      </w:r>
    </w:p>
    <w:p>
      <w:pPr>
        <w:pStyle w:val="TF"/>
      </w:pPr>
      <w:bookmarkStart w:id="26" w:name="_CRFigure4_2_2_21"/>
      <w:r>
        <w:t xml:space="preserve">Figure </w:t>
      </w:r>
      <w:bookmarkEnd w:id="26"/>
      <w:r>
        <w:t xml:space="preserve">4.2.2.2-1: </w:t>
      </w:r>
      <w:r>
        <w:rPr>
          <w:rFonts w:hint="eastAsia"/>
          <w:lang w:eastAsia="zh-CN"/>
        </w:rPr>
        <w:t>NG-</w:t>
      </w:r>
      <w:del w:id="27" w:author="OPPO-Fei Lu" w:date="2026-01-29T14:54:00Z">
        <w:r>
          <w:delText xml:space="preserve"> </w:delText>
        </w:r>
      </w:del>
      <w:r>
        <w:t xml:space="preserve">RAN - AIOT Direct </w:t>
      </w:r>
      <w:ins w:id="28" w:author="OPPO-Fei Lu" w:date="2026-01-29T14:53:00Z">
        <w:r>
          <w:t>C</w:t>
        </w:r>
      </w:ins>
      <w:del w:id="29" w:author="OPPO-Fei Lu" w:date="2026-01-29T14:53:00Z">
        <w:r>
          <w:delText>c</w:delText>
        </w:r>
      </w:del>
      <w:r>
        <w:t>onnectivity Architecture</w:t>
      </w:r>
    </w:p>
    <w:p>
      <w:r>
        <w:t xml:space="preserve">Figure 4.2.2.2-2 depicts the </w:t>
      </w:r>
      <w:proofErr w:type="spellStart"/>
      <w:r>
        <w:t>AIoT</w:t>
      </w:r>
      <w:proofErr w:type="spellEnd"/>
      <w:r>
        <w:t xml:space="preserve"> architecture, using the reference point representation, showing only the parts of the </w:t>
      </w:r>
      <w:proofErr w:type="spellStart"/>
      <w:r>
        <w:t>AIoT</w:t>
      </w:r>
      <w:proofErr w:type="spellEnd"/>
      <w:r>
        <w:t xml:space="preserve"> architecture for an AIOTF access </w:t>
      </w:r>
      <w:r>
        <w:rPr>
          <w:rFonts w:hint="eastAsia"/>
          <w:lang w:eastAsia="zh-CN"/>
        </w:rPr>
        <w:t>NG-</w:t>
      </w:r>
      <w:r>
        <w:t xml:space="preserve">RAN. The remaining parts of the </w:t>
      </w:r>
      <w:proofErr w:type="spellStart"/>
      <w:r>
        <w:t>AIoT</w:t>
      </w:r>
      <w:proofErr w:type="spellEnd"/>
      <w:r>
        <w:t xml:space="preserve"> architecture shown in Figure 4.2.2.1-2 remain unchanged.</w:t>
      </w:r>
    </w:p>
    <w:p>
      <w:pPr>
        <w:pStyle w:val="TH"/>
      </w:pPr>
      <w:r>
        <w:object w:dxaOrig="4021" w:dyaOrig="2611">
          <v:shape id="_x0000_i1026" type="#_x0000_t75" style="width:202.15pt;height:127.8pt" o:ole="">
            <v:imagedata r:id="rId15" o:title=""/>
          </v:shape>
          <o:OLEObject Type="Embed" ProgID="Visio.Drawing.15" ShapeID="_x0000_i1026" DrawAspect="Content" ObjectID="_1831205663" r:id="rId16"/>
        </w:object>
      </w:r>
    </w:p>
    <w:p>
      <w:pPr>
        <w:pStyle w:val="TF"/>
      </w:pPr>
      <w:bookmarkStart w:id="30" w:name="_CRFigure4_2_2_22"/>
      <w:r>
        <w:t xml:space="preserve">Figure </w:t>
      </w:r>
      <w:bookmarkEnd w:id="30"/>
      <w:r>
        <w:t>4.2</w:t>
      </w:r>
      <w:r>
        <w:rPr>
          <w:lang w:eastAsia="zh-CN"/>
        </w:rPr>
        <w:t>.2.2</w:t>
      </w:r>
      <w:r>
        <w:t xml:space="preserve">-2: </w:t>
      </w:r>
      <w:r>
        <w:rPr>
          <w:rFonts w:hint="eastAsia"/>
          <w:lang w:eastAsia="zh-CN"/>
        </w:rPr>
        <w:t>NG-</w:t>
      </w:r>
      <w:r>
        <w:t xml:space="preserve">RAN - AIOT Direct </w:t>
      </w:r>
      <w:ins w:id="31" w:author="OPPO-Fei Lu" w:date="2026-01-29T14:53:00Z">
        <w:r>
          <w:t>C</w:t>
        </w:r>
      </w:ins>
      <w:del w:id="32" w:author="OPPO-Fei Lu" w:date="2026-01-29T14:53:00Z">
        <w:r>
          <w:delText>c</w:delText>
        </w:r>
      </w:del>
      <w:r>
        <w:t>onnectivity Architecture in reference point representation</w:t>
      </w:r>
    </w:p>
    <w:p>
      <w:pPr>
        <w:pBdr>
          <w:top w:val="single" w:sz="4" w:space="1" w:color="auto"/>
          <w:left w:val="single" w:sz="4" w:space="4" w:color="auto"/>
          <w:bottom w:val="single" w:sz="4" w:space="1" w:color="auto"/>
          <w:right w:val="single" w:sz="4" w:space="4" w:color="auto"/>
        </w:pBdr>
        <w:jc w:val="center"/>
        <w:rPr>
          <w:rFonts w:ascii="Arial" w:hAnsi="Arial" w:cs="Arial"/>
          <w:b/>
          <w:noProof/>
          <w:color w:val="046A38"/>
          <w:sz w:val="28"/>
          <w:szCs w:val="28"/>
          <w:lang w:val="en-US" w:eastAsia="ko-KR"/>
        </w:rPr>
      </w:pPr>
      <w:r>
        <w:rPr>
          <w:rFonts w:ascii="Arial" w:hAnsi="Arial" w:cs="Arial" w:hint="eastAsia"/>
          <w:b/>
          <w:noProof/>
          <w:color w:val="046A38"/>
          <w:sz w:val="28"/>
          <w:szCs w:val="28"/>
          <w:lang w:val="en-US" w:eastAsia="ko-KR"/>
        </w:rPr>
        <w:t xml:space="preserve">* </w:t>
      </w:r>
      <w:r>
        <w:rPr>
          <w:rFonts w:ascii="Arial" w:hAnsi="Arial" w:cs="Arial"/>
          <w:b/>
          <w:noProof/>
          <w:color w:val="046A38"/>
          <w:sz w:val="28"/>
          <w:szCs w:val="28"/>
          <w:lang w:val="en-US"/>
        </w:rPr>
        <w:t xml:space="preserve">* * * </w:t>
      </w:r>
      <w:r>
        <w:rPr>
          <w:rFonts w:ascii="Arial" w:hAnsi="Arial" w:cs="Arial"/>
          <w:b/>
          <w:noProof/>
          <w:color w:val="046A38"/>
          <w:sz w:val="28"/>
          <w:szCs w:val="28"/>
          <w:lang w:val="en-US" w:eastAsia="ko-KR"/>
        </w:rPr>
        <w:t xml:space="preserve">Next </w:t>
      </w:r>
      <w:r>
        <w:rPr>
          <w:rFonts w:ascii="Arial" w:hAnsi="Arial" w:cs="Arial"/>
          <w:b/>
          <w:noProof/>
          <w:color w:val="046A38"/>
          <w:sz w:val="28"/>
          <w:szCs w:val="28"/>
          <w:lang w:val="en-US"/>
        </w:rPr>
        <w:t>Change * * * *</w:t>
      </w:r>
    </w:p>
    <w:p>
      <w:pPr>
        <w:pStyle w:val="4"/>
      </w:pPr>
      <w:bookmarkStart w:id="33" w:name="_CR4_2_2_3"/>
      <w:bookmarkStart w:id="34" w:name="_Toc188883454"/>
      <w:bookmarkStart w:id="35" w:name="_Toc191462356"/>
      <w:bookmarkStart w:id="36" w:name="_Toc195709870"/>
      <w:bookmarkStart w:id="37" w:name="_Toc216875845"/>
      <w:bookmarkEnd w:id="33"/>
      <w:r>
        <w:t>4.2.2.3</w:t>
      </w:r>
      <w:r>
        <w:tab/>
        <w:t xml:space="preserve">Indirect </w:t>
      </w:r>
      <w:ins w:id="38" w:author="OPPO-Fei Lu" w:date="2026-01-29T14:53:00Z">
        <w:r>
          <w:t>C</w:t>
        </w:r>
      </w:ins>
      <w:del w:id="39" w:author="OPPO-Fei Lu" w:date="2026-01-29T14:53:00Z">
        <w:r>
          <w:delText>c</w:delText>
        </w:r>
      </w:del>
      <w:r>
        <w:t xml:space="preserve">onnectivity between AIOTF and </w:t>
      </w:r>
      <w:r>
        <w:rPr>
          <w:rFonts w:hint="eastAsia"/>
          <w:lang w:eastAsia="zh-CN"/>
        </w:rPr>
        <w:t>NG-</w:t>
      </w:r>
      <w:r>
        <w:t>RAN</w:t>
      </w:r>
      <w:bookmarkEnd w:id="34"/>
      <w:r>
        <w:t xml:space="preserve"> via an AMF</w:t>
      </w:r>
      <w:bookmarkEnd w:id="35"/>
      <w:bookmarkEnd w:id="36"/>
      <w:bookmarkEnd w:id="37"/>
    </w:p>
    <w:p>
      <w:r>
        <w:t xml:space="preserve">Figure 4.2.2.3-1 depicts the </w:t>
      </w:r>
      <w:proofErr w:type="spellStart"/>
      <w:r>
        <w:t>AIoT</w:t>
      </w:r>
      <w:proofErr w:type="spellEnd"/>
      <w:r>
        <w:t xml:space="preserve"> architecture, using the service-based interfaces showing only the parts of the </w:t>
      </w:r>
      <w:proofErr w:type="spellStart"/>
      <w:r>
        <w:t>AIoT</w:t>
      </w:r>
      <w:proofErr w:type="spellEnd"/>
      <w:r>
        <w:t xml:space="preserve"> architecture for an AIOTF connects indirectly to </w:t>
      </w:r>
      <w:r>
        <w:rPr>
          <w:rFonts w:hint="eastAsia"/>
          <w:lang w:eastAsia="zh-CN"/>
        </w:rPr>
        <w:t>NG-</w:t>
      </w:r>
      <w:r>
        <w:t xml:space="preserve">RAN via an AMF. The remaining parts of the </w:t>
      </w:r>
      <w:proofErr w:type="spellStart"/>
      <w:r>
        <w:t>AIoT</w:t>
      </w:r>
      <w:proofErr w:type="spellEnd"/>
      <w:r>
        <w:t xml:space="preserve"> Architecture shown in Figure 4.2.2.1-1 remain unchanged.</w:t>
      </w:r>
    </w:p>
    <w:p>
      <w:pPr>
        <w:pStyle w:val="TH"/>
      </w:pPr>
      <w:r>
        <w:object w:dxaOrig="5160" w:dyaOrig="3166">
          <v:shape id="_x0000_i1027" type="#_x0000_t75" style="width:256.75pt;height:159.8pt" o:ole="">
            <v:imagedata r:id="rId17" o:title=""/>
          </v:shape>
          <o:OLEObject Type="Embed" ProgID="Visio.Drawing.15" ShapeID="_x0000_i1027" DrawAspect="Content" ObjectID="_1831205664" r:id="rId18"/>
        </w:object>
      </w:r>
    </w:p>
    <w:p>
      <w:pPr>
        <w:pStyle w:val="TF"/>
      </w:pPr>
      <w:bookmarkStart w:id="40" w:name="_CRFigure4_2_2_31"/>
      <w:r>
        <w:t xml:space="preserve">Figure </w:t>
      </w:r>
      <w:bookmarkEnd w:id="40"/>
      <w:r>
        <w:t xml:space="preserve">4.2.2.3-1: </w:t>
      </w:r>
      <w:r>
        <w:rPr>
          <w:rFonts w:hint="eastAsia"/>
          <w:lang w:eastAsia="zh-CN"/>
        </w:rPr>
        <w:t>NG-</w:t>
      </w:r>
      <w:r>
        <w:t xml:space="preserve">RAN - AIOT Indirect </w:t>
      </w:r>
      <w:ins w:id="41" w:author="OPPO-Fei Lu" w:date="2026-01-29T14:53:00Z">
        <w:r>
          <w:t>C</w:t>
        </w:r>
      </w:ins>
      <w:del w:id="42" w:author="OPPO-Fei Lu" w:date="2026-01-29T14:53:00Z">
        <w:r>
          <w:delText>c</w:delText>
        </w:r>
      </w:del>
      <w:r>
        <w:t>onnectivity Architecture</w:t>
      </w:r>
    </w:p>
    <w:p>
      <w:r>
        <w:t xml:space="preserve">Figure 4.2.2.3-2 depicts the </w:t>
      </w:r>
      <w:proofErr w:type="spellStart"/>
      <w:r>
        <w:t>AIoT</w:t>
      </w:r>
      <w:proofErr w:type="spellEnd"/>
      <w:r>
        <w:t xml:space="preserve"> architecture, using the reference point representation showing only the parts of the </w:t>
      </w:r>
      <w:proofErr w:type="spellStart"/>
      <w:r>
        <w:t>AIoT</w:t>
      </w:r>
      <w:proofErr w:type="spellEnd"/>
      <w:r>
        <w:t xml:space="preserve"> architecture for an AIOTF connects to </w:t>
      </w:r>
      <w:r>
        <w:rPr>
          <w:rFonts w:hint="eastAsia"/>
          <w:lang w:eastAsia="zh-CN"/>
        </w:rPr>
        <w:t>NG-</w:t>
      </w:r>
      <w:r>
        <w:t xml:space="preserve">RAN via an AMF. The remaining parts of the </w:t>
      </w:r>
      <w:proofErr w:type="spellStart"/>
      <w:r>
        <w:t>AIoT</w:t>
      </w:r>
      <w:proofErr w:type="spellEnd"/>
      <w:r>
        <w:t xml:space="preserve"> architecture shown in Figure 4.2.2.1-2 remain unchanged.</w:t>
      </w:r>
    </w:p>
    <w:p>
      <w:pPr>
        <w:pStyle w:val="TH"/>
      </w:pPr>
      <w:r>
        <w:object w:dxaOrig="5780" w:dyaOrig="3331">
          <v:shape id="_x0000_i1028" type="#_x0000_t75" style="width:290.35pt;height:164.55pt" o:ole="">
            <v:imagedata r:id="rId19" o:title=""/>
          </v:shape>
          <o:OLEObject Type="Embed" ProgID="Visio.Drawing.15" ShapeID="_x0000_i1028" DrawAspect="Content" ObjectID="_1831205665" r:id="rId20"/>
        </w:object>
      </w:r>
    </w:p>
    <w:p>
      <w:pPr>
        <w:pStyle w:val="TF"/>
      </w:pPr>
      <w:bookmarkStart w:id="43" w:name="_CRFigure4_2_2_32"/>
      <w:r>
        <w:t xml:space="preserve">Figure </w:t>
      </w:r>
      <w:bookmarkEnd w:id="43"/>
      <w:r>
        <w:t xml:space="preserve">4.2.2.3-2: </w:t>
      </w:r>
      <w:r>
        <w:rPr>
          <w:rFonts w:hint="eastAsia"/>
        </w:rPr>
        <w:t>NG-</w:t>
      </w:r>
      <w:r>
        <w:t xml:space="preserve">RAN - AIOT Indirect </w:t>
      </w:r>
      <w:ins w:id="44" w:author="OPPO-Fei Lu" w:date="2026-01-29T14:53:00Z">
        <w:r>
          <w:t>C</w:t>
        </w:r>
      </w:ins>
      <w:del w:id="45" w:author="OPPO-Fei Lu" w:date="2026-01-29T14:53:00Z">
        <w:r>
          <w:delText>c</w:delText>
        </w:r>
      </w:del>
      <w:r>
        <w:t>onnectivity Architecture in reference point representation</w:t>
      </w:r>
    </w:p>
    <w:p/>
    <w:p>
      <w:pPr>
        <w:pBdr>
          <w:top w:val="single" w:sz="4" w:space="1" w:color="auto"/>
          <w:left w:val="single" w:sz="4" w:space="4" w:color="auto"/>
          <w:bottom w:val="single" w:sz="4" w:space="1" w:color="auto"/>
          <w:right w:val="single" w:sz="4" w:space="4" w:color="auto"/>
        </w:pBdr>
        <w:jc w:val="center"/>
        <w:rPr>
          <w:rFonts w:ascii="Arial" w:hAnsi="Arial" w:cs="Arial"/>
          <w:b/>
          <w:noProof/>
          <w:color w:val="046A38"/>
          <w:sz w:val="28"/>
          <w:szCs w:val="28"/>
          <w:lang w:val="en-US" w:eastAsia="ko-KR"/>
        </w:rPr>
      </w:pPr>
      <w:r>
        <w:rPr>
          <w:rFonts w:ascii="Arial" w:hAnsi="Arial" w:cs="Arial" w:hint="eastAsia"/>
          <w:b/>
          <w:noProof/>
          <w:color w:val="046A38"/>
          <w:sz w:val="28"/>
          <w:szCs w:val="28"/>
          <w:lang w:val="en-US" w:eastAsia="ko-KR"/>
        </w:rPr>
        <w:lastRenderedPageBreak/>
        <w:t xml:space="preserve">* </w:t>
      </w:r>
      <w:r>
        <w:rPr>
          <w:rFonts w:ascii="Arial" w:hAnsi="Arial" w:cs="Arial"/>
          <w:b/>
          <w:noProof/>
          <w:color w:val="046A38"/>
          <w:sz w:val="28"/>
          <w:szCs w:val="28"/>
          <w:lang w:val="en-US"/>
        </w:rPr>
        <w:t xml:space="preserve">* * * </w:t>
      </w:r>
      <w:r>
        <w:rPr>
          <w:rFonts w:ascii="Arial" w:hAnsi="Arial" w:cs="Arial"/>
          <w:b/>
          <w:noProof/>
          <w:color w:val="046A38"/>
          <w:sz w:val="28"/>
          <w:szCs w:val="28"/>
          <w:lang w:val="en-US" w:eastAsia="ko-KR"/>
        </w:rPr>
        <w:t xml:space="preserve">Next </w:t>
      </w:r>
      <w:r>
        <w:rPr>
          <w:rFonts w:ascii="Arial" w:hAnsi="Arial" w:cs="Arial"/>
          <w:b/>
          <w:noProof/>
          <w:color w:val="046A38"/>
          <w:sz w:val="28"/>
          <w:szCs w:val="28"/>
          <w:lang w:val="en-US"/>
        </w:rPr>
        <w:t>Change * * * *</w:t>
      </w:r>
    </w:p>
    <w:p>
      <w:pPr>
        <w:pStyle w:val="3"/>
      </w:pPr>
      <w:bookmarkStart w:id="46" w:name="_Toc216875850"/>
      <w:r>
        <w:t>4.5.2</w:t>
      </w:r>
      <w:r>
        <w:tab/>
      </w:r>
      <w:r>
        <w:rPr>
          <w:rFonts w:hint="eastAsia"/>
          <w:lang w:eastAsia="ko-KR"/>
        </w:rPr>
        <w:t>NG-RAN</w:t>
      </w:r>
      <w:bookmarkEnd w:id="46"/>
    </w:p>
    <w:p>
      <w:r>
        <w:t xml:space="preserve">The NG-RAN in this specification refers to the </w:t>
      </w:r>
      <w:proofErr w:type="spellStart"/>
      <w:r>
        <w:t>gNB</w:t>
      </w:r>
      <w:proofErr w:type="spellEnd"/>
      <w:r>
        <w:t xml:space="preserve"> which supports </w:t>
      </w:r>
      <w:proofErr w:type="spellStart"/>
      <w:r>
        <w:t>AIoT</w:t>
      </w:r>
      <w:proofErr w:type="spellEnd"/>
      <w:r>
        <w:t xml:space="preserve"> </w:t>
      </w:r>
      <w:r>
        <w:rPr>
          <w:rFonts w:hint="eastAsia"/>
          <w:lang w:eastAsia="ko-KR"/>
        </w:rPr>
        <w:t xml:space="preserve">related functionalities </w:t>
      </w:r>
      <w:r>
        <w:t xml:space="preserve">as specified in </w:t>
      </w:r>
      <w:r>
        <w:rPr>
          <w:rFonts w:hint="eastAsia"/>
          <w:lang w:eastAsia="ko-KR"/>
        </w:rPr>
        <w:t>clause</w:t>
      </w:r>
      <w:r>
        <w:rPr>
          <w:lang w:val="en-US" w:eastAsia="ko-KR"/>
        </w:rPr>
        <w:t> </w:t>
      </w:r>
      <w:r>
        <w:rPr>
          <w:rFonts w:hint="eastAsia"/>
          <w:lang w:val="en-US" w:eastAsia="ko-KR"/>
        </w:rPr>
        <w:t>4.2.1</w:t>
      </w:r>
      <w:r>
        <w:t>.</w:t>
      </w:r>
    </w:p>
    <w:p>
      <w:r>
        <w:t xml:space="preserve">The </w:t>
      </w:r>
      <w:r>
        <w:rPr>
          <w:rFonts w:hint="eastAsia"/>
          <w:lang w:eastAsia="ko-KR"/>
        </w:rPr>
        <w:t>NG-RAN</w:t>
      </w:r>
      <w:r>
        <w:t xml:space="preserve"> supports the following functions:</w:t>
      </w:r>
    </w:p>
    <w:p>
      <w:pPr>
        <w:pStyle w:val="B1"/>
      </w:pPr>
      <w:r>
        <w:t>-</w:t>
      </w:r>
      <w:r>
        <w:tab/>
      </w:r>
      <w:r>
        <w:rPr>
          <w:lang w:eastAsia="ko-KR"/>
        </w:rPr>
        <w:t xml:space="preserve">The NG-RAN communicates with the AIOTF either via a </w:t>
      </w:r>
      <w:ins w:id="47" w:author="OPPO-Fei Lu" w:date="2026-01-29T14:54:00Z">
        <w:r>
          <w:rPr>
            <w:lang w:eastAsia="ko-KR"/>
          </w:rPr>
          <w:t>D</w:t>
        </w:r>
      </w:ins>
      <w:del w:id="48" w:author="OPPO-Fei Lu" w:date="2026-01-29T14:54:00Z">
        <w:r>
          <w:rPr>
            <w:lang w:eastAsia="ko-KR"/>
          </w:rPr>
          <w:delText>d</w:delText>
        </w:r>
      </w:del>
      <w:r>
        <w:rPr>
          <w:lang w:eastAsia="ko-KR"/>
        </w:rPr>
        <w:t xml:space="preserve">irect </w:t>
      </w:r>
      <w:ins w:id="49" w:author="OPPO-Fei Lu" w:date="2026-01-29T14:54:00Z">
        <w:r>
          <w:rPr>
            <w:lang w:eastAsia="ko-KR"/>
          </w:rPr>
          <w:t>C</w:t>
        </w:r>
      </w:ins>
      <w:del w:id="50" w:author="OPPO-Fei Lu" w:date="2026-01-29T14:54:00Z">
        <w:r>
          <w:rPr>
            <w:rFonts w:hint="eastAsia"/>
            <w:lang w:eastAsia="ko-KR"/>
          </w:rPr>
          <w:delText>c</w:delText>
        </w:r>
      </w:del>
      <w:r>
        <w:rPr>
          <w:rFonts w:hint="eastAsia"/>
          <w:lang w:eastAsia="ko-KR"/>
        </w:rPr>
        <w:t>onnectivity</w:t>
      </w:r>
      <w:r>
        <w:rPr>
          <w:lang w:eastAsia="ko-KR"/>
        </w:rPr>
        <w:t xml:space="preserve"> or </w:t>
      </w:r>
      <w:ins w:id="51" w:author="OPPO-Fei Lu" w:date="2026-01-29T14:54:00Z">
        <w:r>
          <w:rPr>
            <w:lang w:eastAsia="ko-KR"/>
          </w:rPr>
          <w:t>I</w:t>
        </w:r>
      </w:ins>
      <w:del w:id="52" w:author="OPPO-Fei Lu" w:date="2026-01-29T14:54:00Z">
        <w:r>
          <w:rPr>
            <w:lang w:eastAsia="ko-KR"/>
          </w:rPr>
          <w:delText>i</w:delText>
        </w:r>
      </w:del>
      <w:r>
        <w:rPr>
          <w:lang w:eastAsia="ko-KR"/>
        </w:rPr>
        <w:t xml:space="preserve">ndirectly </w:t>
      </w:r>
      <w:ins w:id="53" w:author="OPPO-Fei Lu" w:date="2026-01-29T14:55:00Z">
        <w:r>
          <w:rPr>
            <w:lang w:eastAsia="ko-KR"/>
          </w:rPr>
          <w:t>C</w:t>
        </w:r>
      </w:ins>
      <w:del w:id="54" w:author="OPPO-Fei Lu" w:date="2026-01-29T14:55:00Z">
        <w:r>
          <w:rPr>
            <w:rFonts w:hint="eastAsia"/>
            <w:lang w:eastAsia="ko-KR"/>
          </w:rPr>
          <w:delText>c</w:delText>
        </w:r>
      </w:del>
      <w:r>
        <w:rPr>
          <w:rFonts w:hint="eastAsia"/>
          <w:lang w:eastAsia="ko-KR"/>
        </w:rPr>
        <w:t>onnectivity</w:t>
      </w:r>
      <w:r>
        <w:t>.</w:t>
      </w:r>
    </w:p>
    <w:p>
      <w:pPr>
        <w:pStyle w:val="B1"/>
        <w:rPr>
          <w:lang w:val="en-US" w:eastAsia="ko-KR"/>
        </w:rPr>
      </w:pPr>
      <w:r>
        <w:t>-</w:t>
      </w:r>
      <w:r>
        <w:tab/>
      </w:r>
      <w:r>
        <w:rPr>
          <w:lang w:val="en-US" w:eastAsia="ko-KR"/>
        </w:rPr>
        <w:t xml:space="preserve">The NG-RAN serves one or more </w:t>
      </w:r>
      <w:proofErr w:type="spellStart"/>
      <w:r>
        <w:rPr>
          <w:lang w:val="en-US" w:eastAsia="ko-KR"/>
        </w:rPr>
        <w:t>AIoT</w:t>
      </w:r>
      <w:proofErr w:type="spellEnd"/>
      <w:r>
        <w:rPr>
          <w:lang w:val="en-US" w:eastAsia="ko-KR"/>
        </w:rPr>
        <w:t xml:space="preserve"> readers.</w:t>
      </w:r>
    </w:p>
    <w:p>
      <w:pPr>
        <w:pStyle w:val="B1"/>
        <w:rPr>
          <w:lang w:val="en-US" w:eastAsia="ko-KR"/>
        </w:rPr>
      </w:pPr>
      <w:r>
        <w:rPr>
          <w:rFonts w:hint="eastAsia"/>
          <w:lang w:val="en-US" w:eastAsia="ko-KR"/>
        </w:rPr>
        <w:t>-</w:t>
      </w:r>
      <w:r>
        <w:rPr>
          <w:lang w:val="en-US" w:eastAsia="ko-KR"/>
        </w:rPr>
        <w:tab/>
      </w:r>
      <w:r>
        <w:rPr>
          <w:rFonts w:hint="eastAsia"/>
          <w:lang w:val="en-US" w:eastAsia="ko-KR"/>
        </w:rPr>
        <w:t xml:space="preserve">The NG-RAN supports the inventory and command procedures. </w:t>
      </w:r>
    </w:p>
    <w:p>
      <w:pPr>
        <w:pStyle w:val="B1"/>
        <w:rPr>
          <w:lang w:val="en-US" w:eastAsia="ko-KR"/>
        </w:rPr>
      </w:pPr>
      <w:r>
        <w:rPr>
          <w:rFonts w:hint="eastAsia"/>
          <w:lang w:val="en-US" w:eastAsia="ko-KR"/>
        </w:rPr>
        <w:t>-</w:t>
      </w:r>
      <w:r>
        <w:rPr>
          <w:lang w:val="en-US" w:eastAsia="ko-KR"/>
        </w:rPr>
        <w:tab/>
      </w:r>
      <w:r>
        <w:rPr>
          <w:rFonts w:hint="eastAsia"/>
          <w:lang w:val="en-US" w:eastAsia="ko-KR"/>
        </w:rPr>
        <w:t>The NG-RAN supports the functionalities defined in TS</w:t>
      </w:r>
      <w:r>
        <w:rPr>
          <w:lang w:val="en-US" w:eastAsia="ko-KR"/>
        </w:rPr>
        <w:t> 3</w:t>
      </w:r>
      <w:r>
        <w:rPr>
          <w:rFonts w:hint="eastAsia"/>
          <w:lang w:val="en-US" w:eastAsia="ko-KR"/>
        </w:rPr>
        <w:t>8.300</w:t>
      </w:r>
      <w:r>
        <w:rPr>
          <w:lang w:val="en-US" w:eastAsia="ko-KR"/>
        </w:rPr>
        <w:t> [</w:t>
      </w:r>
      <w:r>
        <w:rPr>
          <w:rFonts w:hint="eastAsia"/>
          <w:lang w:val="en-US" w:eastAsia="ko-KR"/>
        </w:rPr>
        <w:t xml:space="preserve">5]. </w:t>
      </w:r>
    </w:p>
    <w:p>
      <w:pPr>
        <w:pStyle w:val="B1"/>
      </w:pPr>
      <w:r>
        <w:t>-</w:t>
      </w:r>
      <w:r>
        <w:tab/>
      </w:r>
      <w:r>
        <w:rPr>
          <w:lang w:eastAsia="ko-KR"/>
        </w:rPr>
        <w:t xml:space="preserve">The NG-RAN and </w:t>
      </w:r>
      <w:proofErr w:type="spellStart"/>
      <w:r>
        <w:rPr>
          <w:lang w:eastAsia="ko-KR"/>
        </w:rPr>
        <w:t>AIoT</w:t>
      </w:r>
      <w:proofErr w:type="spellEnd"/>
      <w:r>
        <w:rPr>
          <w:lang w:eastAsia="ko-KR"/>
        </w:rPr>
        <w:t xml:space="preserve"> readers may aggregate data collected from multiple </w:t>
      </w:r>
      <w:proofErr w:type="spellStart"/>
      <w:r>
        <w:rPr>
          <w:lang w:eastAsia="ko-KR"/>
        </w:rPr>
        <w:t>AIoT</w:t>
      </w:r>
      <w:proofErr w:type="spellEnd"/>
      <w:r>
        <w:rPr>
          <w:lang w:eastAsia="ko-KR"/>
        </w:rPr>
        <w:t xml:space="preserve"> </w:t>
      </w:r>
      <w:del w:id="55" w:author="OPPO-Fei Lu" w:date="2026-01-29T14:41:00Z">
        <w:r>
          <w:rPr>
            <w:lang w:eastAsia="ko-KR"/>
          </w:rPr>
          <w:delText xml:space="preserve">devices </w:delText>
        </w:r>
      </w:del>
      <w:ins w:id="56" w:author="OPPO-Fei Lu" w:date="2026-01-29T14:41:00Z">
        <w:r>
          <w:rPr>
            <w:lang w:eastAsia="ko-KR"/>
          </w:rPr>
          <w:t xml:space="preserve">Devices </w:t>
        </w:r>
      </w:ins>
      <w:r>
        <w:rPr>
          <w:lang w:eastAsia="ko-KR"/>
        </w:rPr>
        <w:t>in accordance with the assistance</w:t>
      </w:r>
      <w:r>
        <w:rPr>
          <w:rFonts w:hint="eastAsia"/>
          <w:lang w:eastAsia="ko-KR"/>
        </w:rPr>
        <w:t xml:space="preserve"> information as specified in clause</w:t>
      </w:r>
      <w:r>
        <w:rPr>
          <w:lang w:eastAsia="ko-KR"/>
        </w:rPr>
        <w:t> </w:t>
      </w:r>
      <w:r>
        <w:rPr>
          <w:rFonts w:hint="eastAsia"/>
          <w:lang w:eastAsia="ko-KR"/>
        </w:rPr>
        <w:t>5.</w:t>
      </w:r>
      <w:r>
        <w:rPr>
          <w:lang w:eastAsia="ko-KR"/>
        </w:rPr>
        <w:t>9.</w:t>
      </w:r>
    </w:p>
    <w:p>
      <w:pPr>
        <w:pBdr>
          <w:top w:val="single" w:sz="4" w:space="1" w:color="auto"/>
          <w:left w:val="single" w:sz="4" w:space="4" w:color="auto"/>
          <w:bottom w:val="single" w:sz="4" w:space="1" w:color="auto"/>
          <w:right w:val="single" w:sz="4" w:space="4" w:color="auto"/>
        </w:pBdr>
        <w:jc w:val="center"/>
        <w:rPr>
          <w:rFonts w:ascii="Arial" w:hAnsi="Arial" w:cs="Arial"/>
          <w:b/>
          <w:noProof/>
          <w:color w:val="046A38"/>
          <w:sz w:val="28"/>
          <w:szCs w:val="28"/>
          <w:lang w:val="en-US" w:eastAsia="ko-KR"/>
        </w:rPr>
      </w:pPr>
      <w:r>
        <w:rPr>
          <w:rFonts w:ascii="Arial" w:hAnsi="Arial" w:cs="Arial" w:hint="eastAsia"/>
          <w:b/>
          <w:noProof/>
          <w:color w:val="046A38"/>
          <w:sz w:val="28"/>
          <w:szCs w:val="28"/>
          <w:lang w:val="en-US" w:eastAsia="ko-KR"/>
        </w:rPr>
        <w:t xml:space="preserve">* </w:t>
      </w:r>
      <w:r>
        <w:rPr>
          <w:rFonts w:ascii="Arial" w:hAnsi="Arial" w:cs="Arial"/>
          <w:b/>
          <w:noProof/>
          <w:color w:val="046A38"/>
          <w:sz w:val="28"/>
          <w:szCs w:val="28"/>
          <w:lang w:val="en-US"/>
        </w:rPr>
        <w:t xml:space="preserve">* * * </w:t>
      </w:r>
      <w:r>
        <w:rPr>
          <w:rFonts w:ascii="Arial" w:hAnsi="Arial" w:cs="Arial"/>
          <w:b/>
          <w:noProof/>
          <w:color w:val="046A38"/>
          <w:sz w:val="28"/>
          <w:szCs w:val="28"/>
          <w:lang w:val="en-US" w:eastAsia="ko-KR"/>
        </w:rPr>
        <w:t xml:space="preserve">Next </w:t>
      </w:r>
      <w:r>
        <w:rPr>
          <w:rFonts w:ascii="Arial" w:hAnsi="Arial" w:cs="Arial"/>
          <w:b/>
          <w:noProof/>
          <w:color w:val="046A38"/>
          <w:sz w:val="28"/>
          <w:szCs w:val="28"/>
          <w:lang w:val="en-US"/>
        </w:rPr>
        <w:t>Change * * * *</w:t>
      </w:r>
    </w:p>
    <w:p>
      <w:pPr>
        <w:pStyle w:val="3"/>
      </w:pPr>
      <w:bookmarkStart w:id="57" w:name="_Toc188883460"/>
      <w:bookmarkStart w:id="58" w:name="_Toc191462362"/>
      <w:bookmarkStart w:id="59" w:name="_Toc195709876"/>
      <w:bookmarkStart w:id="60" w:name="_Toc216875851"/>
      <w:r>
        <w:t>4.5.3</w:t>
      </w:r>
      <w:r>
        <w:tab/>
        <w:t>AIOTF</w:t>
      </w:r>
      <w:bookmarkEnd w:id="57"/>
      <w:bookmarkEnd w:id="58"/>
      <w:bookmarkEnd w:id="59"/>
      <w:bookmarkEnd w:id="60"/>
    </w:p>
    <w:p>
      <w:r>
        <w:t>The AIOTF supports the following functions:</w:t>
      </w:r>
    </w:p>
    <w:p>
      <w:pPr>
        <w:pStyle w:val="B1"/>
        <w:rPr>
          <w:lang w:eastAsia="ko-KR"/>
        </w:rPr>
      </w:pPr>
      <w:r>
        <w:rPr>
          <w:lang w:eastAsia="ko-KR"/>
        </w:rPr>
        <w:t>-</w:t>
      </w:r>
      <w:r>
        <w:rPr>
          <w:lang w:eastAsia="ko-KR"/>
        </w:rPr>
        <w:tab/>
        <w:t xml:space="preserve">Termination of </w:t>
      </w:r>
      <w:proofErr w:type="spellStart"/>
      <w:r>
        <w:rPr>
          <w:lang w:eastAsia="ko-KR"/>
        </w:rPr>
        <w:t>AIoT</w:t>
      </w:r>
      <w:proofErr w:type="spellEnd"/>
      <w:r>
        <w:rPr>
          <w:lang w:eastAsia="ko-KR"/>
        </w:rPr>
        <w:t xml:space="preserve"> NAS protocol with </w:t>
      </w:r>
      <w:proofErr w:type="spellStart"/>
      <w:r>
        <w:rPr>
          <w:lang w:eastAsia="ko-KR"/>
        </w:rPr>
        <w:t>AIoT</w:t>
      </w:r>
      <w:proofErr w:type="spellEnd"/>
      <w:r>
        <w:rPr>
          <w:lang w:eastAsia="ko-KR"/>
        </w:rPr>
        <w:t xml:space="preserve"> Device.</w:t>
      </w:r>
    </w:p>
    <w:p>
      <w:pPr>
        <w:pStyle w:val="B1"/>
      </w:pPr>
      <w:r>
        <w:rPr>
          <w:lang w:eastAsia="ko-KR"/>
        </w:rPr>
        <w:t>-</w:t>
      </w:r>
      <w:r>
        <w:rPr>
          <w:lang w:eastAsia="ko-KR"/>
        </w:rPr>
        <w:tab/>
      </w:r>
      <w:r>
        <w:t xml:space="preserve">Connectivity with an </w:t>
      </w:r>
      <w:r>
        <w:rPr>
          <w:rFonts w:hint="eastAsia"/>
          <w:lang w:eastAsia="zh-CN"/>
        </w:rPr>
        <w:t>NG-</w:t>
      </w:r>
      <w:r>
        <w:t>RAN via a direct interface reference point or</w:t>
      </w:r>
      <w:r>
        <w:rPr>
          <w:rFonts w:hint="eastAsia"/>
        </w:rPr>
        <w:t xml:space="preserve"> via </w:t>
      </w:r>
      <w:r>
        <w:t xml:space="preserve">an </w:t>
      </w:r>
      <w:r>
        <w:rPr>
          <w:rFonts w:hint="eastAsia"/>
        </w:rPr>
        <w:t>AMF</w:t>
      </w:r>
      <w:r>
        <w:t>.</w:t>
      </w:r>
    </w:p>
    <w:p>
      <w:pPr>
        <w:pStyle w:val="B1"/>
      </w:pPr>
      <w:r>
        <w:rPr>
          <w:lang w:eastAsia="ko-KR"/>
        </w:rPr>
        <w:t>-</w:t>
      </w:r>
      <w:r>
        <w:rPr>
          <w:lang w:eastAsia="ko-KR"/>
        </w:rPr>
        <w:tab/>
      </w:r>
      <w:r>
        <w:t xml:space="preserve">Support of </w:t>
      </w:r>
      <w:proofErr w:type="spellStart"/>
      <w:r>
        <w:t>A</w:t>
      </w:r>
      <w:r>
        <w:rPr>
          <w:rFonts w:hint="eastAsia"/>
        </w:rPr>
        <w:t>I</w:t>
      </w:r>
      <w:r>
        <w:t>oT</w:t>
      </w:r>
      <w:proofErr w:type="spellEnd"/>
      <w:r>
        <w:t xml:space="preserve"> service operations towards the </w:t>
      </w:r>
      <w:proofErr w:type="spellStart"/>
      <w:r>
        <w:t>AIoT</w:t>
      </w:r>
      <w:proofErr w:type="spellEnd"/>
      <w:r>
        <w:t xml:space="preserve"> Devices(s):</w:t>
      </w:r>
    </w:p>
    <w:p>
      <w:pPr>
        <w:pStyle w:val="B2"/>
        <w:rPr>
          <w:lang w:eastAsia="ko-KR"/>
        </w:rPr>
      </w:pPr>
      <w:r>
        <w:rPr>
          <w:lang w:eastAsia="ko-KR"/>
        </w:rPr>
        <w:t>-</w:t>
      </w:r>
      <w:r>
        <w:rPr>
          <w:lang w:eastAsia="ko-KR"/>
        </w:rPr>
        <w:tab/>
        <w:t xml:space="preserve">Providing an interface to the AF (or via NEF) for </w:t>
      </w:r>
      <w:proofErr w:type="spellStart"/>
      <w:r>
        <w:rPr>
          <w:lang w:eastAsia="ko-KR"/>
        </w:rPr>
        <w:t>AIoT</w:t>
      </w:r>
      <w:proofErr w:type="spellEnd"/>
      <w:r>
        <w:rPr>
          <w:lang w:eastAsia="ko-KR"/>
        </w:rPr>
        <w:t xml:space="preserve"> services and authorizing the trusted AF's </w:t>
      </w:r>
      <w:proofErr w:type="spellStart"/>
      <w:r>
        <w:rPr>
          <w:lang w:eastAsia="ko-KR"/>
        </w:rPr>
        <w:t>AIoT</w:t>
      </w:r>
      <w:proofErr w:type="spellEnd"/>
      <w:r>
        <w:rPr>
          <w:lang w:eastAsia="ko-KR"/>
        </w:rPr>
        <w:t xml:space="preserve"> service operation request.</w:t>
      </w:r>
    </w:p>
    <w:p>
      <w:pPr>
        <w:pStyle w:val="B2"/>
        <w:rPr>
          <w:lang w:eastAsia="ko-KR"/>
        </w:rPr>
      </w:pPr>
      <w:r>
        <w:rPr>
          <w:lang w:eastAsia="ko-KR"/>
        </w:rPr>
        <w:t>-</w:t>
      </w:r>
      <w:r>
        <w:rPr>
          <w:lang w:eastAsia="ko-KR"/>
        </w:rPr>
        <w:tab/>
        <w:t xml:space="preserve">Triggering the </w:t>
      </w:r>
      <w:r>
        <w:rPr>
          <w:rFonts w:hint="eastAsia"/>
          <w:lang w:eastAsia="zh-CN"/>
        </w:rPr>
        <w:t>NG-</w:t>
      </w:r>
      <w:r>
        <w:rPr>
          <w:lang w:eastAsia="ko-KR"/>
        </w:rPr>
        <w:t xml:space="preserve">RAN to perform </w:t>
      </w:r>
      <w:proofErr w:type="spellStart"/>
      <w:r>
        <w:rPr>
          <w:lang w:eastAsia="ko-KR"/>
        </w:rPr>
        <w:t>AIoT</w:t>
      </w:r>
      <w:proofErr w:type="spellEnd"/>
      <w:r>
        <w:rPr>
          <w:lang w:eastAsia="ko-KR"/>
        </w:rPr>
        <w:t xml:space="preserve"> service operations towards the </w:t>
      </w:r>
      <w:proofErr w:type="spellStart"/>
      <w:r>
        <w:rPr>
          <w:lang w:eastAsia="ko-KR"/>
        </w:rPr>
        <w:t>AIoT</w:t>
      </w:r>
      <w:proofErr w:type="spellEnd"/>
      <w:r>
        <w:rPr>
          <w:lang w:eastAsia="ko-KR"/>
        </w:rPr>
        <w:t xml:space="preserve"> Device(s), and optionally determining and providing assistance information to the </w:t>
      </w:r>
      <w:r>
        <w:rPr>
          <w:rFonts w:hint="eastAsia"/>
          <w:lang w:eastAsia="zh-CN"/>
        </w:rPr>
        <w:t>NG-</w:t>
      </w:r>
      <w:r>
        <w:rPr>
          <w:lang w:eastAsia="ko-KR"/>
        </w:rPr>
        <w:t>RAN .</w:t>
      </w:r>
    </w:p>
    <w:p>
      <w:pPr>
        <w:pStyle w:val="B2"/>
        <w:rPr>
          <w:lang w:eastAsia="ko-KR"/>
        </w:rPr>
      </w:pPr>
      <w:r>
        <w:rPr>
          <w:lang w:eastAsia="ko-KR"/>
        </w:rPr>
        <w:t>-</w:t>
      </w:r>
      <w:r>
        <w:rPr>
          <w:lang w:eastAsia="ko-KR"/>
        </w:rPr>
        <w:tab/>
        <w:t>Report the service operation results to AF (or via NEF) based on the local configuration or the AF request.</w:t>
      </w:r>
    </w:p>
    <w:p>
      <w:pPr>
        <w:pStyle w:val="B2"/>
        <w:rPr>
          <w:lang w:eastAsia="ko-KR"/>
        </w:rPr>
      </w:pPr>
      <w:r>
        <w:rPr>
          <w:lang w:eastAsia="ko-KR"/>
        </w:rPr>
        <w:t>-</w:t>
      </w:r>
      <w:r>
        <w:rPr>
          <w:lang w:eastAsia="ko-KR"/>
        </w:rPr>
        <w:tab/>
      </w:r>
      <w:r>
        <w:rPr>
          <w:rFonts w:hint="eastAsia"/>
          <w:lang w:eastAsia="zh-CN"/>
        </w:rPr>
        <w:t>NG-</w:t>
      </w:r>
      <w:r>
        <w:rPr>
          <w:lang w:eastAsia="ko-KR"/>
        </w:rPr>
        <w:t xml:space="preserve">RAN selection and optionally a list of RAN Reader selection for </w:t>
      </w:r>
      <w:proofErr w:type="spellStart"/>
      <w:r>
        <w:rPr>
          <w:lang w:eastAsia="ko-KR"/>
        </w:rPr>
        <w:t>AIoT</w:t>
      </w:r>
      <w:proofErr w:type="spellEnd"/>
      <w:r>
        <w:rPr>
          <w:lang w:eastAsia="ko-KR"/>
        </w:rPr>
        <w:t xml:space="preserve"> service operations.</w:t>
      </w:r>
    </w:p>
    <w:p>
      <w:pPr>
        <w:pStyle w:val="B2"/>
        <w:rPr>
          <w:lang w:eastAsia="ko-KR"/>
        </w:rPr>
      </w:pPr>
      <w:r>
        <w:rPr>
          <w:lang w:eastAsia="ko-KR"/>
        </w:rPr>
        <w:t>-</w:t>
      </w:r>
      <w:r>
        <w:rPr>
          <w:lang w:eastAsia="ko-KR"/>
        </w:rPr>
        <w:tab/>
        <w:t xml:space="preserve">AMF selection based on target area information when AIOTF connects the </w:t>
      </w:r>
      <w:r>
        <w:rPr>
          <w:rFonts w:hint="eastAsia"/>
          <w:lang w:eastAsia="zh-CN"/>
        </w:rPr>
        <w:t>NG-</w:t>
      </w:r>
      <w:r>
        <w:rPr>
          <w:lang w:eastAsia="ko-KR"/>
        </w:rPr>
        <w:t>RAN indirectly via an AMF.</w:t>
      </w:r>
    </w:p>
    <w:p>
      <w:pPr>
        <w:pStyle w:val="B2"/>
        <w:rPr>
          <w:lang w:eastAsia="ko-KR"/>
        </w:rPr>
      </w:pPr>
      <w:r>
        <w:rPr>
          <w:lang w:eastAsia="ko-KR"/>
        </w:rPr>
        <w:t>-</w:t>
      </w:r>
      <w:r>
        <w:rPr>
          <w:lang w:eastAsia="ko-KR"/>
        </w:rPr>
        <w:tab/>
        <w:t>Correlation ID allocation corresponding to the AF service operation request.</w:t>
      </w:r>
    </w:p>
    <w:p>
      <w:pPr>
        <w:pStyle w:val="B1"/>
        <w:rPr>
          <w:lang w:eastAsia="ko-KR"/>
        </w:rPr>
      </w:pPr>
      <w:r>
        <w:rPr>
          <w:lang w:eastAsia="ko-KR"/>
        </w:rPr>
        <w:t>-</w:t>
      </w:r>
      <w:r>
        <w:rPr>
          <w:lang w:eastAsia="ko-KR"/>
        </w:rPr>
        <w:tab/>
        <w:t xml:space="preserve">Retrieving </w:t>
      </w:r>
      <w:proofErr w:type="spellStart"/>
      <w:r>
        <w:rPr>
          <w:lang w:eastAsia="ko-KR"/>
        </w:rPr>
        <w:t>AIoT</w:t>
      </w:r>
      <w:proofErr w:type="spellEnd"/>
      <w:r>
        <w:rPr>
          <w:lang w:eastAsia="ko-KR"/>
        </w:rPr>
        <w:t xml:space="preserve"> </w:t>
      </w:r>
      <w:del w:id="61" w:author="OPPO-Fei Lu" w:date="2026-01-29T14:41:00Z">
        <w:r>
          <w:rPr>
            <w:rFonts w:hint="eastAsia"/>
            <w:lang w:eastAsia="zh-CN"/>
          </w:rPr>
          <w:delText>d</w:delText>
        </w:r>
      </w:del>
      <w:ins w:id="62" w:author="OPPO-Fei Lu" w:date="2026-01-29T14:41:00Z">
        <w:r>
          <w:rPr>
            <w:lang w:eastAsia="ko-KR"/>
          </w:rPr>
          <w:t>D</w:t>
        </w:r>
      </w:ins>
      <w:r>
        <w:rPr>
          <w:lang w:eastAsia="ko-KR"/>
        </w:rPr>
        <w:t>evice profile data from ADM.</w:t>
      </w:r>
    </w:p>
    <w:p>
      <w:pPr>
        <w:pStyle w:val="B1"/>
        <w:rPr>
          <w:lang w:eastAsia="ko-KR"/>
        </w:rPr>
      </w:pPr>
      <w:r>
        <w:rPr>
          <w:lang w:eastAsia="ko-KR"/>
        </w:rPr>
        <w:t>-</w:t>
      </w:r>
      <w:r>
        <w:rPr>
          <w:lang w:eastAsia="ko-KR"/>
        </w:rPr>
        <w:tab/>
        <w:t>Retrieving AF subscription data from ADM.</w:t>
      </w:r>
    </w:p>
    <w:p>
      <w:pPr>
        <w:pStyle w:val="B1"/>
        <w:rPr>
          <w:lang w:eastAsia="ko-KR"/>
        </w:rPr>
      </w:pPr>
      <w:r>
        <w:rPr>
          <w:lang w:eastAsia="ko-KR"/>
        </w:rPr>
        <w:t>-</w:t>
      </w:r>
      <w:r>
        <w:rPr>
          <w:lang w:eastAsia="ko-KR"/>
        </w:rPr>
        <w:tab/>
        <w:t xml:space="preserve">Optionally </w:t>
      </w:r>
      <w:proofErr w:type="spellStart"/>
      <w:r>
        <w:rPr>
          <w:lang w:eastAsia="ko-KR"/>
        </w:rPr>
        <w:t>AIoT</w:t>
      </w:r>
      <w:proofErr w:type="spellEnd"/>
      <w:r>
        <w:rPr>
          <w:lang w:eastAsia="ko-KR"/>
        </w:rPr>
        <w:t xml:space="preserve"> Device context management.</w:t>
      </w:r>
    </w:p>
    <w:p>
      <w:pPr>
        <w:pStyle w:val="B1"/>
        <w:rPr>
          <w:lang w:eastAsia="zh-CN"/>
        </w:rPr>
      </w:pPr>
      <w:r>
        <w:rPr>
          <w:lang w:eastAsia="ko-KR"/>
        </w:rPr>
        <w:t>-</w:t>
      </w:r>
      <w:r>
        <w:rPr>
          <w:lang w:eastAsia="ko-KR"/>
        </w:rPr>
        <w:tab/>
      </w:r>
      <w:r>
        <w:rPr>
          <w:rFonts w:hint="eastAsia"/>
          <w:lang w:eastAsia="zh-CN"/>
        </w:rPr>
        <w:t xml:space="preserve">Perform aggregation of the </w:t>
      </w:r>
      <w:proofErr w:type="spellStart"/>
      <w:r>
        <w:rPr>
          <w:rFonts w:hint="eastAsia"/>
          <w:lang w:eastAsia="zh-CN"/>
        </w:rPr>
        <w:t>AIoT</w:t>
      </w:r>
      <w:proofErr w:type="spellEnd"/>
      <w:r>
        <w:rPr>
          <w:rFonts w:hint="eastAsia"/>
          <w:lang w:eastAsia="zh-CN"/>
        </w:rPr>
        <w:t xml:space="preserve"> service responses, </w:t>
      </w:r>
      <w:r>
        <w:rPr>
          <w:lang w:eastAsia="zh-CN"/>
        </w:rPr>
        <w:t>determin</w:t>
      </w:r>
      <w:r>
        <w:rPr>
          <w:rFonts w:hint="eastAsia"/>
          <w:lang w:eastAsia="zh-CN"/>
        </w:rPr>
        <w:t>e</w:t>
      </w:r>
      <w:r>
        <w:rPr>
          <w:lang w:eastAsia="zh-CN"/>
        </w:rPr>
        <w:t xml:space="preserve"> and provid</w:t>
      </w:r>
      <w:r>
        <w:rPr>
          <w:rFonts w:hint="eastAsia"/>
          <w:lang w:eastAsia="zh-CN"/>
        </w:rPr>
        <w:t>e</w:t>
      </w:r>
      <w:r>
        <w:rPr>
          <w:lang w:eastAsia="zh-CN"/>
        </w:rPr>
        <w:t xml:space="preserve"> assistant for the </w:t>
      </w:r>
      <w:proofErr w:type="spellStart"/>
      <w:r>
        <w:rPr>
          <w:lang w:eastAsia="zh-CN"/>
        </w:rPr>
        <w:t>AIoT</w:t>
      </w:r>
      <w:proofErr w:type="spellEnd"/>
      <w:r>
        <w:rPr>
          <w:lang w:eastAsia="zh-CN"/>
        </w:rPr>
        <w:t xml:space="preserve"> aggregation in NG-RAN</w:t>
      </w:r>
      <w:r>
        <w:rPr>
          <w:rFonts w:hint="eastAsia"/>
          <w:lang w:eastAsia="zh-CN"/>
        </w:rPr>
        <w:t>.</w:t>
      </w:r>
    </w:p>
    <w:p>
      <w:pPr>
        <w:pStyle w:val="NO"/>
        <w:rPr>
          <w:lang w:eastAsia="zh-CN"/>
        </w:rPr>
      </w:pPr>
      <w:r>
        <w:rPr>
          <w:rFonts w:hint="eastAsia"/>
          <w:lang w:eastAsia="zh-CN"/>
        </w:rPr>
        <w:t>NOTE:</w:t>
      </w:r>
      <w:r>
        <w:tab/>
      </w:r>
      <w:r>
        <w:rPr>
          <w:rFonts w:hint="eastAsia"/>
          <w:lang w:val="en-US" w:eastAsia="zh-CN"/>
        </w:rPr>
        <w:t xml:space="preserve">Authentication of </w:t>
      </w:r>
      <w:proofErr w:type="spellStart"/>
      <w:r>
        <w:rPr>
          <w:rFonts w:hint="eastAsia"/>
          <w:lang w:val="en-US" w:eastAsia="zh-CN"/>
        </w:rPr>
        <w:t>AIoT</w:t>
      </w:r>
      <w:proofErr w:type="spellEnd"/>
      <w:r>
        <w:rPr>
          <w:rFonts w:hint="eastAsia"/>
          <w:lang w:val="en-US" w:eastAsia="zh-CN"/>
        </w:rPr>
        <w:t xml:space="preserve"> Devices related to AIOTF is defined in TS</w:t>
      </w:r>
      <w:r>
        <w:rPr>
          <w:lang w:val="en-US" w:eastAsia="zh-CN"/>
        </w:rPr>
        <w:t> </w:t>
      </w:r>
      <w:r>
        <w:rPr>
          <w:rFonts w:hint="eastAsia"/>
          <w:lang w:val="en-US" w:eastAsia="zh-CN"/>
        </w:rPr>
        <w:t>33.369</w:t>
      </w:r>
      <w:r>
        <w:rPr>
          <w:lang w:val="en-US" w:eastAsia="zh-CN"/>
        </w:rPr>
        <w:t> </w:t>
      </w:r>
      <w:r>
        <w:rPr>
          <w:rFonts w:hint="eastAsia"/>
          <w:lang w:val="en-US" w:eastAsia="zh-CN"/>
        </w:rPr>
        <w:t>[</w:t>
      </w:r>
      <w:r>
        <w:rPr>
          <w:lang w:val="en-US" w:eastAsia="zh-CN"/>
        </w:rPr>
        <w:t>9</w:t>
      </w:r>
      <w:r>
        <w:rPr>
          <w:rFonts w:hint="eastAsia"/>
          <w:lang w:val="en-US" w:eastAsia="zh-CN"/>
        </w:rPr>
        <w:t>].</w:t>
      </w:r>
    </w:p>
    <w:p>
      <w:pPr>
        <w:pStyle w:val="B1"/>
      </w:pPr>
    </w:p>
    <w:p>
      <w:pPr>
        <w:pBdr>
          <w:top w:val="single" w:sz="4" w:space="1" w:color="auto"/>
          <w:left w:val="single" w:sz="4" w:space="4" w:color="auto"/>
          <w:bottom w:val="single" w:sz="4" w:space="1" w:color="auto"/>
          <w:right w:val="single" w:sz="4" w:space="4" w:color="auto"/>
        </w:pBdr>
        <w:jc w:val="center"/>
        <w:rPr>
          <w:rFonts w:ascii="Arial" w:hAnsi="Arial" w:cs="Arial"/>
          <w:b/>
          <w:noProof/>
          <w:color w:val="046A38"/>
          <w:sz w:val="28"/>
          <w:szCs w:val="28"/>
          <w:lang w:val="en-US" w:eastAsia="ko-KR"/>
        </w:rPr>
      </w:pPr>
      <w:r>
        <w:rPr>
          <w:rFonts w:ascii="Arial" w:hAnsi="Arial" w:cs="Arial" w:hint="eastAsia"/>
          <w:b/>
          <w:noProof/>
          <w:color w:val="046A38"/>
          <w:sz w:val="28"/>
          <w:szCs w:val="28"/>
          <w:lang w:val="en-US" w:eastAsia="ko-KR"/>
        </w:rPr>
        <w:t xml:space="preserve">* </w:t>
      </w:r>
      <w:r>
        <w:rPr>
          <w:rFonts w:ascii="Arial" w:hAnsi="Arial" w:cs="Arial"/>
          <w:b/>
          <w:noProof/>
          <w:color w:val="046A38"/>
          <w:sz w:val="28"/>
          <w:szCs w:val="28"/>
          <w:lang w:val="en-US"/>
        </w:rPr>
        <w:t xml:space="preserve">* * * </w:t>
      </w:r>
      <w:r>
        <w:rPr>
          <w:rFonts w:ascii="Arial" w:hAnsi="Arial" w:cs="Arial"/>
          <w:b/>
          <w:noProof/>
          <w:color w:val="046A38"/>
          <w:sz w:val="28"/>
          <w:szCs w:val="28"/>
          <w:lang w:val="en-US" w:eastAsia="ko-KR"/>
        </w:rPr>
        <w:t xml:space="preserve">Next </w:t>
      </w:r>
      <w:r>
        <w:rPr>
          <w:rFonts w:ascii="Arial" w:hAnsi="Arial" w:cs="Arial"/>
          <w:b/>
          <w:noProof/>
          <w:color w:val="046A38"/>
          <w:sz w:val="28"/>
          <w:szCs w:val="28"/>
          <w:lang w:val="en-US"/>
        </w:rPr>
        <w:t>Change * * * *</w:t>
      </w:r>
    </w:p>
    <w:p>
      <w:pPr>
        <w:pStyle w:val="3"/>
      </w:pPr>
      <w:bookmarkStart w:id="63" w:name="_Toc188883463"/>
      <w:bookmarkStart w:id="64" w:name="_Toc191462365"/>
      <w:bookmarkStart w:id="65" w:name="_Toc195709879"/>
      <w:bookmarkStart w:id="66" w:name="_Toc216875854"/>
      <w:r>
        <w:t>4.5.6</w:t>
      </w:r>
      <w:r>
        <w:tab/>
        <w:t>NRF</w:t>
      </w:r>
      <w:bookmarkEnd w:id="63"/>
      <w:bookmarkEnd w:id="64"/>
      <w:bookmarkEnd w:id="65"/>
      <w:bookmarkEnd w:id="66"/>
    </w:p>
    <w:p>
      <w:r>
        <w:t>In addition to the functions defined in TS 23.501 [3]</w:t>
      </w:r>
      <w:r>
        <w:rPr>
          <w:lang w:eastAsia="zh-CN"/>
        </w:rPr>
        <w:t xml:space="preserve">, </w:t>
      </w:r>
      <w:r>
        <w:t>the NRF performs the following functions:</w:t>
      </w:r>
    </w:p>
    <w:p>
      <w:pPr>
        <w:pStyle w:val="B1"/>
        <w:rPr>
          <w:lang w:eastAsia="zh-CN"/>
        </w:rPr>
      </w:pPr>
      <w:r>
        <w:rPr>
          <w:lang w:eastAsia="zh-CN"/>
        </w:rPr>
        <w:lastRenderedPageBreak/>
        <w:t>-</w:t>
      </w:r>
      <w:r>
        <w:rPr>
          <w:lang w:eastAsia="zh-CN"/>
        </w:rPr>
        <w:tab/>
        <w:t>Support of new NF type AIOTF and its corresponding NF profile.</w:t>
      </w:r>
      <w:r>
        <w:t xml:space="preserve"> The NF profile includes the AIOTF ID, FQDN or IP address, NF type and </w:t>
      </w:r>
      <w:r>
        <w:rPr>
          <w:rFonts w:hint="eastAsia"/>
          <w:lang w:eastAsia="zh-CN"/>
        </w:rPr>
        <w:t>the serving area information of the AIOTF</w:t>
      </w:r>
      <w:r>
        <w:t>.</w:t>
      </w:r>
    </w:p>
    <w:p>
      <w:pPr>
        <w:pStyle w:val="NO"/>
        <w:rPr>
          <w:lang w:eastAsia="zh-CN"/>
        </w:rPr>
      </w:pPr>
      <w:r>
        <w:rPr>
          <w:rFonts w:eastAsia="等线"/>
          <w:lang w:eastAsia="zh-CN"/>
        </w:rPr>
        <w:t>NOTE:</w:t>
      </w:r>
      <w:r>
        <w:rPr>
          <w:lang w:eastAsia="ko-KR"/>
        </w:rPr>
        <w:tab/>
      </w:r>
      <w:r>
        <w:rPr>
          <w:rFonts w:eastAsia="等线"/>
          <w:lang w:eastAsia="zh-CN"/>
        </w:rPr>
        <w:t>The</w:t>
      </w:r>
      <w:r>
        <w:rPr>
          <w:rFonts w:hint="eastAsia"/>
          <w:lang w:eastAsia="zh-CN"/>
        </w:rPr>
        <w:t xml:space="preserve"> serving area information of the AIOTF</w:t>
      </w:r>
      <w:r>
        <w:t xml:space="preserve"> is constructed by the sum of the supported </w:t>
      </w:r>
      <w:proofErr w:type="spellStart"/>
      <w:r>
        <w:t>AIoT</w:t>
      </w:r>
      <w:proofErr w:type="spellEnd"/>
      <w:r>
        <w:t xml:space="preserve"> serving area of the NG-RAN nodes that are directly </w:t>
      </w:r>
      <w:r>
        <w:rPr>
          <w:rFonts w:eastAsia="等线"/>
          <w:lang w:eastAsia="zh-CN"/>
        </w:rPr>
        <w:t>or</w:t>
      </w:r>
      <w:r>
        <w:t xml:space="preserve"> indirectly connected to the AIOTF.</w:t>
      </w:r>
    </w:p>
    <w:p>
      <w:pPr>
        <w:pStyle w:val="B1"/>
        <w:rPr>
          <w:lang w:eastAsia="zh-CN"/>
        </w:rPr>
      </w:pPr>
      <w:r>
        <w:rPr>
          <w:lang w:eastAsia="zh-CN"/>
        </w:rPr>
        <w:t>-</w:t>
      </w:r>
      <w:r>
        <w:rPr>
          <w:lang w:eastAsia="zh-CN"/>
        </w:rPr>
        <w:tab/>
        <w:t>Support of AIOTF discovery</w:t>
      </w:r>
      <w:r>
        <w:t xml:space="preserve"> based on parameters Target Area information</w:t>
      </w:r>
      <w:r>
        <w:rPr>
          <w:lang w:eastAsia="zh-CN"/>
        </w:rPr>
        <w:t>.</w:t>
      </w:r>
    </w:p>
    <w:p>
      <w:pPr>
        <w:pStyle w:val="B1"/>
        <w:rPr>
          <w:lang w:eastAsia="zh-CN"/>
        </w:rPr>
      </w:pPr>
      <w:r>
        <w:rPr>
          <w:lang w:eastAsia="zh-CN"/>
        </w:rPr>
        <w:t>-</w:t>
      </w:r>
      <w:r>
        <w:rPr>
          <w:lang w:eastAsia="zh-CN"/>
        </w:rPr>
        <w:tab/>
        <w:t>Support of new NF type ADM and its corresponding NF profile.</w:t>
      </w:r>
      <w:r>
        <w:t xml:space="preserve"> The NF profile includes the ADM ID, FQDN or IP address, NF type, </w:t>
      </w:r>
      <w:r>
        <w:rPr>
          <w:rFonts w:hint="eastAsia"/>
          <w:lang w:eastAsia="zh-CN"/>
        </w:rPr>
        <w:t xml:space="preserve">the </w:t>
      </w:r>
      <w:r>
        <w:rPr>
          <w:lang w:eastAsia="zh-CN"/>
        </w:rPr>
        <w:t xml:space="preserve">supported domain information of </w:t>
      </w:r>
      <w:proofErr w:type="spellStart"/>
      <w:r>
        <w:rPr>
          <w:lang w:eastAsia="zh-CN"/>
        </w:rPr>
        <w:t>AIoT</w:t>
      </w:r>
      <w:proofErr w:type="spellEnd"/>
      <w:r>
        <w:rPr>
          <w:lang w:eastAsia="zh-CN"/>
        </w:rPr>
        <w:t xml:space="preserve"> </w:t>
      </w:r>
      <w:del w:id="67" w:author="OPPO-Fei Lu" w:date="2026-01-29T14:41:00Z">
        <w:r>
          <w:rPr>
            <w:lang w:eastAsia="zh-CN"/>
          </w:rPr>
          <w:delText xml:space="preserve">device </w:delText>
        </w:r>
      </w:del>
      <w:ins w:id="68" w:author="OPPO-Fei Lu" w:date="2026-01-29T14:41:00Z">
        <w:r>
          <w:rPr>
            <w:lang w:eastAsia="zh-CN"/>
          </w:rPr>
          <w:t xml:space="preserve">Device </w:t>
        </w:r>
      </w:ins>
      <w:ins w:id="69" w:author="OPPO-Fei Lu" w:date="2026-01-29T15:02:00Z">
        <w:r>
          <w:rPr>
            <w:lang w:eastAsia="zh-CN"/>
          </w:rPr>
          <w:t>P</w:t>
        </w:r>
      </w:ins>
      <w:del w:id="70" w:author="OPPO-Fei Lu" w:date="2026-01-29T15:02:00Z">
        <w:r>
          <w:rPr>
            <w:lang w:eastAsia="zh-CN"/>
          </w:rPr>
          <w:delText>p</w:delText>
        </w:r>
      </w:del>
      <w:r>
        <w:rPr>
          <w:lang w:eastAsia="zh-CN"/>
        </w:rPr>
        <w:t>ermanent I</w:t>
      </w:r>
      <w:ins w:id="71" w:author="OPPO-Fei Lu" w:date="2026-01-29T15:02:00Z">
        <w:r>
          <w:rPr>
            <w:lang w:eastAsia="zh-CN"/>
          </w:rPr>
          <w:t>dentifier</w:t>
        </w:r>
      </w:ins>
      <w:del w:id="72" w:author="OPPO-Fei Lu" w:date="2026-01-29T15:02:00Z">
        <w:r>
          <w:rPr>
            <w:lang w:eastAsia="zh-CN"/>
          </w:rPr>
          <w:delText>D</w:delText>
        </w:r>
      </w:del>
      <w:r>
        <w:rPr>
          <w:lang w:eastAsia="zh-CN"/>
        </w:rPr>
        <w:t xml:space="preserve">s, the supported </w:t>
      </w:r>
      <w:proofErr w:type="spellStart"/>
      <w:r>
        <w:rPr>
          <w:lang w:eastAsia="zh-CN"/>
        </w:rPr>
        <w:t>AIoT</w:t>
      </w:r>
      <w:proofErr w:type="spellEnd"/>
      <w:r>
        <w:rPr>
          <w:lang w:eastAsia="zh-CN"/>
        </w:rPr>
        <w:t xml:space="preserve"> </w:t>
      </w:r>
      <w:del w:id="73" w:author="OPPO-Fei Lu" w:date="2026-01-29T14:41:00Z">
        <w:r>
          <w:rPr>
            <w:lang w:eastAsia="zh-CN"/>
          </w:rPr>
          <w:delText xml:space="preserve">device </w:delText>
        </w:r>
      </w:del>
      <w:ins w:id="74" w:author="OPPO-Fei Lu" w:date="2026-01-29T14:41:00Z">
        <w:r>
          <w:rPr>
            <w:lang w:eastAsia="zh-CN"/>
          </w:rPr>
          <w:t xml:space="preserve">Device </w:t>
        </w:r>
      </w:ins>
      <w:ins w:id="75" w:author="OPPO-Fei Lu" w:date="2026-01-29T15:02:00Z">
        <w:r>
          <w:rPr>
            <w:lang w:eastAsia="zh-CN"/>
          </w:rPr>
          <w:t>P</w:t>
        </w:r>
      </w:ins>
      <w:del w:id="76" w:author="OPPO-Fei Lu" w:date="2026-01-29T15:02:00Z">
        <w:r>
          <w:rPr>
            <w:lang w:eastAsia="zh-CN"/>
          </w:rPr>
          <w:delText>p</w:delText>
        </w:r>
      </w:del>
      <w:r>
        <w:rPr>
          <w:lang w:eastAsia="zh-CN"/>
        </w:rPr>
        <w:t>ermanent I</w:t>
      </w:r>
      <w:ins w:id="77" w:author="OPPO-Fei Lu" w:date="2026-01-29T15:02:00Z">
        <w:r>
          <w:rPr>
            <w:lang w:eastAsia="zh-CN"/>
          </w:rPr>
          <w:t>dentifier</w:t>
        </w:r>
      </w:ins>
      <w:del w:id="78" w:author="OPPO-Fei Lu" w:date="2026-01-29T15:02:00Z">
        <w:r>
          <w:rPr>
            <w:lang w:eastAsia="zh-CN"/>
          </w:rPr>
          <w:delText>D</w:delText>
        </w:r>
      </w:del>
      <w:r>
        <w:rPr>
          <w:lang w:eastAsia="zh-CN"/>
        </w:rPr>
        <w:t xml:space="preserve"> ranges, and optionally the supported AF IDs</w:t>
      </w:r>
      <w:r>
        <w:t>.</w:t>
      </w:r>
    </w:p>
    <w:p>
      <w:pPr>
        <w:pStyle w:val="B1"/>
        <w:rPr>
          <w:lang w:eastAsia="zh-CN"/>
        </w:rPr>
      </w:pPr>
      <w:r>
        <w:rPr>
          <w:lang w:eastAsia="zh-CN"/>
        </w:rPr>
        <w:t>-</w:t>
      </w:r>
      <w:r>
        <w:rPr>
          <w:lang w:eastAsia="zh-CN"/>
        </w:rPr>
        <w:tab/>
        <w:t>Support of ADM discovery</w:t>
      </w:r>
      <w:r>
        <w:t xml:space="preserve"> based on parameters as specified in clause 5.3.2</w:t>
      </w:r>
      <w:r>
        <w:rPr>
          <w:lang w:eastAsia="zh-CN"/>
        </w:rPr>
        <w:t>.</w:t>
      </w:r>
    </w:p>
    <w:p>
      <w:pPr>
        <w:rPr>
          <w:rFonts w:eastAsia="等线"/>
          <w:lang w:eastAsia="zh-CN"/>
        </w:rPr>
      </w:pPr>
      <w:r>
        <w:rPr>
          <w:rFonts w:eastAsia="等线"/>
          <w:lang w:eastAsia="zh-CN"/>
        </w:rPr>
        <w:t>The AIOTF</w:t>
      </w:r>
      <w:r>
        <w:rPr>
          <w:rFonts w:eastAsia="等线" w:hint="eastAsia"/>
          <w:lang w:eastAsia="zh-CN"/>
        </w:rPr>
        <w:t>,</w:t>
      </w:r>
      <w:r>
        <w:rPr>
          <w:rFonts w:eastAsia="等线"/>
          <w:lang w:eastAsia="zh-CN"/>
        </w:rPr>
        <w:t xml:space="preserve"> the ADM register </w:t>
      </w:r>
      <w:r>
        <w:t>or</w:t>
      </w:r>
      <w:r>
        <w:rPr>
          <w:rFonts w:eastAsia="等线"/>
          <w:lang w:eastAsia="zh-CN"/>
        </w:rPr>
        <w:t xml:space="preserve"> update its NF profile to NRF by means of the method as defined in clause 4.17.2 of TS 23.502 [4].</w:t>
      </w:r>
    </w:p>
    <w:p>
      <w:pPr>
        <w:rPr>
          <w:lang w:eastAsia="zh-CN"/>
        </w:rPr>
      </w:pPr>
    </w:p>
    <w:p>
      <w:pPr>
        <w:pBdr>
          <w:top w:val="single" w:sz="4" w:space="1" w:color="auto"/>
          <w:left w:val="single" w:sz="4" w:space="4" w:color="auto"/>
          <w:bottom w:val="single" w:sz="4" w:space="1" w:color="auto"/>
          <w:right w:val="single" w:sz="4" w:space="4" w:color="auto"/>
        </w:pBdr>
        <w:jc w:val="center"/>
        <w:rPr>
          <w:rFonts w:ascii="Arial" w:hAnsi="Arial" w:cs="Arial"/>
          <w:b/>
          <w:noProof/>
          <w:color w:val="046A38"/>
          <w:sz w:val="28"/>
          <w:szCs w:val="28"/>
          <w:lang w:val="en-US" w:eastAsia="ko-KR"/>
        </w:rPr>
      </w:pPr>
      <w:r>
        <w:rPr>
          <w:rFonts w:ascii="Arial" w:hAnsi="Arial" w:cs="Arial" w:hint="eastAsia"/>
          <w:b/>
          <w:noProof/>
          <w:color w:val="046A38"/>
          <w:sz w:val="28"/>
          <w:szCs w:val="28"/>
          <w:lang w:val="en-US" w:eastAsia="ko-KR"/>
        </w:rPr>
        <w:t xml:space="preserve">* </w:t>
      </w:r>
      <w:r>
        <w:rPr>
          <w:rFonts w:ascii="Arial" w:hAnsi="Arial" w:cs="Arial"/>
          <w:b/>
          <w:noProof/>
          <w:color w:val="046A38"/>
          <w:sz w:val="28"/>
          <w:szCs w:val="28"/>
          <w:lang w:val="en-US"/>
        </w:rPr>
        <w:t xml:space="preserve">* * * </w:t>
      </w:r>
      <w:r>
        <w:rPr>
          <w:rFonts w:ascii="Arial" w:hAnsi="Arial" w:cs="Arial"/>
          <w:b/>
          <w:noProof/>
          <w:color w:val="046A38"/>
          <w:sz w:val="28"/>
          <w:szCs w:val="28"/>
          <w:lang w:val="en-US" w:eastAsia="ko-KR"/>
        </w:rPr>
        <w:t xml:space="preserve">Next </w:t>
      </w:r>
      <w:r>
        <w:rPr>
          <w:rFonts w:ascii="Arial" w:hAnsi="Arial" w:cs="Arial"/>
          <w:b/>
          <w:noProof/>
          <w:color w:val="046A38"/>
          <w:sz w:val="28"/>
          <w:szCs w:val="28"/>
          <w:lang w:val="en-US"/>
        </w:rPr>
        <w:t>Change * * * *</w:t>
      </w:r>
    </w:p>
    <w:p>
      <w:pPr>
        <w:pStyle w:val="3"/>
      </w:pPr>
      <w:bookmarkStart w:id="79" w:name="_Toc191462367"/>
      <w:bookmarkStart w:id="80" w:name="_Toc195709881"/>
      <w:bookmarkStart w:id="81" w:name="_Toc216875856"/>
      <w:r>
        <w:t>4.5.8</w:t>
      </w:r>
      <w:r>
        <w:tab/>
        <w:t>UDR</w:t>
      </w:r>
      <w:bookmarkEnd w:id="79"/>
      <w:bookmarkEnd w:id="80"/>
      <w:bookmarkEnd w:id="81"/>
    </w:p>
    <w:p>
      <w:r>
        <w:t>In addition to the functions defined in TS 23.501 [3], the UDR may support the following functions:</w:t>
      </w:r>
    </w:p>
    <w:p>
      <w:pPr>
        <w:pStyle w:val="B1"/>
      </w:pPr>
      <w:r>
        <w:t>-</w:t>
      </w:r>
      <w:r>
        <w:tab/>
        <w:t>Storage of Ambient IoT data, including:</w:t>
      </w:r>
    </w:p>
    <w:p>
      <w:pPr>
        <w:pStyle w:val="B2"/>
        <w:rPr>
          <w:lang w:eastAsia="zh-CN"/>
        </w:rPr>
      </w:pPr>
      <w:r>
        <w:t>-</w:t>
      </w:r>
      <w:r>
        <w:tab/>
      </w:r>
      <w:proofErr w:type="spellStart"/>
      <w:r>
        <w:t>AIoT</w:t>
      </w:r>
      <w:proofErr w:type="spellEnd"/>
      <w:r>
        <w:t xml:space="preserve"> </w:t>
      </w:r>
      <w:del w:id="82" w:author="OPPO-Fei Lu" w:date="2026-01-29T14:41:00Z">
        <w:r>
          <w:delText xml:space="preserve">device </w:delText>
        </w:r>
      </w:del>
      <w:ins w:id="83" w:author="OPPO-Fei Lu" w:date="2026-01-29T14:41:00Z">
        <w:r>
          <w:t xml:space="preserve">Device </w:t>
        </w:r>
      </w:ins>
      <w:r>
        <w:t>profile data.</w:t>
      </w:r>
    </w:p>
    <w:p>
      <w:pPr>
        <w:pStyle w:val="B2"/>
        <w:rPr>
          <w:lang w:eastAsia="zh-CN"/>
        </w:rPr>
      </w:pPr>
      <w:bookmarkStart w:id="84" w:name="_CR4_5_9"/>
      <w:bookmarkEnd w:id="84"/>
      <w:r>
        <w:rPr>
          <w:lang w:eastAsia="zh-CN"/>
        </w:rPr>
        <w:t>-</w:t>
      </w:r>
      <w:r>
        <w:rPr>
          <w:lang w:eastAsia="zh-CN"/>
        </w:rPr>
        <w:tab/>
        <w:t>AF authorization data.</w:t>
      </w:r>
    </w:p>
    <w:p>
      <w:pPr>
        <w:pStyle w:val="B2"/>
        <w:rPr>
          <w:lang w:eastAsia="zh-CN"/>
        </w:rPr>
      </w:pPr>
    </w:p>
    <w:p>
      <w:pPr>
        <w:pBdr>
          <w:top w:val="single" w:sz="4" w:space="1" w:color="auto"/>
          <w:left w:val="single" w:sz="4" w:space="4" w:color="auto"/>
          <w:bottom w:val="single" w:sz="4" w:space="1" w:color="auto"/>
          <w:right w:val="single" w:sz="4" w:space="4" w:color="auto"/>
        </w:pBdr>
        <w:jc w:val="center"/>
        <w:rPr>
          <w:rFonts w:ascii="Arial" w:hAnsi="Arial" w:cs="Arial"/>
          <w:b/>
          <w:noProof/>
          <w:color w:val="046A38"/>
          <w:sz w:val="28"/>
          <w:szCs w:val="28"/>
          <w:lang w:val="en-US" w:eastAsia="ko-KR"/>
        </w:rPr>
      </w:pPr>
      <w:r>
        <w:rPr>
          <w:rFonts w:ascii="Arial" w:hAnsi="Arial" w:cs="Arial" w:hint="eastAsia"/>
          <w:b/>
          <w:noProof/>
          <w:color w:val="046A38"/>
          <w:sz w:val="28"/>
          <w:szCs w:val="28"/>
          <w:lang w:val="en-US" w:eastAsia="ko-KR"/>
        </w:rPr>
        <w:t xml:space="preserve">* </w:t>
      </w:r>
      <w:r>
        <w:rPr>
          <w:rFonts w:ascii="Arial" w:hAnsi="Arial" w:cs="Arial"/>
          <w:b/>
          <w:noProof/>
          <w:color w:val="046A38"/>
          <w:sz w:val="28"/>
          <w:szCs w:val="28"/>
          <w:lang w:val="en-US"/>
        </w:rPr>
        <w:t xml:space="preserve">* * * </w:t>
      </w:r>
      <w:r>
        <w:rPr>
          <w:rFonts w:ascii="Arial" w:hAnsi="Arial" w:cs="Arial"/>
          <w:b/>
          <w:noProof/>
          <w:color w:val="046A38"/>
          <w:sz w:val="28"/>
          <w:szCs w:val="28"/>
          <w:lang w:val="en-US" w:eastAsia="ko-KR"/>
        </w:rPr>
        <w:t xml:space="preserve">Next </w:t>
      </w:r>
      <w:r>
        <w:rPr>
          <w:rFonts w:ascii="Arial" w:hAnsi="Arial" w:cs="Arial"/>
          <w:b/>
          <w:noProof/>
          <w:color w:val="046A38"/>
          <w:sz w:val="28"/>
          <w:szCs w:val="28"/>
          <w:lang w:val="en-US"/>
        </w:rPr>
        <w:t>Change * * * *</w:t>
      </w:r>
    </w:p>
    <w:p>
      <w:pPr>
        <w:pStyle w:val="3"/>
      </w:pPr>
      <w:bookmarkStart w:id="85" w:name="_Toc216875857"/>
      <w:r>
        <w:t>4.5.9</w:t>
      </w:r>
      <w:r>
        <w:tab/>
        <w:t>ADM</w:t>
      </w:r>
      <w:bookmarkEnd w:id="85"/>
    </w:p>
    <w:p>
      <w:r>
        <w:t>The ADM supports the following functions:</w:t>
      </w:r>
    </w:p>
    <w:p>
      <w:pPr>
        <w:pStyle w:val="B1"/>
      </w:pPr>
      <w:r>
        <w:t>-</w:t>
      </w:r>
      <w:r>
        <w:tab/>
        <w:t xml:space="preserve">Management of </w:t>
      </w:r>
      <w:proofErr w:type="spellStart"/>
      <w:r>
        <w:t>AIoT</w:t>
      </w:r>
      <w:proofErr w:type="spellEnd"/>
      <w:r>
        <w:t xml:space="preserve"> </w:t>
      </w:r>
      <w:del w:id="86" w:author="OPPO-Fei Lu" w:date="2026-01-29T14:41:00Z">
        <w:r>
          <w:rPr>
            <w:rFonts w:hint="eastAsia"/>
            <w:lang w:eastAsia="zh-CN"/>
          </w:rPr>
          <w:delText>d</w:delText>
        </w:r>
      </w:del>
      <w:ins w:id="87" w:author="OPPO-Fei Lu" w:date="2026-01-29T14:41:00Z">
        <w:r>
          <w:t>D</w:t>
        </w:r>
      </w:ins>
      <w:r>
        <w:t>evice profile data.</w:t>
      </w:r>
    </w:p>
    <w:p>
      <w:pPr>
        <w:pStyle w:val="B1"/>
        <w:rPr>
          <w:lang w:val="en-US"/>
        </w:rPr>
      </w:pPr>
      <w:r>
        <w:rPr>
          <w:lang w:val="en-US"/>
        </w:rPr>
        <w:t>-</w:t>
      </w:r>
      <w:r>
        <w:rPr>
          <w:lang w:val="en-US"/>
        </w:rPr>
        <w:tab/>
        <w:t xml:space="preserve">Management of </w:t>
      </w:r>
      <w:proofErr w:type="spellStart"/>
      <w:r>
        <w:rPr>
          <w:lang w:val="en-US"/>
        </w:rPr>
        <w:t>AIoT</w:t>
      </w:r>
      <w:proofErr w:type="spellEnd"/>
      <w:r>
        <w:rPr>
          <w:lang w:val="en-US"/>
        </w:rPr>
        <w:t xml:space="preserve"> </w:t>
      </w:r>
      <w:del w:id="88" w:author="OPPO-Fei Lu" w:date="2026-01-29T14:42:00Z">
        <w:r>
          <w:rPr>
            <w:lang w:val="en-US"/>
          </w:rPr>
          <w:delText xml:space="preserve">device </w:delText>
        </w:r>
      </w:del>
      <w:ins w:id="89" w:author="OPPO-Fei Lu" w:date="2026-01-29T14:42:00Z">
        <w:r>
          <w:rPr>
            <w:lang w:val="en-US"/>
          </w:rPr>
          <w:t xml:space="preserve">Device </w:t>
        </w:r>
      </w:ins>
      <w:r>
        <w:rPr>
          <w:lang w:val="en-US"/>
        </w:rPr>
        <w:t>security data including device credentials as defined in clause 4.2.3 of TS 33.369 [9].</w:t>
      </w:r>
    </w:p>
    <w:p>
      <w:pPr>
        <w:pStyle w:val="B1"/>
      </w:pPr>
      <w:r>
        <w:rPr>
          <w:lang w:val="en-US"/>
        </w:rPr>
        <w:t>-</w:t>
      </w:r>
      <w:r>
        <w:rPr>
          <w:lang w:val="en-US"/>
        </w:rPr>
        <w:tab/>
        <w:t xml:space="preserve">Management of </w:t>
      </w:r>
      <w:r>
        <w:rPr>
          <w:rFonts w:eastAsia="宋体"/>
        </w:rPr>
        <w:t>AF authorization data.</w:t>
      </w:r>
    </w:p>
    <w:p>
      <w:bookmarkStart w:id="90" w:name="_CR4_6"/>
      <w:bookmarkEnd w:id="90"/>
      <w:r>
        <w:t xml:space="preserve">The </w:t>
      </w:r>
      <w:proofErr w:type="spellStart"/>
      <w:r>
        <w:t>AIoT</w:t>
      </w:r>
      <w:proofErr w:type="spellEnd"/>
      <w:r>
        <w:t xml:space="preserve"> </w:t>
      </w:r>
      <w:del w:id="91" w:author="OPPO-Fei Lu" w:date="2026-01-29T14:42:00Z">
        <w:r>
          <w:delText xml:space="preserve">device </w:delText>
        </w:r>
      </w:del>
      <w:ins w:id="92" w:author="OPPO-Fei Lu" w:date="2026-01-29T14:42:00Z">
        <w:r>
          <w:t xml:space="preserve">Device </w:t>
        </w:r>
      </w:ins>
      <w:r>
        <w:t>profile data and AF authorization data used by the ADM may be stored in the UDR.</w:t>
      </w:r>
    </w:p>
    <w:p>
      <w:pPr>
        <w:pStyle w:val="B1"/>
      </w:pPr>
    </w:p>
    <w:p>
      <w:pPr>
        <w:pBdr>
          <w:top w:val="single" w:sz="4" w:space="1" w:color="auto"/>
          <w:left w:val="single" w:sz="4" w:space="4" w:color="auto"/>
          <w:bottom w:val="single" w:sz="4" w:space="1" w:color="auto"/>
          <w:right w:val="single" w:sz="4" w:space="4" w:color="auto"/>
        </w:pBdr>
        <w:jc w:val="center"/>
        <w:rPr>
          <w:rFonts w:ascii="Arial" w:hAnsi="Arial" w:cs="Arial"/>
          <w:b/>
          <w:noProof/>
          <w:color w:val="046A38"/>
          <w:sz w:val="28"/>
          <w:szCs w:val="28"/>
          <w:lang w:val="en-US" w:eastAsia="ko-KR"/>
        </w:rPr>
      </w:pPr>
      <w:r>
        <w:rPr>
          <w:rFonts w:ascii="Arial" w:hAnsi="Arial" w:cs="Arial" w:hint="eastAsia"/>
          <w:b/>
          <w:noProof/>
          <w:color w:val="046A38"/>
          <w:sz w:val="28"/>
          <w:szCs w:val="28"/>
          <w:lang w:val="en-US" w:eastAsia="ko-KR"/>
        </w:rPr>
        <w:t xml:space="preserve">* </w:t>
      </w:r>
      <w:r>
        <w:rPr>
          <w:rFonts w:ascii="Arial" w:hAnsi="Arial" w:cs="Arial"/>
          <w:b/>
          <w:noProof/>
          <w:color w:val="046A38"/>
          <w:sz w:val="28"/>
          <w:szCs w:val="28"/>
          <w:lang w:val="en-US"/>
        </w:rPr>
        <w:t xml:space="preserve">* * * </w:t>
      </w:r>
      <w:r>
        <w:rPr>
          <w:rFonts w:ascii="Arial" w:hAnsi="Arial" w:cs="Arial"/>
          <w:b/>
          <w:noProof/>
          <w:color w:val="046A38"/>
          <w:sz w:val="28"/>
          <w:szCs w:val="28"/>
          <w:lang w:val="en-US" w:eastAsia="ko-KR"/>
        </w:rPr>
        <w:t xml:space="preserve">Next </w:t>
      </w:r>
      <w:r>
        <w:rPr>
          <w:rFonts w:ascii="Arial" w:hAnsi="Arial" w:cs="Arial"/>
          <w:b/>
          <w:noProof/>
          <w:color w:val="046A38"/>
          <w:sz w:val="28"/>
          <w:szCs w:val="28"/>
          <w:lang w:val="en-US"/>
        </w:rPr>
        <w:t>Change * * * *</w:t>
      </w:r>
    </w:p>
    <w:p>
      <w:pPr>
        <w:pStyle w:val="2"/>
      </w:pPr>
      <w:bookmarkStart w:id="93" w:name="_Toc188883472"/>
      <w:bookmarkStart w:id="94" w:name="_Toc191462376"/>
      <w:bookmarkStart w:id="95" w:name="_Toc195709890"/>
      <w:bookmarkStart w:id="96" w:name="_Toc201240491"/>
      <w:r>
        <w:t>5.1</w:t>
      </w:r>
      <w:r>
        <w:tab/>
        <w:t>General</w:t>
      </w:r>
      <w:bookmarkEnd w:id="93"/>
      <w:bookmarkEnd w:id="94"/>
      <w:bookmarkEnd w:id="95"/>
      <w:bookmarkEnd w:id="96"/>
    </w:p>
    <w:p>
      <w:pPr>
        <w:pStyle w:val="B2"/>
        <w:ind w:left="0" w:firstLine="0"/>
        <w:rPr>
          <w:ins w:id="97" w:author="OPPO-Fei Lu" w:date="2026-01-29T14:29:00Z"/>
          <w:lang w:eastAsia="zh-CN"/>
        </w:rPr>
      </w:pPr>
      <w:ins w:id="98" w:author="OPPO-Fei Lu" w:date="2026-01-29T14:29:00Z">
        <w:r>
          <w:t>Clause 5 specifies the high level functionality and features to support Ambient power-enabled Internet of Things in the 5G System.</w:t>
        </w:r>
      </w:ins>
    </w:p>
    <w:p>
      <w:pPr>
        <w:pStyle w:val="B2"/>
        <w:ind w:left="0" w:firstLine="0"/>
        <w:rPr>
          <w:del w:id="99" w:author="OPPO-Fei Lu" w:date="2026-01-29T14:29:00Z"/>
          <w:lang w:eastAsia="zh-CN"/>
        </w:rPr>
      </w:pPr>
    </w:p>
    <w:p>
      <w:pPr>
        <w:pBdr>
          <w:top w:val="single" w:sz="4" w:space="1" w:color="auto"/>
          <w:left w:val="single" w:sz="4" w:space="4" w:color="auto"/>
          <w:bottom w:val="single" w:sz="4" w:space="1" w:color="auto"/>
          <w:right w:val="single" w:sz="4" w:space="4" w:color="auto"/>
        </w:pBdr>
        <w:jc w:val="center"/>
        <w:rPr>
          <w:rFonts w:ascii="Arial" w:hAnsi="Arial" w:cs="Arial"/>
          <w:b/>
          <w:noProof/>
          <w:color w:val="046A38"/>
          <w:sz w:val="28"/>
          <w:szCs w:val="28"/>
          <w:lang w:val="en-US" w:eastAsia="ko-KR"/>
        </w:rPr>
      </w:pPr>
      <w:r>
        <w:rPr>
          <w:rFonts w:ascii="Arial" w:hAnsi="Arial" w:cs="Arial" w:hint="eastAsia"/>
          <w:b/>
          <w:noProof/>
          <w:color w:val="046A38"/>
          <w:sz w:val="28"/>
          <w:szCs w:val="28"/>
          <w:lang w:val="en-US" w:eastAsia="ko-KR"/>
        </w:rPr>
        <w:t xml:space="preserve">* </w:t>
      </w:r>
      <w:r>
        <w:rPr>
          <w:rFonts w:ascii="Arial" w:hAnsi="Arial" w:cs="Arial"/>
          <w:b/>
          <w:noProof/>
          <w:color w:val="046A38"/>
          <w:sz w:val="28"/>
          <w:szCs w:val="28"/>
          <w:lang w:val="en-US"/>
        </w:rPr>
        <w:t xml:space="preserve">* * * </w:t>
      </w:r>
      <w:r>
        <w:rPr>
          <w:rFonts w:ascii="Arial" w:hAnsi="Arial" w:cs="Arial"/>
          <w:b/>
          <w:noProof/>
          <w:color w:val="046A38"/>
          <w:sz w:val="28"/>
          <w:szCs w:val="28"/>
          <w:lang w:val="en-US" w:eastAsia="ko-KR"/>
        </w:rPr>
        <w:t xml:space="preserve">Next </w:t>
      </w:r>
      <w:r>
        <w:rPr>
          <w:rFonts w:ascii="Arial" w:hAnsi="Arial" w:cs="Arial"/>
          <w:b/>
          <w:noProof/>
          <w:color w:val="046A38"/>
          <w:sz w:val="28"/>
          <w:szCs w:val="28"/>
          <w:lang w:val="en-US"/>
        </w:rPr>
        <w:t>Change * * * *</w:t>
      </w:r>
    </w:p>
    <w:p>
      <w:pPr>
        <w:pStyle w:val="2"/>
      </w:pPr>
      <w:bookmarkStart w:id="100" w:name="_Toc188883473"/>
      <w:bookmarkStart w:id="101" w:name="_Toc191462377"/>
      <w:bookmarkStart w:id="102" w:name="_Toc195709891"/>
      <w:bookmarkStart w:id="103" w:name="_Toc201240492"/>
      <w:r>
        <w:lastRenderedPageBreak/>
        <w:t>5.2</w:t>
      </w:r>
      <w:r>
        <w:tab/>
      </w:r>
      <w:proofErr w:type="spellStart"/>
      <w:r>
        <w:t>AIoT</w:t>
      </w:r>
      <w:proofErr w:type="spellEnd"/>
      <w:r>
        <w:t xml:space="preserve"> Services</w:t>
      </w:r>
      <w:bookmarkEnd w:id="100"/>
      <w:bookmarkEnd w:id="101"/>
      <w:bookmarkEnd w:id="102"/>
      <w:bookmarkEnd w:id="103"/>
    </w:p>
    <w:p>
      <w:pPr>
        <w:pStyle w:val="3"/>
        <w:rPr>
          <w:ins w:id="104" w:author="OPPO-Fei Lu" w:date="2026-01-29T14:29:00Z"/>
          <w:rFonts w:eastAsia="等线"/>
        </w:rPr>
      </w:pPr>
      <w:bookmarkStart w:id="105" w:name="_Toc191462378"/>
      <w:bookmarkStart w:id="106" w:name="_Toc195709892"/>
      <w:bookmarkStart w:id="107" w:name="_Toc201240493"/>
      <w:ins w:id="108" w:author="OPPO-Fei Lu" w:date="2026-01-29T14:29:00Z">
        <w:r>
          <w:rPr>
            <w:rFonts w:eastAsia="等线"/>
          </w:rPr>
          <w:t>5.2.0</w:t>
        </w:r>
        <w:r>
          <w:rPr>
            <w:rFonts w:eastAsia="等线"/>
          </w:rPr>
          <w:tab/>
        </w:r>
        <w:bookmarkEnd w:id="105"/>
        <w:bookmarkEnd w:id="106"/>
        <w:bookmarkEnd w:id="107"/>
        <w:r>
          <w:rPr>
            <w:rFonts w:eastAsia="等线"/>
          </w:rPr>
          <w:t>General</w:t>
        </w:r>
      </w:ins>
    </w:p>
    <w:p>
      <w:r>
        <w:t xml:space="preserve">The following </w:t>
      </w:r>
      <w:proofErr w:type="spellStart"/>
      <w:r>
        <w:t>AIoT</w:t>
      </w:r>
      <w:proofErr w:type="spellEnd"/>
      <w:r>
        <w:t xml:space="preserve"> Services are supported:</w:t>
      </w:r>
    </w:p>
    <w:p>
      <w:pPr>
        <w:pStyle w:val="B1"/>
      </w:pPr>
      <w:r>
        <w:t>-</w:t>
      </w:r>
      <w:r>
        <w:tab/>
        <w:t>Inventory service;</w:t>
      </w:r>
    </w:p>
    <w:p>
      <w:pPr>
        <w:pStyle w:val="B1"/>
      </w:pPr>
      <w:r>
        <w:t>-</w:t>
      </w:r>
      <w:r>
        <w:tab/>
        <w:t>Command service.</w:t>
      </w:r>
    </w:p>
    <w:p>
      <w:pPr>
        <w:pStyle w:val="B1"/>
      </w:pPr>
    </w:p>
    <w:p>
      <w:pPr>
        <w:pBdr>
          <w:top w:val="single" w:sz="4" w:space="1" w:color="auto"/>
          <w:left w:val="single" w:sz="4" w:space="4" w:color="auto"/>
          <w:bottom w:val="single" w:sz="4" w:space="1" w:color="auto"/>
          <w:right w:val="single" w:sz="4" w:space="4" w:color="auto"/>
        </w:pBdr>
        <w:jc w:val="center"/>
        <w:rPr>
          <w:rFonts w:ascii="Arial" w:hAnsi="Arial" w:cs="Arial"/>
          <w:b/>
          <w:noProof/>
          <w:color w:val="046A38"/>
          <w:sz w:val="28"/>
          <w:szCs w:val="28"/>
          <w:lang w:val="en-US" w:eastAsia="ko-KR"/>
        </w:rPr>
      </w:pPr>
      <w:r>
        <w:rPr>
          <w:rFonts w:ascii="Arial" w:hAnsi="Arial" w:cs="Arial" w:hint="eastAsia"/>
          <w:b/>
          <w:noProof/>
          <w:color w:val="046A38"/>
          <w:sz w:val="28"/>
          <w:szCs w:val="28"/>
          <w:lang w:val="en-US" w:eastAsia="ko-KR"/>
        </w:rPr>
        <w:t xml:space="preserve">* </w:t>
      </w:r>
      <w:r>
        <w:rPr>
          <w:rFonts w:ascii="Arial" w:hAnsi="Arial" w:cs="Arial"/>
          <w:b/>
          <w:noProof/>
          <w:color w:val="046A38"/>
          <w:sz w:val="28"/>
          <w:szCs w:val="28"/>
          <w:lang w:val="en-US"/>
        </w:rPr>
        <w:t xml:space="preserve">* * * </w:t>
      </w:r>
      <w:r>
        <w:rPr>
          <w:rFonts w:ascii="Arial" w:hAnsi="Arial" w:cs="Arial"/>
          <w:b/>
          <w:noProof/>
          <w:color w:val="046A38"/>
          <w:sz w:val="28"/>
          <w:szCs w:val="28"/>
          <w:lang w:val="en-US" w:eastAsia="ko-KR"/>
        </w:rPr>
        <w:t xml:space="preserve">Next </w:t>
      </w:r>
      <w:r>
        <w:rPr>
          <w:rFonts w:ascii="Arial" w:hAnsi="Arial" w:cs="Arial"/>
          <w:b/>
          <w:noProof/>
          <w:color w:val="046A38"/>
          <w:sz w:val="28"/>
          <w:szCs w:val="28"/>
          <w:lang w:val="en-US"/>
        </w:rPr>
        <w:t>Change * * * *</w:t>
      </w:r>
    </w:p>
    <w:p>
      <w:pPr>
        <w:pStyle w:val="3"/>
        <w:rPr>
          <w:rFonts w:eastAsia="等线"/>
        </w:rPr>
      </w:pPr>
      <w:bookmarkStart w:id="109" w:name="_Toc209591611"/>
      <w:r>
        <w:rPr>
          <w:rFonts w:eastAsia="等线"/>
        </w:rPr>
        <w:t>5.2.1</w:t>
      </w:r>
      <w:r>
        <w:rPr>
          <w:rFonts w:eastAsia="等线"/>
        </w:rPr>
        <w:tab/>
      </w:r>
      <w:proofErr w:type="spellStart"/>
      <w:r>
        <w:rPr>
          <w:rFonts w:eastAsia="等线"/>
        </w:rPr>
        <w:t>AIoT</w:t>
      </w:r>
      <w:proofErr w:type="spellEnd"/>
      <w:r>
        <w:rPr>
          <w:rFonts w:eastAsia="等线"/>
        </w:rPr>
        <w:t xml:space="preserve"> Inventory service</w:t>
      </w:r>
      <w:bookmarkEnd w:id="109"/>
    </w:p>
    <w:p>
      <w:pPr>
        <w:rPr>
          <w:lang w:eastAsia="zh-CN"/>
        </w:rPr>
      </w:pPr>
      <w:proofErr w:type="spellStart"/>
      <w:r>
        <w:t>AIoT</w:t>
      </w:r>
      <w:proofErr w:type="spellEnd"/>
      <w:r>
        <w:t xml:space="preserve"> Inventory service is used to </w:t>
      </w:r>
      <w:r>
        <w:rPr>
          <w:rFonts w:hint="eastAsia"/>
          <w:lang w:eastAsia="zh-CN"/>
        </w:rPr>
        <w:t xml:space="preserve">discover the </w:t>
      </w:r>
      <w:proofErr w:type="spellStart"/>
      <w:r>
        <w:rPr>
          <w:rFonts w:hint="eastAsia"/>
          <w:lang w:eastAsia="zh-CN"/>
        </w:rPr>
        <w:t>AIoT</w:t>
      </w:r>
      <w:proofErr w:type="spellEnd"/>
      <w:r>
        <w:rPr>
          <w:rFonts w:hint="eastAsia"/>
          <w:lang w:eastAsia="zh-CN"/>
        </w:rPr>
        <w:t xml:space="preserve"> </w:t>
      </w:r>
      <w:del w:id="110" w:author="OPPO-Fei Lu" w:date="2026-01-29T14:42:00Z">
        <w:r>
          <w:rPr>
            <w:rFonts w:hint="eastAsia"/>
            <w:lang w:eastAsia="zh-CN"/>
          </w:rPr>
          <w:delText>devices</w:delText>
        </w:r>
      </w:del>
      <w:ins w:id="111" w:author="OPPO-Fei Lu" w:date="2026-01-29T14:42:00Z">
        <w:r>
          <w:rPr>
            <w:lang w:eastAsia="zh-CN"/>
          </w:rPr>
          <w:t>D</w:t>
        </w:r>
        <w:r>
          <w:rPr>
            <w:rFonts w:hint="eastAsia"/>
            <w:lang w:eastAsia="zh-CN"/>
          </w:rPr>
          <w:t>evices</w:t>
        </w:r>
      </w:ins>
      <w:del w:id="112" w:author="OPPO-Fei Lu" w:date="2026-01-29T14:30:00Z">
        <w:r>
          <w:rPr>
            <w:rFonts w:hint="eastAsia"/>
            <w:lang w:eastAsia="zh-CN"/>
          </w:rPr>
          <w:delText xml:space="preserve">, i.e. </w:delText>
        </w:r>
        <w:r>
          <w:rPr>
            <w:lang w:eastAsia="zh-CN"/>
          </w:rPr>
          <w:delText xml:space="preserve">to </w:delText>
        </w:r>
        <w:r>
          <w:rPr>
            <w:rFonts w:hint="eastAsia"/>
            <w:lang w:eastAsia="zh-CN"/>
          </w:rPr>
          <w:delText>obtain the AIoT device identifiers</w:delText>
        </w:r>
      </w:del>
      <w:r>
        <w:rPr>
          <w:rFonts w:hint="eastAsia"/>
          <w:lang w:eastAsia="zh-CN"/>
        </w:rPr>
        <w:t>.</w:t>
      </w:r>
    </w:p>
    <w:p/>
    <w:p>
      <w:pPr>
        <w:pBdr>
          <w:top w:val="single" w:sz="4" w:space="1" w:color="auto"/>
          <w:left w:val="single" w:sz="4" w:space="4" w:color="auto"/>
          <w:bottom w:val="single" w:sz="4" w:space="1" w:color="auto"/>
          <w:right w:val="single" w:sz="4" w:space="4" w:color="auto"/>
        </w:pBdr>
        <w:jc w:val="center"/>
        <w:rPr>
          <w:rFonts w:ascii="Arial" w:hAnsi="Arial" w:cs="Arial"/>
          <w:b/>
          <w:noProof/>
          <w:color w:val="046A38"/>
          <w:sz w:val="28"/>
          <w:szCs w:val="28"/>
          <w:lang w:val="en-US" w:eastAsia="ko-KR"/>
        </w:rPr>
      </w:pPr>
      <w:r>
        <w:rPr>
          <w:rFonts w:ascii="Arial" w:hAnsi="Arial" w:cs="Arial" w:hint="eastAsia"/>
          <w:b/>
          <w:noProof/>
          <w:color w:val="046A38"/>
          <w:sz w:val="28"/>
          <w:szCs w:val="28"/>
          <w:lang w:val="en-US" w:eastAsia="ko-KR"/>
        </w:rPr>
        <w:t xml:space="preserve">* </w:t>
      </w:r>
      <w:r>
        <w:rPr>
          <w:rFonts w:ascii="Arial" w:hAnsi="Arial" w:cs="Arial"/>
          <w:b/>
          <w:noProof/>
          <w:color w:val="046A38"/>
          <w:sz w:val="28"/>
          <w:szCs w:val="28"/>
          <w:lang w:val="en-US"/>
        </w:rPr>
        <w:t xml:space="preserve">* * * </w:t>
      </w:r>
      <w:r>
        <w:rPr>
          <w:rFonts w:ascii="Arial" w:hAnsi="Arial" w:cs="Arial"/>
          <w:b/>
          <w:noProof/>
          <w:color w:val="046A38"/>
          <w:sz w:val="28"/>
          <w:szCs w:val="28"/>
          <w:lang w:val="en-US" w:eastAsia="ko-KR"/>
        </w:rPr>
        <w:t xml:space="preserve">Next </w:t>
      </w:r>
      <w:r>
        <w:rPr>
          <w:rFonts w:ascii="Arial" w:hAnsi="Arial" w:cs="Arial"/>
          <w:b/>
          <w:noProof/>
          <w:color w:val="046A38"/>
          <w:sz w:val="28"/>
          <w:szCs w:val="28"/>
          <w:lang w:val="en-US"/>
        </w:rPr>
        <w:t>Change * * * *</w:t>
      </w:r>
    </w:p>
    <w:p>
      <w:pPr>
        <w:pStyle w:val="3"/>
        <w:rPr>
          <w:lang w:eastAsia="zh-CN"/>
        </w:rPr>
      </w:pPr>
      <w:bookmarkStart w:id="113" w:name="_Toc195709896"/>
      <w:bookmarkStart w:id="114" w:name="_Toc216875874"/>
      <w:r>
        <w:rPr>
          <w:lang w:eastAsia="zh-CN"/>
        </w:rPr>
        <w:t>5.3.2</w:t>
      </w:r>
      <w:r>
        <w:rPr>
          <w:lang w:eastAsia="zh-CN"/>
        </w:rPr>
        <w:tab/>
        <w:t>ADM</w:t>
      </w:r>
      <w:bookmarkStart w:id="115" w:name="_Toc58920605"/>
      <w:bookmarkStart w:id="116" w:name="_Toc178074858"/>
      <w:r>
        <w:rPr>
          <w:lang w:eastAsia="zh-CN"/>
        </w:rPr>
        <w:t xml:space="preserve"> Discovery and Selection</w:t>
      </w:r>
      <w:bookmarkEnd w:id="113"/>
      <w:bookmarkEnd w:id="114"/>
      <w:bookmarkEnd w:id="115"/>
      <w:bookmarkEnd w:id="116"/>
    </w:p>
    <w:p>
      <w:pPr>
        <w:rPr>
          <w:lang w:eastAsia="zh-CN"/>
        </w:rPr>
      </w:pPr>
      <w:r>
        <w:rPr>
          <w:lang w:eastAsia="zh-CN"/>
        </w:rPr>
        <w:t xml:space="preserve">The ADM discovery and selection function is supported by the AIOTF to select an ADM instance to retrieve the device profile data or update the last known AIOTF for the </w:t>
      </w:r>
      <w:proofErr w:type="spellStart"/>
      <w:r>
        <w:rPr>
          <w:lang w:eastAsia="zh-CN"/>
        </w:rPr>
        <w:t>AIoT</w:t>
      </w:r>
      <w:proofErr w:type="spellEnd"/>
      <w:r>
        <w:rPr>
          <w:lang w:eastAsia="zh-CN"/>
        </w:rPr>
        <w:t xml:space="preserve"> </w:t>
      </w:r>
      <w:ins w:id="117" w:author="OPPO-Fei Lu" w:date="2026-01-29T14:42:00Z">
        <w:r>
          <w:rPr>
            <w:lang w:eastAsia="zh-CN"/>
          </w:rPr>
          <w:t>D</w:t>
        </w:r>
      </w:ins>
      <w:del w:id="118" w:author="OPPO-Fei Lu" w:date="2026-01-29T14:42:00Z">
        <w:r>
          <w:rPr>
            <w:lang w:eastAsia="zh-CN"/>
          </w:rPr>
          <w:delText>d</w:delText>
        </w:r>
      </w:del>
      <w:r>
        <w:rPr>
          <w:lang w:eastAsia="zh-CN"/>
        </w:rPr>
        <w:t xml:space="preserve">evice. The AIOTF may also discover and select an ADM to retrieve AF authorization data. Similarly, the NEF uses the ADM discovery and selection function to select an ADM to obtain the last known AIOTF for the </w:t>
      </w:r>
      <w:proofErr w:type="spellStart"/>
      <w:r>
        <w:rPr>
          <w:lang w:eastAsia="zh-CN"/>
        </w:rPr>
        <w:t>AIoT</w:t>
      </w:r>
      <w:proofErr w:type="spellEnd"/>
      <w:r>
        <w:rPr>
          <w:lang w:eastAsia="zh-CN"/>
        </w:rPr>
        <w:t xml:space="preserve"> </w:t>
      </w:r>
      <w:ins w:id="119" w:author="OPPO-Fei Lu" w:date="2026-01-29T14:42:00Z">
        <w:r>
          <w:rPr>
            <w:lang w:eastAsia="zh-CN"/>
          </w:rPr>
          <w:t>D</w:t>
        </w:r>
      </w:ins>
      <w:del w:id="120" w:author="OPPO-Fei Lu" w:date="2026-01-29T14:42:00Z">
        <w:r>
          <w:rPr>
            <w:lang w:eastAsia="zh-CN"/>
          </w:rPr>
          <w:delText>d</w:delText>
        </w:r>
      </w:del>
      <w:r>
        <w:rPr>
          <w:lang w:eastAsia="zh-CN"/>
        </w:rPr>
        <w:t>evice.</w:t>
      </w:r>
    </w:p>
    <w:p>
      <w:pPr>
        <w:rPr>
          <w:lang w:eastAsia="zh-CN"/>
        </w:rPr>
      </w:pPr>
      <w:r>
        <w:rPr>
          <w:lang w:eastAsia="zh-CN"/>
        </w:rPr>
        <w:t>When the ADM discovery is performed, the AIOTF or the NEF utilizes the NRF to discover the ADM instance(s) unless the ADM information is available by other means, e.g., locally configured. The AIOTF or the NEF selects an ADM instance based on the available ADM instances (obtained from the NRF or locally configured).</w:t>
      </w:r>
    </w:p>
    <w:p>
      <w:pPr>
        <w:rPr>
          <w:lang w:eastAsia="zh-CN"/>
        </w:rPr>
      </w:pPr>
      <w:r>
        <w:rPr>
          <w:lang w:eastAsia="zh-CN"/>
        </w:rPr>
        <w:t xml:space="preserve">The following factors may be considered for the ADM discovery and selection for </w:t>
      </w:r>
      <w:proofErr w:type="spellStart"/>
      <w:r>
        <w:rPr>
          <w:lang w:eastAsia="zh-CN"/>
        </w:rPr>
        <w:t>AIoT</w:t>
      </w:r>
      <w:proofErr w:type="spellEnd"/>
      <w:r>
        <w:rPr>
          <w:lang w:eastAsia="zh-CN"/>
        </w:rPr>
        <w:t xml:space="preserve"> </w:t>
      </w:r>
      <w:ins w:id="121" w:author="OPPO-Fei Lu" w:date="2026-01-29T14:42:00Z">
        <w:r>
          <w:rPr>
            <w:lang w:eastAsia="zh-CN"/>
          </w:rPr>
          <w:t>D</w:t>
        </w:r>
      </w:ins>
      <w:del w:id="122" w:author="OPPO-Fei Lu" w:date="2026-01-29T14:42:00Z">
        <w:r>
          <w:rPr>
            <w:lang w:eastAsia="zh-CN"/>
          </w:rPr>
          <w:delText>d</w:delText>
        </w:r>
      </w:del>
      <w:r>
        <w:rPr>
          <w:lang w:eastAsia="zh-CN"/>
        </w:rPr>
        <w:t>evice profile retrieval or update:</w:t>
      </w:r>
    </w:p>
    <w:p>
      <w:pPr>
        <w:pStyle w:val="B1"/>
        <w:rPr>
          <w:lang w:eastAsia="zh-CN"/>
        </w:rPr>
      </w:pPr>
      <w:r>
        <w:rPr>
          <w:rFonts w:hint="eastAsia"/>
          <w:lang w:eastAsia="zh-CN"/>
        </w:rPr>
        <w:t>-</w:t>
      </w:r>
      <w:r>
        <w:rPr>
          <w:rFonts w:hint="eastAsia"/>
          <w:lang w:eastAsia="zh-CN"/>
        </w:rPr>
        <w:tab/>
      </w:r>
      <w:r>
        <w:rPr>
          <w:lang w:eastAsia="zh-CN"/>
        </w:rPr>
        <w:t xml:space="preserve">The domain information or the </w:t>
      </w:r>
      <w:proofErr w:type="spellStart"/>
      <w:r>
        <w:rPr>
          <w:lang w:eastAsia="zh-CN"/>
        </w:rPr>
        <w:t>AIoT</w:t>
      </w:r>
      <w:proofErr w:type="spellEnd"/>
      <w:r>
        <w:rPr>
          <w:lang w:eastAsia="zh-CN"/>
        </w:rPr>
        <w:t xml:space="preserve"> </w:t>
      </w:r>
      <w:ins w:id="123" w:author="OPPO-Fei Lu" w:date="2026-01-29T14:42:00Z">
        <w:r>
          <w:rPr>
            <w:lang w:eastAsia="zh-CN"/>
          </w:rPr>
          <w:t>D</w:t>
        </w:r>
      </w:ins>
      <w:del w:id="124" w:author="OPPO-Fei Lu" w:date="2026-01-29T14:42:00Z">
        <w:r>
          <w:rPr>
            <w:lang w:eastAsia="zh-CN"/>
          </w:rPr>
          <w:delText>d</w:delText>
        </w:r>
      </w:del>
      <w:r>
        <w:rPr>
          <w:lang w:eastAsia="zh-CN"/>
        </w:rPr>
        <w:t xml:space="preserve">evice </w:t>
      </w:r>
      <w:ins w:id="125" w:author="OPPO-Fei Lu" w:date="2026-01-29T15:03:00Z">
        <w:r>
          <w:rPr>
            <w:lang w:eastAsia="zh-CN"/>
          </w:rPr>
          <w:t>P</w:t>
        </w:r>
      </w:ins>
      <w:del w:id="126" w:author="OPPO-Fei Lu" w:date="2026-01-29T15:03:00Z">
        <w:r>
          <w:rPr>
            <w:lang w:eastAsia="zh-CN"/>
          </w:rPr>
          <w:delText>p</w:delText>
        </w:r>
      </w:del>
      <w:r>
        <w:rPr>
          <w:lang w:eastAsia="zh-CN"/>
        </w:rPr>
        <w:t>ermanent I</w:t>
      </w:r>
      <w:proofErr w:type="spellStart"/>
      <w:ins w:id="127" w:author="OPPO-Fei Lu" w:date="2026-01-29T15:03:00Z">
        <w:r>
          <w:rPr>
            <w:lang w:val="en-US" w:eastAsia="zh-CN"/>
          </w:rPr>
          <w:t>dentifier</w:t>
        </w:r>
      </w:ins>
      <w:proofErr w:type="spellEnd"/>
      <w:del w:id="128" w:author="OPPO-Fei Lu" w:date="2026-01-29T15:03:00Z">
        <w:r>
          <w:rPr>
            <w:lang w:eastAsia="zh-CN"/>
          </w:rPr>
          <w:delText>D</w:delText>
        </w:r>
      </w:del>
      <w:r>
        <w:rPr>
          <w:lang w:eastAsia="zh-CN"/>
        </w:rPr>
        <w:t>.</w:t>
      </w:r>
    </w:p>
    <w:p>
      <w:pPr>
        <w:pStyle w:val="NO"/>
        <w:rPr>
          <w:lang w:eastAsia="zh-CN"/>
        </w:rPr>
      </w:pPr>
      <w:r>
        <w:rPr>
          <w:lang w:eastAsia="zh-CN"/>
        </w:rPr>
        <w:t>NOTE 1:</w:t>
      </w:r>
      <w:r>
        <w:rPr>
          <w:lang w:eastAsia="zh-CN"/>
        </w:rPr>
        <w:tab/>
        <w:t>Based on local configuration,</w:t>
      </w:r>
      <w:r>
        <w:t xml:space="preserve"> the AIOTF or the NEF can determine whether to use the domain information or the </w:t>
      </w:r>
      <w:proofErr w:type="spellStart"/>
      <w:r>
        <w:t>AIoT</w:t>
      </w:r>
      <w:proofErr w:type="spellEnd"/>
      <w:r>
        <w:t xml:space="preserve"> </w:t>
      </w:r>
      <w:ins w:id="129" w:author="OPPO-Fei Lu" w:date="2026-01-29T14:42:00Z">
        <w:r>
          <w:t>D</w:t>
        </w:r>
      </w:ins>
      <w:del w:id="130" w:author="OPPO-Fei Lu" w:date="2026-01-29T14:42:00Z">
        <w:r>
          <w:delText>d</w:delText>
        </w:r>
      </w:del>
      <w:r>
        <w:t xml:space="preserve">evice </w:t>
      </w:r>
      <w:ins w:id="131" w:author="OPPO-Fei Lu" w:date="2026-01-29T15:03:00Z">
        <w:r>
          <w:t>P</w:t>
        </w:r>
      </w:ins>
      <w:del w:id="132" w:author="OPPO-Fei Lu" w:date="2026-01-29T15:03:00Z">
        <w:r>
          <w:delText>p</w:delText>
        </w:r>
      </w:del>
      <w:r>
        <w:t>ermanent I</w:t>
      </w:r>
      <w:ins w:id="133" w:author="OPPO-Fei Lu" w:date="2026-01-29T15:03:00Z">
        <w:r>
          <w:t>dentifier</w:t>
        </w:r>
      </w:ins>
      <w:del w:id="134" w:author="OPPO-Fei Lu" w:date="2026-01-29T15:03:00Z">
        <w:r>
          <w:delText>D</w:delText>
        </w:r>
      </w:del>
      <w:r>
        <w:t>.</w:t>
      </w:r>
    </w:p>
    <w:p>
      <w:pPr>
        <w:pStyle w:val="NO"/>
        <w:rPr>
          <w:lang w:eastAsia="zh-CN"/>
        </w:rPr>
      </w:pPr>
      <w:r>
        <w:rPr>
          <w:lang w:eastAsia="zh-CN"/>
        </w:rPr>
        <w:t>NOTE 2:</w:t>
      </w:r>
      <w:r>
        <w:rPr>
          <w:lang w:eastAsia="zh-CN"/>
        </w:rPr>
        <w:tab/>
      </w:r>
      <w:r>
        <w:t xml:space="preserve">In case the domain information is empty, the AIOTF or the NEF uses </w:t>
      </w:r>
      <w:proofErr w:type="spellStart"/>
      <w:r>
        <w:t>AIoT</w:t>
      </w:r>
      <w:proofErr w:type="spellEnd"/>
      <w:r>
        <w:t xml:space="preserve"> </w:t>
      </w:r>
      <w:ins w:id="135" w:author="OPPO-Fei Lu" w:date="2026-01-29T14:42:00Z">
        <w:r>
          <w:t>D</w:t>
        </w:r>
      </w:ins>
      <w:del w:id="136" w:author="OPPO-Fei Lu" w:date="2026-01-29T14:42:00Z">
        <w:r>
          <w:delText>d</w:delText>
        </w:r>
      </w:del>
      <w:r>
        <w:t xml:space="preserve">evice </w:t>
      </w:r>
      <w:ins w:id="137" w:author="OPPO-Fei Lu" w:date="2026-01-29T15:03:00Z">
        <w:r>
          <w:t>P</w:t>
        </w:r>
      </w:ins>
      <w:del w:id="138" w:author="OPPO-Fei Lu" w:date="2026-01-29T15:03:00Z">
        <w:r>
          <w:delText>p</w:delText>
        </w:r>
      </w:del>
      <w:r>
        <w:t>ermanent I</w:t>
      </w:r>
      <w:ins w:id="139" w:author="OPPO-Fei Lu" w:date="2026-01-29T15:03:00Z">
        <w:r>
          <w:t>dentifier</w:t>
        </w:r>
      </w:ins>
      <w:del w:id="140" w:author="OPPO-Fei Lu" w:date="2026-01-29T15:03:00Z">
        <w:r>
          <w:delText>D</w:delText>
        </w:r>
      </w:del>
      <w:r>
        <w:t xml:space="preserve"> for ADM discovery and selection.</w:t>
      </w:r>
    </w:p>
    <w:p>
      <w:pPr>
        <w:rPr>
          <w:lang w:eastAsia="zh-CN"/>
        </w:rPr>
      </w:pPr>
      <w:r>
        <w:rPr>
          <w:lang w:eastAsia="zh-CN"/>
        </w:rPr>
        <w:t>The following factors may be considered for the ADM discovery and selection for AF authorization data retrieval:</w:t>
      </w:r>
    </w:p>
    <w:p>
      <w:pPr>
        <w:pStyle w:val="B1"/>
        <w:rPr>
          <w:lang w:eastAsia="zh-CN"/>
        </w:rPr>
      </w:pPr>
      <w:r>
        <w:rPr>
          <w:rFonts w:hint="eastAsia"/>
          <w:lang w:eastAsia="zh-CN"/>
        </w:rPr>
        <w:t>-</w:t>
      </w:r>
      <w:r>
        <w:rPr>
          <w:rFonts w:hint="eastAsia"/>
          <w:lang w:eastAsia="zh-CN"/>
        </w:rPr>
        <w:tab/>
      </w:r>
      <w:r>
        <w:rPr>
          <w:lang w:eastAsia="zh-CN"/>
        </w:rPr>
        <w:t>The AF ID.</w:t>
      </w:r>
    </w:p>
    <w:p>
      <w:pPr>
        <w:pStyle w:val="B2"/>
        <w:ind w:left="0" w:firstLine="0"/>
        <w:rPr>
          <w:lang w:eastAsia="zh-CN"/>
        </w:rPr>
      </w:pPr>
    </w:p>
    <w:p>
      <w:pPr>
        <w:pBdr>
          <w:top w:val="single" w:sz="4" w:space="1" w:color="auto"/>
          <w:left w:val="single" w:sz="4" w:space="4" w:color="auto"/>
          <w:bottom w:val="single" w:sz="4" w:space="1" w:color="auto"/>
          <w:right w:val="single" w:sz="4" w:space="4" w:color="auto"/>
        </w:pBdr>
        <w:jc w:val="center"/>
        <w:rPr>
          <w:rFonts w:ascii="Arial" w:hAnsi="Arial" w:cs="Arial"/>
          <w:b/>
          <w:noProof/>
          <w:color w:val="046A38"/>
          <w:sz w:val="28"/>
          <w:szCs w:val="28"/>
          <w:lang w:val="en-US" w:eastAsia="ko-KR"/>
        </w:rPr>
      </w:pPr>
      <w:r>
        <w:rPr>
          <w:rFonts w:ascii="Arial" w:hAnsi="Arial" w:cs="Arial" w:hint="eastAsia"/>
          <w:b/>
          <w:noProof/>
          <w:color w:val="046A38"/>
          <w:sz w:val="28"/>
          <w:szCs w:val="28"/>
          <w:lang w:val="en-US" w:eastAsia="ko-KR"/>
        </w:rPr>
        <w:t xml:space="preserve">* </w:t>
      </w:r>
      <w:r>
        <w:rPr>
          <w:rFonts w:ascii="Arial" w:hAnsi="Arial" w:cs="Arial"/>
          <w:b/>
          <w:noProof/>
          <w:color w:val="046A38"/>
          <w:sz w:val="28"/>
          <w:szCs w:val="28"/>
          <w:lang w:val="en-US"/>
        </w:rPr>
        <w:t xml:space="preserve">* * * </w:t>
      </w:r>
      <w:r>
        <w:rPr>
          <w:rFonts w:ascii="Arial" w:hAnsi="Arial" w:cs="Arial"/>
          <w:b/>
          <w:noProof/>
          <w:color w:val="046A38"/>
          <w:sz w:val="28"/>
          <w:szCs w:val="28"/>
          <w:lang w:val="en-US" w:eastAsia="ko-KR"/>
        </w:rPr>
        <w:t xml:space="preserve">Next </w:t>
      </w:r>
      <w:r>
        <w:rPr>
          <w:rFonts w:ascii="Arial" w:hAnsi="Arial" w:cs="Arial"/>
          <w:b/>
          <w:noProof/>
          <w:color w:val="046A38"/>
          <w:sz w:val="28"/>
          <w:szCs w:val="28"/>
          <w:lang w:val="en-US"/>
        </w:rPr>
        <w:t>Change * * * *</w:t>
      </w:r>
    </w:p>
    <w:p>
      <w:pPr>
        <w:pStyle w:val="2"/>
        <w:rPr>
          <w:lang w:eastAsia="zh-CN"/>
        </w:rPr>
      </w:pPr>
      <w:bookmarkStart w:id="141" w:name="_Toc188883475"/>
      <w:bookmarkStart w:id="142" w:name="_Toc191462381"/>
      <w:bookmarkStart w:id="143" w:name="_Toc195709899"/>
      <w:bookmarkStart w:id="144" w:name="_Toc216875877"/>
      <w:bookmarkEnd w:id="6"/>
      <w:bookmarkEnd w:id="7"/>
      <w:bookmarkEnd w:id="8"/>
      <w:bookmarkEnd w:id="9"/>
      <w:bookmarkEnd w:id="10"/>
      <w:r>
        <w:t>5.4</w:t>
      </w:r>
      <w:r>
        <w:tab/>
      </w:r>
      <w:r>
        <w:rPr>
          <w:lang w:eastAsia="zh-CN"/>
        </w:rPr>
        <w:t xml:space="preserve">Assistance information provided to </w:t>
      </w:r>
      <w:r>
        <w:rPr>
          <w:rFonts w:hint="eastAsia"/>
          <w:lang w:eastAsia="zh-CN"/>
        </w:rPr>
        <w:t>NG-</w:t>
      </w:r>
      <w:r>
        <w:rPr>
          <w:lang w:eastAsia="zh-CN"/>
        </w:rPr>
        <w:t>RAN node</w:t>
      </w:r>
      <w:bookmarkEnd w:id="141"/>
      <w:bookmarkEnd w:id="142"/>
      <w:bookmarkEnd w:id="143"/>
      <w:bookmarkEnd w:id="144"/>
    </w:p>
    <w:p>
      <w:pPr>
        <w:rPr>
          <w:lang w:eastAsia="ko-KR"/>
        </w:rPr>
      </w:pPr>
      <w:r>
        <w:t xml:space="preserve">The AIOTF provides the </w:t>
      </w:r>
      <w:r>
        <w:rPr>
          <w:lang w:eastAsia="ko-KR"/>
        </w:rPr>
        <w:t>following</w:t>
      </w:r>
      <w:r>
        <w:rPr>
          <w:rFonts w:hint="eastAsia"/>
          <w:lang w:eastAsia="ko-KR"/>
        </w:rPr>
        <w:t xml:space="preserve"> </w:t>
      </w:r>
      <w:r>
        <w:t xml:space="preserve">assistance information to the </w:t>
      </w:r>
      <w:r>
        <w:rPr>
          <w:rFonts w:hint="eastAsia"/>
          <w:lang w:eastAsia="zh-CN"/>
        </w:rPr>
        <w:t>NG-</w:t>
      </w:r>
      <w:r>
        <w:t xml:space="preserve">RAN together with </w:t>
      </w:r>
      <w:r>
        <w:rPr>
          <w:rFonts w:hint="eastAsia"/>
        </w:rPr>
        <w:t xml:space="preserve">the </w:t>
      </w:r>
      <w:r>
        <w:t>service operation requests</w:t>
      </w:r>
      <w:r>
        <w:rPr>
          <w:lang w:eastAsia="ko-KR"/>
        </w:rPr>
        <w:t>.</w:t>
      </w:r>
    </w:p>
    <w:p>
      <w:pPr>
        <w:rPr>
          <w:lang w:eastAsia="zh-CN"/>
        </w:rPr>
      </w:pPr>
      <w:r>
        <w:rPr>
          <w:lang w:eastAsia="ko-KR"/>
        </w:rPr>
        <w:t>For Inventory or Command service operation, following Inventory Assistance Information is included in the Inventory Request from AIOTF to NG-RAN:</w:t>
      </w:r>
    </w:p>
    <w:p>
      <w:pPr>
        <w:pStyle w:val="B1"/>
        <w:rPr>
          <w:lang w:eastAsia="zh-CN"/>
        </w:rPr>
      </w:pPr>
      <w:r>
        <w:rPr>
          <w:lang w:eastAsia="ko-KR"/>
        </w:rPr>
        <w:t>a</w:t>
      </w:r>
      <w:r>
        <w:rPr>
          <w:rFonts w:hint="eastAsia"/>
          <w:lang w:eastAsia="ko-KR"/>
        </w:rPr>
        <w:t>)</w:t>
      </w:r>
      <w:r>
        <w:rPr>
          <w:rFonts w:hint="eastAsia"/>
          <w:lang w:eastAsia="zh-CN"/>
        </w:rPr>
        <w:tab/>
      </w:r>
      <w:r>
        <w:rPr>
          <w:lang w:eastAsia="zh-CN"/>
        </w:rPr>
        <w:t>Optionally, approximate</w:t>
      </w:r>
      <w:r>
        <w:rPr>
          <w:rFonts w:hint="eastAsia"/>
          <w:lang w:eastAsia="zh-CN"/>
        </w:rPr>
        <w:t xml:space="preserve"> </w:t>
      </w:r>
      <w:r>
        <w:rPr>
          <w:lang w:eastAsia="zh-CN"/>
        </w:rPr>
        <w:t xml:space="preserve">number of </w:t>
      </w:r>
      <w:proofErr w:type="spellStart"/>
      <w:r>
        <w:rPr>
          <w:lang w:eastAsia="zh-CN"/>
        </w:rPr>
        <w:t>AIoT</w:t>
      </w:r>
      <w:proofErr w:type="spellEnd"/>
      <w:r>
        <w:rPr>
          <w:lang w:eastAsia="zh-CN"/>
        </w:rPr>
        <w:t xml:space="preserve"> </w:t>
      </w:r>
      <w:ins w:id="145" w:author="OPPO-Fei Lu" w:date="2026-01-29T14:42:00Z">
        <w:r>
          <w:rPr>
            <w:lang w:eastAsia="zh-CN"/>
          </w:rPr>
          <w:t>D</w:t>
        </w:r>
      </w:ins>
      <w:del w:id="146" w:author="OPPO-Fei Lu" w:date="2026-01-29T14:42:00Z">
        <w:r>
          <w:rPr>
            <w:lang w:eastAsia="zh-CN"/>
          </w:rPr>
          <w:delText>d</w:delText>
        </w:r>
      </w:del>
      <w:r>
        <w:rPr>
          <w:lang w:eastAsia="zh-CN"/>
        </w:rPr>
        <w:t>evices</w:t>
      </w:r>
      <w:r>
        <w:rPr>
          <w:rFonts w:hint="eastAsia"/>
          <w:lang w:eastAsia="zh-CN"/>
        </w:rPr>
        <w:t xml:space="preserve"> based on AF request</w:t>
      </w:r>
      <w:r>
        <w:rPr>
          <w:lang w:eastAsia="zh-CN"/>
        </w:rPr>
        <w:t>.</w:t>
      </w:r>
    </w:p>
    <w:p>
      <w:pPr>
        <w:pStyle w:val="B1"/>
        <w:rPr>
          <w:lang w:eastAsia="zh-CN"/>
        </w:rPr>
      </w:pPr>
      <w:r>
        <w:rPr>
          <w:lang w:eastAsia="ko-KR"/>
        </w:rPr>
        <w:t>b</w:t>
      </w:r>
      <w:r>
        <w:rPr>
          <w:rFonts w:hint="eastAsia"/>
          <w:lang w:eastAsia="ko-KR"/>
        </w:rPr>
        <w:t>)</w:t>
      </w:r>
      <w:r>
        <w:rPr>
          <w:rFonts w:hint="eastAsia"/>
          <w:lang w:eastAsia="zh-CN"/>
        </w:rPr>
        <w:tab/>
      </w:r>
      <w:r>
        <w:rPr>
          <w:lang w:eastAsia="zh-CN"/>
        </w:rPr>
        <w:t xml:space="preserve">Size of the Inventory Response message from the </w:t>
      </w:r>
      <w:proofErr w:type="spellStart"/>
      <w:r>
        <w:rPr>
          <w:lang w:eastAsia="zh-CN"/>
        </w:rPr>
        <w:t>AIoT</w:t>
      </w:r>
      <w:proofErr w:type="spellEnd"/>
      <w:r>
        <w:rPr>
          <w:lang w:eastAsia="zh-CN"/>
        </w:rPr>
        <w:t xml:space="preserve"> Device.</w:t>
      </w:r>
    </w:p>
    <w:p>
      <w:pPr>
        <w:pStyle w:val="B1"/>
        <w:rPr>
          <w:lang w:eastAsia="zh-CN"/>
        </w:rPr>
      </w:pPr>
      <w:r>
        <w:rPr>
          <w:lang w:eastAsia="ko-KR"/>
        </w:rPr>
        <w:lastRenderedPageBreak/>
        <w:t>c</w:t>
      </w:r>
      <w:r>
        <w:rPr>
          <w:rFonts w:hint="eastAsia"/>
          <w:lang w:eastAsia="ko-KR"/>
        </w:rPr>
        <w:t>)</w:t>
      </w:r>
      <w:r>
        <w:rPr>
          <w:lang w:eastAsia="ko-KR"/>
        </w:rPr>
        <w:tab/>
      </w:r>
      <w:r>
        <w:rPr>
          <w:rFonts w:hint="eastAsia"/>
          <w:lang w:eastAsia="ko-KR"/>
        </w:rPr>
        <w:t>Optionally, t</w:t>
      </w:r>
      <w:r>
        <w:rPr>
          <w:lang w:eastAsia="ko-KR"/>
        </w:rPr>
        <w:t xml:space="preserve">ime interval for </w:t>
      </w:r>
      <w:proofErr w:type="spellStart"/>
      <w:r>
        <w:rPr>
          <w:lang w:eastAsia="ko-KR"/>
        </w:rPr>
        <w:t>AIoT</w:t>
      </w:r>
      <w:proofErr w:type="spellEnd"/>
      <w:r>
        <w:rPr>
          <w:lang w:eastAsia="ko-KR"/>
        </w:rPr>
        <w:t xml:space="preserve"> Device response aggregation used by the NG-RAN as specified in clause 5.9</w:t>
      </w:r>
      <w:r>
        <w:rPr>
          <w:rFonts w:hint="eastAsia"/>
          <w:lang w:eastAsia="ko-KR"/>
        </w:rPr>
        <w:t>.</w:t>
      </w:r>
    </w:p>
    <w:p>
      <w:pPr>
        <w:rPr>
          <w:lang w:eastAsia="zh-CN"/>
        </w:rPr>
      </w:pPr>
      <w:r>
        <w:rPr>
          <w:lang w:eastAsia="zh-CN"/>
        </w:rPr>
        <w:t>For Command service operation, following Command Assistance Information is included in the Command Request from AIOTF to NG-RAN:</w:t>
      </w:r>
    </w:p>
    <w:p>
      <w:pPr>
        <w:pStyle w:val="B1"/>
        <w:rPr>
          <w:lang w:eastAsia="zh-CN"/>
        </w:rPr>
      </w:pPr>
      <w:r>
        <w:rPr>
          <w:lang w:eastAsia="ko-KR"/>
        </w:rPr>
        <w:t>d</w:t>
      </w:r>
      <w:r>
        <w:rPr>
          <w:rFonts w:hint="eastAsia"/>
          <w:lang w:eastAsia="ko-KR"/>
        </w:rPr>
        <w:t>)</w:t>
      </w:r>
      <w:r>
        <w:rPr>
          <w:rFonts w:hint="eastAsia"/>
          <w:lang w:eastAsia="zh-CN"/>
        </w:rPr>
        <w:tab/>
      </w:r>
      <w:r>
        <w:rPr>
          <w:lang w:eastAsia="zh-CN"/>
        </w:rPr>
        <w:t xml:space="preserve">Size of the Command Response message from the </w:t>
      </w:r>
      <w:proofErr w:type="spellStart"/>
      <w:r>
        <w:rPr>
          <w:lang w:eastAsia="zh-CN"/>
        </w:rPr>
        <w:t>AIoT</w:t>
      </w:r>
      <w:proofErr w:type="spellEnd"/>
      <w:r>
        <w:rPr>
          <w:lang w:eastAsia="zh-CN"/>
        </w:rPr>
        <w:t xml:space="preserve"> Device.</w:t>
      </w:r>
    </w:p>
    <w:p>
      <w:pPr>
        <w:rPr>
          <w:lang w:eastAsia="ko-KR"/>
        </w:rPr>
      </w:pPr>
      <w:r>
        <w:rPr>
          <w:rFonts w:hint="eastAsia"/>
          <w:lang w:eastAsia="ko-KR"/>
        </w:rPr>
        <w:t>B</w:t>
      </w:r>
      <w:r>
        <w:rPr>
          <w:lang w:eastAsia="ko-KR"/>
        </w:rPr>
        <w:t xml:space="preserve">ullet b) is determined by AIOTF based on the length of device specific authentication information as specified in TS 33.369 [9] and if </w:t>
      </w:r>
      <w:proofErr w:type="spellStart"/>
      <w:r>
        <w:rPr>
          <w:lang w:eastAsia="ko-KR"/>
        </w:rPr>
        <w:t>AIoT</w:t>
      </w:r>
      <w:proofErr w:type="spellEnd"/>
      <w:r>
        <w:rPr>
          <w:lang w:eastAsia="ko-KR"/>
        </w:rPr>
        <w:t xml:space="preserve"> Device ID Permanent ID is included, its length is considered</w:t>
      </w:r>
      <w:r>
        <w:rPr>
          <w:lang w:eastAsia="zh-CN"/>
        </w:rPr>
        <w:t>.</w:t>
      </w:r>
    </w:p>
    <w:p>
      <w:r>
        <w:rPr>
          <w:rFonts w:hint="eastAsia"/>
          <w:lang w:eastAsia="ko-KR"/>
        </w:rPr>
        <w:t>I</w:t>
      </w:r>
      <w:r>
        <w:rPr>
          <w:lang w:eastAsia="ko-KR"/>
        </w:rPr>
        <w:t>f not provided by the AF</w:t>
      </w:r>
      <w:r>
        <w:rPr>
          <w:rFonts w:hint="eastAsia"/>
          <w:lang w:eastAsia="ko-KR"/>
        </w:rPr>
        <w:t>, b</w:t>
      </w:r>
      <w:r>
        <w:rPr>
          <w:lang w:eastAsia="ko-KR"/>
        </w:rPr>
        <w:t>ullet c) in t</w:t>
      </w:r>
      <w:r>
        <w:t>he above assistance information provided by the AIOTF</w:t>
      </w:r>
      <w:r>
        <w:rPr>
          <w:rFonts w:hint="eastAsia"/>
          <w:lang w:eastAsia="ko-KR"/>
        </w:rPr>
        <w:t xml:space="preserve"> may be</w:t>
      </w:r>
      <w:r>
        <w:t xml:space="preserve"> based on</w:t>
      </w:r>
      <w:r>
        <w:rPr>
          <w:lang w:eastAsia="ko-KR"/>
        </w:rPr>
        <w:t xml:space="preserve"> </w:t>
      </w:r>
      <w:r>
        <w:t xml:space="preserve">local configuration based on SLA between the </w:t>
      </w:r>
      <w:proofErr w:type="spellStart"/>
      <w:r>
        <w:t>AIoT</w:t>
      </w:r>
      <w:proofErr w:type="spellEnd"/>
      <w:r>
        <w:t xml:space="preserve"> service provider represented by an AF and the operator.</w:t>
      </w:r>
    </w:p>
    <w:p>
      <w:r>
        <w:t xml:space="preserve">The </w:t>
      </w:r>
      <w:r>
        <w:rPr>
          <w:lang w:eastAsia="ko-KR"/>
        </w:rPr>
        <w:t>a</w:t>
      </w:r>
      <w:r>
        <w:t>ssistance information is used by the NG-RAN for performing service operations, e.g. radio resource allocation</w:t>
      </w:r>
      <w:r>
        <w:rPr>
          <w:lang w:eastAsia="ko-KR"/>
        </w:rPr>
        <w:t xml:space="preserve"> by using bullets a), b) and d), </w:t>
      </w:r>
      <w:proofErr w:type="spellStart"/>
      <w:r>
        <w:rPr>
          <w:lang w:eastAsia="ko-KR"/>
        </w:rPr>
        <w:t>AIoT</w:t>
      </w:r>
      <w:proofErr w:type="spellEnd"/>
      <w:r>
        <w:rPr>
          <w:lang w:eastAsia="ko-KR"/>
        </w:rPr>
        <w:t xml:space="preserve"> Device responses aggregation by using bullet c)</w:t>
      </w:r>
      <w:r>
        <w:t>.</w:t>
      </w:r>
    </w:p>
    <w:p>
      <w:pPr>
        <w:rPr>
          <w:lang w:eastAsia="zh-CN"/>
        </w:rPr>
      </w:pPr>
    </w:p>
    <w:p>
      <w:pPr>
        <w:pBdr>
          <w:top w:val="single" w:sz="4" w:space="1" w:color="auto"/>
          <w:left w:val="single" w:sz="4" w:space="4" w:color="auto"/>
          <w:bottom w:val="single" w:sz="4" w:space="1" w:color="auto"/>
          <w:right w:val="single" w:sz="4" w:space="4" w:color="auto"/>
        </w:pBdr>
        <w:jc w:val="center"/>
        <w:rPr>
          <w:rFonts w:ascii="Arial" w:hAnsi="Arial" w:cs="Arial"/>
          <w:b/>
          <w:noProof/>
          <w:color w:val="046A38"/>
          <w:sz w:val="28"/>
          <w:szCs w:val="28"/>
          <w:lang w:val="en-US" w:eastAsia="ko-KR"/>
        </w:rPr>
      </w:pPr>
      <w:r>
        <w:rPr>
          <w:rFonts w:ascii="Arial" w:hAnsi="Arial" w:cs="Arial" w:hint="eastAsia"/>
          <w:b/>
          <w:noProof/>
          <w:color w:val="046A38"/>
          <w:sz w:val="28"/>
          <w:szCs w:val="28"/>
          <w:lang w:val="en-US" w:eastAsia="ko-KR"/>
        </w:rPr>
        <w:t xml:space="preserve">* </w:t>
      </w:r>
      <w:r>
        <w:rPr>
          <w:rFonts w:ascii="Arial" w:hAnsi="Arial" w:cs="Arial"/>
          <w:b/>
          <w:noProof/>
          <w:color w:val="046A38"/>
          <w:sz w:val="28"/>
          <w:szCs w:val="28"/>
          <w:lang w:val="en-US"/>
        </w:rPr>
        <w:t xml:space="preserve">* * * </w:t>
      </w:r>
      <w:r>
        <w:rPr>
          <w:rFonts w:ascii="Arial" w:hAnsi="Arial" w:cs="Arial"/>
          <w:b/>
          <w:noProof/>
          <w:color w:val="046A38"/>
          <w:sz w:val="28"/>
          <w:szCs w:val="28"/>
          <w:lang w:val="en-US" w:eastAsia="ko-KR"/>
        </w:rPr>
        <w:t xml:space="preserve">Next </w:t>
      </w:r>
      <w:r>
        <w:rPr>
          <w:rFonts w:ascii="Arial" w:hAnsi="Arial" w:cs="Arial"/>
          <w:b/>
          <w:noProof/>
          <w:color w:val="046A38"/>
          <w:sz w:val="28"/>
          <w:szCs w:val="28"/>
          <w:lang w:val="en-US"/>
        </w:rPr>
        <w:t>Change * * * *</w:t>
      </w:r>
    </w:p>
    <w:p>
      <w:pPr>
        <w:pStyle w:val="2"/>
      </w:pPr>
      <w:bookmarkStart w:id="147" w:name="_Toc188883476"/>
      <w:bookmarkStart w:id="148" w:name="_Toc191462382"/>
      <w:bookmarkStart w:id="149" w:name="_Toc195709900"/>
      <w:bookmarkStart w:id="150" w:name="_Toc216875878"/>
      <w:r>
        <w:t>5.5</w:t>
      </w:r>
      <w:r>
        <w:tab/>
      </w:r>
      <w:proofErr w:type="spellStart"/>
      <w:r>
        <w:t>AIoT</w:t>
      </w:r>
      <w:proofErr w:type="spellEnd"/>
      <w:r>
        <w:t xml:space="preserve"> Device Profile Management</w:t>
      </w:r>
      <w:bookmarkEnd w:id="147"/>
      <w:bookmarkEnd w:id="148"/>
      <w:bookmarkEnd w:id="149"/>
      <w:bookmarkEnd w:id="150"/>
    </w:p>
    <w:p>
      <w:r>
        <w:t xml:space="preserve">The ADM may hold </w:t>
      </w:r>
      <w:proofErr w:type="spellStart"/>
      <w:r>
        <w:t>AIoT</w:t>
      </w:r>
      <w:proofErr w:type="spellEnd"/>
      <w:r>
        <w:t xml:space="preserve"> Device Profile Data for the </w:t>
      </w:r>
      <w:proofErr w:type="spellStart"/>
      <w:r>
        <w:t>AIoT</w:t>
      </w:r>
      <w:proofErr w:type="spellEnd"/>
      <w:r>
        <w:t xml:space="preserve"> Device used in the network. If the </w:t>
      </w:r>
      <w:proofErr w:type="spellStart"/>
      <w:r>
        <w:t>AIoT</w:t>
      </w:r>
      <w:proofErr w:type="spellEnd"/>
      <w:r>
        <w:t xml:space="preserve"> Device is managed by the network, then the profile</w:t>
      </w:r>
      <w:r>
        <w:rPr>
          <w:rFonts w:hint="eastAsia"/>
        </w:rPr>
        <w:t xml:space="preserve"> data for </w:t>
      </w:r>
      <w:r>
        <w:t xml:space="preserve">an </w:t>
      </w:r>
      <w:proofErr w:type="spellStart"/>
      <w:r>
        <w:rPr>
          <w:rFonts w:hint="eastAsia"/>
        </w:rPr>
        <w:t>A</w:t>
      </w:r>
      <w:r>
        <w:t>IoT</w:t>
      </w:r>
      <w:proofErr w:type="spellEnd"/>
      <w:r>
        <w:rPr>
          <w:rFonts w:hint="eastAsia"/>
        </w:rPr>
        <w:t xml:space="preserve"> </w:t>
      </w:r>
      <w:r>
        <w:t>D</w:t>
      </w:r>
      <w:r>
        <w:rPr>
          <w:rFonts w:hint="eastAsia"/>
        </w:rPr>
        <w:t>evice is</w:t>
      </w:r>
      <w:r>
        <w:t xml:space="preserve"> managed in the ADM, otherwise the corresponding profile data is stored external to the network.</w:t>
      </w:r>
    </w:p>
    <w:p>
      <w:r>
        <w:t xml:space="preserve">The </w:t>
      </w:r>
      <w:proofErr w:type="spellStart"/>
      <w:r>
        <w:t>AIoT</w:t>
      </w:r>
      <w:proofErr w:type="spellEnd"/>
      <w:r>
        <w:t xml:space="preserve"> Device Permanent I</w:t>
      </w:r>
      <w:ins w:id="151" w:author="OPPO-Fei Lu" w:date="2026-01-29T15:04:00Z">
        <w:r>
          <w:t>dentifier</w:t>
        </w:r>
      </w:ins>
      <w:del w:id="152" w:author="OPPO-Fei Lu" w:date="2026-01-29T15:04:00Z">
        <w:r>
          <w:delText>D</w:delText>
        </w:r>
      </w:del>
      <w:r>
        <w:t xml:space="preserve"> is used by the AIOTF together with local configuration, 3rd party related context to locate the entity which stores the profile data of an </w:t>
      </w:r>
      <w:proofErr w:type="spellStart"/>
      <w:r>
        <w:t>AIoT</w:t>
      </w:r>
      <w:proofErr w:type="spellEnd"/>
      <w:r>
        <w:t xml:space="preserve"> Device.</w:t>
      </w:r>
    </w:p>
    <w:p>
      <w:r>
        <w:t xml:space="preserve">In case the </w:t>
      </w:r>
      <w:proofErr w:type="spellStart"/>
      <w:r>
        <w:t>AIoT</w:t>
      </w:r>
      <w:proofErr w:type="spellEnd"/>
      <w:r>
        <w:t xml:space="preserve"> Device is managed by the network, </w:t>
      </w:r>
      <w:r>
        <w:rPr>
          <w:lang w:eastAsia="zh-CN"/>
        </w:rPr>
        <w:t xml:space="preserve">the AIOTF checks whether the </w:t>
      </w:r>
      <w:proofErr w:type="spellStart"/>
      <w:r>
        <w:rPr>
          <w:lang w:eastAsia="zh-CN"/>
        </w:rPr>
        <w:t>AIoT</w:t>
      </w:r>
      <w:proofErr w:type="spellEnd"/>
      <w:r>
        <w:rPr>
          <w:lang w:eastAsia="zh-CN"/>
        </w:rPr>
        <w:t xml:space="preserve"> Device</w:t>
      </w:r>
      <w:r>
        <w:t xml:space="preserve"> Permanent</w:t>
      </w:r>
      <w:r>
        <w:rPr>
          <w:lang w:eastAsia="zh-CN"/>
        </w:rPr>
        <w:t xml:space="preserve"> I</w:t>
      </w:r>
      <w:ins w:id="153" w:author="OPPO-Fei Lu" w:date="2026-01-29T15:04:00Z">
        <w:r>
          <w:rPr>
            <w:lang w:eastAsia="zh-CN"/>
          </w:rPr>
          <w:t>dentifier</w:t>
        </w:r>
      </w:ins>
      <w:del w:id="154" w:author="OPPO-Fei Lu" w:date="2026-01-29T15:04:00Z">
        <w:r>
          <w:rPr>
            <w:lang w:eastAsia="zh-CN"/>
          </w:rPr>
          <w:delText>D</w:delText>
        </w:r>
      </w:del>
      <w:r>
        <w:rPr>
          <w:lang w:eastAsia="zh-CN"/>
        </w:rPr>
        <w:t xml:space="preserve"> from </w:t>
      </w:r>
      <w:proofErr w:type="spellStart"/>
      <w:r>
        <w:rPr>
          <w:lang w:eastAsia="zh-CN"/>
        </w:rPr>
        <w:t>AIoT</w:t>
      </w:r>
      <w:proofErr w:type="spellEnd"/>
      <w:r>
        <w:rPr>
          <w:lang w:eastAsia="zh-CN"/>
        </w:rPr>
        <w:t xml:space="preserve"> Device has the profile data in the network and retrieves the </w:t>
      </w:r>
      <w:r>
        <w:t>profile</w:t>
      </w:r>
      <w:r>
        <w:rPr>
          <w:rFonts w:hint="eastAsia"/>
        </w:rPr>
        <w:t xml:space="preserve"> data</w:t>
      </w:r>
      <w:r>
        <w:t>. The profile</w:t>
      </w:r>
      <w:r>
        <w:rPr>
          <w:rFonts w:hint="eastAsia"/>
        </w:rPr>
        <w:t xml:space="preserve"> data </w:t>
      </w:r>
      <w:r>
        <w:t xml:space="preserve">for </w:t>
      </w:r>
      <w:proofErr w:type="spellStart"/>
      <w:r>
        <w:t>AIoT</w:t>
      </w:r>
      <w:proofErr w:type="spellEnd"/>
      <w:r>
        <w:t xml:space="preserve"> Device is </w:t>
      </w:r>
      <w:r>
        <w:rPr>
          <w:lang w:eastAsia="zh-CN"/>
        </w:rPr>
        <w:t xml:space="preserve">different from the UE subscription data as defined in clause 5.2.3 of </w:t>
      </w:r>
      <w:r>
        <w:t>TS 23.502 </w:t>
      </w:r>
      <w:r>
        <w:rPr>
          <w:lang w:eastAsia="zh-CN"/>
        </w:rPr>
        <w:t>[4], i</w:t>
      </w:r>
      <w:r>
        <w:t xml:space="preserve">t is stored in the ADM network entity that exclusively supports management of </w:t>
      </w:r>
      <w:proofErr w:type="spellStart"/>
      <w:r>
        <w:t>AIoT</w:t>
      </w:r>
      <w:proofErr w:type="spellEnd"/>
      <w:r>
        <w:t xml:space="preserve"> Device’s profile</w:t>
      </w:r>
      <w:r>
        <w:rPr>
          <w:rFonts w:hint="eastAsia"/>
        </w:rPr>
        <w:t xml:space="preserve"> data</w:t>
      </w:r>
      <w:r>
        <w:t xml:space="preserve">. The </w:t>
      </w:r>
      <w:proofErr w:type="spellStart"/>
      <w:r>
        <w:t>AIoT</w:t>
      </w:r>
      <w:proofErr w:type="spellEnd"/>
      <w:r>
        <w:t xml:space="preserve"> Device Permanent I</w:t>
      </w:r>
      <w:ins w:id="155" w:author="OPPO-Fei Lu" w:date="2026-01-29T15:04:00Z">
        <w:r>
          <w:t>dentifier</w:t>
        </w:r>
      </w:ins>
      <w:del w:id="156" w:author="OPPO-Fei Lu" w:date="2026-01-29T15:04:00Z">
        <w:r>
          <w:delText>D</w:delText>
        </w:r>
      </w:del>
      <w:r>
        <w:t xml:space="preserve"> is the primary key for </w:t>
      </w:r>
      <w:proofErr w:type="spellStart"/>
      <w:r>
        <w:t>AIoT</w:t>
      </w:r>
      <w:proofErr w:type="spellEnd"/>
      <w:r>
        <w:t xml:space="preserve"> Device profile data in the ADM.</w:t>
      </w:r>
    </w:p>
    <w:p>
      <w:r>
        <w:t xml:space="preserve">Optionally, the ADM stores </w:t>
      </w:r>
      <w:proofErr w:type="spellStart"/>
      <w:r>
        <w:t>AIoT</w:t>
      </w:r>
      <w:proofErr w:type="spellEnd"/>
      <w:r>
        <w:t xml:space="preserve"> Device Temporary Identifier(s) as described in TS 33.369 [9].</w:t>
      </w:r>
    </w:p>
    <w:p>
      <w:r>
        <w:t xml:space="preserve">The table 5.5-1 below describes information storage structures for </w:t>
      </w:r>
      <w:proofErr w:type="spellStart"/>
      <w:r>
        <w:t>AIoT</w:t>
      </w:r>
      <w:proofErr w:type="spellEnd"/>
      <w:r>
        <w:t xml:space="preserve"> </w:t>
      </w:r>
      <w:ins w:id="157" w:author="OPPO-Fei Lu" w:date="2026-01-29T14:42:00Z">
        <w:r>
          <w:t>D</w:t>
        </w:r>
      </w:ins>
      <w:del w:id="158" w:author="OPPO-Fei Lu" w:date="2026-01-29T14:42:00Z">
        <w:r>
          <w:delText>d</w:delText>
        </w:r>
      </w:del>
      <w:r>
        <w:t>evice profile data.</w:t>
      </w:r>
    </w:p>
    <w:p>
      <w:pPr>
        <w:pStyle w:val="TH"/>
      </w:pPr>
      <w:bookmarkStart w:id="159" w:name="_CRTable5_51"/>
      <w:r>
        <w:t xml:space="preserve">Table </w:t>
      </w:r>
      <w:bookmarkEnd w:id="159"/>
      <w:r>
        <w:t xml:space="preserve">5.5-1: </w:t>
      </w:r>
      <w:proofErr w:type="spellStart"/>
      <w:r>
        <w:t>AIoT</w:t>
      </w:r>
      <w:proofErr w:type="spellEnd"/>
      <w:r>
        <w:t xml:space="preserve"> Device Profile Data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7"/>
        <w:gridCol w:w="4395"/>
      </w:tblGrid>
      <w:tr>
        <w:trPr>
          <w:cantSplit/>
          <w:jc w:val="center"/>
        </w:trPr>
        <w:tc>
          <w:tcPr>
            <w:tcW w:w="3397" w:type="dxa"/>
          </w:tcPr>
          <w:p>
            <w:pPr>
              <w:pStyle w:val="TAH"/>
              <w:rPr>
                <w:lang w:eastAsia="zh-CN"/>
              </w:rPr>
            </w:pPr>
            <w:r>
              <w:rPr>
                <w:lang w:eastAsia="zh-CN"/>
              </w:rPr>
              <w:t>Field</w:t>
            </w:r>
          </w:p>
        </w:tc>
        <w:tc>
          <w:tcPr>
            <w:tcW w:w="4395" w:type="dxa"/>
          </w:tcPr>
          <w:p>
            <w:pPr>
              <w:pStyle w:val="TAH"/>
              <w:rPr>
                <w:lang w:eastAsia="zh-CN"/>
              </w:rPr>
            </w:pPr>
            <w:r>
              <w:rPr>
                <w:lang w:eastAsia="zh-CN"/>
              </w:rPr>
              <w:t>Description</w:t>
            </w:r>
          </w:p>
        </w:tc>
      </w:tr>
      <w:tr>
        <w:trPr>
          <w:cantSplit/>
          <w:jc w:val="center"/>
        </w:trPr>
        <w:tc>
          <w:tcPr>
            <w:tcW w:w="3397" w:type="dxa"/>
          </w:tcPr>
          <w:p>
            <w:pPr>
              <w:pStyle w:val="TAL"/>
            </w:pPr>
            <w:proofErr w:type="spellStart"/>
            <w:r>
              <w:t>AIoT</w:t>
            </w:r>
            <w:proofErr w:type="spellEnd"/>
            <w:r>
              <w:t xml:space="preserve"> Device Permanent I</w:t>
            </w:r>
            <w:ins w:id="160" w:author="OPPO-Fei Lu" w:date="2026-01-29T15:04:00Z">
              <w:r>
                <w:t>dentifier</w:t>
              </w:r>
            </w:ins>
            <w:del w:id="161" w:author="OPPO-Fei Lu" w:date="2026-01-29T15:04:00Z">
              <w:r>
                <w:delText>D</w:delText>
              </w:r>
            </w:del>
          </w:p>
        </w:tc>
        <w:tc>
          <w:tcPr>
            <w:tcW w:w="4395" w:type="dxa"/>
          </w:tcPr>
          <w:p>
            <w:pPr>
              <w:pStyle w:val="TAL"/>
            </w:pPr>
            <w:r>
              <w:t xml:space="preserve">Uniquely identifies the </w:t>
            </w:r>
            <w:proofErr w:type="spellStart"/>
            <w:r>
              <w:t>AIoT</w:t>
            </w:r>
            <w:proofErr w:type="spellEnd"/>
            <w:r>
              <w:t xml:space="preserve"> Device.</w:t>
            </w:r>
          </w:p>
        </w:tc>
      </w:tr>
      <w:tr>
        <w:trPr>
          <w:cantSplit/>
          <w:jc w:val="center"/>
        </w:trPr>
        <w:tc>
          <w:tcPr>
            <w:tcW w:w="3397" w:type="dxa"/>
          </w:tcPr>
          <w:p>
            <w:pPr>
              <w:pStyle w:val="TAL"/>
            </w:pPr>
            <w:r>
              <w:t>Last known AIOTF information</w:t>
            </w:r>
          </w:p>
        </w:tc>
        <w:tc>
          <w:tcPr>
            <w:tcW w:w="4395" w:type="dxa"/>
          </w:tcPr>
          <w:p>
            <w:pPr>
              <w:pStyle w:val="TAL"/>
            </w:pPr>
            <w:r>
              <w:t xml:space="preserve">Indicate the last known AIOTF that serves the </w:t>
            </w:r>
            <w:proofErr w:type="spellStart"/>
            <w:r>
              <w:t>AIoT</w:t>
            </w:r>
            <w:proofErr w:type="spellEnd"/>
            <w:r>
              <w:t xml:space="preserve"> </w:t>
            </w:r>
            <w:ins w:id="162" w:author="OPPO-Fei Lu" w:date="2026-01-29T14:43:00Z">
              <w:r>
                <w:t>D</w:t>
              </w:r>
            </w:ins>
            <w:del w:id="163" w:author="OPPO-Fei Lu" w:date="2026-01-29T14:43:00Z">
              <w:r>
                <w:delText>d</w:delText>
              </w:r>
            </w:del>
            <w:r>
              <w:t>evice, or unknown</w:t>
            </w:r>
          </w:p>
        </w:tc>
      </w:tr>
      <w:tr>
        <w:trPr>
          <w:cantSplit/>
          <w:jc w:val="center"/>
        </w:trPr>
        <w:tc>
          <w:tcPr>
            <w:tcW w:w="3397" w:type="dxa"/>
          </w:tcPr>
          <w:p>
            <w:pPr>
              <w:pStyle w:val="TAL"/>
            </w:pPr>
            <w:proofErr w:type="spellStart"/>
            <w:r>
              <w:t>AIoT</w:t>
            </w:r>
            <w:proofErr w:type="spellEnd"/>
            <w:r>
              <w:t xml:space="preserve"> Device Temporary Identifier(s)</w:t>
            </w:r>
          </w:p>
        </w:tc>
        <w:tc>
          <w:tcPr>
            <w:tcW w:w="4395" w:type="dxa"/>
          </w:tcPr>
          <w:p>
            <w:pPr>
              <w:pStyle w:val="TAL"/>
            </w:pPr>
            <w:r>
              <w:t>Temporary ID(s) may be stored as described in TS 33.369 [9].</w:t>
            </w:r>
          </w:p>
        </w:tc>
      </w:tr>
    </w:tbl>
    <w:p/>
    <w:p>
      <w:pPr>
        <w:pStyle w:val="NO"/>
      </w:pPr>
      <w:r>
        <w:t>NOTE:</w:t>
      </w:r>
      <w:r>
        <w:tab/>
        <w:t xml:space="preserve">In addition to the </w:t>
      </w:r>
      <w:proofErr w:type="spellStart"/>
      <w:r>
        <w:t>AIoT</w:t>
      </w:r>
      <w:proofErr w:type="spellEnd"/>
      <w:r>
        <w:t xml:space="preserve"> </w:t>
      </w:r>
      <w:ins w:id="164" w:author="OPPO-Fei Lu" w:date="2026-01-29T14:43:00Z">
        <w:r>
          <w:t>D</w:t>
        </w:r>
      </w:ins>
      <w:del w:id="165" w:author="OPPO-Fei Lu" w:date="2026-01-29T14:43:00Z">
        <w:r>
          <w:delText>d</w:delText>
        </w:r>
      </w:del>
      <w:r>
        <w:t xml:space="preserve">evice profile data, the ADM also manages </w:t>
      </w:r>
      <w:proofErr w:type="spellStart"/>
      <w:r>
        <w:t>AIoT</w:t>
      </w:r>
      <w:proofErr w:type="spellEnd"/>
      <w:r>
        <w:t xml:space="preserve"> </w:t>
      </w:r>
      <w:ins w:id="166" w:author="OPPO-Fei Lu" w:date="2026-01-29T14:44:00Z">
        <w:r>
          <w:t>D</w:t>
        </w:r>
      </w:ins>
      <w:del w:id="167" w:author="OPPO-Fei Lu" w:date="2026-01-29T14:44:00Z">
        <w:r>
          <w:delText>d</w:delText>
        </w:r>
      </w:del>
      <w:r>
        <w:t>evice security data including device credentials as specified in TS 33.369 [9].</w:t>
      </w:r>
    </w:p>
    <w:p>
      <w:pPr>
        <w:rPr>
          <w:lang w:eastAsia="zh-CN"/>
        </w:rPr>
      </w:pPr>
    </w:p>
    <w:p>
      <w:pPr>
        <w:pBdr>
          <w:top w:val="single" w:sz="4" w:space="1" w:color="auto"/>
          <w:left w:val="single" w:sz="4" w:space="4" w:color="auto"/>
          <w:bottom w:val="single" w:sz="4" w:space="1" w:color="auto"/>
          <w:right w:val="single" w:sz="4" w:space="4" w:color="auto"/>
        </w:pBdr>
        <w:jc w:val="center"/>
        <w:rPr>
          <w:rFonts w:ascii="Arial" w:hAnsi="Arial" w:cs="Arial"/>
          <w:b/>
          <w:noProof/>
          <w:color w:val="046A38"/>
          <w:sz w:val="28"/>
          <w:szCs w:val="28"/>
          <w:lang w:val="en-US" w:eastAsia="ko-KR"/>
        </w:rPr>
      </w:pPr>
      <w:r>
        <w:rPr>
          <w:rFonts w:ascii="Arial" w:hAnsi="Arial" w:cs="Arial" w:hint="eastAsia"/>
          <w:b/>
          <w:noProof/>
          <w:color w:val="046A38"/>
          <w:sz w:val="28"/>
          <w:szCs w:val="28"/>
          <w:lang w:val="en-US" w:eastAsia="ko-KR"/>
        </w:rPr>
        <w:t xml:space="preserve">* </w:t>
      </w:r>
      <w:r>
        <w:rPr>
          <w:rFonts w:ascii="Arial" w:hAnsi="Arial" w:cs="Arial"/>
          <w:b/>
          <w:noProof/>
          <w:color w:val="046A38"/>
          <w:sz w:val="28"/>
          <w:szCs w:val="28"/>
          <w:lang w:val="en-US"/>
        </w:rPr>
        <w:t xml:space="preserve">* * * </w:t>
      </w:r>
      <w:r>
        <w:rPr>
          <w:rFonts w:ascii="Arial" w:hAnsi="Arial" w:cs="Arial"/>
          <w:b/>
          <w:noProof/>
          <w:color w:val="046A38"/>
          <w:sz w:val="28"/>
          <w:szCs w:val="28"/>
          <w:lang w:val="en-US" w:eastAsia="ko-KR"/>
        </w:rPr>
        <w:t xml:space="preserve">Next </w:t>
      </w:r>
      <w:r>
        <w:rPr>
          <w:rFonts w:ascii="Arial" w:hAnsi="Arial" w:cs="Arial"/>
          <w:b/>
          <w:noProof/>
          <w:color w:val="046A38"/>
          <w:sz w:val="28"/>
          <w:szCs w:val="28"/>
          <w:lang w:val="en-US"/>
        </w:rPr>
        <w:t>Change * * * *</w:t>
      </w:r>
    </w:p>
    <w:p>
      <w:pPr>
        <w:pStyle w:val="2"/>
      </w:pPr>
      <w:bookmarkStart w:id="168" w:name="_Toc216875889"/>
      <w:r>
        <w:t>5.11</w:t>
      </w:r>
      <w:r>
        <w:tab/>
      </w:r>
      <w:proofErr w:type="spellStart"/>
      <w:r>
        <w:t>AIoT</w:t>
      </w:r>
      <w:proofErr w:type="spellEnd"/>
      <w:r>
        <w:t xml:space="preserve"> Device Context in AIOTF</w:t>
      </w:r>
      <w:bookmarkEnd w:id="168"/>
    </w:p>
    <w:p>
      <w:r>
        <w:t xml:space="preserve">The AIOTF supports management of the </w:t>
      </w:r>
      <w:proofErr w:type="spellStart"/>
      <w:r>
        <w:t>AIoT</w:t>
      </w:r>
      <w:proofErr w:type="spellEnd"/>
      <w:r>
        <w:t xml:space="preserve"> Device context information locally. The </w:t>
      </w:r>
      <w:proofErr w:type="spellStart"/>
      <w:r>
        <w:t>AIoT</w:t>
      </w:r>
      <w:proofErr w:type="spellEnd"/>
      <w:r>
        <w:t xml:space="preserve"> Device context includes e.g. the </w:t>
      </w:r>
      <w:proofErr w:type="spellStart"/>
      <w:r>
        <w:t>AIoT</w:t>
      </w:r>
      <w:proofErr w:type="spellEnd"/>
      <w:r>
        <w:t xml:space="preserve"> Device Permanent I</w:t>
      </w:r>
      <w:ins w:id="169" w:author="OPPO-Fei Lu" w:date="2026-01-29T15:05:00Z">
        <w:r>
          <w:t>dentifier</w:t>
        </w:r>
      </w:ins>
      <w:del w:id="170" w:author="OPPO-Fei Lu" w:date="2026-01-29T15:05:00Z">
        <w:r>
          <w:delText>D</w:delText>
        </w:r>
      </w:del>
      <w:r>
        <w:t xml:space="preserve">, the last known RAN reader information, RAN </w:t>
      </w:r>
      <w:proofErr w:type="spellStart"/>
      <w:r>
        <w:t>AIoT</w:t>
      </w:r>
      <w:proofErr w:type="spellEnd"/>
      <w:r>
        <w:t xml:space="preserve"> Device NGAP ID, etc. The last known RAN Reader information can be used to support the AIOTF to perform RAN Reader selection as defined in clause 5.3.3.</w:t>
      </w:r>
    </w:p>
    <w:p>
      <w:r>
        <w:t xml:space="preserve">Table 5.11-1 below describes information storage structures for </w:t>
      </w:r>
      <w:proofErr w:type="spellStart"/>
      <w:r>
        <w:t>AIoT</w:t>
      </w:r>
      <w:proofErr w:type="spellEnd"/>
      <w:r>
        <w:t xml:space="preserve"> </w:t>
      </w:r>
      <w:ins w:id="171" w:author="OPPO-Fei Lu" w:date="2026-01-29T14:43:00Z">
        <w:r>
          <w:t>D</w:t>
        </w:r>
      </w:ins>
      <w:del w:id="172" w:author="OPPO-Fei Lu" w:date="2026-01-29T14:43:00Z">
        <w:r>
          <w:delText>d</w:delText>
        </w:r>
      </w:del>
      <w:r>
        <w:t>evice context.</w:t>
      </w:r>
    </w:p>
    <w:p>
      <w:pPr>
        <w:pStyle w:val="TH"/>
      </w:pPr>
      <w:r>
        <w:lastRenderedPageBreak/>
        <w:t xml:space="preserve">Table 5.11-1: </w:t>
      </w:r>
      <w:proofErr w:type="spellStart"/>
      <w:r>
        <w:t>AIoT</w:t>
      </w:r>
      <w:proofErr w:type="spellEnd"/>
      <w:r>
        <w:t xml:space="preserve"> Device Context in AIOTF</w:t>
      </w:r>
    </w:p>
    <w:tbl>
      <w:tblPr>
        <w:tblStyle w:val="af2"/>
        <w:tblW w:w="0" w:type="auto"/>
        <w:jc w:val="center"/>
        <w:tblLayout w:type="fixed"/>
        <w:tblLook w:val="04A0" w:firstRow="1" w:lastRow="0" w:firstColumn="1" w:lastColumn="0" w:noHBand="0" w:noVBand="1"/>
      </w:tblPr>
      <w:tblGrid>
        <w:gridCol w:w="2977"/>
        <w:gridCol w:w="4252"/>
      </w:tblGrid>
      <w:tr>
        <w:trPr>
          <w:cantSplit/>
          <w:jc w:val="center"/>
        </w:trPr>
        <w:tc>
          <w:tcPr>
            <w:tcW w:w="2977" w:type="dxa"/>
          </w:tcPr>
          <w:p>
            <w:pPr>
              <w:pStyle w:val="TAH"/>
            </w:pPr>
            <w:r>
              <w:t>Field</w:t>
            </w:r>
          </w:p>
        </w:tc>
        <w:tc>
          <w:tcPr>
            <w:tcW w:w="4252" w:type="dxa"/>
          </w:tcPr>
          <w:p>
            <w:pPr>
              <w:pStyle w:val="TAH"/>
            </w:pPr>
            <w:r>
              <w:t>Description</w:t>
            </w:r>
          </w:p>
        </w:tc>
      </w:tr>
      <w:tr>
        <w:trPr>
          <w:cantSplit/>
          <w:jc w:val="center"/>
        </w:trPr>
        <w:tc>
          <w:tcPr>
            <w:tcW w:w="2977" w:type="dxa"/>
          </w:tcPr>
          <w:p>
            <w:pPr>
              <w:pStyle w:val="TAL"/>
            </w:pPr>
            <w:proofErr w:type="spellStart"/>
            <w:r>
              <w:t>AIoT</w:t>
            </w:r>
            <w:proofErr w:type="spellEnd"/>
            <w:r>
              <w:t xml:space="preserve"> Device Permanent I</w:t>
            </w:r>
            <w:ins w:id="173" w:author="OPPO-Fei Lu" w:date="2026-01-29T15:05:00Z">
              <w:r>
                <w:t>dentifier</w:t>
              </w:r>
            </w:ins>
            <w:del w:id="174" w:author="OPPO-Fei Lu" w:date="2026-01-29T15:05:00Z">
              <w:r>
                <w:delText>D</w:delText>
              </w:r>
            </w:del>
          </w:p>
        </w:tc>
        <w:tc>
          <w:tcPr>
            <w:tcW w:w="4252" w:type="dxa"/>
          </w:tcPr>
          <w:p>
            <w:pPr>
              <w:pStyle w:val="TAL"/>
            </w:pPr>
            <w:r>
              <w:t xml:space="preserve">Uniquely identifies the </w:t>
            </w:r>
            <w:proofErr w:type="spellStart"/>
            <w:r>
              <w:t>AIoT</w:t>
            </w:r>
            <w:proofErr w:type="spellEnd"/>
            <w:r>
              <w:t xml:space="preserve"> Device.</w:t>
            </w:r>
          </w:p>
        </w:tc>
      </w:tr>
      <w:tr>
        <w:trPr>
          <w:cantSplit/>
          <w:jc w:val="center"/>
        </w:trPr>
        <w:tc>
          <w:tcPr>
            <w:tcW w:w="2977" w:type="dxa"/>
          </w:tcPr>
          <w:p>
            <w:pPr>
              <w:pStyle w:val="TAL"/>
            </w:pPr>
            <w:r>
              <w:t>Last known RAN reader information</w:t>
            </w:r>
          </w:p>
        </w:tc>
        <w:tc>
          <w:tcPr>
            <w:tcW w:w="4252" w:type="dxa"/>
          </w:tcPr>
          <w:p>
            <w:pPr>
              <w:pStyle w:val="TAL"/>
            </w:pPr>
            <w:r>
              <w:t xml:space="preserve">Indicate the last known RAN reader that serves the </w:t>
            </w:r>
            <w:proofErr w:type="spellStart"/>
            <w:r>
              <w:t>AIoT</w:t>
            </w:r>
            <w:proofErr w:type="spellEnd"/>
            <w:r>
              <w:t xml:space="preserve"> </w:t>
            </w:r>
            <w:ins w:id="175" w:author="OPPO-Fei Lu" w:date="2026-01-29T14:43:00Z">
              <w:r>
                <w:t>D</w:t>
              </w:r>
            </w:ins>
            <w:del w:id="176" w:author="OPPO-Fei Lu" w:date="2026-01-29T14:43:00Z">
              <w:r>
                <w:delText>d</w:delText>
              </w:r>
            </w:del>
            <w:r>
              <w:t>evice.</w:t>
            </w:r>
          </w:p>
        </w:tc>
      </w:tr>
      <w:tr>
        <w:trPr>
          <w:cantSplit/>
          <w:jc w:val="center"/>
        </w:trPr>
        <w:tc>
          <w:tcPr>
            <w:tcW w:w="2977" w:type="dxa"/>
          </w:tcPr>
          <w:p>
            <w:pPr>
              <w:pStyle w:val="TAL"/>
            </w:pPr>
            <w:r>
              <w:t xml:space="preserve">RAN </w:t>
            </w:r>
            <w:proofErr w:type="spellStart"/>
            <w:r>
              <w:t>AIoT</w:t>
            </w:r>
            <w:proofErr w:type="spellEnd"/>
            <w:r>
              <w:t xml:space="preserve"> Device NGAP ID</w:t>
            </w:r>
          </w:p>
        </w:tc>
        <w:tc>
          <w:tcPr>
            <w:tcW w:w="4252" w:type="dxa"/>
          </w:tcPr>
          <w:p>
            <w:pPr>
              <w:pStyle w:val="TAL"/>
            </w:pPr>
            <w:r>
              <w:t xml:space="preserve">Indicate the RAN </w:t>
            </w:r>
            <w:proofErr w:type="spellStart"/>
            <w:r>
              <w:t>AIoT</w:t>
            </w:r>
            <w:proofErr w:type="spellEnd"/>
            <w:r>
              <w:t xml:space="preserve"> Device NGAP ID used to transfer the NGAP </w:t>
            </w:r>
            <w:proofErr w:type="spellStart"/>
            <w:r>
              <w:t>AIoT</w:t>
            </w:r>
            <w:proofErr w:type="spellEnd"/>
            <w:r>
              <w:t xml:space="preserve"> Command messages towards the </w:t>
            </w:r>
            <w:proofErr w:type="spellStart"/>
            <w:r>
              <w:t>AIoT</w:t>
            </w:r>
            <w:proofErr w:type="spellEnd"/>
            <w:r>
              <w:t xml:space="preserve"> Device between AIOTF and NG-RAN.</w:t>
            </w:r>
          </w:p>
        </w:tc>
      </w:tr>
    </w:tbl>
    <w:p/>
    <w:p>
      <w:pPr>
        <w:pStyle w:val="NO"/>
      </w:pPr>
      <w:r>
        <w:t>NOTE:</w:t>
      </w:r>
      <w:r>
        <w:tab/>
        <w:t xml:space="preserve">When to erase the stored </w:t>
      </w:r>
      <w:proofErr w:type="spellStart"/>
      <w:r>
        <w:t>AIoT</w:t>
      </w:r>
      <w:proofErr w:type="spellEnd"/>
      <w:r>
        <w:t xml:space="preserve"> Device context is up to implementation and local configuration.</w:t>
      </w:r>
    </w:p>
    <w:p>
      <w:pPr>
        <w:rPr>
          <w:lang w:eastAsia="zh-CN"/>
        </w:rPr>
      </w:pPr>
    </w:p>
    <w:p>
      <w:pPr>
        <w:pBdr>
          <w:top w:val="single" w:sz="4" w:space="1" w:color="auto"/>
          <w:left w:val="single" w:sz="4" w:space="4" w:color="auto"/>
          <w:bottom w:val="single" w:sz="4" w:space="1" w:color="auto"/>
          <w:right w:val="single" w:sz="4" w:space="4" w:color="auto"/>
        </w:pBdr>
        <w:jc w:val="center"/>
        <w:rPr>
          <w:rFonts w:ascii="Arial" w:hAnsi="Arial" w:cs="Arial"/>
          <w:b/>
          <w:noProof/>
          <w:color w:val="046A38"/>
          <w:sz w:val="28"/>
          <w:szCs w:val="28"/>
          <w:lang w:val="en-US" w:eastAsia="ko-KR"/>
        </w:rPr>
      </w:pPr>
      <w:r>
        <w:rPr>
          <w:rFonts w:ascii="Arial" w:hAnsi="Arial" w:cs="Arial" w:hint="eastAsia"/>
          <w:b/>
          <w:noProof/>
          <w:color w:val="046A38"/>
          <w:sz w:val="28"/>
          <w:szCs w:val="28"/>
          <w:lang w:val="en-US" w:eastAsia="ko-KR"/>
        </w:rPr>
        <w:t xml:space="preserve">* </w:t>
      </w:r>
      <w:r>
        <w:rPr>
          <w:rFonts w:ascii="Arial" w:hAnsi="Arial" w:cs="Arial"/>
          <w:b/>
          <w:noProof/>
          <w:color w:val="046A38"/>
          <w:sz w:val="28"/>
          <w:szCs w:val="28"/>
          <w:lang w:val="en-US"/>
        </w:rPr>
        <w:t xml:space="preserve">* * * </w:t>
      </w:r>
      <w:r>
        <w:rPr>
          <w:rFonts w:ascii="Arial" w:hAnsi="Arial" w:cs="Arial"/>
          <w:b/>
          <w:noProof/>
          <w:color w:val="046A38"/>
          <w:sz w:val="28"/>
          <w:szCs w:val="28"/>
          <w:lang w:val="en-US" w:eastAsia="ko-KR"/>
        </w:rPr>
        <w:t xml:space="preserve">Next </w:t>
      </w:r>
      <w:r>
        <w:rPr>
          <w:rFonts w:ascii="Arial" w:hAnsi="Arial" w:cs="Arial"/>
          <w:b/>
          <w:noProof/>
          <w:color w:val="046A38"/>
          <w:sz w:val="28"/>
          <w:szCs w:val="28"/>
          <w:lang w:val="en-US"/>
        </w:rPr>
        <w:t>Change * * * *</w:t>
      </w:r>
    </w:p>
    <w:p>
      <w:pPr>
        <w:pStyle w:val="3"/>
        <w:rPr>
          <w:lang w:val="en-US" w:eastAsia="zh-CN"/>
        </w:rPr>
      </w:pPr>
      <w:bookmarkStart w:id="177" w:name="_Toc216875894"/>
      <w:r>
        <w:rPr>
          <w:lang w:val="en-US" w:eastAsia="zh-CN"/>
        </w:rPr>
        <w:t>6.2.2</w:t>
      </w:r>
      <w:r>
        <w:rPr>
          <w:lang w:val="en-US" w:eastAsia="zh-CN"/>
        </w:rPr>
        <w:tab/>
        <w:t>Inventory Procedure</w:t>
      </w:r>
      <w:bookmarkEnd w:id="177"/>
    </w:p>
    <w:p>
      <w:pPr>
        <w:rPr>
          <w:lang w:val="en-US" w:eastAsia="zh-CN"/>
        </w:rPr>
      </w:pPr>
      <w:r>
        <w:rPr>
          <w:lang w:val="en-US" w:eastAsia="zh-CN"/>
        </w:rPr>
        <w:t>Figure 6.2.2-1 describes the inventory procedure.</w:t>
      </w:r>
    </w:p>
    <w:p>
      <w:r>
        <w:t>The procedure focuses on the messages and parameters used for the communication between AIOTF and NG-RAN regardless of the path to access NG-RAN, see clause 4.2.2.1. The handling of the different communication paths is described in clause 6.2.4.</w:t>
      </w:r>
    </w:p>
    <w:bookmarkStart w:id="178" w:name="_Hlk211345888"/>
    <w:bookmarkStart w:id="179" w:name="_CRFigure6_2_21"/>
    <w:p>
      <w:pPr>
        <w:pStyle w:val="TH"/>
        <w:rPr>
          <w:lang w:eastAsia="zh-CN"/>
        </w:rPr>
      </w:pPr>
      <w:r>
        <w:object w:dxaOrig="9855" w:dyaOrig="8865">
          <v:shape id="_x0000_i1029" type="#_x0000_t75" style="width:480.25pt;height:440.7pt" o:ole="">
            <v:imagedata r:id="rId21" o:title=""/>
          </v:shape>
          <o:OLEObject Type="Embed" ProgID="Visio.Drawing.15" ShapeID="_x0000_i1029" DrawAspect="Content" ObjectID="_1831205666" r:id="rId22"/>
        </w:object>
      </w:r>
      <w:bookmarkEnd w:id="178"/>
    </w:p>
    <w:p>
      <w:pPr>
        <w:pStyle w:val="TF"/>
        <w:rPr>
          <w:lang w:eastAsia="zh-CN"/>
        </w:rPr>
      </w:pPr>
      <w:r>
        <w:rPr>
          <w:lang w:eastAsia="zh-CN"/>
        </w:rPr>
        <w:t xml:space="preserve">Figure </w:t>
      </w:r>
      <w:bookmarkEnd w:id="179"/>
      <w:r>
        <w:rPr>
          <w:lang w:eastAsia="zh-CN"/>
        </w:rPr>
        <w:t>6.2.2-</w:t>
      </w:r>
      <w:r>
        <w:t>1: I</w:t>
      </w:r>
      <w:r>
        <w:rPr>
          <w:lang w:eastAsia="zh-CN"/>
        </w:rPr>
        <w:t>nventory Procedure</w:t>
      </w:r>
    </w:p>
    <w:p>
      <w:pPr>
        <w:pStyle w:val="B1"/>
      </w:pPr>
      <w:r>
        <w:t>1.</w:t>
      </w:r>
      <w:r>
        <w:tab/>
        <w:t xml:space="preserve">The AF invokes </w:t>
      </w:r>
      <w:proofErr w:type="spellStart"/>
      <w:r>
        <w:t>Nnef_AIoT_Inventory</w:t>
      </w:r>
      <w:proofErr w:type="spellEnd"/>
      <w:r>
        <w:t xml:space="preserve"> Request (AF ID, [External Target Area information],</w:t>
      </w:r>
      <w:r>
        <w:rPr>
          <w:lang w:eastAsia="zh-CN"/>
        </w:rPr>
        <w:t xml:space="preserve"> [</w:t>
      </w:r>
      <w:r>
        <w:rPr>
          <w:rFonts w:eastAsia="等线"/>
          <w:lang w:eastAsia="zh-CN"/>
        </w:rPr>
        <w:t>i</w:t>
      </w:r>
      <w:r>
        <w:rPr>
          <w:rFonts w:eastAsia="等线"/>
          <w:noProof/>
          <w:lang w:eastAsia="ko-KR"/>
        </w:rPr>
        <w:t>nformation about the target AIoT Device(s)]</w:t>
      </w:r>
      <w:r>
        <w:rPr>
          <w:lang w:eastAsia="zh-CN"/>
        </w:rPr>
        <w:t>, [</w:t>
      </w:r>
      <w:r>
        <w:rPr>
          <w:lang w:val="en-US" w:eastAsia="ko-KR"/>
        </w:rPr>
        <w:t>Approximate</w:t>
      </w:r>
      <w:r>
        <w:rPr>
          <w:lang w:val="en-US" w:eastAsia="zh-CN"/>
        </w:rPr>
        <w:t xml:space="preserve"> </w:t>
      </w:r>
      <w:r>
        <w:rPr>
          <w:lang w:eastAsia="zh-CN"/>
        </w:rPr>
        <w:t xml:space="preserve">number of </w:t>
      </w:r>
      <w:proofErr w:type="spellStart"/>
      <w:r>
        <w:rPr>
          <w:lang w:eastAsia="zh-CN"/>
        </w:rPr>
        <w:t>AIoT</w:t>
      </w:r>
      <w:proofErr w:type="spellEnd"/>
      <w:r>
        <w:rPr>
          <w:lang w:eastAsia="zh-CN"/>
        </w:rPr>
        <w:t xml:space="preserve"> Devices], [time interval], [location information requested])</w:t>
      </w:r>
      <w:r>
        <w:t xml:space="preserve"> service operation request to the NEF.</w:t>
      </w:r>
    </w:p>
    <w:p>
      <w:pPr>
        <w:pStyle w:val="B1"/>
      </w:pPr>
      <w:r>
        <w:tab/>
        <w:t xml:space="preserve">Information about the target </w:t>
      </w:r>
      <w:proofErr w:type="spellStart"/>
      <w:r>
        <w:t>AIoT</w:t>
      </w:r>
      <w:proofErr w:type="spellEnd"/>
      <w:r>
        <w:t xml:space="preserve"> Device(s) may include </w:t>
      </w:r>
      <w:r>
        <w:rPr>
          <w:rFonts w:eastAsia="等线"/>
        </w:rPr>
        <w:t>Filtering</w:t>
      </w:r>
      <w:r>
        <w:t xml:space="preserve"> Information, as described in clause 5.8, or include complete </w:t>
      </w:r>
      <w:proofErr w:type="spellStart"/>
      <w:r>
        <w:t>AIoT</w:t>
      </w:r>
      <w:proofErr w:type="spellEnd"/>
      <w:r>
        <w:t xml:space="preserve"> Device Identifier(s). If Information about the target </w:t>
      </w:r>
      <w:proofErr w:type="spellStart"/>
      <w:r>
        <w:t>AIoT</w:t>
      </w:r>
      <w:proofErr w:type="spellEnd"/>
      <w:r>
        <w:t xml:space="preserve"> Device(s) is not included, the Inventory Request is for all </w:t>
      </w:r>
      <w:proofErr w:type="spellStart"/>
      <w:r>
        <w:t>AIoT</w:t>
      </w:r>
      <w:proofErr w:type="spellEnd"/>
      <w:r>
        <w:t xml:space="preserve"> Devices.</w:t>
      </w:r>
    </w:p>
    <w:p>
      <w:pPr>
        <w:pStyle w:val="B1"/>
      </w:pPr>
      <w:r>
        <w:tab/>
        <w:t xml:space="preserve">The approximate number of </w:t>
      </w:r>
      <w:proofErr w:type="spellStart"/>
      <w:r>
        <w:t>AIoT</w:t>
      </w:r>
      <w:proofErr w:type="spellEnd"/>
      <w:r>
        <w:t xml:space="preserve"> Devices, if provided, is used to determine the number of </w:t>
      </w:r>
      <w:proofErr w:type="spellStart"/>
      <w:r>
        <w:t>AIoT</w:t>
      </w:r>
      <w:proofErr w:type="spellEnd"/>
      <w:r>
        <w:t xml:space="preserve"> Devices expected to respond to this inventory </w:t>
      </w:r>
      <w:proofErr w:type="spellStart"/>
      <w:r>
        <w:t>AIoT</w:t>
      </w:r>
      <w:proofErr w:type="spellEnd"/>
      <w:r>
        <w:t xml:space="preserve"> service operation request, which is sent by AIOTF to the NG-RAN in the assistance information for NG-RAN in step 7 for proper radio resource allocation.</w:t>
      </w:r>
    </w:p>
    <w:p>
      <w:pPr>
        <w:pStyle w:val="B1"/>
      </w:pPr>
      <w:r>
        <w:tab/>
        <w:t>The time interval, if provided, is described in clause 5.9.</w:t>
      </w:r>
    </w:p>
    <w:p>
      <w:pPr>
        <w:pStyle w:val="B1"/>
      </w:pPr>
      <w:r>
        <w:tab/>
        <w:t>The location information requested parameter indicates whether the AF expects the network to provide the device location information.</w:t>
      </w:r>
    </w:p>
    <w:p>
      <w:pPr>
        <w:pStyle w:val="B1"/>
      </w:pPr>
      <w:r>
        <w:t>2.</w:t>
      </w:r>
      <w:r>
        <w:tab/>
      </w:r>
      <w:r>
        <w:rPr>
          <w:rFonts w:eastAsia="MS Mincho"/>
        </w:rPr>
        <w:t>The NEF may further authorize the AF request as specified in clause 5.6.</w:t>
      </w:r>
    </w:p>
    <w:p>
      <w:pPr>
        <w:pStyle w:val="B1"/>
      </w:pPr>
      <w:r>
        <w:tab/>
        <w:t>The NEF determines the Target Area information from the External Target Area information, and selects one or multiple AIOTF(s) to handle the request</w:t>
      </w:r>
      <w:r>
        <w:rPr>
          <w:lang w:eastAsia="zh-CN"/>
        </w:rPr>
        <w:t xml:space="preserve"> as specified in clause 5.3.1. If no AIOTF can be selected, the NEF </w:t>
      </w:r>
      <w:r>
        <w:rPr>
          <w:lang w:eastAsia="zh-CN"/>
        </w:rPr>
        <w:lastRenderedPageBreak/>
        <w:t xml:space="preserve">rejects the </w:t>
      </w:r>
      <w:proofErr w:type="spellStart"/>
      <w:r>
        <w:rPr>
          <w:lang w:eastAsia="zh-CN"/>
        </w:rPr>
        <w:t>Nnef_AIoT_Inventory</w:t>
      </w:r>
      <w:proofErr w:type="spellEnd"/>
      <w:r>
        <w:rPr>
          <w:lang w:eastAsia="zh-CN"/>
        </w:rPr>
        <w:t xml:space="preserve"> request with an appropriate cause code and step 6 is performed before ending the procedure</w:t>
      </w:r>
    </w:p>
    <w:p>
      <w:pPr>
        <w:pStyle w:val="B1"/>
      </w:pPr>
      <w:r>
        <w:t>3.</w:t>
      </w:r>
      <w:r>
        <w:tab/>
        <w:t xml:space="preserve">The NEF invokes the </w:t>
      </w:r>
      <w:proofErr w:type="spellStart"/>
      <w:r>
        <w:rPr>
          <w:rFonts w:eastAsia="等线"/>
          <w:lang w:eastAsia="zh-CN"/>
        </w:rPr>
        <w:t>Naiotf_</w:t>
      </w:r>
      <w:r>
        <w:rPr>
          <w:rFonts w:eastAsia="宋体"/>
        </w:rPr>
        <w:t>AIoT_Inventory</w:t>
      </w:r>
      <w:proofErr w:type="spellEnd"/>
      <w:r>
        <w:rPr>
          <w:rFonts w:eastAsia="宋体"/>
        </w:rPr>
        <w:t>(</w:t>
      </w:r>
      <w:r>
        <w:t>AF ID, [Target Area information],</w:t>
      </w:r>
      <w:r>
        <w:rPr>
          <w:lang w:eastAsia="zh-CN"/>
        </w:rPr>
        <w:t xml:space="preserve"> [</w:t>
      </w:r>
      <w:r>
        <w:rPr>
          <w:rFonts w:eastAsia="等线"/>
          <w:lang w:eastAsia="zh-CN"/>
        </w:rPr>
        <w:t>i</w:t>
      </w:r>
      <w:r>
        <w:rPr>
          <w:rFonts w:eastAsia="等线"/>
          <w:noProof/>
          <w:lang w:eastAsia="ko-KR"/>
        </w:rPr>
        <w:t>nformation about the target AIoT Device(s)</w:t>
      </w:r>
      <w:r>
        <w:rPr>
          <w:lang w:eastAsia="zh-CN"/>
        </w:rPr>
        <w:t>], [</w:t>
      </w:r>
      <w:r>
        <w:rPr>
          <w:lang w:val="en-US" w:eastAsia="ko-KR"/>
        </w:rPr>
        <w:t>Approximate</w:t>
      </w:r>
      <w:r>
        <w:rPr>
          <w:lang w:val="en-US" w:eastAsia="zh-CN"/>
        </w:rPr>
        <w:t xml:space="preserve"> </w:t>
      </w:r>
      <w:r>
        <w:rPr>
          <w:lang w:eastAsia="zh-CN"/>
        </w:rPr>
        <w:t xml:space="preserve">number of </w:t>
      </w:r>
      <w:proofErr w:type="spellStart"/>
      <w:r>
        <w:rPr>
          <w:lang w:eastAsia="zh-CN"/>
        </w:rPr>
        <w:t>AIoT</w:t>
      </w:r>
      <w:proofErr w:type="spellEnd"/>
      <w:r>
        <w:rPr>
          <w:lang w:eastAsia="zh-CN"/>
        </w:rPr>
        <w:t xml:space="preserve"> Devices], [time interval], [location information requested])</w:t>
      </w:r>
      <w:r>
        <w:rPr>
          <w:rFonts w:eastAsia="等线"/>
          <w:lang w:eastAsia="zh-CN"/>
        </w:rPr>
        <w:t xml:space="preserve"> </w:t>
      </w:r>
      <w:r>
        <w:t>service operation towards each of the selected AIOTF(s).</w:t>
      </w:r>
    </w:p>
    <w:p>
      <w:pPr>
        <w:pStyle w:val="B1"/>
      </w:pPr>
      <w:r>
        <w:t>4.</w:t>
      </w:r>
      <w:r>
        <w:tab/>
        <w:t xml:space="preserve">The AIOTF receives the </w:t>
      </w:r>
      <w:proofErr w:type="spellStart"/>
      <w:r>
        <w:t>Naiotf_AIoT_Inventory</w:t>
      </w:r>
      <w:proofErr w:type="spellEnd"/>
      <w:r>
        <w:t xml:space="preserve"> request and checks the parameters included in the request. The AIOTF may perform authorization as specified in clause 5.6. If the </w:t>
      </w:r>
      <w:proofErr w:type="spellStart"/>
      <w:r>
        <w:t>AIoT</w:t>
      </w:r>
      <w:proofErr w:type="spellEnd"/>
      <w:r>
        <w:t xml:space="preserve"> service operation request cannot be processed, the AIOTF rejects the </w:t>
      </w:r>
      <w:proofErr w:type="spellStart"/>
      <w:r>
        <w:t>AIoT</w:t>
      </w:r>
      <w:proofErr w:type="spellEnd"/>
      <w:r>
        <w:t xml:space="preserve"> service operation request with an appropriate cause code, and step 7 onwards are skipped.</w:t>
      </w:r>
    </w:p>
    <w:p>
      <w:pPr>
        <w:pStyle w:val="B1"/>
      </w:pPr>
      <w:r>
        <w:tab/>
        <w:t xml:space="preserve">The AIOTF generates a Correlation ID corresponding to this </w:t>
      </w:r>
      <w:proofErr w:type="spellStart"/>
      <w:r>
        <w:t>AIoT</w:t>
      </w:r>
      <w:proofErr w:type="spellEnd"/>
      <w:r>
        <w:t xml:space="preserve"> service operation request and the Correlation ID is used for the AIOTF to correlate the service operation responses received from NG-RAN to the AIOTF request. The AIOTF creates the </w:t>
      </w:r>
      <w:proofErr w:type="spellStart"/>
      <w:r>
        <w:t>AIoT</w:t>
      </w:r>
      <w:proofErr w:type="spellEnd"/>
      <w:r>
        <w:t xml:space="preserve"> Session for the AF service operation request, which is identified by the Correlation ID.</w:t>
      </w:r>
    </w:p>
    <w:p>
      <w:pPr>
        <w:pStyle w:val="B1"/>
      </w:pPr>
      <w:r>
        <w:tab/>
        <w:t>The AIOTF obtains security parameters from the ADM, as described in TS 33.369 [9].</w:t>
      </w:r>
    </w:p>
    <w:p>
      <w:pPr>
        <w:pStyle w:val="B1"/>
        <w:rPr>
          <w:rFonts w:eastAsia="MS Mincho"/>
        </w:rPr>
      </w:pPr>
      <w:r>
        <w:rPr>
          <w:rFonts w:eastAsia="MS Mincho"/>
        </w:rPr>
        <w:tab/>
        <w:t xml:space="preserve">The </w:t>
      </w:r>
      <w:proofErr w:type="spellStart"/>
      <w:r>
        <w:rPr>
          <w:rFonts w:eastAsia="MS Mincho"/>
        </w:rPr>
        <w:t>AIoT</w:t>
      </w:r>
      <w:proofErr w:type="spellEnd"/>
      <w:r>
        <w:rPr>
          <w:rFonts w:eastAsia="MS Mincho"/>
        </w:rPr>
        <w:t xml:space="preserve"> Identification Information to be provided to NG-RAN contains either Filtering Information as defined in clause 5.8, an </w:t>
      </w:r>
      <w:proofErr w:type="spellStart"/>
      <w:r>
        <w:rPr>
          <w:rFonts w:eastAsia="MS Mincho"/>
        </w:rPr>
        <w:t>AIoT</w:t>
      </w:r>
      <w:proofErr w:type="spellEnd"/>
      <w:r>
        <w:rPr>
          <w:rFonts w:eastAsia="MS Mincho"/>
        </w:rPr>
        <w:t xml:space="preserve"> Device Permanent Identifier as defined in clause 5.7.2 or an </w:t>
      </w:r>
      <w:proofErr w:type="spellStart"/>
      <w:r>
        <w:rPr>
          <w:rFonts w:eastAsia="MS Mincho"/>
        </w:rPr>
        <w:t>AIoT</w:t>
      </w:r>
      <w:proofErr w:type="spellEnd"/>
      <w:r>
        <w:rPr>
          <w:rFonts w:eastAsia="MS Mincho"/>
        </w:rPr>
        <w:t xml:space="preserve"> Device Temporary Identifier as defined in clause 5.7.4.</w:t>
      </w:r>
    </w:p>
    <w:p>
      <w:pPr>
        <w:pStyle w:val="B1"/>
        <w:rPr>
          <w:rFonts w:eastAsia="MS Mincho"/>
        </w:rPr>
      </w:pPr>
      <w:r>
        <w:rPr>
          <w:rFonts w:eastAsia="MS Mincho"/>
        </w:rPr>
        <w:tab/>
        <w:t xml:space="preserve">When the </w:t>
      </w:r>
      <w:proofErr w:type="spellStart"/>
      <w:r>
        <w:rPr>
          <w:rFonts w:eastAsia="MS Mincho"/>
        </w:rPr>
        <w:t>AIoT</w:t>
      </w:r>
      <w:proofErr w:type="spellEnd"/>
      <w:r>
        <w:rPr>
          <w:rFonts w:eastAsia="MS Mincho"/>
        </w:rPr>
        <w:t xml:space="preserve"> Identification Information includes an </w:t>
      </w:r>
      <w:proofErr w:type="spellStart"/>
      <w:r>
        <w:rPr>
          <w:rFonts w:eastAsia="MS Mincho"/>
        </w:rPr>
        <w:t>AIoT</w:t>
      </w:r>
      <w:proofErr w:type="spellEnd"/>
      <w:r>
        <w:rPr>
          <w:rFonts w:eastAsia="MS Mincho"/>
        </w:rPr>
        <w:t xml:space="preserve"> Device Temporary Identifier, the </w:t>
      </w:r>
      <w:proofErr w:type="spellStart"/>
      <w:r>
        <w:rPr>
          <w:rFonts w:eastAsia="MS Mincho"/>
        </w:rPr>
        <w:t>AIoT</w:t>
      </w:r>
      <w:proofErr w:type="spellEnd"/>
      <w:r>
        <w:rPr>
          <w:rFonts w:eastAsia="MS Mincho"/>
        </w:rPr>
        <w:t xml:space="preserve"> Device Temporary Identifier and related information is determined as specified in TS 33.369 [9].</w:t>
      </w:r>
    </w:p>
    <w:p>
      <w:pPr>
        <w:pStyle w:val="B1"/>
        <w:rPr>
          <w:rFonts w:eastAsia="MS Mincho"/>
        </w:rPr>
      </w:pPr>
      <w:r>
        <w:rPr>
          <w:rFonts w:eastAsia="MS Mincho"/>
        </w:rPr>
        <w:tab/>
        <w:t xml:space="preserve">If no </w:t>
      </w:r>
      <w:proofErr w:type="spellStart"/>
      <w:r>
        <w:rPr>
          <w:rFonts w:eastAsia="MS Mincho"/>
        </w:rPr>
        <w:t>AIoT</w:t>
      </w:r>
      <w:proofErr w:type="spellEnd"/>
      <w:r>
        <w:rPr>
          <w:rFonts w:eastAsia="MS Mincho"/>
        </w:rPr>
        <w:t xml:space="preserve"> Identification Information is provided to NG-RAN, then the NG-RAN inventories all </w:t>
      </w:r>
      <w:proofErr w:type="spellStart"/>
      <w:r>
        <w:rPr>
          <w:rFonts w:eastAsia="MS Mincho"/>
        </w:rPr>
        <w:t>AIoT</w:t>
      </w:r>
      <w:proofErr w:type="spellEnd"/>
      <w:r>
        <w:rPr>
          <w:rFonts w:eastAsia="MS Mincho"/>
        </w:rPr>
        <w:t xml:space="preserve"> Devices.</w:t>
      </w:r>
    </w:p>
    <w:p>
      <w:pPr>
        <w:pStyle w:val="NO"/>
        <w:rPr>
          <w:rFonts w:eastAsia="MS Mincho"/>
        </w:rPr>
      </w:pPr>
      <w:r>
        <w:rPr>
          <w:rFonts w:eastAsia="MS Mincho"/>
        </w:rPr>
        <w:t>NOTE 1:</w:t>
      </w:r>
      <w:r>
        <w:rPr>
          <w:rFonts w:eastAsia="MS Mincho"/>
        </w:rPr>
        <w:tab/>
        <w:t xml:space="preserve">The concerns of paging all or paging a large group of </w:t>
      </w:r>
      <w:proofErr w:type="spellStart"/>
      <w:r>
        <w:rPr>
          <w:rFonts w:eastAsia="MS Mincho"/>
        </w:rPr>
        <w:t>AIoT</w:t>
      </w:r>
      <w:proofErr w:type="spellEnd"/>
      <w:r>
        <w:rPr>
          <w:rFonts w:eastAsia="MS Mincho"/>
        </w:rPr>
        <w:t xml:space="preserve"> </w:t>
      </w:r>
      <w:ins w:id="180" w:author="OPPO-Fei Lu" w:date="2026-01-29T14:43:00Z">
        <w:r>
          <w:rPr>
            <w:rFonts w:eastAsia="MS Mincho"/>
          </w:rPr>
          <w:t>D</w:t>
        </w:r>
      </w:ins>
      <w:del w:id="181" w:author="OPPO-Fei Lu" w:date="2026-01-29T14:43:00Z">
        <w:r>
          <w:rPr>
            <w:rFonts w:eastAsia="MS Mincho"/>
          </w:rPr>
          <w:delText>d</w:delText>
        </w:r>
      </w:del>
      <w:r>
        <w:rPr>
          <w:rFonts w:eastAsia="MS Mincho"/>
        </w:rPr>
        <w:t>evices are described in TS 33.369 [9].</w:t>
      </w:r>
    </w:p>
    <w:p>
      <w:pPr>
        <w:pStyle w:val="B1"/>
        <w:rPr>
          <w:rFonts w:eastAsia="MS Mincho"/>
        </w:rPr>
      </w:pPr>
      <w:r>
        <w:rPr>
          <w:rFonts w:eastAsia="MS Mincho"/>
        </w:rPr>
        <w:tab/>
        <w:t xml:space="preserve">The </w:t>
      </w:r>
      <w:proofErr w:type="spellStart"/>
      <w:r>
        <w:rPr>
          <w:rFonts w:eastAsia="MS Mincho"/>
        </w:rPr>
        <w:t>AIoT</w:t>
      </w:r>
      <w:proofErr w:type="spellEnd"/>
      <w:r>
        <w:rPr>
          <w:rFonts w:eastAsia="MS Mincho"/>
        </w:rPr>
        <w:t xml:space="preserve"> Identification Information and security parameters are provided to NG-RAN in step 7.</w:t>
      </w:r>
    </w:p>
    <w:p>
      <w:pPr>
        <w:pStyle w:val="B1"/>
        <w:rPr>
          <w:rFonts w:eastAsia="MS Mincho"/>
        </w:rPr>
      </w:pPr>
      <w:r>
        <w:rPr>
          <w:rFonts w:eastAsia="MS Mincho"/>
        </w:rPr>
        <w:tab/>
        <w:t xml:space="preserve">The AIOTF performs Reader Selection, see clause 5.3.3. If no NG-RAN or RAN Reader can be selected, the AIOTF rejects the </w:t>
      </w:r>
      <w:proofErr w:type="spellStart"/>
      <w:r>
        <w:rPr>
          <w:rFonts w:eastAsia="MS Mincho"/>
        </w:rPr>
        <w:t>AIoT</w:t>
      </w:r>
      <w:proofErr w:type="spellEnd"/>
      <w:r>
        <w:rPr>
          <w:rFonts w:eastAsia="MS Mincho"/>
        </w:rPr>
        <w:t xml:space="preserve"> service operation request with an appropriate cause code.</w:t>
      </w:r>
    </w:p>
    <w:p>
      <w:pPr>
        <w:pStyle w:val="B1"/>
      </w:pPr>
      <w:r>
        <w:tab/>
        <w:t xml:space="preserve">The AIOTF determines assistance information as described in clause 5.4, taking into account the parameters provided in the </w:t>
      </w:r>
      <w:proofErr w:type="spellStart"/>
      <w:r>
        <w:t>AIoT</w:t>
      </w:r>
      <w:proofErr w:type="spellEnd"/>
      <w:r>
        <w:t xml:space="preserve"> service operation request.</w:t>
      </w:r>
    </w:p>
    <w:p>
      <w:pPr>
        <w:pStyle w:val="B1"/>
      </w:pPr>
      <w:r>
        <w:tab/>
        <w:t>The AIOTF may perform AMF selection as described in clause 5.3.4.</w:t>
      </w:r>
    </w:p>
    <w:p>
      <w:pPr>
        <w:pStyle w:val="B1"/>
      </w:pPr>
      <w:r>
        <w:t>5.</w:t>
      </w:r>
      <w:r>
        <w:tab/>
        <w:t xml:space="preserve">AIOTF sends the </w:t>
      </w:r>
      <w:proofErr w:type="spellStart"/>
      <w:r>
        <w:t>AIoT</w:t>
      </w:r>
      <w:proofErr w:type="spellEnd"/>
      <w:r>
        <w:t xml:space="preserve"> Inventory Service Response to the NEF containing the accept or reject result for the </w:t>
      </w:r>
      <w:proofErr w:type="spellStart"/>
      <w:r>
        <w:t>AIoT</w:t>
      </w:r>
      <w:proofErr w:type="spellEnd"/>
      <w:r>
        <w:t xml:space="preserve"> service operation request based on step 4.</w:t>
      </w:r>
    </w:p>
    <w:p>
      <w:pPr>
        <w:pStyle w:val="B1"/>
      </w:pPr>
      <w:r>
        <w:t>6.</w:t>
      </w:r>
      <w:r>
        <w:tab/>
        <w:t xml:space="preserve">NEF sends the </w:t>
      </w:r>
      <w:proofErr w:type="spellStart"/>
      <w:r>
        <w:t>AIoT</w:t>
      </w:r>
      <w:proofErr w:type="spellEnd"/>
      <w:r>
        <w:t xml:space="preserve"> service operation response to the AF, containing the accept or reject result for the </w:t>
      </w:r>
      <w:proofErr w:type="spellStart"/>
      <w:r>
        <w:t>AIoT</w:t>
      </w:r>
      <w:proofErr w:type="spellEnd"/>
      <w:r>
        <w:t xml:space="preserve"> service operation request as specified in clause 8.3.</w:t>
      </w:r>
    </w:p>
    <w:p>
      <w:pPr>
        <w:pStyle w:val="B1"/>
      </w:pPr>
      <w:r>
        <w:t>7.</w:t>
      </w:r>
      <w:r>
        <w:tab/>
        <w:t xml:space="preserve">The AIOTF sends the Inventory Request message including </w:t>
      </w:r>
      <w:proofErr w:type="spellStart"/>
      <w:r>
        <w:t>AIoT</w:t>
      </w:r>
      <w:proofErr w:type="spellEnd"/>
      <w:r>
        <w:t xml:space="preserve"> Identification Information and security parameters determined in step 4 to be included in the paging message, Correlation ID, Requested Service Area Information and assistance information to the selected </w:t>
      </w:r>
      <w:r>
        <w:rPr>
          <w:rFonts w:hint="eastAsia"/>
          <w:lang w:eastAsia="zh-CN"/>
        </w:rPr>
        <w:t>NG-</w:t>
      </w:r>
      <w:r>
        <w:t>RAN as specified in TS 38.413 [10].</w:t>
      </w:r>
    </w:p>
    <w:p>
      <w:pPr>
        <w:pStyle w:val="B1"/>
      </w:pPr>
      <w:r>
        <w:t>8.</w:t>
      </w:r>
      <w:r>
        <w:tab/>
        <w:t xml:space="preserve">The </w:t>
      </w:r>
      <w:r>
        <w:rPr>
          <w:rFonts w:hint="eastAsia"/>
          <w:lang w:eastAsia="zh-CN"/>
        </w:rPr>
        <w:t>NG-</w:t>
      </w:r>
      <w:r>
        <w:t xml:space="preserve">RAN sends an Inventory Response to the AIOTF with the Correlation ID indicating that the Inventory Request is received successfully and will perform the </w:t>
      </w:r>
      <w:proofErr w:type="spellStart"/>
      <w:r>
        <w:t>AIoT</w:t>
      </w:r>
      <w:proofErr w:type="spellEnd"/>
      <w:r>
        <w:t xml:space="preserve"> service operation accordingly as specified in TS 38.413 [10]. If the Inventory Request is not rejected, then an </w:t>
      </w:r>
      <w:proofErr w:type="spellStart"/>
      <w:r>
        <w:t>AIoT</w:t>
      </w:r>
      <w:proofErr w:type="spellEnd"/>
      <w:r>
        <w:t xml:space="preserve"> Session is created in the NG-RAN. After this step, the </w:t>
      </w:r>
      <w:proofErr w:type="spellStart"/>
      <w:r>
        <w:t>AIoT</w:t>
      </w:r>
      <w:proofErr w:type="spellEnd"/>
      <w:r>
        <w:t xml:space="preserve"> Session between the NG-RAN and AIOTF identified by correlation ID is established.</w:t>
      </w:r>
    </w:p>
    <w:p>
      <w:pPr>
        <w:pStyle w:val="B1"/>
      </w:pPr>
      <w:r>
        <w:t>9.</w:t>
      </w:r>
      <w:r>
        <w:tab/>
        <w:t xml:space="preserve">Upon reception of the Inventory Request message from the AIOTF, the RAN Reader(s) will execute the inventory operation as specified in TS 38.300 [5] and TS 38.391 [11]. The RAN Reader(s) broadcast the paging message that includes the </w:t>
      </w:r>
      <w:proofErr w:type="spellStart"/>
      <w:r>
        <w:t>AIoT</w:t>
      </w:r>
      <w:proofErr w:type="spellEnd"/>
      <w:r>
        <w:t xml:space="preserve"> Identification Information and the security parameters.</w:t>
      </w:r>
    </w:p>
    <w:p>
      <w:pPr>
        <w:pStyle w:val="B1"/>
      </w:pPr>
      <w:r>
        <w:tab/>
        <w:t xml:space="preserve">If the received </w:t>
      </w:r>
      <w:proofErr w:type="spellStart"/>
      <w:r>
        <w:t>AIoT</w:t>
      </w:r>
      <w:proofErr w:type="spellEnd"/>
      <w:r>
        <w:t xml:space="preserve"> Identification Information contains:</w:t>
      </w:r>
    </w:p>
    <w:p>
      <w:pPr>
        <w:pStyle w:val="B2"/>
      </w:pPr>
      <w:r>
        <w:t>-</w:t>
      </w:r>
      <w:r>
        <w:tab/>
        <w:t xml:space="preserve">Filtering Information, the </w:t>
      </w:r>
      <w:proofErr w:type="spellStart"/>
      <w:r>
        <w:t>AIoT</w:t>
      </w:r>
      <w:proofErr w:type="spellEnd"/>
      <w:r>
        <w:t xml:space="preserve"> Device determines whether it matches the </w:t>
      </w:r>
      <w:proofErr w:type="spellStart"/>
      <w:r>
        <w:t>AIoT</w:t>
      </w:r>
      <w:proofErr w:type="spellEnd"/>
      <w:r>
        <w:t xml:space="preserve"> Identification Information, as described in clause 5.8.</w:t>
      </w:r>
    </w:p>
    <w:p>
      <w:pPr>
        <w:pStyle w:val="B2"/>
      </w:pPr>
      <w:r>
        <w:t>-</w:t>
      </w:r>
      <w:r>
        <w:tab/>
      </w:r>
      <w:proofErr w:type="spellStart"/>
      <w:r>
        <w:t>AIoT</w:t>
      </w:r>
      <w:proofErr w:type="spellEnd"/>
      <w:r>
        <w:t xml:space="preserve"> Device Temporary Identifier, the </w:t>
      </w:r>
      <w:proofErr w:type="spellStart"/>
      <w:r>
        <w:t>AIoT</w:t>
      </w:r>
      <w:proofErr w:type="spellEnd"/>
      <w:r>
        <w:t xml:space="preserve"> Device determines whether it matches the </w:t>
      </w:r>
      <w:proofErr w:type="spellStart"/>
      <w:r>
        <w:t>AIoT</w:t>
      </w:r>
      <w:proofErr w:type="spellEnd"/>
      <w:r>
        <w:t xml:space="preserve"> Identification Information, as described TS 33.369 [9].</w:t>
      </w:r>
    </w:p>
    <w:p>
      <w:pPr>
        <w:pStyle w:val="B2"/>
      </w:pPr>
      <w:r>
        <w:lastRenderedPageBreak/>
        <w:t>-</w:t>
      </w:r>
      <w:r>
        <w:tab/>
      </w:r>
      <w:proofErr w:type="spellStart"/>
      <w:r>
        <w:t>AIoT</w:t>
      </w:r>
      <w:proofErr w:type="spellEnd"/>
      <w:r>
        <w:t xml:space="preserve"> Device Permanent Identifier, the </w:t>
      </w:r>
      <w:proofErr w:type="spellStart"/>
      <w:r>
        <w:t>AIoT</w:t>
      </w:r>
      <w:proofErr w:type="spellEnd"/>
      <w:r>
        <w:t xml:space="preserve"> Device determines whether it matches the </w:t>
      </w:r>
      <w:proofErr w:type="spellStart"/>
      <w:r>
        <w:t>AIoT</w:t>
      </w:r>
      <w:proofErr w:type="spellEnd"/>
      <w:r>
        <w:t xml:space="preserve"> Identification Information by comparing it with the stored </w:t>
      </w:r>
      <w:proofErr w:type="spellStart"/>
      <w:r>
        <w:t>AIoT</w:t>
      </w:r>
      <w:proofErr w:type="spellEnd"/>
      <w:r>
        <w:t xml:space="preserve"> Device Permanent Identifier.</w:t>
      </w:r>
    </w:p>
    <w:p>
      <w:pPr>
        <w:pStyle w:val="B1"/>
      </w:pPr>
      <w:r>
        <w:tab/>
        <w:t xml:space="preserve">The </w:t>
      </w:r>
      <w:proofErr w:type="spellStart"/>
      <w:r>
        <w:t>AIoT</w:t>
      </w:r>
      <w:proofErr w:type="spellEnd"/>
      <w:r>
        <w:t xml:space="preserve"> Device determines whether it matches the </w:t>
      </w:r>
      <w:proofErr w:type="spellStart"/>
      <w:r>
        <w:t>AIoT</w:t>
      </w:r>
      <w:proofErr w:type="spellEnd"/>
      <w:r>
        <w:t xml:space="preserve"> Identification Information, as described in clause 5.8.</w:t>
      </w:r>
    </w:p>
    <w:p>
      <w:pPr>
        <w:pStyle w:val="B1"/>
      </w:pPr>
      <w:r>
        <w:tab/>
        <w:t xml:space="preserve">If an </w:t>
      </w:r>
      <w:proofErr w:type="spellStart"/>
      <w:r>
        <w:t>AIoT</w:t>
      </w:r>
      <w:proofErr w:type="spellEnd"/>
      <w:r>
        <w:t xml:space="preserve"> </w:t>
      </w:r>
      <w:ins w:id="182" w:author="OPPO-Fei Lu" w:date="2026-01-29T14:43:00Z">
        <w:r>
          <w:t>D</w:t>
        </w:r>
      </w:ins>
      <w:del w:id="183" w:author="OPPO-Fei Lu" w:date="2026-01-29T14:43:00Z">
        <w:r>
          <w:delText>d</w:delText>
        </w:r>
      </w:del>
      <w:r>
        <w:t xml:space="preserve">evice matches the </w:t>
      </w:r>
      <w:proofErr w:type="spellStart"/>
      <w:r>
        <w:t>AIoT</w:t>
      </w:r>
      <w:proofErr w:type="spellEnd"/>
      <w:r>
        <w:t xml:space="preserve"> Identification Information in the paging message, the </w:t>
      </w:r>
      <w:proofErr w:type="spellStart"/>
      <w:r>
        <w:t>AIoT</w:t>
      </w:r>
      <w:proofErr w:type="spellEnd"/>
      <w:r>
        <w:t xml:space="preserve"> Device responds to the paging message and sends an AIOT NAS message that includes its device specific authentication information as specified in TS 33.369 [9] and optionally the </w:t>
      </w:r>
      <w:proofErr w:type="spellStart"/>
      <w:r>
        <w:t>AIoT</w:t>
      </w:r>
      <w:proofErr w:type="spellEnd"/>
      <w:r>
        <w:t xml:space="preserve"> Device Permanent Identifier if privacy protection is not used.</w:t>
      </w:r>
    </w:p>
    <w:p>
      <w:pPr>
        <w:pStyle w:val="B1"/>
      </w:pPr>
      <w:r>
        <w:t>10.</w:t>
      </w:r>
      <w:r>
        <w:tab/>
      </w:r>
      <w:r>
        <w:rPr>
          <w:rFonts w:hint="eastAsia"/>
          <w:lang w:eastAsia="zh-CN"/>
        </w:rPr>
        <w:t>NG-</w:t>
      </w:r>
      <w:r>
        <w:t xml:space="preserve">RAN sends one or more Inventory Report messages to the AIOTF including the Correlation ID, Reader ID and the AIOT NAS message(s) from the </w:t>
      </w:r>
      <w:proofErr w:type="spellStart"/>
      <w:r>
        <w:t>AIoT</w:t>
      </w:r>
      <w:proofErr w:type="spellEnd"/>
      <w:r>
        <w:t xml:space="preserve"> Device(s) as specified in TS 38.413 [10]. </w:t>
      </w:r>
      <w:r>
        <w:rPr>
          <w:rFonts w:hint="eastAsia"/>
          <w:lang w:eastAsia="ko-KR"/>
        </w:rPr>
        <w:t>The NG-RAN may aggregate multiple Inventory Report messages based on the assistance information before reporting the response to the AIOTF as described in clause</w:t>
      </w:r>
      <w:r>
        <w:rPr>
          <w:lang w:eastAsia="ko-KR"/>
        </w:rPr>
        <w:t> </w:t>
      </w:r>
      <w:r>
        <w:rPr>
          <w:rFonts w:hint="eastAsia"/>
          <w:lang w:eastAsia="ko-KR"/>
        </w:rPr>
        <w:t>5.</w:t>
      </w:r>
      <w:r>
        <w:rPr>
          <w:lang w:eastAsia="ko-KR"/>
        </w:rPr>
        <w:t>9</w:t>
      </w:r>
      <w:r>
        <w:rPr>
          <w:rFonts w:hint="eastAsia"/>
          <w:lang w:eastAsia="ko-KR"/>
        </w:rPr>
        <w:t>.</w:t>
      </w:r>
      <w:r>
        <w:rPr>
          <w:lang w:eastAsia="ko-KR"/>
        </w:rPr>
        <w:t xml:space="preserve"> </w:t>
      </w:r>
      <w:r>
        <w:t xml:space="preserve">The AIOTF stores the mapping between the Reader ID and </w:t>
      </w:r>
      <w:proofErr w:type="spellStart"/>
      <w:r>
        <w:t>AIoT</w:t>
      </w:r>
      <w:proofErr w:type="spellEnd"/>
      <w:r>
        <w:t xml:space="preserve"> Device ID(s) as part of the </w:t>
      </w:r>
      <w:proofErr w:type="spellStart"/>
      <w:r>
        <w:t>AIoT</w:t>
      </w:r>
      <w:proofErr w:type="spellEnd"/>
      <w:r>
        <w:t xml:space="preserve"> Device context.</w:t>
      </w:r>
    </w:p>
    <w:p>
      <w:pPr>
        <w:pStyle w:val="B1"/>
      </w:pPr>
      <w:r>
        <w:tab/>
        <w:t xml:space="preserve">When the NG-RAN detects that no more </w:t>
      </w:r>
      <w:proofErr w:type="spellStart"/>
      <w:r>
        <w:t>AIoT</w:t>
      </w:r>
      <w:proofErr w:type="spellEnd"/>
      <w:r>
        <w:t xml:space="preserve"> Devices will respond to the inventory procedure, the NG-RAN informs the AIOTF by including the Inventory Complete Indication in the last Inventory Report message.</w:t>
      </w:r>
    </w:p>
    <w:p>
      <w:pPr>
        <w:pStyle w:val="B1"/>
      </w:pPr>
      <w:r>
        <w:t>11.</w:t>
      </w:r>
      <w:r>
        <w:tab/>
        <w:t xml:space="preserve">The AIOTF authenticates the </w:t>
      </w:r>
      <w:proofErr w:type="spellStart"/>
      <w:r>
        <w:t>AIoT</w:t>
      </w:r>
      <w:proofErr w:type="spellEnd"/>
      <w:r>
        <w:t xml:space="preserve"> Device and retrieves the </w:t>
      </w:r>
      <w:proofErr w:type="spellStart"/>
      <w:r>
        <w:t>AIoT</w:t>
      </w:r>
      <w:proofErr w:type="spellEnd"/>
      <w:r>
        <w:t xml:space="preserve"> Device Permanent Identifier as specified in TS 33.369 [9]. The AIOTF may aggregate the results.</w:t>
      </w:r>
    </w:p>
    <w:p>
      <w:pPr>
        <w:pStyle w:val="B1"/>
      </w:pPr>
      <w:r>
        <w:t>12.</w:t>
      </w:r>
      <w:r>
        <w:tab/>
        <w:t xml:space="preserve">If the NG-RAN has sent an inventory complete indication in step 10, the AIOTF triggers the </w:t>
      </w:r>
      <w:proofErr w:type="spellStart"/>
      <w:r>
        <w:t>AIoT</w:t>
      </w:r>
      <w:proofErr w:type="spellEnd"/>
      <w:r>
        <w:t xml:space="preserve"> Session Release procedure defined in clause 6.2.5 to release the </w:t>
      </w:r>
      <w:proofErr w:type="spellStart"/>
      <w:r>
        <w:t>AIoT</w:t>
      </w:r>
      <w:proofErr w:type="spellEnd"/>
      <w:r>
        <w:t xml:space="preserve"> Session between the NG-RAN and the AIOTF.</w:t>
      </w:r>
    </w:p>
    <w:p>
      <w:pPr>
        <w:pStyle w:val="B1"/>
      </w:pPr>
      <w:r>
        <w:t>13.</w:t>
      </w:r>
      <w:r>
        <w:tab/>
        <w:t xml:space="preserve">The AIOTF reports the progress of the </w:t>
      </w:r>
      <w:proofErr w:type="spellStart"/>
      <w:r>
        <w:t>Naiotf_AIoT_Inventory</w:t>
      </w:r>
      <w:proofErr w:type="spellEnd"/>
      <w:r>
        <w:t xml:space="preserve"> request to the NEF by sending the </w:t>
      </w:r>
      <w:proofErr w:type="spellStart"/>
      <w:r>
        <w:t>Naiotf_AIoT_Notify</w:t>
      </w:r>
      <w:proofErr w:type="spellEnd"/>
      <w:r>
        <w:t xml:space="preserve"> message including a list of </w:t>
      </w:r>
      <w:proofErr w:type="spellStart"/>
      <w:r>
        <w:t>AIoT</w:t>
      </w:r>
      <w:proofErr w:type="spellEnd"/>
      <w:r>
        <w:t xml:space="preserve"> Device Permanent Identifier (s) and optionally location of each </w:t>
      </w:r>
      <w:proofErr w:type="spellStart"/>
      <w:r>
        <w:t>AIoT</w:t>
      </w:r>
      <w:proofErr w:type="spellEnd"/>
      <w:r>
        <w:t xml:space="preserve"> Device. The AIOTF may send multiple reports.</w:t>
      </w:r>
    </w:p>
    <w:p>
      <w:pPr>
        <w:pStyle w:val="B1"/>
      </w:pPr>
      <w:r>
        <w:tab/>
        <w:t xml:space="preserve">Based on operator policy, if the location information is requested by the AF and if the location of the reader is configured, the AIOTF uses the Reader ID reported from NG-RAN in step 10 to determine the </w:t>
      </w:r>
      <w:proofErr w:type="spellStart"/>
      <w:r>
        <w:t>AIoT</w:t>
      </w:r>
      <w:proofErr w:type="spellEnd"/>
      <w:r>
        <w:t xml:space="preserve"> Device Location.</w:t>
      </w:r>
    </w:p>
    <w:p>
      <w:pPr>
        <w:pStyle w:val="B1"/>
      </w:pPr>
      <w:r>
        <w:tab/>
        <w:t xml:space="preserve">The AIOTF in the final </w:t>
      </w:r>
      <w:proofErr w:type="spellStart"/>
      <w:r>
        <w:t>Naiotf_AIoT_Notify</w:t>
      </w:r>
      <w:proofErr w:type="spellEnd"/>
      <w:r>
        <w:t xml:space="preserve"> message indicates it is the last report for this operation. When the last report is sent, the AIOTF ends the </w:t>
      </w:r>
      <w:proofErr w:type="spellStart"/>
      <w:r>
        <w:t>AIoT</w:t>
      </w:r>
      <w:proofErr w:type="spellEnd"/>
      <w:r>
        <w:t xml:space="preserve"> Session. If multiple AIOTFs are involved in the procedure, the NEF may receive </w:t>
      </w:r>
      <w:proofErr w:type="spellStart"/>
      <w:r>
        <w:t>Naiotf_AIoT_Notify's</w:t>
      </w:r>
      <w:proofErr w:type="spellEnd"/>
      <w:r>
        <w:t xml:space="preserve"> from multiple AIOTFs.</w:t>
      </w:r>
    </w:p>
    <w:p>
      <w:pPr>
        <w:pStyle w:val="B1"/>
      </w:pPr>
      <w:r>
        <w:t>14.</w:t>
      </w:r>
      <w:r>
        <w:tab/>
        <w:t xml:space="preserve">When receiving the </w:t>
      </w:r>
      <w:proofErr w:type="spellStart"/>
      <w:r>
        <w:t>Naiotf_AIoT_Notify</w:t>
      </w:r>
      <w:proofErr w:type="spellEnd"/>
      <w:r>
        <w:t xml:space="preserve"> message from AIOTF, the NEF informs the AF of the outcome of the </w:t>
      </w:r>
      <w:proofErr w:type="spellStart"/>
      <w:r>
        <w:t>Nnef_AIoT_Inventory</w:t>
      </w:r>
      <w:proofErr w:type="spellEnd"/>
      <w:r>
        <w:t xml:space="preserve"> request by sending the </w:t>
      </w:r>
      <w:proofErr w:type="spellStart"/>
      <w:r>
        <w:t>Nnef_AIoT_Notify</w:t>
      </w:r>
      <w:proofErr w:type="spellEnd"/>
      <w:r>
        <w:t xml:space="preserve"> message(s) including the </w:t>
      </w:r>
      <w:proofErr w:type="spellStart"/>
      <w:r>
        <w:t>AIoT</w:t>
      </w:r>
      <w:proofErr w:type="spellEnd"/>
      <w:r>
        <w:t xml:space="preserve"> Device Permanent Identifier(s) and optionally location of each </w:t>
      </w:r>
      <w:proofErr w:type="spellStart"/>
      <w:r>
        <w:t>AIoT</w:t>
      </w:r>
      <w:proofErr w:type="spellEnd"/>
      <w:r>
        <w:t xml:space="preserve"> Device. The NEF in the final </w:t>
      </w:r>
      <w:proofErr w:type="spellStart"/>
      <w:r>
        <w:t>Nnef_AIoT_Notify</w:t>
      </w:r>
      <w:proofErr w:type="spellEnd"/>
      <w:r>
        <w:t xml:space="preserve"> message indicates that it is the last report for this operation.</w:t>
      </w:r>
    </w:p>
    <w:p>
      <w:pPr>
        <w:rPr>
          <w:lang w:eastAsia="zh-CN"/>
        </w:rPr>
      </w:pPr>
    </w:p>
    <w:p>
      <w:pPr>
        <w:pBdr>
          <w:top w:val="single" w:sz="4" w:space="1" w:color="auto"/>
          <w:left w:val="single" w:sz="4" w:space="4" w:color="auto"/>
          <w:bottom w:val="single" w:sz="4" w:space="1" w:color="auto"/>
          <w:right w:val="single" w:sz="4" w:space="4" w:color="auto"/>
        </w:pBdr>
        <w:jc w:val="center"/>
        <w:rPr>
          <w:rFonts w:ascii="Arial" w:hAnsi="Arial" w:cs="Arial"/>
          <w:b/>
          <w:noProof/>
          <w:color w:val="046A38"/>
          <w:sz w:val="28"/>
          <w:szCs w:val="28"/>
          <w:lang w:val="en-US" w:eastAsia="ko-KR"/>
        </w:rPr>
      </w:pPr>
      <w:r>
        <w:rPr>
          <w:rFonts w:ascii="Arial" w:hAnsi="Arial" w:cs="Arial" w:hint="eastAsia"/>
          <w:b/>
          <w:noProof/>
          <w:color w:val="046A38"/>
          <w:sz w:val="28"/>
          <w:szCs w:val="28"/>
          <w:lang w:val="en-US" w:eastAsia="ko-KR"/>
        </w:rPr>
        <w:t xml:space="preserve">* </w:t>
      </w:r>
      <w:r>
        <w:rPr>
          <w:rFonts w:ascii="Arial" w:hAnsi="Arial" w:cs="Arial"/>
          <w:b/>
          <w:noProof/>
          <w:color w:val="046A38"/>
          <w:sz w:val="28"/>
          <w:szCs w:val="28"/>
          <w:lang w:val="en-US"/>
        </w:rPr>
        <w:t xml:space="preserve">* * * </w:t>
      </w:r>
      <w:r>
        <w:rPr>
          <w:rFonts w:ascii="Arial" w:hAnsi="Arial" w:cs="Arial"/>
          <w:b/>
          <w:noProof/>
          <w:color w:val="046A38"/>
          <w:sz w:val="28"/>
          <w:szCs w:val="28"/>
          <w:lang w:val="en-US" w:eastAsia="ko-KR"/>
        </w:rPr>
        <w:t xml:space="preserve">Next </w:t>
      </w:r>
      <w:r>
        <w:rPr>
          <w:rFonts w:ascii="Arial" w:hAnsi="Arial" w:cs="Arial"/>
          <w:b/>
          <w:noProof/>
          <w:color w:val="046A38"/>
          <w:sz w:val="28"/>
          <w:szCs w:val="28"/>
          <w:lang w:val="en-US"/>
        </w:rPr>
        <w:t>Change * * * *</w:t>
      </w:r>
    </w:p>
    <w:p>
      <w:pPr>
        <w:pStyle w:val="3"/>
        <w:rPr>
          <w:lang w:eastAsia="zh-CN"/>
        </w:rPr>
      </w:pPr>
      <w:bookmarkStart w:id="184" w:name="_Toc191462392"/>
      <w:bookmarkStart w:id="185" w:name="_Toc195709911"/>
      <w:bookmarkStart w:id="186" w:name="_Toc216875895"/>
      <w:r>
        <w:rPr>
          <w:lang w:eastAsia="zh-CN"/>
        </w:rPr>
        <w:t>6.2.3</w:t>
      </w:r>
      <w:r>
        <w:rPr>
          <w:lang w:eastAsia="zh-CN"/>
        </w:rPr>
        <w:tab/>
        <w:t>Command</w:t>
      </w:r>
      <w:bookmarkEnd w:id="184"/>
      <w:r>
        <w:rPr>
          <w:lang w:eastAsia="zh-CN"/>
        </w:rPr>
        <w:t xml:space="preserve"> Procedure</w:t>
      </w:r>
      <w:bookmarkEnd w:id="185"/>
      <w:bookmarkEnd w:id="186"/>
    </w:p>
    <w:p>
      <w:pPr>
        <w:rPr>
          <w:lang w:val="en-US" w:eastAsia="zh-CN"/>
        </w:rPr>
      </w:pPr>
      <w:r>
        <w:rPr>
          <w:lang w:val="en-US" w:eastAsia="zh-CN"/>
        </w:rPr>
        <w:t>Figure 6.2.3-1 depicts the command procedure.</w:t>
      </w:r>
    </w:p>
    <w:p>
      <w:r>
        <w:t>The procedure focuses on the messages and parameters used for the communication between AIOTF and NG-RAN regardless of the path to access NG-RAN, see clause 4.2.2.1. The handling of the different communication paths is described in clause 6.2.4.</w:t>
      </w:r>
    </w:p>
    <w:bookmarkStart w:id="187" w:name="_Hlk211349956"/>
    <w:bookmarkStart w:id="188" w:name="_CRFigure6_2_31"/>
    <w:p>
      <w:pPr>
        <w:pStyle w:val="TH"/>
        <w:rPr>
          <w:lang w:eastAsia="zh-CN"/>
        </w:rPr>
      </w:pPr>
      <w:r>
        <w:object w:dxaOrig="9869" w:dyaOrig="8865">
          <v:shape id="_x0000_i1030" type="#_x0000_t75" style="width:480.25pt;height:443.85pt" o:ole="">
            <v:imagedata r:id="rId23" o:title=""/>
          </v:shape>
          <o:OLEObject Type="Embed" ProgID="Visio.Drawing.15" ShapeID="_x0000_i1030" DrawAspect="Content" ObjectID="_1831205667" r:id="rId24"/>
        </w:object>
      </w:r>
      <w:bookmarkEnd w:id="187"/>
    </w:p>
    <w:p>
      <w:pPr>
        <w:pStyle w:val="TF"/>
        <w:rPr>
          <w:lang w:eastAsia="zh-CN"/>
        </w:rPr>
      </w:pPr>
      <w:r>
        <w:rPr>
          <w:lang w:eastAsia="zh-CN"/>
        </w:rPr>
        <w:t xml:space="preserve">Figure </w:t>
      </w:r>
      <w:bookmarkEnd w:id="188"/>
      <w:r>
        <w:rPr>
          <w:lang w:eastAsia="zh-CN"/>
        </w:rPr>
        <w:t>6.2.3-1: Command Procedure</w:t>
      </w:r>
    </w:p>
    <w:p>
      <w:pPr>
        <w:pStyle w:val="B1"/>
      </w:pPr>
      <w:r>
        <w:t>1.</w:t>
      </w:r>
      <w:r>
        <w:tab/>
        <w:t xml:space="preserve">The AF sends the </w:t>
      </w:r>
      <w:proofErr w:type="spellStart"/>
      <w:r>
        <w:t>Nnef_AIoT_Command</w:t>
      </w:r>
      <w:proofErr w:type="spellEnd"/>
      <w:r>
        <w:t xml:space="preserve"> Request (AF ID, Command Type,</w:t>
      </w:r>
      <w:r>
        <w:rPr>
          <w:lang w:eastAsia="zh-CN"/>
        </w:rPr>
        <w:t xml:space="preserve"> i</w:t>
      </w:r>
      <w:r>
        <w:rPr>
          <w:noProof/>
          <w:lang w:eastAsia="ko-KR"/>
        </w:rPr>
        <w:t>nformation about the target AIoT Device(s)</w:t>
      </w:r>
      <w:r>
        <w:rPr>
          <w:lang w:eastAsia="zh-CN"/>
        </w:rPr>
        <w:t>,</w:t>
      </w:r>
      <w:r>
        <w:t xml:space="preserve"> [External Target Area information], [</w:t>
      </w:r>
      <w:r>
        <w:rPr>
          <w:rFonts w:hint="eastAsia"/>
          <w:lang w:eastAsia="zh-CN"/>
        </w:rPr>
        <w:t>A</w:t>
      </w:r>
      <w:r>
        <w:t xml:space="preserve">pproximate number of </w:t>
      </w:r>
      <w:proofErr w:type="spellStart"/>
      <w:r>
        <w:t>AIoT</w:t>
      </w:r>
      <w:proofErr w:type="spellEnd"/>
      <w:r>
        <w:t xml:space="preserve"> </w:t>
      </w:r>
      <w:r>
        <w:rPr>
          <w:rFonts w:hint="eastAsia"/>
          <w:lang w:eastAsia="zh-CN"/>
        </w:rPr>
        <w:t>D</w:t>
      </w:r>
      <w:r>
        <w:t>evices], [</w:t>
      </w:r>
      <w:r>
        <w:rPr>
          <w:rFonts w:hint="eastAsia"/>
          <w:lang w:eastAsia="zh-CN"/>
        </w:rPr>
        <w:t>A</w:t>
      </w:r>
      <w:r>
        <w:t>pproximate D2R message size], [Command type specific parameters], [location information requested]) message to NEF.</w:t>
      </w:r>
    </w:p>
    <w:p>
      <w:pPr>
        <w:pStyle w:val="B1"/>
      </w:pPr>
      <w:r>
        <w:tab/>
        <w:t xml:space="preserve">Information about the target </w:t>
      </w:r>
      <w:proofErr w:type="spellStart"/>
      <w:r>
        <w:t>AIoT</w:t>
      </w:r>
      <w:proofErr w:type="spellEnd"/>
      <w:r>
        <w:t xml:space="preserve"> Device(s) may include Filtering Information, as described in clause 5.8, or include complete </w:t>
      </w:r>
      <w:proofErr w:type="spellStart"/>
      <w:r>
        <w:t>AIoT</w:t>
      </w:r>
      <w:proofErr w:type="spellEnd"/>
      <w:r>
        <w:t xml:space="preserve"> Device Identifier(s).</w:t>
      </w:r>
    </w:p>
    <w:p>
      <w:pPr>
        <w:pStyle w:val="B1"/>
      </w:pPr>
      <w:r>
        <w:tab/>
        <w:t xml:space="preserve">The approximate number of </w:t>
      </w:r>
      <w:proofErr w:type="spellStart"/>
      <w:r>
        <w:t>AIoT</w:t>
      </w:r>
      <w:proofErr w:type="spellEnd"/>
      <w:r>
        <w:t xml:space="preserve"> Devices (see clause 5.4), if provided, is used to indicate the number of </w:t>
      </w:r>
      <w:proofErr w:type="spellStart"/>
      <w:r>
        <w:t>AIoT</w:t>
      </w:r>
      <w:proofErr w:type="spellEnd"/>
      <w:r>
        <w:t xml:space="preserve"> Devices expected to respond to this </w:t>
      </w:r>
      <w:proofErr w:type="spellStart"/>
      <w:r>
        <w:t>AIoT</w:t>
      </w:r>
      <w:proofErr w:type="spellEnd"/>
      <w:r>
        <w:t xml:space="preserve"> service operation request, which is sent by AIOTF to the NG-RAN in the assistance information as specified in clause 5.4.</w:t>
      </w:r>
    </w:p>
    <w:p>
      <w:pPr>
        <w:pStyle w:val="B1"/>
      </w:pPr>
      <w:r>
        <w:tab/>
        <w:t>Command Type provides the operation to be performed and the Command type specific parameters provides the required parameters for the operation. The service operations are described in clause</w:t>
      </w:r>
      <w:r>
        <w:rPr>
          <w:lang w:eastAsia="zh-CN"/>
        </w:rPr>
        <w:t> </w:t>
      </w:r>
      <w:r>
        <w:t>5.2.2.</w:t>
      </w:r>
    </w:p>
    <w:p>
      <w:pPr>
        <w:pStyle w:val="B1"/>
      </w:pPr>
      <w:r>
        <w:t>2.</w:t>
      </w:r>
      <w:r>
        <w:tab/>
        <w:t>Step 2 of the Inventory Procedure specified in clause 6.2.2 is performed for External Target Area information processing and AIOTF selection with the following clarifications:</w:t>
      </w:r>
    </w:p>
    <w:p>
      <w:pPr>
        <w:pStyle w:val="B1"/>
      </w:pPr>
      <w:r>
        <w:t>-</w:t>
      </w:r>
      <w:r>
        <w:tab/>
        <w:t xml:space="preserve">If AIOTF selection fails, the NEF rejects the </w:t>
      </w:r>
      <w:proofErr w:type="spellStart"/>
      <w:r>
        <w:t>Nnef_AIoT_Command</w:t>
      </w:r>
      <w:proofErr w:type="spellEnd"/>
      <w:r>
        <w:t xml:space="preserve"> request and step 6 of this procedure is performed instead.</w:t>
      </w:r>
    </w:p>
    <w:p>
      <w:pPr>
        <w:pStyle w:val="B1"/>
      </w:pPr>
      <w:r>
        <w:t>3.</w:t>
      </w:r>
      <w:r>
        <w:tab/>
        <w:t xml:space="preserve">The NEF sends </w:t>
      </w:r>
      <w:proofErr w:type="spellStart"/>
      <w:r>
        <w:t>Naiotf_AIoT_Command</w:t>
      </w:r>
      <w:proofErr w:type="spellEnd"/>
      <w:r>
        <w:t xml:space="preserve"> Request message (AF ID, Command Type,</w:t>
      </w:r>
      <w:r>
        <w:rPr>
          <w:lang w:eastAsia="zh-CN"/>
        </w:rPr>
        <w:t xml:space="preserve"> i</w:t>
      </w:r>
      <w:r>
        <w:rPr>
          <w:noProof/>
          <w:lang w:eastAsia="ko-KR"/>
        </w:rPr>
        <w:t>nformation about the target AIoT Device(s)</w:t>
      </w:r>
      <w:r>
        <w:rPr>
          <w:rFonts w:hint="eastAsia"/>
          <w:lang w:eastAsia="zh-CN"/>
        </w:rPr>
        <w:t>,</w:t>
      </w:r>
      <w:r>
        <w:t xml:space="preserve"> [Target area information], [Approximate number of </w:t>
      </w:r>
      <w:proofErr w:type="spellStart"/>
      <w:r>
        <w:t>AIoT</w:t>
      </w:r>
      <w:proofErr w:type="spellEnd"/>
      <w:r>
        <w:t xml:space="preserve"> Devices], [Approximate D2R </w:t>
      </w:r>
      <w:r>
        <w:lastRenderedPageBreak/>
        <w:t>message size], [Command type specific parameters], [location information requested]) message to the selected AIOTF(s).</w:t>
      </w:r>
    </w:p>
    <w:p>
      <w:pPr>
        <w:pStyle w:val="B1"/>
      </w:pPr>
      <w:r>
        <w:t>4.</w:t>
      </w:r>
      <w:r>
        <w:tab/>
        <w:t xml:space="preserve">The AIOTF receives the </w:t>
      </w:r>
      <w:proofErr w:type="spellStart"/>
      <w:r>
        <w:t>Naiotf_AIoT_Command</w:t>
      </w:r>
      <w:proofErr w:type="spellEnd"/>
      <w:r>
        <w:t xml:space="preserve"> Request and checks the parameters included in the request. The AIOTF performs Reader Selection as specified in clause 5.3.3. If no </w:t>
      </w:r>
      <w:r>
        <w:rPr>
          <w:rFonts w:hint="eastAsia"/>
          <w:lang w:eastAsia="zh-CN"/>
        </w:rPr>
        <w:t>NG-</w:t>
      </w:r>
      <w:r>
        <w:t xml:space="preserve">RAN or RAN Reader can be selected, the AIOTF rejects the </w:t>
      </w:r>
      <w:proofErr w:type="spellStart"/>
      <w:r>
        <w:t>AIoT</w:t>
      </w:r>
      <w:proofErr w:type="spellEnd"/>
      <w:r>
        <w:t xml:space="preserve"> Command request with an appropriate cause code.</w:t>
      </w:r>
    </w:p>
    <w:p>
      <w:pPr>
        <w:pStyle w:val="B1"/>
        <w:rPr>
          <w:lang w:eastAsia="zh-CN"/>
        </w:rPr>
      </w:pPr>
      <w:r>
        <w:rPr>
          <w:rFonts w:hint="eastAsia"/>
          <w:lang w:eastAsia="zh-CN"/>
        </w:rPr>
        <w:tab/>
      </w:r>
      <w:r>
        <w:t xml:space="preserve">The AIOTF generates a Correlation ID corresponding to this </w:t>
      </w:r>
      <w:proofErr w:type="spellStart"/>
      <w:r>
        <w:t>AIoT</w:t>
      </w:r>
      <w:proofErr w:type="spellEnd"/>
      <w:r>
        <w:t xml:space="preserve"> service operation request and the Correlation ID is used for the AIOTF to correlate the service operation responses received from NG-RAN to the request. The AIOTF creates the </w:t>
      </w:r>
      <w:proofErr w:type="spellStart"/>
      <w:r>
        <w:t>AIoT</w:t>
      </w:r>
      <w:proofErr w:type="spellEnd"/>
      <w:r>
        <w:t xml:space="preserve"> Session for the AF service operation request, which is identified by the Correlation ID.</w:t>
      </w:r>
    </w:p>
    <w:p>
      <w:pPr>
        <w:pStyle w:val="B1"/>
        <w:rPr>
          <w:lang w:eastAsia="zh-CN"/>
        </w:rPr>
      </w:pPr>
      <w:r>
        <w:rPr>
          <w:lang w:eastAsia="zh-CN"/>
        </w:rPr>
        <w:tab/>
        <w:t xml:space="preserve">The AIOTF performs Reader Selection, see clause 5.3.3. If no NG-RAN or RAN Reader can be selected, the AIOTF rejects the </w:t>
      </w:r>
      <w:proofErr w:type="spellStart"/>
      <w:r>
        <w:rPr>
          <w:lang w:eastAsia="zh-CN"/>
        </w:rPr>
        <w:t>AIoT</w:t>
      </w:r>
      <w:proofErr w:type="spellEnd"/>
      <w:r>
        <w:rPr>
          <w:lang w:eastAsia="zh-CN"/>
        </w:rPr>
        <w:t xml:space="preserve"> service operation request with an appropriate cause code.</w:t>
      </w:r>
    </w:p>
    <w:p>
      <w:pPr>
        <w:pStyle w:val="B1"/>
        <w:rPr>
          <w:lang w:eastAsia="zh-CN"/>
        </w:rPr>
      </w:pPr>
      <w:r>
        <w:rPr>
          <w:rFonts w:hint="eastAsia"/>
          <w:lang w:eastAsia="zh-CN"/>
        </w:rPr>
        <w:tab/>
      </w:r>
      <w:r>
        <w:t xml:space="preserve">The AIOTF determines assistance information as described in clause 5.4, taking into account the parameters provided in the </w:t>
      </w:r>
      <w:proofErr w:type="spellStart"/>
      <w:r>
        <w:t>AIoT</w:t>
      </w:r>
      <w:proofErr w:type="spellEnd"/>
      <w:r>
        <w:t xml:space="preserve"> service operation request.</w:t>
      </w:r>
    </w:p>
    <w:p>
      <w:pPr>
        <w:pStyle w:val="B1"/>
        <w:rPr>
          <w:lang w:eastAsia="zh-CN"/>
        </w:rPr>
      </w:pPr>
      <w:r>
        <w:rPr>
          <w:rFonts w:hint="eastAsia"/>
          <w:lang w:eastAsia="zh-CN"/>
        </w:rPr>
        <w:tab/>
      </w:r>
      <w:r>
        <w:rPr>
          <w:lang w:eastAsia="zh-CN"/>
        </w:rPr>
        <w:t>T</w:t>
      </w:r>
      <w:r>
        <w:rPr>
          <w:rFonts w:hint="eastAsia"/>
          <w:lang w:eastAsia="zh-CN"/>
        </w:rPr>
        <w:t xml:space="preserve">he AIOTF performs AF authorization </w:t>
      </w:r>
      <w:r>
        <w:rPr>
          <w:lang w:eastAsia="zh-CN"/>
        </w:rPr>
        <w:t xml:space="preserve">for </w:t>
      </w:r>
      <w:proofErr w:type="spellStart"/>
      <w:r>
        <w:rPr>
          <w:lang w:eastAsia="zh-CN"/>
        </w:rPr>
        <w:t>AIoT</w:t>
      </w:r>
      <w:proofErr w:type="spellEnd"/>
      <w:r>
        <w:rPr>
          <w:lang w:eastAsia="zh-CN"/>
        </w:rPr>
        <w:t xml:space="preserve"> service operation request</w:t>
      </w:r>
      <w:r>
        <w:rPr>
          <w:rFonts w:hint="eastAsia"/>
          <w:lang w:eastAsia="zh-CN"/>
        </w:rPr>
        <w:t xml:space="preserve"> as described in clause</w:t>
      </w:r>
      <w:r>
        <w:rPr>
          <w:lang w:eastAsia="zh-CN"/>
        </w:rPr>
        <w:t> </w:t>
      </w:r>
      <w:r>
        <w:rPr>
          <w:rFonts w:hint="eastAsia"/>
          <w:lang w:eastAsia="zh-CN"/>
        </w:rPr>
        <w:t>5.6.</w:t>
      </w:r>
    </w:p>
    <w:p>
      <w:pPr>
        <w:pStyle w:val="B1"/>
        <w:rPr>
          <w:lang w:eastAsia="zh-CN"/>
        </w:rPr>
      </w:pPr>
      <w:r>
        <w:rPr>
          <w:rFonts w:hint="eastAsia"/>
          <w:lang w:eastAsia="zh-CN"/>
        </w:rPr>
        <w:tab/>
        <w:t>The AIOTF</w:t>
      </w:r>
      <w:r>
        <w:rPr>
          <w:lang w:eastAsia="zh-CN"/>
        </w:rPr>
        <w:t xml:space="preserve"> may</w:t>
      </w:r>
      <w:r>
        <w:rPr>
          <w:rFonts w:hint="eastAsia"/>
          <w:lang w:eastAsia="zh-CN"/>
        </w:rPr>
        <w:t xml:space="preserve"> perform AMF selection as described in clause</w:t>
      </w:r>
      <w:r>
        <w:rPr>
          <w:lang w:eastAsia="zh-CN"/>
        </w:rPr>
        <w:t> </w:t>
      </w:r>
      <w:r>
        <w:rPr>
          <w:rFonts w:hint="eastAsia"/>
          <w:lang w:eastAsia="zh-CN"/>
        </w:rPr>
        <w:t>5.</w:t>
      </w:r>
      <w:r>
        <w:rPr>
          <w:lang w:eastAsia="zh-CN"/>
        </w:rPr>
        <w:t>3.4</w:t>
      </w:r>
      <w:r>
        <w:rPr>
          <w:rFonts w:hint="eastAsia"/>
          <w:lang w:eastAsia="zh-CN"/>
        </w:rPr>
        <w:t>.</w:t>
      </w:r>
    </w:p>
    <w:p>
      <w:pPr>
        <w:pStyle w:val="B1"/>
      </w:pPr>
      <w:r>
        <w:t>5.</w:t>
      </w:r>
      <w:r>
        <w:tab/>
        <w:t xml:space="preserve">AIOTF sends the </w:t>
      </w:r>
      <w:proofErr w:type="spellStart"/>
      <w:r>
        <w:t>Naiotf_AIoT_Command</w:t>
      </w:r>
      <w:proofErr w:type="spellEnd"/>
      <w:r>
        <w:t xml:space="preserve"> Response message (accept or reject</w:t>
      </w:r>
      <w:r>
        <w:rPr>
          <w:rFonts w:hint="eastAsia"/>
          <w:lang w:eastAsia="zh-CN"/>
        </w:rPr>
        <w:t>, [cause code]</w:t>
      </w:r>
      <w:r>
        <w:t>) to the NEF.</w:t>
      </w:r>
    </w:p>
    <w:p>
      <w:pPr>
        <w:pStyle w:val="B1"/>
      </w:pPr>
      <w:r>
        <w:t>6.</w:t>
      </w:r>
      <w:r>
        <w:tab/>
        <w:t xml:space="preserve">NEF sends the </w:t>
      </w:r>
      <w:proofErr w:type="spellStart"/>
      <w:r>
        <w:t>Nnef_AIoT_Command</w:t>
      </w:r>
      <w:proofErr w:type="spellEnd"/>
      <w:r>
        <w:t xml:space="preserve"> Response message (accept or reject</w:t>
      </w:r>
      <w:r>
        <w:rPr>
          <w:rFonts w:hint="eastAsia"/>
          <w:lang w:eastAsia="zh-CN"/>
        </w:rPr>
        <w:t>, [cause code]</w:t>
      </w:r>
      <w:r>
        <w:t>) to the AF. If the response was a reject the procedure stops here.</w:t>
      </w:r>
    </w:p>
    <w:p>
      <w:pPr>
        <w:pStyle w:val="B1"/>
        <w:rPr>
          <w:lang w:eastAsia="zh-CN"/>
        </w:rPr>
      </w:pPr>
      <w:r>
        <w:rPr>
          <w:rFonts w:hint="eastAsia"/>
          <w:lang w:eastAsia="zh-CN"/>
        </w:rPr>
        <w:t>7.</w:t>
      </w:r>
      <w:r>
        <w:tab/>
        <w:t xml:space="preserve">Step 7 to step11 of procedure for Inventory specified in clause 6.2.2 are performed </w:t>
      </w:r>
      <w:r>
        <w:rPr>
          <w:rFonts w:hint="eastAsia"/>
          <w:lang w:eastAsia="zh-CN"/>
        </w:rPr>
        <w:t xml:space="preserve">with the </w:t>
      </w:r>
      <w:r>
        <w:rPr>
          <w:lang w:eastAsia="zh-CN"/>
        </w:rPr>
        <w:t>following</w:t>
      </w:r>
      <w:r>
        <w:rPr>
          <w:rFonts w:hint="eastAsia"/>
          <w:lang w:eastAsia="zh-CN"/>
        </w:rPr>
        <w:t xml:space="preserve"> clarifications:</w:t>
      </w:r>
    </w:p>
    <w:p>
      <w:pPr>
        <w:pStyle w:val="B2"/>
      </w:pPr>
      <w:r>
        <w:t>-</w:t>
      </w:r>
      <w:r>
        <w:tab/>
        <w:t>In step 7, the AI</w:t>
      </w:r>
      <w:r>
        <w:rPr>
          <w:lang w:val="en-US"/>
        </w:rPr>
        <w:t>OTF also includes</w:t>
      </w:r>
      <w:r>
        <w:t xml:space="preserve"> </w:t>
      </w:r>
      <w:r>
        <w:rPr>
          <w:lang w:val="en-US"/>
        </w:rPr>
        <w:t xml:space="preserve">follow on command indication in the Inventory Request message to </w:t>
      </w:r>
      <w:r>
        <w:rPr>
          <w:rStyle w:val="B1Char"/>
        </w:rPr>
        <w:t>inform the NG-RAN command delivery occurs after the inventory</w:t>
      </w:r>
      <w:r>
        <w:rPr>
          <w:lang w:eastAsia="ko-KR"/>
        </w:rPr>
        <w:t>.</w:t>
      </w:r>
    </w:p>
    <w:p>
      <w:pPr>
        <w:pStyle w:val="B2"/>
        <w:rPr>
          <w:lang w:eastAsia="zh-CN"/>
        </w:rPr>
      </w:pPr>
      <w:r>
        <w:t>-</w:t>
      </w:r>
      <w:r>
        <w:tab/>
        <w:t xml:space="preserve">In step 10, the NG-RAN also includes the RAN </w:t>
      </w:r>
      <w:proofErr w:type="spellStart"/>
      <w:r>
        <w:rPr>
          <w:lang w:val="en-US"/>
        </w:rPr>
        <w:t>AIoT</w:t>
      </w:r>
      <w:proofErr w:type="spellEnd"/>
      <w:r>
        <w:rPr>
          <w:lang w:val="en-US"/>
        </w:rPr>
        <w:t xml:space="preserve"> Device </w:t>
      </w:r>
      <w:r>
        <w:t xml:space="preserve">NGAP ID for each </w:t>
      </w:r>
      <w:proofErr w:type="spellStart"/>
      <w:r>
        <w:t>AIoT</w:t>
      </w:r>
      <w:proofErr w:type="spellEnd"/>
      <w:r>
        <w:t xml:space="preserve"> Device in the Inventory Report as specified in TS 38.413 [10]</w:t>
      </w:r>
      <w:r>
        <w:rPr>
          <w:lang w:eastAsia="ko-KR"/>
        </w:rPr>
        <w:t>.</w:t>
      </w:r>
    </w:p>
    <w:p>
      <w:pPr>
        <w:pStyle w:val="B2"/>
      </w:pPr>
      <w:r>
        <w:t>-</w:t>
      </w:r>
      <w:r>
        <w:tab/>
        <w:t>In step 11, the AI</w:t>
      </w:r>
      <w:r>
        <w:rPr>
          <w:rFonts w:hint="eastAsia"/>
          <w:lang w:eastAsia="zh-CN"/>
        </w:rPr>
        <w:t>O</w:t>
      </w:r>
      <w:r>
        <w:t>T</w:t>
      </w:r>
      <w:r>
        <w:rPr>
          <w:rFonts w:hint="eastAsia"/>
          <w:lang w:eastAsia="zh-CN"/>
        </w:rPr>
        <w:t>F</w:t>
      </w:r>
      <w:r>
        <w:t xml:space="preserve"> authenticates the </w:t>
      </w:r>
      <w:proofErr w:type="spellStart"/>
      <w:r>
        <w:rPr>
          <w:lang w:eastAsia="zh-CN"/>
        </w:rPr>
        <w:t>AIoT</w:t>
      </w:r>
      <w:proofErr w:type="spellEnd"/>
      <w:r>
        <w:rPr>
          <w:lang w:eastAsia="zh-CN"/>
        </w:rPr>
        <w:t xml:space="preserve"> Devices </w:t>
      </w:r>
      <w:r>
        <w:rPr>
          <w:rFonts w:hint="eastAsia"/>
          <w:lang w:eastAsia="zh-CN"/>
        </w:rPr>
        <w:t xml:space="preserve">as specified in </w:t>
      </w:r>
      <w:r>
        <w:rPr>
          <w:lang w:val="sv-SE"/>
        </w:rPr>
        <w:t>TS 33.369 </w:t>
      </w:r>
      <w:r>
        <w:rPr>
          <w:rFonts w:hint="eastAsia"/>
          <w:lang w:val="sv-SE" w:eastAsia="zh-CN"/>
        </w:rPr>
        <w:t>[</w:t>
      </w:r>
      <w:r>
        <w:rPr>
          <w:lang w:val="sv-SE" w:eastAsia="zh-CN"/>
        </w:rPr>
        <w:t>9</w:t>
      </w:r>
      <w:r>
        <w:rPr>
          <w:rFonts w:hint="eastAsia"/>
          <w:lang w:val="sv-SE" w:eastAsia="zh-CN"/>
        </w:rPr>
        <w:t>]</w:t>
      </w:r>
      <w:r>
        <w:t xml:space="preserve">, and determines whether the command should be sent to an </w:t>
      </w:r>
      <w:proofErr w:type="spellStart"/>
      <w:r>
        <w:t>AIoT</w:t>
      </w:r>
      <w:proofErr w:type="spellEnd"/>
      <w:r>
        <w:t xml:space="preserve"> Device, e.g., by checking the Target </w:t>
      </w:r>
      <w:proofErr w:type="spellStart"/>
      <w:r>
        <w:t>AIoT</w:t>
      </w:r>
      <w:proofErr w:type="spellEnd"/>
      <w:r>
        <w:t xml:space="preserve"> </w:t>
      </w:r>
      <w:ins w:id="189" w:author="OPPO-Fei Lu" w:date="2026-01-29T14:43:00Z">
        <w:r>
          <w:t>D</w:t>
        </w:r>
      </w:ins>
      <w:del w:id="190" w:author="OPPO-Fei Lu" w:date="2026-01-29T14:43:00Z">
        <w:r>
          <w:delText>d</w:delText>
        </w:r>
      </w:del>
      <w:r>
        <w:t xml:space="preserve">evice information. The AIOTF updates the corresponding </w:t>
      </w:r>
      <w:proofErr w:type="spellStart"/>
      <w:r>
        <w:t>AIoT</w:t>
      </w:r>
      <w:proofErr w:type="spellEnd"/>
      <w:r>
        <w:t xml:space="preserve"> </w:t>
      </w:r>
      <w:ins w:id="191" w:author="OPPO-Fei Lu" w:date="2026-01-29T14:44:00Z">
        <w:r>
          <w:t>D</w:t>
        </w:r>
      </w:ins>
      <w:del w:id="192" w:author="OPPO-Fei Lu" w:date="2026-01-29T14:43:00Z">
        <w:r>
          <w:delText>d</w:delText>
        </w:r>
      </w:del>
      <w:r>
        <w:t xml:space="preserve">evice context in the AIOTF to include the RAN </w:t>
      </w:r>
      <w:proofErr w:type="spellStart"/>
      <w:r>
        <w:rPr>
          <w:lang w:val="en-US"/>
        </w:rPr>
        <w:t>AIoT</w:t>
      </w:r>
      <w:proofErr w:type="spellEnd"/>
      <w:r>
        <w:rPr>
          <w:lang w:val="en-US"/>
        </w:rPr>
        <w:t xml:space="preserve"> Device </w:t>
      </w:r>
      <w:r>
        <w:t>NGAP ID.</w:t>
      </w:r>
    </w:p>
    <w:p>
      <w:pPr>
        <w:rPr>
          <w:lang w:eastAsia="zh-CN"/>
        </w:rPr>
      </w:pPr>
      <w:r>
        <w:t xml:space="preserve">If none of successful Inventory response is received, Step </w:t>
      </w:r>
      <w:r>
        <w:rPr>
          <w:rFonts w:hint="eastAsia"/>
          <w:lang w:eastAsia="zh-CN"/>
        </w:rPr>
        <w:t>8</w:t>
      </w:r>
      <w:r>
        <w:t xml:space="preserve"> -</w:t>
      </w:r>
      <w:r>
        <w:rPr>
          <w:rFonts w:hint="eastAsia"/>
          <w:lang w:eastAsia="zh-CN"/>
        </w:rPr>
        <w:t>11</w:t>
      </w:r>
      <w:r>
        <w:t xml:space="preserve"> is not performed and the AIOT</w:t>
      </w:r>
      <w:r>
        <w:rPr>
          <w:rFonts w:hint="eastAsia"/>
          <w:lang w:eastAsia="zh-CN"/>
        </w:rPr>
        <w:t>F</w:t>
      </w:r>
      <w:r>
        <w:t xml:space="preserve"> sends a failure report to the NEF in step </w:t>
      </w:r>
      <w:r>
        <w:rPr>
          <w:rFonts w:hint="eastAsia"/>
          <w:lang w:eastAsia="zh-CN"/>
        </w:rPr>
        <w:t>12</w:t>
      </w:r>
      <w:r>
        <w:t>.</w:t>
      </w:r>
    </w:p>
    <w:p>
      <w:pPr>
        <w:pStyle w:val="B1"/>
      </w:pPr>
      <w:r>
        <w:t>8.</w:t>
      </w:r>
      <w:r>
        <w:tab/>
        <w:t>For each successful Inventory response received, the AIOTF sends Command Request message (</w:t>
      </w:r>
      <w:r>
        <w:rPr>
          <w:rFonts w:hint="eastAsia"/>
          <w:lang w:eastAsia="zh-CN"/>
        </w:rPr>
        <w:t>C</w:t>
      </w:r>
      <w:r>
        <w:t xml:space="preserve">orrelation </w:t>
      </w:r>
      <w:r>
        <w:rPr>
          <w:rFonts w:hint="eastAsia"/>
          <w:lang w:eastAsia="zh-CN"/>
        </w:rPr>
        <w:t>ID</w:t>
      </w:r>
      <w:r>
        <w:t>,</w:t>
      </w:r>
      <w:r>
        <w:rPr>
          <w:rFonts w:hint="eastAsia"/>
          <w:lang w:eastAsia="zh-CN"/>
        </w:rPr>
        <w:t xml:space="preserve"> [Reader ID], </w:t>
      </w:r>
      <w:r>
        <w:t>NAS Command Request</w:t>
      </w:r>
      <w:r>
        <w:rPr>
          <w:rFonts w:hint="eastAsia"/>
          <w:lang w:eastAsia="zh-CN"/>
        </w:rPr>
        <w:t>, [</w:t>
      </w:r>
      <w:r>
        <w:t>Approximate D2R message size</w:t>
      </w:r>
      <w:r>
        <w:rPr>
          <w:rFonts w:hint="eastAsia"/>
          <w:lang w:eastAsia="zh-CN"/>
        </w:rPr>
        <w:t>]</w:t>
      </w:r>
      <w:r>
        <w:rPr>
          <w:lang w:eastAsia="zh-CN"/>
        </w:rPr>
        <w:t>,</w:t>
      </w:r>
      <w:r>
        <w:rPr>
          <w:lang w:val="en-US"/>
        </w:rPr>
        <w:t xml:space="preserve"> RAN </w:t>
      </w:r>
      <w:proofErr w:type="spellStart"/>
      <w:r>
        <w:rPr>
          <w:lang w:val="en-US"/>
        </w:rPr>
        <w:t>AIoT</w:t>
      </w:r>
      <w:proofErr w:type="spellEnd"/>
      <w:r>
        <w:rPr>
          <w:lang w:val="en-US"/>
        </w:rPr>
        <w:t xml:space="preserve"> Device </w:t>
      </w:r>
      <w:r>
        <w:t xml:space="preserve">NGAP ID for each </w:t>
      </w:r>
      <w:proofErr w:type="spellStart"/>
      <w:r>
        <w:t>AIoT</w:t>
      </w:r>
      <w:proofErr w:type="spellEnd"/>
      <w:r>
        <w:t xml:space="preserve"> Device) to the </w:t>
      </w:r>
      <w:r>
        <w:rPr>
          <w:rFonts w:hint="eastAsia"/>
          <w:lang w:eastAsia="zh-CN"/>
        </w:rPr>
        <w:t>NG-</w:t>
      </w:r>
      <w:r>
        <w:t xml:space="preserve">RAN directly or as a NGAP </w:t>
      </w:r>
      <w:proofErr w:type="spellStart"/>
      <w:r>
        <w:t>AIoT</w:t>
      </w:r>
      <w:proofErr w:type="spellEnd"/>
      <w:r>
        <w:t xml:space="preserve"> information via an AMF as specified in clause 6.2.4.</w:t>
      </w:r>
      <w:r>
        <w:rPr>
          <w:rFonts w:hint="eastAsia"/>
          <w:lang w:eastAsia="zh-CN"/>
        </w:rPr>
        <w:t xml:space="preserve"> </w:t>
      </w:r>
      <w:r>
        <w:rPr>
          <w:lang w:eastAsia="zh-CN"/>
        </w:rPr>
        <w:t>T</w:t>
      </w:r>
      <w:r>
        <w:rPr>
          <w:rFonts w:hint="eastAsia"/>
          <w:lang w:eastAsia="zh-CN"/>
        </w:rPr>
        <w:t xml:space="preserve">he NAS </w:t>
      </w:r>
      <w:r>
        <w:t>Command Request</w:t>
      </w:r>
      <w:r>
        <w:rPr>
          <w:rFonts w:hint="eastAsia"/>
          <w:lang w:eastAsia="zh-CN"/>
        </w:rPr>
        <w:t xml:space="preserve"> message includes the </w:t>
      </w:r>
      <w:proofErr w:type="spellStart"/>
      <w:r>
        <w:rPr>
          <w:rFonts w:hint="eastAsia"/>
          <w:lang w:eastAsia="zh-CN"/>
        </w:rPr>
        <w:t>AIoT</w:t>
      </w:r>
      <w:proofErr w:type="spellEnd"/>
      <w:r>
        <w:rPr>
          <w:rFonts w:hint="eastAsia"/>
          <w:lang w:eastAsia="zh-CN"/>
        </w:rPr>
        <w:t xml:space="preserve"> data</w:t>
      </w:r>
      <w:r>
        <w:t xml:space="preserve">. The Correlation ID is as the same as the Correlation ID generated in step 4. The RAN </w:t>
      </w:r>
      <w:proofErr w:type="spellStart"/>
      <w:r>
        <w:rPr>
          <w:lang w:val="en-US"/>
        </w:rPr>
        <w:t>AIoT</w:t>
      </w:r>
      <w:proofErr w:type="spellEnd"/>
      <w:r>
        <w:rPr>
          <w:lang w:val="en-US"/>
        </w:rPr>
        <w:t xml:space="preserve"> Device </w:t>
      </w:r>
      <w:r>
        <w:t xml:space="preserve">NGAP ID for each </w:t>
      </w:r>
      <w:proofErr w:type="spellStart"/>
      <w:r>
        <w:t>AIoT</w:t>
      </w:r>
      <w:proofErr w:type="spellEnd"/>
      <w:r>
        <w:t xml:space="preserve"> Device is used by the NG-RAN to determine the </w:t>
      </w:r>
      <w:proofErr w:type="spellStart"/>
      <w:r>
        <w:t>AIoT</w:t>
      </w:r>
      <w:proofErr w:type="spellEnd"/>
      <w:r>
        <w:t xml:space="preserve"> </w:t>
      </w:r>
      <w:ins w:id="193" w:author="OPPO-Fei Lu" w:date="2026-01-29T14:44:00Z">
        <w:r>
          <w:t>D</w:t>
        </w:r>
      </w:ins>
      <w:del w:id="194" w:author="OPPO-Fei Lu" w:date="2026-01-29T14:44:00Z">
        <w:r>
          <w:delText>d</w:delText>
        </w:r>
      </w:del>
      <w:r>
        <w:t xml:space="preserve">evice context in NG-RAN </w:t>
      </w:r>
      <w:r>
        <w:rPr>
          <w:lang w:val="en-US"/>
        </w:rPr>
        <w:t xml:space="preserve">as specified in </w:t>
      </w:r>
      <w:r>
        <w:t>TS 38.413 [10].</w:t>
      </w:r>
    </w:p>
    <w:p>
      <w:pPr>
        <w:pStyle w:val="B1"/>
        <w:rPr>
          <w:lang w:eastAsia="zh-CN"/>
        </w:rPr>
      </w:pPr>
      <w:r>
        <w:rPr>
          <w:lang w:eastAsia="zh-CN"/>
        </w:rPr>
        <w:tab/>
        <w:t xml:space="preserve">The AIOTF uses the Command Type and Command type specific parameters received in Step 3 to determine the NAS Command Request to send to the </w:t>
      </w:r>
      <w:proofErr w:type="spellStart"/>
      <w:r>
        <w:rPr>
          <w:lang w:eastAsia="zh-CN"/>
        </w:rPr>
        <w:t>AIoT</w:t>
      </w:r>
      <w:proofErr w:type="spellEnd"/>
      <w:r>
        <w:rPr>
          <w:lang w:eastAsia="zh-CN"/>
        </w:rPr>
        <w:t xml:space="preserve"> Device, as described in clause</w:t>
      </w:r>
      <w:r>
        <w:t> </w:t>
      </w:r>
      <w:r>
        <w:rPr>
          <w:lang w:eastAsia="zh-CN"/>
        </w:rPr>
        <w:t>5.2.2.</w:t>
      </w:r>
    </w:p>
    <w:p>
      <w:pPr>
        <w:pStyle w:val="B1"/>
        <w:rPr>
          <w:lang w:eastAsia="zh-CN"/>
        </w:rPr>
      </w:pPr>
      <w:r>
        <w:rPr>
          <w:lang w:eastAsia="zh-CN"/>
        </w:rPr>
        <w:tab/>
        <w:t>The protection of the NAS Command Request message is specified in clause 5.3 of TS 33.369 [9].</w:t>
      </w:r>
    </w:p>
    <w:p>
      <w:pPr>
        <w:pStyle w:val="NO"/>
      </w:pPr>
      <w:r>
        <w:rPr>
          <w:rFonts w:hint="eastAsia"/>
        </w:rPr>
        <w:t>N</w:t>
      </w:r>
      <w:r>
        <w:t>OTE 1:</w:t>
      </w:r>
      <w:r>
        <w:tab/>
        <w:t>Command Request(s) can be sent to NG-RAN when inventory procedure is ongoing.</w:t>
      </w:r>
    </w:p>
    <w:p>
      <w:pPr>
        <w:pStyle w:val="B1"/>
      </w:pPr>
      <w:r>
        <w:t>9.</w:t>
      </w:r>
      <w:r>
        <w:tab/>
        <w:t xml:space="preserve">The </w:t>
      </w:r>
      <w:r>
        <w:rPr>
          <w:rFonts w:hint="eastAsia"/>
          <w:lang w:eastAsia="zh-CN"/>
        </w:rPr>
        <w:t>NG-</w:t>
      </w:r>
      <w:r>
        <w:t xml:space="preserve">RAN sends the AS R2D message (NAS Command Request) to the </w:t>
      </w:r>
      <w:proofErr w:type="spellStart"/>
      <w:r>
        <w:t>AIoT</w:t>
      </w:r>
      <w:proofErr w:type="spellEnd"/>
      <w:r>
        <w:t xml:space="preserve"> </w:t>
      </w:r>
      <w:r>
        <w:rPr>
          <w:rFonts w:hint="eastAsia"/>
          <w:lang w:eastAsia="zh-CN"/>
        </w:rPr>
        <w:t>D</w:t>
      </w:r>
      <w:r>
        <w:t>evice as defined in TS 38.391 [11].</w:t>
      </w:r>
    </w:p>
    <w:p>
      <w:pPr>
        <w:pStyle w:val="B1"/>
      </w:pPr>
      <w:r>
        <w:t>10.</w:t>
      </w:r>
      <w:r>
        <w:tab/>
        <w:t xml:space="preserve">The </w:t>
      </w:r>
      <w:proofErr w:type="spellStart"/>
      <w:r>
        <w:t>AIoT</w:t>
      </w:r>
      <w:proofErr w:type="spellEnd"/>
      <w:r>
        <w:t xml:space="preserve"> </w:t>
      </w:r>
      <w:r>
        <w:rPr>
          <w:rFonts w:hint="eastAsia"/>
          <w:lang w:eastAsia="zh-CN"/>
        </w:rPr>
        <w:t>D</w:t>
      </w:r>
      <w:r>
        <w:t xml:space="preserve">evice performs security check of the received NAS Command Request and sends the AS D2R message (including NAS Command Response) to the </w:t>
      </w:r>
      <w:r>
        <w:rPr>
          <w:rFonts w:hint="eastAsia"/>
          <w:lang w:eastAsia="zh-CN"/>
        </w:rPr>
        <w:t>NG-</w:t>
      </w:r>
      <w:r>
        <w:t>RAN as defined in TS 38.391 [11].</w:t>
      </w:r>
      <w:r>
        <w:rPr>
          <w:lang w:eastAsia="zh-CN"/>
        </w:rPr>
        <w:t xml:space="preserve"> T</w:t>
      </w:r>
      <w:r>
        <w:rPr>
          <w:rFonts w:hint="eastAsia"/>
          <w:lang w:eastAsia="zh-CN"/>
        </w:rPr>
        <w:t xml:space="preserve">he NAS Command Response message may include the </w:t>
      </w:r>
      <w:proofErr w:type="spellStart"/>
      <w:r>
        <w:rPr>
          <w:rFonts w:hint="eastAsia"/>
          <w:lang w:eastAsia="zh-CN"/>
        </w:rPr>
        <w:t>AIoT</w:t>
      </w:r>
      <w:proofErr w:type="spellEnd"/>
      <w:r>
        <w:rPr>
          <w:rFonts w:hint="eastAsia"/>
          <w:lang w:eastAsia="zh-CN"/>
        </w:rPr>
        <w:t xml:space="preserve"> data.</w:t>
      </w:r>
    </w:p>
    <w:p>
      <w:pPr>
        <w:pStyle w:val="B1"/>
        <w:rPr>
          <w:lang w:eastAsia="zh-CN"/>
        </w:rPr>
      </w:pPr>
      <w:r>
        <w:rPr>
          <w:lang w:eastAsia="zh-CN"/>
        </w:rPr>
        <w:tab/>
        <w:t>The protection of the NAS Command Response message is specified in clause 5.3 of TS 33.369 [9].</w:t>
      </w:r>
    </w:p>
    <w:p>
      <w:pPr>
        <w:pStyle w:val="B1"/>
      </w:pPr>
      <w:r>
        <w:lastRenderedPageBreak/>
        <w:t>11.</w:t>
      </w:r>
      <w:r>
        <w:tab/>
        <w:t xml:space="preserve">The </w:t>
      </w:r>
      <w:r>
        <w:rPr>
          <w:rFonts w:hint="eastAsia"/>
          <w:lang w:eastAsia="zh-CN"/>
        </w:rPr>
        <w:t>NG-</w:t>
      </w:r>
      <w:r>
        <w:t>RAN responds</w:t>
      </w:r>
      <w:r>
        <w:rPr>
          <w:rFonts w:hint="eastAsia"/>
          <w:lang w:eastAsia="zh-CN"/>
        </w:rPr>
        <w:t xml:space="preserve"> with</w:t>
      </w:r>
      <w:r>
        <w:t xml:space="preserve"> a Command Response message (</w:t>
      </w:r>
      <w:r>
        <w:rPr>
          <w:rFonts w:hint="eastAsia"/>
          <w:lang w:eastAsia="zh-CN"/>
        </w:rPr>
        <w:t>C</w:t>
      </w:r>
      <w:r>
        <w:t xml:space="preserve">orrelation </w:t>
      </w:r>
      <w:r>
        <w:rPr>
          <w:rFonts w:hint="eastAsia"/>
          <w:lang w:eastAsia="zh-CN"/>
        </w:rPr>
        <w:t>ID</w:t>
      </w:r>
      <w:r>
        <w:t xml:space="preserve">, Reader ID, NAS Command Response, </w:t>
      </w:r>
      <w:r>
        <w:rPr>
          <w:lang w:val="en-US"/>
        </w:rPr>
        <w:t xml:space="preserve">RAN </w:t>
      </w:r>
      <w:proofErr w:type="spellStart"/>
      <w:r>
        <w:rPr>
          <w:lang w:val="en-US"/>
        </w:rPr>
        <w:t>AIoT</w:t>
      </w:r>
      <w:proofErr w:type="spellEnd"/>
      <w:r>
        <w:rPr>
          <w:lang w:val="en-US"/>
        </w:rPr>
        <w:t xml:space="preserve"> Device </w:t>
      </w:r>
      <w:r>
        <w:t xml:space="preserve">NGAP ID) to the AIOTF directly or as a NGAP </w:t>
      </w:r>
      <w:proofErr w:type="spellStart"/>
      <w:r>
        <w:t>AIoT</w:t>
      </w:r>
      <w:proofErr w:type="spellEnd"/>
      <w:r>
        <w:t xml:space="preserve"> information via an AMF as specified in clause 6.2.4. The AIOTF determines the </w:t>
      </w:r>
      <w:proofErr w:type="spellStart"/>
      <w:r>
        <w:t>AIoT</w:t>
      </w:r>
      <w:proofErr w:type="spellEnd"/>
      <w:r>
        <w:t xml:space="preserve"> </w:t>
      </w:r>
      <w:ins w:id="195" w:author="OPPO-Fei Lu" w:date="2026-01-29T14:44:00Z">
        <w:r>
          <w:t>D</w:t>
        </w:r>
      </w:ins>
      <w:del w:id="196" w:author="OPPO-Fei Lu" w:date="2026-01-29T14:44:00Z">
        <w:r>
          <w:delText>d</w:delText>
        </w:r>
      </w:del>
      <w:r>
        <w:t xml:space="preserve">evice context by the </w:t>
      </w:r>
      <w:r>
        <w:rPr>
          <w:lang w:val="en-US"/>
        </w:rPr>
        <w:t xml:space="preserve">RAN </w:t>
      </w:r>
      <w:proofErr w:type="spellStart"/>
      <w:r>
        <w:rPr>
          <w:lang w:val="en-US"/>
        </w:rPr>
        <w:t>AIoT</w:t>
      </w:r>
      <w:proofErr w:type="spellEnd"/>
      <w:r>
        <w:rPr>
          <w:lang w:val="en-US"/>
        </w:rPr>
        <w:t xml:space="preserve"> Device </w:t>
      </w:r>
      <w:r>
        <w:t>NGAP ID received.</w:t>
      </w:r>
    </w:p>
    <w:p>
      <w:pPr>
        <w:pStyle w:val="B1"/>
      </w:pPr>
      <w:r>
        <w:tab/>
        <w:t xml:space="preserve">If the NAS Command Response indicates the NAS Command type is not supported by the </w:t>
      </w:r>
      <w:proofErr w:type="spellStart"/>
      <w:r>
        <w:t>AIoT</w:t>
      </w:r>
      <w:proofErr w:type="spellEnd"/>
      <w:r>
        <w:t xml:space="preserve"> Device, the AIOTF reports the error result in step 13 and step 14.</w:t>
      </w:r>
    </w:p>
    <w:p>
      <w:pPr>
        <w:pStyle w:val="NO"/>
      </w:pPr>
      <w:r>
        <w:t>NOTE 2:</w:t>
      </w:r>
      <w:r>
        <w:tab/>
        <w:t xml:space="preserve">The AIOTF can take this into account to avoid initiating further command procedures of the same command type towards the </w:t>
      </w:r>
      <w:proofErr w:type="spellStart"/>
      <w:r>
        <w:t>AIoT</w:t>
      </w:r>
      <w:proofErr w:type="spellEnd"/>
      <w:r>
        <w:t xml:space="preserve"> Device by implementation.</w:t>
      </w:r>
    </w:p>
    <w:p>
      <w:pPr>
        <w:pStyle w:val="B1"/>
      </w:pPr>
      <w:r>
        <w:t>12.</w:t>
      </w:r>
      <w:r>
        <w:tab/>
        <w:t xml:space="preserve">After receiving the inventory complete indication in the last inventory report from the NG-RAN, when the AIOTF has completed sending Command Requests and all the Command Response have been received, the AIOTF initiates the </w:t>
      </w:r>
      <w:proofErr w:type="spellStart"/>
      <w:r>
        <w:t>AIoT</w:t>
      </w:r>
      <w:proofErr w:type="spellEnd"/>
      <w:r>
        <w:t xml:space="preserve"> Session Release Procedure in clause 6.2.5 to release the </w:t>
      </w:r>
      <w:proofErr w:type="spellStart"/>
      <w:r>
        <w:t>AIoT</w:t>
      </w:r>
      <w:proofErr w:type="spellEnd"/>
      <w:r>
        <w:t xml:space="preserve"> Session created during the Inventory Procedure.</w:t>
      </w:r>
    </w:p>
    <w:p>
      <w:pPr>
        <w:pStyle w:val="B1"/>
      </w:pPr>
      <w:r>
        <w:t>13.</w:t>
      </w:r>
      <w:r>
        <w:tab/>
        <w:t xml:space="preserve">The AIOTF reports the result of the </w:t>
      </w:r>
      <w:proofErr w:type="spellStart"/>
      <w:r>
        <w:t>Naiotf_AIoT_Command</w:t>
      </w:r>
      <w:proofErr w:type="spellEnd"/>
      <w:r>
        <w:t xml:space="preserve"> request to the NEF by sending the </w:t>
      </w:r>
      <w:proofErr w:type="spellStart"/>
      <w:r>
        <w:t>N</w:t>
      </w:r>
      <w:r>
        <w:rPr>
          <w:rFonts w:hint="eastAsia"/>
          <w:lang w:eastAsia="zh-CN"/>
        </w:rPr>
        <w:t>aiotf</w:t>
      </w:r>
      <w:r>
        <w:t>_AIoT_Command</w:t>
      </w:r>
      <w:proofErr w:type="spellEnd"/>
      <w:r>
        <w:t xml:space="preserve"> Notify message (a list of </w:t>
      </w:r>
      <w:proofErr w:type="spellStart"/>
      <w:r>
        <w:t>AIoT</w:t>
      </w:r>
      <w:proofErr w:type="spellEnd"/>
      <w:r>
        <w:t xml:space="preserve"> Device(s) response information (</w:t>
      </w:r>
      <w:proofErr w:type="spellStart"/>
      <w:r>
        <w:t>AIoT</w:t>
      </w:r>
      <w:proofErr w:type="spellEnd"/>
      <w:r>
        <w:t xml:space="preserve"> Device ID(s), </w:t>
      </w:r>
      <w:proofErr w:type="spellStart"/>
      <w:r>
        <w:t>AIoT</w:t>
      </w:r>
      <w:proofErr w:type="spellEnd"/>
      <w:r>
        <w:t xml:space="preserve"> data and optionally location of each </w:t>
      </w:r>
      <w:proofErr w:type="spellStart"/>
      <w:r>
        <w:t>AIoT</w:t>
      </w:r>
      <w:proofErr w:type="spellEnd"/>
      <w:r>
        <w:t xml:space="preserve"> Device), AF ID, [Last Report Indication]). If multiple AIOTFs are involved in the procedure, the NEF may receive </w:t>
      </w:r>
      <w:proofErr w:type="spellStart"/>
      <w:r>
        <w:t>Naiotf_AIoT_Command</w:t>
      </w:r>
      <w:proofErr w:type="spellEnd"/>
      <w:r>
        <w:t xml:space="preserve"> Notify messages from multiple AIOTFs.</w:t>
      </w:r>
    </w:p>
    <w:p>
      <w:pPr>
        <w:pStyle w:val="B1"/>
      </w:pPr>
      <w:r>
        <w:tab/>
        <w:t xml:space="preserve">Based on operator policy, if the location information is requested by the AF and if the location of the reader is configured, the AIOTF uses the Reader ID reported from NG-RAN during inventory in step 7 to determine the </w:t>
      </w:r>
      <w:proofErr w:type="spellStart"/>
      <w:r>
        <w:t>AIoT</w:t>
      </w:r>
      <w:proofErr w:type="spellEnd"/>
      <w:r>
        <w:t xml:space="preserve"> Device Location.</w:t>
      </w:r>
    </w:p>
    <w:p>
      <w:pPr>
        <w:pStyle w:val="B1"/>
      </w:pPr>
      <w:r>
        <w:tab/>
        <w:t xml:space="preserve">When the last report is sent, the AIOTF ends the </w:t>
      </w:r>
      <w:proofErr w:type="spellStart"/>
      <w:r>
        <w:t>AIoT</w:t>
      </w:r>
      <w:proofErr w:type="spellEnd"/>
      <w:r>
        <w:t xml:space="preserve"> Session.</w:t>
      </w:r>
    </w:p>
    <w:p>
      <w:pPr>
        <w:pStyle w:val="B1"/>
      </w:pPr>
      <w:r>
        <w:t>14.</w:t>
      </w:r>
      <w:r>
        <w:tab/>
        <w:t xml:space="preserve">The NEF informs the AF of the result of the </w:t>
      </w:r>
      <w:proofErr w:type="spellStart"/>
      <w:r>
        <w:t>Nnef_AIoT_Command</w:t>
      </w:r>
      <w:proofErr w:type="spellEnd"/>
      <w:r>
        <w:t xml:space="preserve"> request by sending the </w:t>
      </w:r>
      <w:proofErr w:type="spellStart"/>
      <w:r>
        <w:t>Nnef_AIoT_Command</w:t>
      </w:r>
      <w:proofErr w:type="spellEnd"/>
      <w:r>
        <w:t xml:space="preserve"> Notify message (a list of </w:t>
      </w:r>
      <w:proofErr w:type="spellStart"/>
      <w:r>
        <w:t>AIoT</w:t>
      </w:r>
      <w:proofErr w:type="spellEnd"/>
      <w:r>
        <w:t xml:space="preserve"> Device(s) response information (</w:t>
      </w:r>
      <w:proofErr w:type="spellStart"/>
      <w:r>
        <w:t>AIoT</w:t>
      </w:r>
      <w:proofErr w:type="spellEnd"/>
      <w:r>
        <w:t xml:space="preserve"> Device ID(s), </w:t>
      </w:r>
      <w:proofErr w:type="spellStart"/>
      <w:r>
        <w:t>AIoT</w:t>
      </w:r>
      <w:proofErr w:type="spellEnd"/>
      <w:r>
        <w:t xml:space="preserve"> data and optionally location of each </w:t>
      </w:r>
      <w:proofErr w:type="spellStart"/>
      <w:r>
        <w:t>AIoT</w:t>
      </w:r>
      <w:proofErr w:type="spellEnd"/>
      <w:r>
        <w:t xml:space="preserve"> Device), AF ID, [Last Report Indication]).</w:t>
      </w:r>
    </w:p>
    <w:p>
      <w:pPr>
        <w:rPr>
          <w:lang w:eastAsia="zh-CN"/>
        </w:rPr>
      </w:pPr>
    </w:p>
    <w:p>
      <w:pPr>
        <w:pBdr>
          <w:top w:val="single" w:sz="4" w:space="1" w:color="auto"/>
          <w:left w:val="single" w:sz="4" w:space="4" w:color="auto"/>
          <w:bottom w:val="single" w:sz="4" w:space="1" w:color="auto"/>
          <w:right w:val="single" w:sz="4" w:space="4" w:color="auto"/>
        </w:pBdr>
        <w:jc w:val="center"/>
        <w:rPr>
          <w:rFonts w:ascii="Arial" w:hAnsi="Arial" w:cs="Arial"/>
          <w:b/>
          <w:noProof/>
          <w:color w:val="046A38"/>
          <w:sz w:val="28"/>
          <w:szCs w:val="28"/>
          <w:lang w:val="en-US" w:eastAsia="ko-KR"/>
        </w:rPr>
      </w:pPr>
      <w:r>
        <w:rPr>
          <w:rFonts w:ascii="Arial" w:hAnsi="Arial" w:cs="Arial" w:hint="eastAsia"/>
          <w:b/>
          <w:noProof/>
          <w:color w:val="046A38"/>
          <w:sz w:val="28"/>
          <w:szCs w:val="28"/>
          <w:lang w:val="en-US" w:eastAsia="ko-KR"/>
        </w:rPr>
        <w:t xml:space="preserve">* </w:t>
      </w:r>
      <w:r>
        <w:rPr>
          <w:rFonts w:ascii="Arial" w:hAnsi="Arial" w:cs="Arial"/>
          <w:b/>
          <w:noProof/>
          <w:color w:val="046A38"/>
          <w:sz w:val="28"/>
          <w:szCs w:val="28"/>
          <w:lang w:val="en-US"/>
        </w:rPr>
        <w:t xml:space="preserve">* * * </w:t>
      </w:r>
      <w:r>
        <w:rPr>
          <w:rFonts w:ascii="Arial" w:hAnsi="Arial" w:cs="Arial"/>
          <w:b/>
          <w:noProof/>
          <w:color w:val="046A38"/>
          <w:sz w:val="28"/>
          <w:szCs w:val="28"/>
          <w:lang w:val="en-US" w:eastAsia="ko-KR"/>
        </w:rPr>
        <w:t xml:space="preserve">Next </w:t>
      </w:r>
      <w:r>
        <w:rPr>
          <w:rFonts w:ascii="Arial" w:hAnsi="Arial" w:cs="Arial"/>
          <w:b/>
          <w:noProof/>
          <w:color w:val="046A38"/>
          <w:sz w:val="28"/>
          <w:szCs w:val="28"/>
          <w:lang w:val="en-US"/>
        </w:rPr>
        <w:t>Change * * * *</w:t>
      </w:r>
    </w:p>
    <w:p>
      <w:pPr>
        <w:pStyle w:val="3"/>
        <w:rPr>
          <w:rFonts w:eastAsia="宋体"/>
        </w:rPr>
      </w:pPr>
      <w:bookmarkStart w:id="197" w:name="_Toc191462402"/>
      <w:bookmarkStart w:id="198" w:name="_Toc195709922"/>
      <w:bookmarkStart w:id="199" w:name="_Toc216875910"/>
      <w:r>
        <w:t>7.3.2</w:t>
      </w:r>
      <w:r>
        <w:tab/>
      </w:r>
      <w:proofErr w:type="spellStart"/>
      <w:r>
        <w:rPr>
          <w:rFonts w:eastAsia="等线"/>
          <w:lang w:eastAsia="zh-CN"/>
        </w:rPr>
        <w:t>Namf_AI</w:t>
      </w:r>
      <w:r>
        <w:rPr>
          <w:rFonts w:eastAsia="等线" w:hint="eastAsia"/>
          <w:lang w:eastAsia="zh-CN"/>
        </w:rPr>
        <w:t>o</w:t>
      </w:r>
      <w:r>
        <w:rPr>
          <w:rFonts w:eastAsia="等线"/>
          <w:lang w:eastAsia="zh-CN"/>
        </w:rPr>
        <w:t>T_MessageDelivery</w:t>
      </w:r>
      <w:proofErr w:type="spellEnd"/>
      <w:r>
        <w:rPr>
          <w:rFonts w:eastAsia="等线"/>
          <w:lang w:eastAsia="zh-CN"/>
        </w:rPr>
        <w:t xml:space="preserve"> service operation</w:t>
      </w:r>
      <w:bookmarkEnd w:id="197"/>
      <w:bookmarkEnd w:id="198"/>
      <w:bookmarkEnd w:id="199"/>
    </w:p>
    <w:p>
      <w:pPr>
        <w:rPr>
          <w:rFonts w:eastAsia="宋体"/>
          <w:b/>
          <w:lang w:eastAsia="zh-CN"/>
        </w:rPr>
      </w:pPr>
      <w:r>
        <w:rPr>
          <w:rFonts w:eastAsia="宋体"/>
          <w:b/>
          <w:lang w:eastAsia="zh-CN"/>
        </w:rPr>
        <w:t xml:space="preserve">Service operation name: </w:t>
      </w:r>
      <w:proofErr w:type="spellStart"/>
      <w:r>
        <w:t>Namf_AIoT_</w:t>
      </w:r>
      <w:r>
        <w:rPr>
          <w:rFonts w:eastAsia="Yu Mincho"/>
        </w:rPr>
        <w:t>MessageDelivery</w:t>
      </w:r>
      <w:proofErr w:type="spellEnd"/>
    </w:p>
    <w:p>
      <w:pPr>
        <w:rPr>
          <w:rFonts w:eastAsia="宋体"/>
        </w:rPr>
      </w:pPr>
      <w:r>
        <w:rPr>
          <w:rFonts w:eastAsia="宋体"/>
          <w:b/>
        </w:rPr>
        <w:t>Description:</w:t>
      </w:r>
      <w:r>
        <w:rPr>
          <w:rFonts w:eastAsia="宋体"/>
        </w:rPr>
        <w:t xml:space="preserve"> The NF consumer requests to s</w:t>
      </w:r>
      <w:r>
        <w:t xml:space="preserve">end </w:t>
      </w:r>
      <w:proofErr w:type="spellStart"/>
      <w:r>
        <w:t>AIoT</w:t>
      </w:r>
      <w:proofErr w:type="spellEnd"/>
      <w:r>
        <w:t xml:space="preserve"> data  towards </w:t>
      </w:r>
      <w:r>
        <w:rPr>
          <w:rFonts w:hint="eastAsia"/>
        </w:rPr>
        <w:t>NG-</w:t>
      </w:r>
      <w:r>
        <w:t xml:space="preserve">RAN or </w:t>
      </w:r>
      <w:proofErr w:type="spellStart"/>
      <w:r>
        <w:t>AIoT</w:t>
      </w:r>
      <w:proofErr w:type="spellEnd"/>
      <w:r>
        <w:t xml:space="preserve"> </w:t>
      </w:r>
      <w:ins w:id="200" w:author="OPPO-Fei Lu" w:date="2026-01-29T14:44:00Z">
        <w:r>
          <w:t>D</w:t>
        </w:r>
      </w:ins>
      <w:del w:id="201" w:author="OPPO-Fei Lu" w:date="2026-01-29T14:44:00Z">
        <w:r>
          <w:delText>d</w:delText>
        </w:r>
      </w:del>
      <w:r>
        <w:t>evices</w:t>
      </w:r>
      <w:r>
        <w:rPr>
          <w:rFonts w:eastAsia="宋体"/>
        </w:rPr>
        <w:t>.</w:t>
      </w:r>
    </w:p>
    <w:p>
      <w:pPr>
        <w:rPr>
          <w:rFonts w:eastAsia="宋体"/>
        </w:rPr>
      </w:pPr>
      <w:r>
        <w:rPr>
          <w:rFonts w:eastAsia="宋体"/>
          <w:b/>
        </w:rPr>
        <w:t>Inputs, Required:</w:t>
      </w:r>
    </w:p>
    <w:p>
      <w:pPr>
        <w:pStyle w:val="B1"/>
      </w:pPr>
      <w:r>
        <w:rPr>
          <w:rFonts w:eastAsia="等线"/>
          <w:noProof/>
          <w:lang w:eastAsia="ko-KR"/>
        </w:rPr>
        <w:t>1)</w:t>
      </w:r>
      <w:r>
        <w:tab/>
        <w:t xml:space="preserve">NGAP </w:t>
      </w:r>
      <w:r>
        <w:rPr>
          <w:rFonts w:eastAsia="等线"/>
          <w:noProof/>
          <w:lang w:eastAsia="ko-KR"/>
        </w:rPr>
        <w:t xml:space="preserve">AIoT Information to deliver </w:t>
      </w:r>
      <w:r>
        <w:rPr>
          <w:rFonts w:eastAsia="等线" w:hint="eastAsia"/>
          <w:noProof/>
          <w:lang w:eastAsia="zh-CN"/>
        </w:rPr>
        <w:t>t</w:t>
      </w:r>
      <w:r>
        <w:rPr>
          <w:rFonts w:eastAsia="等线"/>
          <w:noProof/>
          <w:lang w:eastAsia="zh-CN"/>
        </w:rPr>
        <w:t xml:space="preserve">o </w:t>
      </w:r>
      <w:r>
        <w:rPr>
          <w:rFonts w:eastAsia="等线" w:hint="eastAsia"/>
          <w:noProof/>
          <w:lang w:eastAsia="zh-CN"/>
        </w:rPr>
        <w:t>NG-</w:t>
      </w:r>
      <w:r>
        <w:rPr>
          <w:rFonts w:eastAsia="等线"/>
          <w:noProof/>
          <w:lang w:eastAsia="zh-CN"/>
        </w:rPr>
        <w:t>RAN</w:t>
      </w:r>
      <w:r>
        <w:t>.</w:t>
      </w:r>
    </w:p>
    <w:p>
      <w:pPr>
        <w:pStyle w:val="B1"/>
      </w:pPr>
      <w:r>
        <w:rPr>
          <w:rFonts w:eastAsia="等线"/>
          <w:noProof/>
          <w:lang w:eastAsia="ko-KR"/>
        </w:rPr>
        <w:t>2)</w:t>
      </w:r>
      <w:r>
        <w:tab/>
      </w:r>
      <w:r>
        <w:rPr>
          <w:rFonts w:eastAsia="等线" w:hint="eastAsia"/>
          <w:noProof/>
          <w:lang w:eastAsia="zh-CN"/>
        </w:rPr>
        <w:t>NG-</w:t>
      </w:r>
      <w:r>
        <w:rPr>
          <w:rFonts w:eastAsia="等线"/>
          <w:noProof/>
          <w:lang w:eastAsia="ko-KR"/>
        </w:rPr>
        <w:t>RAN ID</w:t>
      </w:r>
      <w:r>
        <w:t>.</w:t>
      </w:r>
    </w:p>
    <w:p>
      <w:pPr>
        <w:pStyle w:val="B1"/>
        <w:rPr>
          <w:noProof/>
          <w:lang w:eastAsia="ko-KR"/>
        </w:rPr>
      </w:pPr>
      <w:r>
        <w:rPr>
          <w:noProof/>
          <w:lang w:eastAsia="ko-KR"/>
        </w:rPr>
        <w:t>3)</w:t>
      </w:r>
      <w:r>
        <w:rPr>
          <w:noProof/>
          <w:lang w:eastAsia="ko-KR"/>
        </w:rPr>
        <w:tab/>
        <w:t>AIoT NGAP Message Type ("</w:t>
      </w:r>
      <w:r>
        <w:t>Inventory</w:t>
      </w:r>
      <w:r>
        <w:rPr>
          <w:noProof/>
          <w:lang w:eastAsia="ko-KR"/>
        </w:rPr>
        <w:t>"</w:t>
      </w:r>
      <w:r>
        <w:t xml:space="preserve"> or </w:t>
      </w:r>
      <w:r>
        <w:rPr>
          <w:noProof/>
          <w:lang w:eastAsia="ko-KR"/>
        </w:rPr>
        <w:t>"</w:t>
      </w:r>
      <w:r>
        <w:t>Command</w:t>
      </w:r>
      <w:r>
        <w:rPr>
          <w:noProof/>
          <w:lang w:eastAsia="ko-KR"/>
        </w:rPr>
        <w:t>").</w:t>
      </w:r>
    </w:p>
    <w:p>
      <w:pPr>
        <w:pStyle w:val="B1"/>
        <w:rPr>
          <w:rFonts w:eastAsia="等线"/>
          <w:noProof/>
          <w:lang w:eastAsia="ko-KR"/>
        </w:rPr>
      </w:pPr>
      <w:r>
        <w:rPr>
          <w:noProof/>
          <w:lang w:eastAsia="ko-KR"/>
        </w:rPr>
        <w:t>4)</w:t>
      </w:r>
      <w:r>
        <w:rPr>
          <w:noProof/>
          <w:lang w:eastAsia="ko-KR"/>
        </w:rPr>
        <w:tab/>
      </w:r>
      <w:r>
        <w:t xml:space="preserve">AIOTF Identifier and Correlation Identifier, this is to allow </w:t>
      </w:r>
      <w:r>
        <w:rPr>
          <w:rFonts w:eastAsia="等线"/>
          <w:lang w:eastAsia="zh-CN"/>
        </w:rPr>
        <w:t>identifying the association between NG-RAN and AMF</w:t>
      </w:r>
      <w:r>
        <w:t>.</w:t>
      </w:r>
    </w:p>
    <w:p>
      <w:r>
        <w:rPr>
          <w:rFonts w:eastAsia="宋体"/>
          <w:b/>
        </w:rPr>
        <w:t>Outputs, Required:</w:t>
      </w:r>
      <w:r>
        <w:rPr>
          <w:rFonts w:eastAsia="宋体"/>
          <w:lang w:eastAsia="zh-CN"/>
        </w:rPr>
        <w:t xml:space="preserve"> Result indication (</w:t>
      </w:r>
      <w:r>
        <w:t>Success or Failure)</w:t>
      </w:r>
      <w:r>
        <w:rPr>
          <w:rFonts w:eastAsia="宋体"/>
          <w:lang w:eastAsia="zh-CN"/>
        </w:rPr>
        <w:t xml:space="preserve">, </w:t>
      </w:r>
      <w:r>
        <w:t>Failure Cause in case of Failure.</w:t>
      </w:r>
    </w:p>
    <w:p>
      <w:pPr>
        <w:pBdr>
          <w:top w:val="single" w:sz="4" w:space="1" w:color="auto"/>
          <w:left w:val="single" w:sz="4" w:space="4" w:color="auto"/>
          <w:bottom w:val="single" w:sz="4" w:space="1" w:color="auto"/>
          <w:right w:val="single" w:sz="4" w:space="4" w:color="auto"/>
        </w:pBdr>
        <w:jc w:val="center"/>
        <w:rPr>
          <w:rFonts w:ascii="Arial" w:hAnsi="Arial" w:cs="Arial"/>
          <w:b/>
          <w:noProof/>
          <w:color w:val="046A38"/>
          <w:sz w:val="28"/>
          <w:szCs w:val="28"/>
          <w:lang w:val="en-US" w:eastAsia="ko-KR"/>
        </w:rPr>
      </w:pPr>
      <w:r>
        <w:rPr>
          <w:rFonts w:ascii="Arial" w:hAnsi="Arial" w:cs="Arial" w:hint="eastAsia"/>
          <w:b/>
          <w:noProof/>
          <w:color w:val="046A38"/>
          <w:sz w:val="28"/>
          <w:szCs w:val="28"/>
          <w:lang w:val="en-US" w:eastAsia="ko-KR"/>
        </w:rPr>
        <w:t xml:space="preserve">* </w:t>
      </w:r>
      <w:r>
        <w:rPr>
          <w:rFonts w:ascii="Arial" w:hAnsi="Arial" w:cs="Arial"/>
          <w:b/>
          <w:noProof/>
          <w:color w:val="046A38"/>
          <w:sz w:val="28"/>
          <w:szCs w:val="28"/>
          <w:lang w:val="en-US"/>
        </w:rPr>
        <w:t xml:space="preserve">* * * </w:t>
      </w:r>
      <w:r>
        <w:rPr>
          <w:rFonts w:ascii="Arial" w:hAnsi="Arial" w:cs="Arial"/>
          <w:b/>
          <w:noProof/>
          <w:color w:val="046A38"/>
          <w:sz w:val="28"/>
          <w:szCs w:val="28"/>
          <w:lang w:val="en-US" w:eastAsia="ko-KR"/>
        </w:rPr>
        <w:t xml:space="preserve">Next </w:t>
      </w:r>
      <w:r>
        <w:rPr>
          <w:rFonts w:ascii="Arial" w:hAnsi="Arial" w:cs="Arial"/>
          <w:b/>
          <w:noProof/>
          <w:color w:val="046A38"/>
          <w:sz w:val="28"/>
          <w:szCs w:val="28"/>
          <w:lang w:val="en-US"/>
        </w:rPr>
        <w:t>Change * * * *</w:t>
      </w:r>
    </w:p>
    <w:p>
      <w:pPr>
        <w:pStyle w:val="3"/>
        <w:rPr>
          <w:rFonts w:eastAsia="宋体"/>
        </w:rPr>
      </w:pPr>
      <w:bookmarkStart w:id="202" w:name="_CR7_3_3"/>
      <w:bookmarkStart w:id="203" w:name="_Toc191462403"/>
      <w:bookmarkStart w:id="204" w:name="_Toc195709923"/>
      <w:bookmarkStart w:id="205" w:name="_Toc216875911"/>
      <w:bookmarkEnd w:id="202"/>
      <w:r>
        <w:t>7.3.3</w:t>
      </w:r>
      <w:r>
        <w:tab/>
      </w:r>
      <w:proofErr w:type="spellStart"/>
      <w:r>
        <w:rPr>
          <w:rFonts w:eastAsia="等线"/>
          <w:lang w:eastAsia="zh-CN"/>
        </w:rPr>
        <w:t>Namf_AI</w:t>
      </w:r>
      <w:r>
        <w:rPr>
          <w:rFonts w:eastAsia="等线" w:hint="eastAsia"/>
          <w:lang w:eastAsia="zh-CN"/>
        </w:rPr>
        <w:t>o</w:t>
      </w:r>
      <w:r>
        <w:rPr>
          <w:rFonts w:eastAsia="等线"/>
          <w:lang w:eastAsia="zh-CN"/>
        </w:rPr>
        <w:t>T_</w:t>
      </w:r>
      <w:r>
        <w:t>Notify</w:t>
      </w:r>
      <w:proofErr w:type="spellEnd"/>
      <w:r>
        <w:rPr>
          <w:rFonts w:eastAsia="等线"/>
          <w:lang w:eastAsia="zh-CN"/>
        </w:rPr>
        <w:t xml:space="preserve"> service operation</w:t>
      </w:r>
      <w:bookmarkEnd w:id="203"/>
      <w:bookmarkEnd w:id="204"/>
      <w:bookmarkEnd w:id="205"/>
    </w:p>
    <w:p>
      <w:pPr>
        <w:rPr>
          <w:rFonts w:eastAsia="宋体"/>
          <w:b/>
          <w:lang w:eastAsia="zh-CN"/>
        </w:rPr>
      </w:pPr>
      <w:r>
        <w:rPr>
          <w:rFonts w:eastAsia="宋体"/>
          <w:b/>
          <w:lang w:eastAsia="zh-CN"/>
        </w:rPr>
        <w:t xml:space="preserve">Service operation name: </w:t>
      </w:r>
      <w:proofErr w:type="spellStart"/>
      <w:r>
        <w:t>Namf_AIoT_Notify</w:t>
      </w:r>
      <w:proofErr w:type="spellEnd"/>
    </w:p>
    <w:p>
      <w:pPr>
        <w:rPr>
          <w:rFonts w:eastAsia="宋体"/>
        </w:rPr>
      </w:pPr>
      <w:r>
        <w:rPr>
          <w:rFonts w:eastAsia="宋体"/>
          <w:b/>
        </w:rPr>
        <w:t>Description:</w:t>
      </w:r>
      <w:r>
        <w:rPr>
          <w:rFonts w:eastAsia="宋体"/>
        </w:rPr>
        <w:t xml:space="preserve"> The NF consumer requests to receive</w:t>
      </w:r>
      <w:r>
        <w:t xml:space="preserve"> </w:t>
      </w:r>
      <w:proofErr w:type="spellStart"/>
      <w:r>
        <w:t>AIoT</w:t>
      </w:r>
      <w:proofErr w:type="spellEnd"/>
      <w:r>
        <w:t xml:space="preserve"> data from </w:t>
      </w:r>
      <w:r>
        <w:rPr>
          <w:rFonts w:hint="eastAsia"/>
        </w:rPr>
        <w:t>NG-</w:t>
      </w:r>
      <w:r>
        <w:t xml:space="preserve">RAN or </w:t>
      </w:r>
      <w:proofErr w:type="spellStart"/>
      <w:r>
        <w:t>AIoT</w:t>
      </w:r>
      <w:proofErr w:type="spellEnd"/>
      <w:r>
        <w:t xml:space="preserve"> </w:t>
      </w:r>
      <w:ins w:id="206" w:author="OPPO-Fei Lu" w:date="2026-01-29T14:44:00Z">
        <w:r>
          <w:t>D</w:t>
        </w:r>
      </w:ins>
      <w:del w:id="207" w:author="OPPO-Fei Lu" w:date="2026-01-29T14:44:00Z">
        <w:r>
          <w:delText>d</w:delText>
        </w:r>
      </w:del>
      <w:r>
        <w:t>evices</w:t>
      </w:r>
      <w:r>
        <w:rPr>
          <w:rFonts w:eastAsia="宋体"/>
        </w:rPr>
        <w:t xml:space="preserve">. If the NF consumer invokes the </w:t>
      </w:r>
      <w:proofErr w:type="spellStart"/>
      <w:r>
        <w:rPr>
          <w:rFonts w:eastAsia="宋体"/>
        </w:rPr>
        <w:t>Namf_AIoT_</w:t>
      </w:r>
      <w:r>
        <w:rPr>
          <w:rFonts w:eastAsia="Yu Mincho"/>
        </w:rPr>
        <w:t>MessageDelivery</w:t>
      </w:r>
      <w:proofErr w:type="spellEnd"/>
      <w:r>
        <w:t xml:space="preserve">, the NF consumer implicitly subscribes to </w:t>
      </w:r>
      <w:r>
        <w:rPr>
          <w:rFonts w:eastAsia="宋体"/>
        </w:rPr>
        <w:t xml:space="preserve">receive the </w:t>
      </w:r>
      <w:proofErr w:type="spellStart"/>
      <w:r>
        <w:t>AIoT</w:t>
      </w:r>
      <w:proofErr w:type="spellEnd"/>
      <w:r>
        <w:t xml:space="preserve"> data from </w:t>
      </w:r>
      <w:r>
        <w:rPr>
          <w:rFonts w:hint="eastAsia"/>
        </w:rPr>
        <w:t>NG-</w:t>
      </w:r>
      <w:r>
        <w:t xml:space="preserve">RAN or </w:t>
      </w:r>
      <w:proofErr w:type="spellStart"/>
      <w:r>
        <w:t>AIoT</w:t>
      </w:r>
      <w:proofErr w:type="spellEnd"/>
      <w:r>
        <w:t xml:space="preserve"> </w:t>
      </w:r>
      <w:ins w:id="208" w:author="OPPO-Fei Lu" w:date="2026-01-29T14:44:00Z">
        <w:r>
          <w:t>D</w:t>
        </w:r>
      </w:ins>
      <w:del w:id="209" w:author="OPPO-Fei Lu" w:date="2026-01-29T14:44:00Z">
        <w:r>
          <w:delText>d</w:delText>
        </w:r>
      </w:del>
      <w:r>
        <w:t>evices.</w:t>
      </w:r>
    </w:p>
    <w:p>
      <w:pPr>
        <w:rPr>
          <w:rFonts w:eastAsia="宋体"/>
        </w:rPr>
      </w:pPr>
      <w:r>
        <w:rPr>
          <w:rFonts w:eastAsia="宋体"/>
          <w:b/>
        </w:rPr>
        <w:lastRenderedPageBreak/>
        <w:t>Inputs, Required:</w:t>
      </w:r>
    </w:p>
    <w:p>
      <w:pPr>
        <w:pStyle w:val="B1"/>
        <w:rPr>
          <w:noProof/>
          <w:lang w:eastAsia="ko-KR"/>
        </w:rPr>
      </w:pPr>
      <w:r>
        <w:rPr>
          <w:rFonts w:eastAsia="等线"/>
          <w:noProof/>
          <w:lang w:eastAsia="ko-KR"/>
        </w:rPr>
        <w:t>1)</w:t>
      </w:r>
      <w:r>
        <w:tab/>
        <w:t>NGAP</w:t>
      </w:r>
      <w:r>
        <w:rPr>
          <w:rFonts w:eastAsia="等线"/>
          <w:noProof/>
          <w:lang w:eastAsia="ko-KR"/>
        </w:rPr>
        <w:t xml:space="preserve"> Information received from </w:t>
      </w:r>
      <w:r>
        <w:rPr>
          <w:rFonts w:eastAsia="等线" w:hint="eastAsia"/>
          <w:noProof/>
          <w:lang w:eastAsia="zh-CN"/>
        </w:rPr>
        <w:t>NG-</w:t>
      </w:r>
      <w:r>
        <w:rPr>
          <w:rFonts w:eastAsia="等线"/>
          <w:noProof/>
          <w:lang w:eastAsia="ko-KR"/>
        </w:rPr>
        <w:t>RAN.</w:t>
      </w:r>
    </w:p>
    <w:p>
      <w:r>
        <w:rPr>
          <w:b/>
        </w:rPr>
        <w:t>Input, Optional:</w:t>
      </w:r>
      <w:r>
        <w:t xml:space="preserve"> None.</w:t>
      </w:r>
    </w:p>
    <w:p>
      <w:r>
        <w:rPr>
          <w:rFonts w:eastAsia="宋体"/>
          <w:b/>
        </w:rPr>
        <w:t>Outputs, Required:</w:t>
      </w:r>
      <w:r>
        <w:rPr>
          <w:rFonts w:eastAsia="宋体"/>
          <w:lang w:eastAsia="zh-CN"/>
        </w:rPr>
        <w:t xml:space="preserve"> </w:t>
      </w:r>
      <w:r>
        <w:t>Operation execution result indication.</w:t>
      </w:r>
    </w:p>
    <w:p>
      <w:pPr>
        <w:rPr>
          <w:rFonts w:eastAsia="宋体"/>
          <w:lang w:eastAsia="zh-CN"/>
        </w:rPr>
      </w:pPr>
      <w:r>
        <w:rPr>
          <w:b/>
        </w:rPr>
        <w:t>Output, Optional:</w:t>
      </w:r>
      <w:r>
        <w:t xml:space="preserve"> None.</w:t>
      </w:r>
    </w:p>
    <w:p>
      <w:pPr>
        <w:pBdr>
          <w:top w:val="single" w:sz="4" w:space="1" w:color="auto"/>
          <w:left w:val="single" w:sz="4" w:space="4" w:color="auto"/>
          <w:bottom w:val="single" w:sz="4" w:space="1" w:color="auto"/>
          <w:right w:val="single" w:sz="4" w:space="4" w:color="auto"/>
        </w:pBdr>
        <w:jc w:val="center"/>
        <w:rPr>
          <w:rFonts w:ascii="Arial" w:hAnsi="Arial" w:cs="Arial"/>
          <w:b/>
          <w:noProof/>
          <w:color w:val="046A38"/>
          <w:sz w:val="28"/>
          <w:szCs w:val="28"/>
          <w:lang w:val="en-US" w:eastAsia="ko-KR"/>
        </w:rPr>
      </w:pPr>
      <w:r>
        <w:rPr>
          <w:rFonts w:ascii="Arial" w:hAnsi="Arial" w:cs="Arial" w:hint="eastAsia"/>
          <w:b/>
          <w:noProof/>
          <w:color w:val="046A38"/>
          <w:sz w:val="28"/>
          <w:szCs w:val="28"/>
          <w:lang w:val="en-US" w:eastAsia="ko-KR"/>
        </w:rPr>
        <w:t xml:space="preserve">* </w:t>
      </w:r>
      <w:r>
        <w:rPr>
          <w:rFonts w:ascii="Arial" w:hAnsi="Arial" w:cs="Arial"/>
          <w:b/>
          <w:noProof/>
          <w:color w:val="046A38"/>
          <w:sz w:val="28"/>
          <w:szCs w:val="28"/>
          <w:lang w:val="en-US"/>
        </w:rPr>
        <w:t xml:space="preserve">* * * </w:t>
      </w:r>
      <w:r>
        <w:rPr>
          <w:rFonts w:ascii="Arial" w:hAnsi="Arial" w:cs="Arial"/>
          <w:b/>
          <w:noProof/>
          <w:color w:val="046A38"/>
          <w:sz w:val="28"/>
          <w:szCs w:val="28"/>
          <w:lang w:val="en-US" w:eastAsia="ko-KR"/>
        </w:rPr>
        <w:t xml:space="preserve">Next </w:t>
      </w:r>
      <w:r>
        <w:rPr>
          <w:rFonts w:ascii="Arial" w:hAnsi="Arial" w:cs="Arial"/>
          <w:b/>
          <w:noProof/>
          <w:color w:val="046A38"/>
          <w:sz w:val="28"/>
          <w:szCs w:val="28"/>
          <w:lang w:val="en-US"/>
        </w:rPr>
        <w:t>Change * * * *</w:t>
      </w:r>
    </w:p>
    <w:p>
      <w:pPr>
        <w:pStyle w:val="3"/>
        <w:rPr>
          <w:lang w:eastAsia="zh-CN"/>
        </w:rPr>
      </w:pPr>
      <w:bookmarkStart w:id="210" w:name="_Toc191462411"/>
      <w:bookmarkStart w:id="211" w:name="_Toc195709931"/>
      <w:bookmarkStart w:id="212" w:name="_Toc216875919"/>
      <w:r>
        <w:t>7.5.2</w:t>
      </w:r>
      <w:r>
        <w:tab/>
      </w:r>
      <w:proofErr w:type="spellStart"/>
      <w:r>
        <w:t>N</w:t>
      </w:r>
      <w:r>
        <w:rPr>
          <w:rFonts w:eastAsia="等线"/>
          <w:lang w:eastAsia="zh-CN"/>
        </w:rPr>
        <w:t>adm_DM_</w:t>
      </w:r>
      <w:r>
        <w:t>Query</w:t>
      </w:r>
      <w:proofErr w:type="spellEnd"/>
      <w:r>
        <w:rPr>
          <w:rFonts w:eastAsia="宋体"/>
          <w:lang w:eastAsia="zh-CN"/>
        </w:rPr>
        <w:t xml:space="preserve"> service operation</w:t>
      </w:r>
      <w:bookmarkEnd w:id="210"/>
      <w:bookmarkEnd w:id="211"/>
      <w:bookmarkEnd w:id="212"/>
    </w:p>
    <w:p>
      <w:pPr>
        <w:rPr>
          <w:rFonts w:eastAsia="宋体"/>
          <w:b/>
          <w:lang w:eastAsia="zh-CN"/>
        </w:rPr>
      </w:pPr>
      <w:r>
        <w:rPr>
          <w:rFonts w:eastAsia="宋体"/>
          <w:b/>
          <w:lang w:eastAsia="zh-CN"/>
        </w:rPr>
        <w:t xml:space="preserve">Service operation name: </w:t>
      </w:r>
      <w:proofErr w:type="spellStart"/>
      <w:r>
        <w:t>N</w:t>
      </w:r>
      <w:r>
        <w:rPr>
          <w:rFonts w:eastAsia="等线"/>
          <w:lang w:eastAsia="zh-CN"/>
        </w:rPr>
        <w:t>adm_DM_</w:t>
      </w:r>
      <w:r>
        <w:t>Query</w:t>
      </w:r>
      <w:proofErr w:type="spellEnd"/>
    </w:p>
    <w:p>
      <w:pPr>
        <w:rPr>
          <w:rFonts w:eastAsia="宋体"/>
        </w:rPr>
      </w:pPr>
      <w:r>
        <w:rPr>
          <w:rFonts w:eastAsia="宋体"/>
          <w:b/>
        </w:rPr>
        <w:t xml:space="preserve">Description: </w:t>
      </w:r>
      <w:r>
        <w:rPr>
          <w:rFonts w:eastAsia="宋体"/>
        </w:rPr>
        <w:t xml:space="preserve">NF service consumer may request the </w:t>
      </w:r>
      <w:proofErr w:type="spellStart"/>
      <w:r>
        <w:rPr>
          <w:rFonts w:eastAsia="宋体"/>
        </w:rPr>
        <w:t>AIoT</w:t>
      </w:r>
      <w:proofErr w:type="spellEnd"/>
      <w:r>
        <w:rPr>
          <w:rFonts w:eastAsia="宋体"/>
        </w:rPr>
        <w:t xml:space="preserve"> </w:t>
      </w:r>
      <w:ins w:id="213" w:author="OPPO-Fei Lu" w:date="2026-01-29T14:44:00Z">
        <w:r>
          <w:rPr>
            <w:rFonts w:eastAsia="宋体"/>
          </w:rPr>
          <w:t>D</w:t>
        </w:r>
      </w:ins>
      <w:del w:id="214" w:author="OPPO-Fei Lu" w:date="2026-01-29T14:44:00Z">
        <w:r>
          <w:rPr>
            <w:rFonts w:eastAsia="宋体"/>
          </w:rPr>
          <w:delText>d</w:delText>
        </w:r>
      </w:del>
      <w:r>
        <w:rPr>
          <w:rFonts w:eastAsia="宋体"/>
        </w:rPr>
        <w:t xml:space="preserve">evice profile data or the AF authorization data from </w:t>
      </w:r>
      <w:r>
        <w:rPr>
          <w:lang w:eastAsia="zh-CN"/>
        </w:rPr>
        <w:t xml:space="preserve">the </w:t>
      </w:r>
      <w:r>
        <w:rPr>
          <w:rFonts w:eastAsia="宋体"/>
        </w:rPr>
        <w:t>ADM</w:t>
      </w:r>
      <w:r>
        <w:rPr>
          <w:lang w:eastAsia="zh-CN"/>
        </w:rPr>
        <w:t>.</w:t>
      </w:r>
    </w:p>
    <w:p>
      <w:pPr>
        <w:rPr>
          <w:rFonts w:eastAsia="宋体"/>
        </w:rPr>
      </w:pPr>
      <w:r>
        <w:rPr>
          <w:rFonts w:eastAsia="宋体"/>
          <w:b/>
        </w:rPr>
        <w:t>Inputs, Required:</w:t>
      </w:r>
      <w:r>
        <w:rPr>
          <w:rFonts w:eastAsia="宋体"/>
          <w:bCs/>
        </w:rPr>
        <w:t xml:space="preserve"> </w:t>
      </w:r>
      <w:proofErr w:type="spellStart"/>
      <w:r>
        <w:rPr>
          <w:rFonts w:eastAsia="宋体"/>
          <w:bCs/>
        </w:rPr>
        <w:t>AIoT</w:t>
      </w:r>
      <w:proofErr w:type="spellEnd"/>
      <w:r>
        <w:rPr>
          <w:rFonts w:eastAsia="宋体"/>
          <w:bCs/>
        </w:rPr>
        <w:t xml:space="preserve"> Device Permanent I</w:t>
      </w:r>
      <w:ins w:id="215" w:author="OPPO-Fei Lu" w:date="2026-01-29T15:06:00Z">
        <w:r>
          <w:rPr>
            <w:rFonts w:eastAsia="宋体"/>
            <w:bCs/>
          </w:rPr>
          <w:t>dentifier</w:t>
        </w:r>
      </w:ins>
      <w:del w:id="216" w:author="OPPO-Fei Lu" w:date="2026-01-29T15:06:00Z">
        <w:r>
          <w:rPr>
            <w:rFonts w:eastAsia="宋体"/>
            <w:bCs/>
          </w:rPr>
          <w:delText>D</w:delText>
        </w:r>
      </w:del>
      <w:r>
        <w:rPr>
          <w:rFonts w:eastAsia="宋体"/>
          <w:bCs/>
        </w:rPr>
        <w:t xml:space="preserve"> or AF ID.</w:t>
      </w:r>
    </w:p>
    <w:p>
      <w:pPr>
        <w:rPr>
          <w:rFonts w:eastAsia="宋体"/>
          <w:lang w:eastAsia="zh-CN"/>
        </w:rPr>
      </w:pPr>
      <w:r>
        <w:rPr>
          <w:b/>
        </w:rPr>
        <w:t>Input, Optional:</w:t>
      </w:r>
      <w:r>
        <w:t xml:space="preserve"> None.</w:t>
      </w:r>
    </w:p>
    <w:p>
      <w:pPr>
        <w:rPr>
          <w:rFonts w:eastAsia="宋体"/>
        </w:rPr>
      </w:pPr>
      <w:r>
        <w:rPr>
          <w:rFonts w:eastAsia="宋体"/>
          <w:b/>
        </w:rPr>
        <w:t>Outputs, Required:</w:t>
      </w:r>
      <w:r>
        <w:rPr>
          <w:rFonts w:eastAsia="宋体"/>
          <w:i/>
        </w:rPr>
        <w:t xml:space="preserve"> </w:t>
      </w:r>
      <w:r>
        <w:rPr>
          <w:rFonts w:eastAsia="宋体"/>
        </w:rPr>
        <w:t xml:space="preserve">the </w:t>
      </w:r>
      <w:proofErr w:type="spellStart"/>
      <w:r>
        <w:rPr>
          <w:rFonts w:eastAsia="宋体"/>
        </w:rPr>
        <w:t>AIoT</w:t>
      </w:r>
      <w:proofErr w:type="spellEnd"/>
      <w:r>
        <w:rPr>
          <w:rFonts w:eastAsia="宋体"/>
        </w:rPr>
        <w:t xml:space="preserve"> </w:t>
      </w:r>
      <w:ins w:id="217" w:author="OPPO-Fei Lu" w:date="2026-01-29T14:44:00Z">
        <w:r>
          <w:rPr>
            <w:rFonts w:eastAsia="宋体"/>
          </w:rPr>
          <w:t>D</w:t>
        </w:r>
      </w:ins>
      <w:del w:id="218" w:author="OPPO-Fei Lu" w:date="2026-01-29T14:44:00Z">
        <w:r>
          <w:rPr>
            <w:rFonts w:eastAsia="宋体"/>
          </w:rPr>
          <w:delText>d</w:delText>
        </w:r>
      </w:del>
      <w:r>
        <w:rPr>
          <w:rFonts w:eastAsia="宋体"/>
        </w:rPr>
        <w:t>evice profile data or the AF authorization data.</w:t>
      </w:r>
    </w:p>
    <w:p>
      <w:r>
        <w:rPr>
          <w:b/>
        </w:rPr>
        <w:t>Output, Optional:</w:t>
      </w:r>
      <w:r>
        <w:t xml:space="preserve"> None.</w:t>
      </w:r>
    </w:p>
    <w:p>
      <w:pPr>
        <w:pBdr>
          <w:top w:val="single" w:sz="4" w:space="1" w:color="auto"/>
          <w:left w:val="single" w:sz="4" w:space="4" w:color="auto"/>
          <w:bottom w:val="single" w:sz="4" w:space="1" w:color="auto"/>
          <w:right w:val="single" w:sz="4" w:space="4" w:color="auto"/>
        </w:pBdr>
        <w:jc w:val="center"/>
        <w:rPr>
          <w:rFonts w:ascii="Arial" w:hAnsi="Arial" w:cs="Arial"/>
          <w:b/>
          <w:noProof/>
          <w:color w:val="046A38"/>
          <w:sz w:val="28"/>
          <w:szCs w:val="28"/>
          <w:lang w:val="en-US" w:eastAsia="ko-KR"/>
        </w:rPr>
      </w:pPr>
      <w:r>
        <w:rPr>
          <w:rFonts w:ascii="Arial" w:hAnsi="Arial" w:cs="Arial" w:hint="eastAsia"/>
          <w:b/>
          <w:noProof/>
          <w:color w:val="046A38"/>
          <w:sz w:val="28"/>
          <w:szCs w:val="28"/>
          <w:lang w:val="en-US" w:eastAsia="ko-KR"/>
        </w:rPr>
        <w:t xml:space="preserve">* </w:t>
      </w:r>
      <w:r>
        <w:rPr>
          <w:rFonts w:ascii="Arial" w:hAnsi="Arial" w:cs="Arial"/>
          <w:b/>
          <w:noProof/>
          <w:color w:val="046A38"/>
          <w:sz w:val="28"/>
          <w:szCs w:val="28"/>
          <w:lang w:val="en-US"/>
        </w:rPr>
        <w:t xml:space="preserve">* * * </w:t>
      </w:r>
      <w:r>
        <w:rPr>
          <w:rFonts w:ascii="Arial" w:hAnsi="Arial" w:cs="Arial"/>
          <w:b/>
          <w:noProof/>
          <w:color w:val="046A38"/>
          <w:sz w:val="28"/>
          <w:szCs w:val="28"/>
          <w:lang w:val="en-US" w:eastAsia="ko-KR"/>
        </w:rPr>
        <w:t xml:space="preserve">Next </w:t>
      </w:r>
      <w:r>
        <w:rPr>
          <w:rFonts w:ascii="Arial" w:hAnsi="Arial" w:cs="Arial"/>
          <w:b/>
          <w:noProof/>
          <w:color w:val="046A38"/>
          <w:sz w:val="28"/>
          <w:szCs w:val="28"/>
          <w:lang w:val="en-US"/>
        </w:rPr>
        <w:t>Change * * * *</w:t>
      </w:r>
    </w:p>
    <w:p>
      <w:pPr>
        <w:pStyle w:val="3"/>
        <w:rPr>
          <w:lang w:eastAsia="zh-CN"/>
        </w:rPr>
      </w:pPr>
      <w:bookmarkStart w:id="219" w:name="_CR7_5_3"/>
      <w:bookmarkStart w:id="220" w:name="_Toc191462412"/>
      <w:bookmarkStart w:id="221" w:name="_Toc195709932"/>
      <w:bookmarkStart w:id="222" w:name="_Toc216875920"/>
      <w:bookmarkEnd w:id="219"/>
      <w:r>
        <w:t>7.5.3</w:t>
      </w:r>
      <w:r>
        <w:tab/>
      </w:r>
      <w:proofErr w:type="spellStart"/>
      <w:r>
        <w:t>N</w:t>
      </w:r>
      <w:r>
        <w:rPr>
          <w:rFonts w:eastAsia="等线"/>
          <w:lang w:eastAsia="zh-CN"/>
        </w:rPr>
        <w:t>adm_DM_</w:t>
      </w:r>
      <w:r>
        <w:t>Update</w:t>
      </w:r>
      <w:proofErr w:type="spellEnd"/>
      <w:r>
        <w:rPr>
          <w:rFonts w:eastAsia="宋体"/>
          <w:lang w:eastAsia="zh-CN"/>
        </w:rPr>
        <w:t xml:space="preserve"> service operation</w:t>
      </w:r>
      <w:bookmarkEnd w:id="220"/>
      <w:bookmarkEnd w:id="221"/>
      <w:bookmarkEnd w:id="222"/>
    </w:p>
    <w:p>
      <w:pPr>
        <w:rPr>
          <w:rFonts w:eastAsia="宋体"/>
          <w:b/>
          <w:lang w:eastAsia="zh-CN"/>
        </w:rPr>
      </w:pPr>
      <w:r>
        <w:rPr>
          <w:rFonts w:eastAsia="宋体"/>
          <w:b/>
          <w:lang w:eastAsia="zh-CN"/>
        </w:rPr>
        <w:t xml:space="preserve">Service operation name: </w:t>
      </w:r>
      <w:proofErr w:type="spellStart"/>
      <w:r>
        <w:t>N</w:t>
      </w:r>
      <w:r>
        <w:rPr>
          <w:rFonts w:eastAsia="等线"/>
          <w:lang w:eastAsia="zh-CN"/>
        </w:rPr>
        <w:t>adm_DM_</w:t>
      </w:r>
      <w:r>
        <w:t>Update</w:t>
      </w:r>
      <w:proofErr w:type="spellEnd"/>
    </w:p>
    <w:p>
      <w:pPr>
        <w:rPr>
          <w:rFonts w:eastAsia="宋体"/>
        </w:rPr>
      </w:pPr>
      <w:r>
        <w:rPr>
          <w:rFonts w:eastAsia="宋体"/>
          <w:b/>
        </w:rPr>
        <w:t xml:space="preserve">Description: </w:t>
      </w:r>
      <w:r>
        <w:rPr>
          <w:rFonts w:eastAsia="宋体"/>
        </w:rPr>
        <w:t xml:space="preserve">NF service consumer may </w:t>
      </w:r>
      <w:r>
        <w:rPr>
          <w:rFonts w:eastAsia="宋体"/>
          <w:lang w:eastAsia="zh-CN"/>
        </w:rPr>
        <w:t xml:space="preserve">update </w:t>
      </w:r>
      <w:r>
        <w:rPr>
          <w:rFonts w:eastAsia="宋体"/>
        </w:rPr>
        <w:t xml:space="preserve">the </w:t>
      </w:r>
      <w:proofErr w:type="spellStart"/>
      <w:r>
        <w:rPr>
          <w:rFonts w:eastAsia="宋体"/>
        </w:rPr>
        <w:t>AIoT</w:t>
      </w:r>
      <w:proofErr w:type="spellEnd"/>
      <w:r>
        <w:rPr>
          <w:rFonts w:eastAsia="宋体"/>
        </w:rPr>
        <w:t xml:space="preserve"> </w:t>
      </w:r>
      <w:ins w:id="223" w:author="OPPO-Fei Lu" w:date="2026-01-29T14:44:00Z">
        <w:r>
          <w:rPr>
            <w:rFonts w:eastAsia="宋体"/>
          </w:rPr>
          <w:t>D</w:t>
        </w:r>
      </w:ins>
      <w:del w:id="224" w:author="OPPO-Fei Lu" w:date="2026-01-29T14:44:00Z">
        <w:r>
          <w:rPr>
            <w:rFonts w:eastAsia="宋体"/>
          </w:rPr>
          <w:delText>d</w:delText>
        </w:r>
      </w:del>
      <w:r>
        <w:rPr>
          <w:rFonts w:eastAsia="宋体"/>
        </w:rPr>
        <w:t>evice profile data</w:t>
      </w:r>
      <w:r>
        <w:rPr>
          <w:rFonts w:eastAsia="宋体"/>
          <w:lang w:eastAsia="zh-CN"/>
        </w:rPr>
        <w:t xml:space="preserve"> in the</w:t>
      </w:r>
      <w:r>
        <w:rPr>
          <w:rFonts w:eastAsia="宋体"/>
        </w:rPr>
        <w:t xml:space="preserve"> ADM</w:t>
      </w:r>
      <w:r>
        <w:rPr>
          <w:lang w:eastAsia="zh-CN"/>
        </w:rPr>
        <w:t>.</w:t>
      </w:r>
    </w:p>
    <w:p>
      <w:pPr>
        <w:rPr>
          <w:rFonts w:eastAsia="宋体"/>
        </w:rPr>
      </w:pPr>
      <w:r>
        <w:rPr>
          <w:rFonts w:eastAsia="宋体"/>
          <w:b/>
        </w:rPr>
        <w:t>Inputs, Required:</w:t>
      </w:r>
      <w:r>
        <w:rPr>
          <w:rFonts w:eastAsia="宋体"/>
          <w:bCs/>
        </w:rPr>
        <w:t xml:space="preserve"> </w:t>
      </w:r>
      <w:proofErr w:type="spellStart"/>
      <w:r>
        <w:rPr>
          <w:rFonts w:eastAsia="宋体"/>
          <w:bCs/>
        </w:rPr>
        <w:t>AIoT</w:t>
      </w:r>
      <w:proofErr w:type="spellEnd"/>
      <w:r>
        <w:rPr>
          <w:rFonts w:eastAsia="宋体"/>
          <w:bCs/>
        </w:rPr>
        <w:t xml:space="preserve"> Device Permanent I</w:t>
      </w:r>
      <w:ins w:id="225" w:author="OPPO-Fei Lu" w:date="2026-01-29T15:06:00Z">
        <w:r>
          <w:rPr>
            <w:rFonts w:eastAsia="宋体"/>
            <w:bCs/>
          </w:rPr>
          <w:t>dentifier</w:t>
        </w:r>
      </w:ins>
      <w:del w:id="226" w:author="OPPO-Fei Lu" w:date="2026-01-29T15:06:00Z">
        <w:r>
          <w:rPr>
            <w:rFonts w:eastAsia="宋体"/>
            <w:bCs/>
          </w:rPr>
          <w:delText>D</w:delText>
        </w:r>
      </w:del>
      <w:r>
        <w:rPr>
          <w:rFonts w:eastAsia="宋体"/>
          <w:bCs/>
        </w:rPr>
        <w:t xml:space="preserve">, updated </w:t>
      </w:r>
      <w:proofErr w:type="spellStart"/>
      <w:r>
        <w:rPr>
          <w:rFonts w:eastAsia="宋体"/>
        </w:rPr>
        <w:t>AIoT</w:t>
      </w:r>
      <w:proofErr w:type="spellEnd"/>
      <w:r>
        <w:rPr>
          <w:rFonts w:eastAsia="宋体"/>
        </w:rPr>
        <w:t xml:space="preserve"> </w:t>
      </w:r>
      <w:ins w:id="227" w:author="OPPO-Fei Lu" w:date="2026-01-29T14:44:00Z">
        <w:r>
          <w:rPr>
            <w:rFonts w:eastAsia="宋体"/>
          </w:rPr>
          <w:t>D</w:t>
        </w:r>
      </w:ins>
      <w:del w:id="228" w:author="OPPO-Fei Lu" w:date="2026-01-29T14:44:00Z">
        <w:r>
          <w:rPr>
            <w:rFonts w:eastAsia="宋体"/>
          </w:rPr>
          <w:delText>d</w:delText>
        </w:r>
      </w:del>
      <w:r>
        <w:rPr>
          <w:rFonts w:eastAsia="宋体"/>
        </w:rPr>
        <w:t>evice profile data.</w:t>
      </w:r>
    </w:p>
    <w:p>
      <w:pPr>
        <w:rPr>
          <w:rFonts w:eastAsia="宋体"/>
          <w:lang w:eastAsia="zh-CN"/>
        </w:rPr>
      </w:pPr>
      <w:r>
        <w:rPr>
          <w:b/>
        </w:rPr>
        <w:t>Input, Optional:</w:t>
      </w:r>
      <w:r>
        <w:t xml:space="preserve"> None.</w:t>
      </w:r>
    </w:p>
    <w:p>
      <w:pPr>
        <w:rPr>
          <w:lang w:val="en-US"/>
        </w:rPr>
      </w:pPr>
      <w:r>
        <w:rPr>
          <w:rFonts w:eastAsia="宋体"/>
          <w:b/>
        </w:rPr>
        <w:t>Outputs, Required:</w:t>
      </w:r>
      <w:r>
        <w:rPr>
          <w:rFonts w:eastAsia="宋体"/>
          <w:i/>
        </w:rPr>
        <w:t xml:space="preserve"> </w:t>
      </w:r>
      <w:r>
        <w:rPr>
          <w:rFonts w:eastAsia="宋体"/>
          <w:lang w:eastAsia="zh-CN"/>
        </w:rPr>
        <w:t>Result indication (</w:t>
      </w:r>
      <w:r>
        <w:t>Success or Failure)</w:t>
      </w:r>
      <w:r>
        <w:rPr>
          <w:rFonts w:eastAsia="宋体"/>
          <w:lang w:eastAsia="zh-CN"/>
        </w:rPr>
        <w:t xml:space="preserve">, </w:t>
      </w:r>
      <w:r>
        <w:t>Failure Cause in case of Failure.</w:t>
      </w:r>
    </w:p>
    <w:p>
      <w:pPr>
        <w:rPr>
          <w:lang w:eastAsia="zh-CN"/>
        </w:rPr>
      </w:pPr>
      <w:r>
        <w:rPr>
          <w:b/>
        </w:rPr>
        <w:t>Output, Optional:</w:t>
      </w:r>
      <w:r>
        <w:t xml:space="preserve"> None.</w:t>
      </w:r>
    </w:p>
    <w:p>
      <w:pPr>
        <w:rPr>
          <w:lang w:eastAsia="zh-CN"/>
        </w:rPr>
      </w:pPr>
    </w:p>
    <w:p>
      <w:pPr>
        <w:pBdr>
          <w:top w:val="single" w:sz="4" w:space="1" w:color="auto"/>
          <w:left w:val="single" w:sz="4" w:space="4" w:color="auto"/>
          <w:bottom w:val="single" w:sz="4" w:space="1" w:color="auto"/>
          <w:right w:val="single" w:sz="4" w:space="4" w:color="auto"/>
        </w:pBdr>
        <w:jc w:val="center"/>
        <w:rPr>
          <w:rFonts w:ascii="Arial" w:hAnsi="Arial" w:cs="Arial"/>
          <w:b/>
          <w:noProof/>
          <w:color w:val="046A38"/>
          <w:sz w:val="28"/>
          <w:szCs w:val="28"/>
          <w:lang w:val="en-US" w:eastAsia="ko-KR"/>
        </w:rPr>
      </w:pPr>
      <w:r>
        <w:rPr>
          <w:rFonts w:ascii="Arial" w:hAnsi="Arial" w:cs="Arial" w:hint="eastAsia"/>
          <w:b/>
          <w:noProof/>
          <w:color w:val="046A38"/>
          <w:sz w:val="28"/>
          <w:szCs w:val="28"/>
          <w:lang w:val="en-US" w:eastAsia="ko-KR"/>
        </w:rPr>
        <w:t xml:space="preserve">* </w:t>
      </w:r>
      <w:r>
        <w:rPr>
          <w:rFonts w:ascii="Arial" w:hAnsi="Arial" w:cs="Arial"/>
          <w:b/>
          <w:noProof/>
          <w:color w:val="046A38"/>
          <w:sz w:val="28"/>
          <w:szCs w:val="28"/>
          <w:lang w:val="en-US"/>
        </w:rPr>
        <w:t xml:space="preserve">* * * </w:t>
      </w:r>
      <w:r>
        <w:rPr>
          <w:rFonts w:ascii="Arial" w:hAnsi="Arial" w:cs="Arial"/>
          <w:b/>
          <w:noProof/>
          <w:color w:val="046A38"/>
          <w:sz w:val="28"/>
          <w:szCs w:val="28"/>
          <w:lang w:val="en-US" w:eastAsia="ko-KR"/>
        </w:rPr>
        <w:t xml:space="preserve">Next </w:t>
      </w:r>
      <w:r>
        <w:rPr>
          <w:rFonts w:ascii="Arial" w:hAnsi="Arial" w:cs="Arial"/>
          <w:b/>
          <w:noProof/>
          <w:color w:val="046A38"/>
          <w:sz w:val="28"/>
          <w:szCs w:val="28"/>
          <w:lang w:val="en-US"/>
        </w:rPr>
        <w:t>Change * * * *</w:t>
      </w:r>
    </w:p>
    <w:p>
      <w:pPr>
        <w:pStyle w:val="4"/>
        <w:rPr>
          <w:lang w:eastAsia="zh-CN"/>
        </w:rPr>
      </w:pPr>
      <w:bookmarkStart w:id="229" w:name="_Toc216875923"/>
      <w:r>
        <w:rPr>
          <w:lang w:eastAsia="zh-CN"/>
        </w:rPr>
        <w:t>7.6.1.1</w:t>
      </w:r>
      <w:r>
        <w:rPr>
          <w:lang w:eastAsia="zh-CN"/>
        </w:rPr>
        <w:tab/>
        <w:t>General</w:t>
      </w:r>
      <w:bookmarkEnd w:id="229"/>
    </w:p>
    <w:p>
      <w:pPr>
        <w:rPr>
          <w:lang w:eastAsia="zh-CN"/>
        </w:rPr>
      </w:pPr>
      <w:r>
        <w:rPr>
          <w:lang w:eastAsia="zh-CN"/>
        </w:rPr>
        <w:t xml:space="preserve">The ADM makes use of the </w:t>
      </w:r>
      <w:proofErr w:type="spellStart"/>
      <w:r>
        <w:rPr>
          <w:lang w:eastAsia="zh-CN"/>
        </w:rPr>
        <w:t>Nudr_DM</w:t>
      </w:r>
      <w:proofErr w:type="spellEnd"/>
      <w:r>
        <w:rPr>
          <w:lang w:eastAsia="zh-CN"/>
        </w:rPr>
        <w:t xml:space="preserve"> service for Ambient IoT Data, as described in clause 5.2.12 of TS 23.502 [4].</w:t>
      </w:r>
    </w:p>
    <w:p>
      <w:pPr>
        <w:rPr>
          <w:lang w:eastAsia="zh-CN"/>
        </w:rPr>
      </w:pPr>
      <w:r>
        <w:rPr>
          <w:lang w:eastAsia="zh-CN"/>
        </w:rPr>
        <w:t xml:space="preserve">The Ambient IoT Data includes </w:t>
      </w:r>
      <w:proofErr w:type="spellStart"/>
      <w:r>
        <w:rPr>
          <w:lang w:eastAsia="zh-CN"/>
        </w:rPr>
        <w:t>AIoT</w:t>
      </w:r>
      <w:proofErr w:type="spellEnd"/>
      <w:r>
        <w:rPr>
          <w:lang w:eastAsia="zh-CN"/>
        </w:rPr>
        <w:t xml:space="preserve"> Device Profile Data and AF Authorization Data. The </w:t>
      </w:r>
      <w:proofErr w:type="spellStart"/>
      <w:r>
        <w:rPr>
          <w:lang w:eastAsia="zh-CN"/>
        </w:rPr>
        <w:t>AIoT</w:t>
      </w:r>
      <w:proofErr w:type="spellEnd"/>
      <w:r>
        <w:rPr>
          <w:lang w:eastAsia="zh-CN"/>
        </w:rPr>
        <w:t xml:space="preserve"> Device Permanent ID is the Data Key of </w:t>
      </w:r>
      <w:proofErr w:type="spellStart"/>
      <w:r>
        <w:rPr>
          <w:lang w:eastAsia="zh-CN"/>
        </w:rPr>
        <w:t>AIoT</w:t>
      </w:r>
      <w:proofErr w:type="spellEnd"/>
      <w:r>
        <w:rPr>
          <w:lang w:eastAsia="zh-CN"/>
        </w:rPr>
        <w:t xml:space="preserve"> Device Profile Data, while the AF ID is the Data Key of AF Authorization Data, as illustrated in Table 7.6.1.1-1.</w:t>
      </w:r>
    </w:p>
    <w:p>
      <w:pPr>
        <w:pStyle w:val="TH"/>
        <w:rPr>
          <w:lang w:eastAsia="zh-CN"/>
        </w:rPr>
      </w:pPr>
      <w:r>
        <w:rPr>
          <w:lang w:eastAsia="zh-CN"/>
        </w:rPr>
        <w:t>Table 7.6.1.1-1: Data keys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3269"/>
        <w:gridCol w:w="1977"/>
        <w:gridCol w:w="1701"/>
      </w:tblGrid>
      <w:tr>
        <w:trPr>
          <w:cantSplit/>
          <w:jc w:val="center"/>
        </w:trPr>
        <w:tc>
          <w:tcPr>
            <w:tcW w:w="2126" w:type="dxa"/>
            <w:tcBorders>
              <w:bottom w:val="single" w:sz="4" w:space="0" w:color="auto"/>
            </w:tcBorders>
          </w:tcPr>
          <w:p>
            <w:pPr>
              <w:pStyle w:val="TAH"/>
              <w:rPr>
                <w:rFonts w:eastAsia="宋体"/>
              </w:rPr>
            </w:pPr>
            <w:r>
              <w:t>Data Set</w:t>
            </w:r>
          </w:p>
        </w:tc>
        <w:tc>
          <w:tcPr>
            <w:tcW w:w="3269" w:type="dxa"/>
          </w:tcPr>
          <w:p>
            <w:pPr>
              <w:pStyle w:val="TAH"/>
              <w:rPr>
                <w:rFonts w:eastAsia="宋体"/>
              </w:rPr>
            </w:pPr>
            <w:r>
              <w:t>Data Subset</w:t>
            </w:r>
          </w:p>
        </w:tc>
        <w:tc>
          <w:tcPr>
            <w:tcW w:w="1977" w:type="dxa"/>
          </w:tcPr>
          <w:p>
            <w:pPr>
              <w:pStyle w:val="TAH"/>
              <w:rPr>
                <w:rFonts w:eastAsia="宋体"/>
              </w:rPr>
            </w:pPr>
            <w:r>
              <w:t>Data Key</w:t>
            </w:r>
          </w:p>
        </w:tc>
        <w:tc>
          <w:tcPr>
            <w:tcW w:w="1701" w:type="dxa"/>
          </w:tcPr>
          <w:p>
            <w:pPr>
              <w:pStyle w:val="TAH"/>
              <w:rPr>
                <w:rFonts w:eastAsia="宋体"/>
              </w:rPr>
            </w:pPr>
            <w:r>
              <w:t>Data Sub Key</w:t>
            </w:r>
          </w:p>
        </w:tc>
      </w:tr>
      <w:tr>
        <w:trPr>
          <w:cantSplit/>
          <w:jc w:val="center"/>
        </w:trPr>
        <w:tc>
          <w:tcPr>
            <w:tcW w:w="2126" w:type="dxa"/>
            <w:tcBorders>
              <w:bottom w:val="nil"/>
            </w:tcBorders>
            <w:shd w:val="clear" w:color="auto" w:fill="auto"/>
          </w:tcPr>
          <w:p>
            <w:pPr>
              <w:pStyle w:val="TAL"/>
              <w:rPr>
                <w:rFonts w:eastAsia="等线"/>
                <w:lang w:eastAsia="zh-CN"/>
              </w:rPr>
            </w:pPr>
            <w:r>
              <w:t>Ambient IoT Data</w:t>
            </w:r>
          </w:p>
        </w:tc>
        <w:tc>
          <w:tcPr>
            <w:tcW w:w="3269" w:type="dxa"/>
          </w:tcPr>
          <w:p>
            <w:pPr>
              <w:pStyle w:val="TAL"/>
              <w:rPr>
                <w:rFonts w:eastAsia="宋体"/>
                <w:lang w:eastAsia="zh-CN"/>
              </w:rPr>
            </w:pPr>
            <w:proofErr w:type="spellStart"/>
            <w:r>
              <w:t>AIoT</w:t>
            </w:r>
            <w:proofErr w:type="spellEnd"/>
            <w:r>
              <w:t xml:space="preserve"> Device Profile Data</w:t>
            </w:r>
          </w:p>
        </w:tc>
        <w:tc>
          <w:tcPr>
            <w:tcW w:w="1977" w:type="dxa"/>
          </w:tcPr>
          <w:p>
            <w:pPr>
              <w:pStyle w:val="TAL"/>
              <w:rPr>
                <w:rFonts w:eastAsia="宋体"/>
                <w:lang w:eastAsia="zh-CN"/>
              </w:rPr>
            </w:pPr>
            <w:proofErr w:type="spellStart"/>
            <w:r>
              <w:t>AIoT</w:t>
            </w:r>
            <w:proofErr w:type="spellEnd"/>
            <w:r>
              <w:t xml:space="preserve"> Device Permanent I</w:t>
            </w:r>
            <w:ins w:id="230" w:author="OPPO-Fei Lu" w:date="2026-01-29T15:06:00Z">
              <w:r>
                <w:t>dentifier</w:t>
              </w:r>
            </w:ins>
            <w:del w:id="231" w:author="OPPO-Fei Lu" w:date="2026-01-29T15:06:00Z">
              <w:r>
                <w:delText>D</w:delText>
              </w:r>
            </w:del>
          </w:p>
        </w:tc>
        <w:tc>
          <w:tcPr>
            <w:tcW w:w="1701" w:type="dxa"/>
          </w:tcPr>
          <w:p>
            <w:pPr>
              <w:pStyle w:val="TAL"/>
              <w:rPr>
                <w:rFonts w:eastAsia="等线"/>
                <w:lang w:eastAsia="zh-CN"/>
              </w:rPr>
            </w:pPr>
            <w:r>
              <w:t>-</w:t>
            </w:r>
          </w:p>
        </w:tc>
      </w:tr>
      <w:tr>
        <w:trPr>
          <w:cantSplit/>
          <w:jc w:val="center"/>
        </w:trPr>
        <w:tc>
          <w:tcPr>
            <w:tcW w:w="2126" w:type="dxa"/>
            <w:tcBorders>
              <w:top w:val="nil"/>
              <w:bottom w:val="single" w:sz="4" w:space="0" w:color="auto"/>
            </w:tcBorders>
            <w:shd w:val="clear" w:color="auto" w:fill="auto"/>
          </w:tcPr>
          <w:p>
            <w:pPr>
              <w:pStyle w:val="TAL"/>
            </w:pPr>
          </w:p>
        </w:tc>
        <w:tc>
          <w:tcPr>
            <w:tcW w:w="3269" w:type="dxa"/>
          </w:tcPr>
          <w:p>
            <w:pPr>
              <w:pStyle w:val="TAL"/>
              <w:rPr>
                <w:rFonts w:eastAsia="宋体"/>
                <w:lang w:eastAsia="zh-CN"/>
              </w:rPr>
            </w:pPr>
            <w:r>
              <w:t>AF Authorization Data</w:t>
            </w:r>
          </w:p>
        </w:tc>
        <w:tc>
          <w:tcPr>
            <w:tcW w:w="1977" w:type="dxa"/>
          </w:tcPr>
          <w:p>
            <w:pPr>
              <w:pStyle w:val="TAL"/>
              <w:rPr>
                <w:rFonts w:eastAsia="宋体"/>
                <w:lang w:eastAsia="zh-CN"/>
              </w:rPr>
            </w:pPr>
            <w:r>
              <w:t>AF ID</w:t>
            </w:r>
          </w:p>
        </w:tc>
        <w:tc>
          <w:tcPr>
            <w:tcW w:w="1701" w:type="dxa"/>
          </w:tcPr>
          <w:p>
            <w:pPr>
              <w:pStyle w:val="TAL"/>
              <w:rPr>
                <w:rFonts w:eastAsia="宋体"/>
                <w:lang w:eastAsia="zh-CN"/>
              </w:rPr>
            </w:pPr>
            <w:r>
              <w:t>-</w:t>
            </w:r>
          </w:p>
        </w:tc>
      </w:tr>
    </w:tbl>
    <w:p>
      <w:pPr>
        <w:rPr>
          <w:lang w:eastAsia="zh-CN"/>
        </w:rPr>
      </w:pPr>
    </w:p>
    <w:p>
      <w:pPr>
        <w:rPr>
          <w:lang w:eastAsia="zh-CN"/>
        </w:rPr>
      </w:pPr>
    </w:p>
    <w:p>
      <w:pPr>
        <w:pBdr>
          <w:top w:val="single" w:sz="4" w:space="1" w:color="auto"/>
          <w:left w:val="single" w:sz="4" w:space="4" w:color="auto"/>
          <w:bottom w:val="single" w:sz="4" w:space="1" w:color="auto"/>
          <w:right w:val="single" w:sz="4" w:space="4" w:color="auto"/>
        </w:pBdr>
        <w:jc w:val="center"/>
        <w:rPr>
          <w:rFonts w:ascii="Arial" w:hAnsi="Arial" w:cs="Arial"/>
          <w:b/>
          <w:noProof/>
          <w:color w:val="046A38"/>
          <w:sz w:val="28"/>
          <w:szCs w:val="28"/>
          <w:lang w:val="en-US" w:eastAsia="ko-KR"/>
        </w:rPr>
      </w:pPr>
      <w:r>
        <w:rPr>
          <w:rFonts w:ascii="Arial" w:hAnsi="Arial" w:cs="Arial" w:hint="eastAsia"/>
          <w:b/>
          <w:noProof/>
          <w:color w:val="046A38"/>
          <w:sz w:val="28"/>
          <w:szCs w:val="28"/>
          <w:lang w:val="en-US" w:eastAsia="ko-KR"/>
        </w:rPr>
        <w:lastRenderedPageBreak/>
        <w:t xml:space="preserve">* </w:t>
      </w:r>
      <w:r>
        <w:rPr>
          <w:rFonts w:ascii="Arial" w:hAnsi="Arial" w:cs="Arial"/>
          <w:b/>
          <w:noProof/>
          <w:color w:val="046A38"/>
          <w:sz w:val="28"/>
          <w:szCs w:val="28"/>
          <w:lang w:val="en-US"/>
        </w:rPr>
        <w:t xml:space="preserve">* * * </w:t>
      </w:r>
      <w:r>
        <w:rPr>
          <w:rFonts w:ascii="Arial" w:hAnsi="Arial" w:cs="Arial"/>
          <w:b/>
          <w:noProof/>
          <w:color w:val="046A38"/>
          <w:sz w:val="28"/>
          <w:szCs w:val="28"/>
          <w:lang w:val="en-US" w:eastAsia="ko-KR"/>
        </w:rPr>
        <w:t xml:space="preserve">End of </w:t>
      </w:r>
      <w:r>
        <w:rPr>
          <w:rFonts w:ascii="Arial" w:hAnsi="Arial" w:cs="Arial"/>
          <w:b/>
          <w:noProof/>
          <w:color w:val="046A38"/>
          <w:sz w:val="28"/>
          <w:szCs w:val="28"/>
          <w:lang w:val="en-US"/>
        </w:rPr>
        <w:t>Changes * * * *</w:t>
      </w:r>
    </w:p>
    <w:p>
      <w:pPr>
        <w:rPr>
          <w:noProof/>
        </w:rPr>
      </w:pPr>
    </w:p>
    <w:sectPr>
      <w:headerReference w:type="even" r:id="rId25"/>
      <w:headerReference w:type="default" r:id="rId26"/>
      <w:headerReference w:type="first" r:id="rId2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146DC0"/>
    <w:multiLevelType w:val="hybridMultilevel"/>
    <w:tmpl w:val="9BC21240"/>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tentative="1">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Fei Lu">
    <w15:presenceInfo w15:providerId="None" w15:userId="OPPO-Fei L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link w:val="a5"/>
    <w:pPr>
      <w:widowControl w:val="0"/>
    </w:pPr>
    <w:rPr>
      <w:rFonts w:ascii="Arial" w:hAnsi="Arial"/>
      <w:b/>
      <w:noProof/>
      <w:sz w:val="18"/>
      <w:lang w:val="en-GB"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TF">
    <w:name w:val="TF"/>
    <w:basedOn w:val="TH"/>
    <w:link w:val="TFChar"/>
    <w:qFormat/>
    <w:pPr>
      <w:keepNext w:val="0"/>
      <w:spacing w:before="0" w:after="240"/>
    </w:pPr>
  </w:style>
  <w:style w:type="paragraph" w:customStyle="1" w:styleId="NO">
    <w:name w:val="NO"/>
    <w:basedOn w:val="a"/>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3">
    <w:name w:val="List Bullet 2"/>
    <w:basedOn w:val="a8"/>
    <w:pPr>
      <w:ind w:left="851"/>
    </w:pPr>
  </w:style>
  <w:style w:type="paragraph" w:styleId="31">
    <w:name w:val="List Bullet 3"/>
    <w:basedOn w:val="23"/>
    <w:pPr>
      <w:ind w:left="1135"/>
    </w:pPr>
  </w:style>
  <w:style w:type="paragraph" w:styleId="a3">
    <w:name w:val="List Number"/>
    <w:basedOn w:val="a9"/>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9"/>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0">
    <w:name w:val="List 4"/>
    <w:basedOn w:val="32"/>
    <w:pPr>
      <w:ind w:left="1418"/>
    </w:pPr>
  </w:style>
  <w:style w:type="paragraph" w:styleId="51">
    <w:name w:val="List 5"/>
    <w:basedOn w:val="40"/>
    <w:pPr>
      <w:ind w:left="1702"/>
    </w:pPr>
  </w:style>
  <w:style w:type="paragraph" w:customStyle="1" w:styleId="EditorsNote">
    <w:name w:val="Editor's Note"/>
    <w:basedOn w:val="NO"/>
    <w:link w:val="EditorsNoteChar"/>
    <w:qFormat/>
    <w:rPr>
      <w:color w:val="FF0000"/>
    </w:rPr>
  </w:style>
  <w:style w:type="paragraph" w:styleId="a9">
    <w:name w:val="List"/>
    <w:basedOn w:val="a"/>
    <w:pPr>
      <w:ind w:left="568" w:hanging="284"/>
    </w:pPr>
  </w:style>
  <w:style w:type="paragraph" w:styleId="a8">
    <w:name w:val="List Bullet"/>
    <w:basedOn w:val="a9"/>
  </w:style>
  <w:style w:type="paragraph" w:styleId="41">
    <w:name w:val="List Bullet 4"/>
    <w:basedOn w:val="31"/>
    <w:pPr>
      <w:ind w:left="1418"/>
    </w:pPr>
  </w:style>
  <w:style w:type="paragraph" w:styleId="52">
    <w:name w:val="List Bullet 5"/>
    <w:basedOn w:val="41"/>
    <w:pPr>
      <w:ind w:left="1702"/>
    </w:pPr>
  </w:style>
  <w:style w:type="paragraph" w:customStyle="1" w:styleId="B1">
    <w:name w:val="B1"/>
    <w:basedOn w:val="a9"/>
    <w:link w:val="B1Char"/>
    <w:qFormat/>
  </w:style>
  <w:style w:type="paragraph" w:customStyle="1" w:styleId="B2">
    <w:name w:val="B2"/>
    <w:basedOn w:val="24"/>
    <w:link w:val="B2Char"/>
    <w:qFormat/>
  </w:style>
  <w:style w:type="paragraph" w:customStyle="1" w:styleId="B3">
    <w:name w:val="B3"/>
    <w:basedOn w:val="32"/>
    <w:link w:val="B3Car"/>
  </w:style>
  <w:style w:type="paragraph" w:customStyle="1" w:styleId="B4">
    <w:name w:val="B4"/>
    <w:basedOn w:val="40"/>
  </w:style>
  <w:style w:type="paragraph" w:customStyle="1" w:styleId="B5">
    <w:name w:val="B5"/>
    <w:basedOn w:val="51"/>
  </w:style>
  <w:style w:type="paragraph" w:styleId="aa">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b">
    <w:name w:val="Hyperlink"/>
    <w:rPr>
      <w:color w:val="0000FF"/>
      <w:u w:val="single"/>
    </w:rPr>
  </w:style>
  <w:style w:type="character" w:styleId="ac">
    <w:name w:val="annotation reference"/>
    <w:semiHidden/>
    <w:rPr>
      <w:sz w:val="16"/>
    </w:rPr>
  </w:style>
  <w:style w:type="paragraph" w:styleId="ad">
    <w:name w:val="annotation text"/>
    <w:basedOn w:val="a"/>
    <w:semiHidden/>
  </w:style>
  <w:style w:type="character" w:styleId="ae">
    <w:name w:val="FollowedHyperlink"/>
    <w:rPr>
      <w:color w:val="800080"/>
      <w:u w:val="single"/>
    </w:rPr>
  </w:style>
  <w:style w:type="paragraph" w:styleId="af">
    <w:name w:val="Balloon Text"/>
    <w:basedOn w:val="a"/>
    <w:semiHidden/>
    <w:rPr>
      <w:rFonts w:ascii="Tahoma" w:hAnsi="Tahoma" w:cs="Tahoma"/>
      <w:sz w:val="16"/>
      <w:szCs w:val="16"/>
    </w:rPr>
  </w:style>
  <w:style w:type="paragraph" w:styleId="af0">
    <w:name w:val="annotation subject"/>
    <w:basedOn w:val="ad"/>
    <w:next w:val="ad"/>
    <w:semiHidden/>
    <w:rPr>
      <w:b/>
      <w:bCs/>
    </w:rPr>
  </w:style>
  <w:style w:type="paragraph" w:styleId="af1">
    <w:name w:val="Document Map"/>
    <w:basedOn w:val="a"/>
    <w:semiHidden/>
    <w:pPr>
      <w:shd w:val="clear" w:color="auto" w:fill="000080"/>
    </w:pPr>
    <w:rPr>
      <w:rFonts w:ascii="Tahoma" w:hAnsi="Tahoma" w:cs="Tahoma"/>
    </w:rPr>
  </w:style>
  <w:style w:type="character" w:customStyle="1" w:styleId="B2Char">
    <w:name w:val="B2 Char"/>
    <w:link w:val="B2"/>
    <w:qFormat/>
    <w:rPr>
      <w:rFonts w:ascii="Times New Roman" w:hAnsi="Times New Roman"/>
      <w:lang w:val="en-GB" w:eastAsia="en-US"/>
    </w:rPr>
  </w:style>
  <w:style w:type="character" w:customStyle="1" w:styleId="B3Car">
    <w:name w:val="B3 Car"/>
    <w:link w:val="B3"/>
    <w:rPr>
      <w:rFonts w:ascii="Times New Roman" w:hAnsi="Times New Roman"/>
      <w:lang w:val="en-GB" w:eastAsia="en-US"/>
    </w:rPr>
  </w:style>
  <w:style w:type="character" w:customStyle="1" w:styleId="B1Char">
    <w:name w:val="B1 Char"/>
    <w:link w:val="B1"/>
    <w:qFormat/>
    <w:rPr>
      <w:rFonts w:ascii="Times New Roman" w:hAnsi="Times New Roman"/>
      <w:lang w:val="en-GB" w:eastAsia="en-US"/>
    </w:rPr>
  </w:style>
  <w:style w:type="character" w:customStyle="1" w:styleId="NOChar">
    <w:name w:val="NO Char"/>
    <w:link w:val="NO"/>
    <w:locked/>
    <w:rPr>
      <w:rFonts w:ascii="Times New Roman" w:hAnsi="Times New Roman"/>
      <w:lang w:val="en-GB" w:eastAsia="en-US"/>
    </w:rPr>
  </w:style>
  <w:style w:type="character" w:customStyle="1" w:styleId="EditorsNoteChar">
    <w:name w:val="Editor's Note Char"/>
    <w:link w:val="EditorsNote"/>
    <w:qFormat/>
    <w:rPr>
      <w:rFonts w:ascii="Times New Roman" w:hAnsi="Times New Roman"/>
      <w:color w:val="FF0000"/>
      <w:lang w:val="en-GB" w:eastAsia="en-US"/>
    </w:rPr>
  </w:style>
  <w:style w:type="character" w:customStyle="1" w:styleId="20">
    <w:name w:val="标题 2 字符"/>
    <w:link w:val="2"/>
    <w:rPr>
      <w:rFonts w:ascii="Arial" w:hAnsi="Arial"/>
      <w:sz w:val="32"/>
      <w:lang w:val="en-GB" w:eastAsia="en-US"/>
    </w:rPr>
  </w:style>
  <w:style w:type="character" w:customStyle="1" w:styleId="30">
    <w:name w:val="标题 3 字符"/>
    <w:link w:val="3"/>
    <w:rPr>
      <w:rFonts w:ascii="Arial" w:hAnsi="Arial"/>
      <w:sz w:val="28"/>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NOZchn">
    <w:name w:val="NO Zchn"/>
    <w:qFormat/>
    <w:rPr>
      <w:lang w:eastAsia="en-US"/>
    </w:rPr>
  </w:style>
  <w:style w:type="character" w:customStyle="1" w:styleId="EXChar">
    <w:name w:val="EX Char"/>
    <w:link w:val="EX"/>
    <w:locked/>
    <w:rPr>
      <w:rFonts w:ascii="Times New Roman" w:hAnsi="Times New Roman"/>
      <w:lang w:val="en-GB" w:eastAsia="en-US"/>
    </w:rPr>
  </w:style>
  <w:style w:type="character" w:customStyle="1" w:styleId="CRCoverPageZchn">
    <w:name w:val="CR Cover Page Zchn"/>
    <w:link w:val="CRCoverPage"/>
    <w:qFormat/>
    <w:rPr>
      <w:rFonts w:ascii="Arial" w:hAnsi="Arial"/>
      <w:lang w:val="en-GB" w:eastAsia="en-US"/>
    </w:rPr>
  </w:style>
  <w:style w:type="paragraph" w:customStyle="1" w:styleId="Agreement">
    <w:name w:val="Agreement"/>
    <w:basedOn w:val="a"/>
    <w:next w:val="a"/>
    <w:qFormat/>
    <w:pPr>
      <w:numPr>
        <w:numId w:val="1"/>
      </w:numPr>
      <w:spacing w:before="60" w:after="0"/>
    </w:pPr>
    <w:rPr>
      <w:rFonts w:ascii="Arial" w:eastAsia="MS Mincho" w:hAnsi="Arial"/>
      <w:b/>
      <w:szCs w:val="24"/>
      <w:lang w:eastAsia="en-GB"/>
    </w:rPr>
  </w:style>
  <w:style w:type="character" w:customStyle="1" w:styleId="50">
    <w:name w:val="标题 5 字符"/>
    <w:basedOn w:val="a0"/>
    <w:link w:val="5"/>
    <w:rPr>
      <w:rFonts w:ascii="Arial" w:hAnsi="Arial"/>
      <w:sz w:val="22"/>
      <w:lang w:val="en-GB" w:eastAsia="en-US"/>
    </w:r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0"/>
    <w:link w:val="a4"/>
    <w:rPr>
      <w:rFonts w:ascii="Arial" w:hAnsi="Arial"/>
      <w:b/>
      <w:noProof/>
      <w:sz w:val="18"/>
      <w:lang w:val="en-GB" w:eastAsia="en-US"/>
    </w:rPr>
  </w:style>
  <w:style w:type="character" w:customStyle="1" w:styleId="B1Char1">
    <w:name w:val="B1 Char1"/>
    <w:qFormat/>
    <w:locked/>
    <w:rPr>
      <w:rFonts w:eastAsiaTheme="minorEastAsia"/>
      <w:lang w:val="en-GB" w:eastAsia="en-US"/>
    </w:rPr>
  </w:style>
  <w:style w:type="character" w:customStyle="1" w:styleId="10">
    <w:name w:val="标题 1 字符"/>
    <w:basedOn w:val="a0"/>
    <w:link w:val="1"/>
    <w:rPr>
      <w:rFonts w:ascii="Arial" w:hAnsi="Arial"/>
      <w:sz w:val="36"/>
      <w:lang w:val="en-GB" w:eastAsia="en-US"/>
    </w:rPr>
  </w:style>
  <w:style w:type="character" w:customStyle="1" w:styleId="TALChar">
    <w:name w:val="TAL Char"/>
    <w:link w:val="TAL"/>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table" w:styleId="af2">
    <w:name w:val="Table Grid"/>
    <w:basedOn w:val="a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package" Target="embeddings/Microsoft_Visio_Drawing2.vsdx"/><Relationship Id="rId26"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image" Target="media/image5.emf"/><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emf"/><Relationship Id="rId25"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package" Target="embeddings/Microsoft_Visio_Drawing1.vsdx"/><Relationship Id="rId20" Type="http://schemas.openxmlformats.org/officeDocument/2006/relationships/package" Target="embeddings/Microsoft_Visio_Drawing3.vsdx"/><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package" Target="embeddings/Microsoft_Visio_Drawing5.vsdx"/><Relationship Id="rId5" Type="http://schemas.openxmlformats.org/officeDocument/2006/relationships/settings" Target="settings.xml"/><Relationship Id="rId15" Type="http://schemas.openxmlformats.org/officeDocument/2006/relationships/image" Target="media/image2.emf"/><Relationship Id="rId23" Type="http://schemas.openxmlformats.org/officeDocument/2006/relationships/image" Target="media/image6.emf"/><Relationship Id="rId28" Type="http://schemas.openxmlformats.org/officeDocument/2006/relationships/fontTable" Target="fontTable.xml"/><Relationship Id="rId10" Type="http://schemas.openxmlformats.org/officeDocument/2006/relationships/hyperlink" Target="http://www.3gpp.org/Change-Requests" TargetMode="External"/><Relationship Id="rId19" Type="http://schemas.openxmlformats.org/officeDocument/2006/relationships/image" Target="media/image4.e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vsdx"/><Relationship Id="rId22" Type="http://schemas.openxmlformats.org/officeDocument/2006/relationships/package" Target="embeddings/Microsoft_Visio_Drawing4.vsdx"/><Relationship Id="rId27" Type="http://schemas.openxmlformats.org/officeDocument/2006/relationships/header" Target="header4.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784FCA-627F-44DC-BDB2-0F8BE60745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26</TotalTime>
  <Pages>17</Pages>
  <Words>5090</Words>
  <Characters>29014</Characters>
  <Application>Microsoft Office Word</Application>
  <DocSecurity>0</DocSecurity>
  <Lines>241</Lines>
  <Paragraphs>68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34036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OPPO-Fei Lu</cp:lastModifiedBy>
  <cp:revision>38</cp:revision>
  <cp:lastPrinted>1899-12-31T23:00:00Z</cp:lastPrinted>
  <dcterms:created xsi:type="dcterms:W3CDTF">2026-01-29T06:22:00Z</dcterms:created>
  <dcterms:modified xsi:type="dcterms:W3CDTF">2026-01-29T07:17:00Z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