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E96" w14:textId="390DFE03" w:rsidR="00C05C05" w:rsidRDefault="00C05C05" w:rsidP="00B713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</w:t>
      </w:r>
      <w:r w:rsidR="00443035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44303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A2E7F">
        <w:rPr>
          <w:b/>
          <w:noProof/>
          <w:sz w:val="24"/>
        </w:rPr>
        <w:t>7</w:t>
      </w:r>
      <w:r w:rsidR="005718A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F24D49" w:rsidRPr="00F24D49">
        <w:rPr>
          <w:b/>
          <w:noProof/>
          <w:sz w:val="24"/>
        </w:rPr>
        <w:t>S2-2</w:t>
      </w:r>
      <w:r w:rsidR="004C3F3D">
        <w:rPr>
          <w:b/>
          <w:noProof/>
          <w:sz w:val="24"/>
        </w:rPr>
        <w:t>60</w:t>
      </w:r>
      <w:r w:rsidR="005718AD">
        <w:rPr>
          <w:b/>
          <w:noProof/>
          <w:sz w:val="24"/>
        </w:rPr>
        <w:t>xxxx</w:t>
      </w:r>
    </w:p>
    <w:bookmarkEnd w:id="0"/>
    <w:p w14:paraId="0E6F62B3" w14:textId="6F29AFA5" w:rsidR="00586D05" w:rsidRPr="00363290" w:rsidRDefault="005718AD" w:rsidP="00586D05">
      <w:pPr>
        <w:pStyle w:val="CRCoverPage"/>
        <w:tabs>
          <w:tab w:val="right" w:pos="9630"/>
        </w:tabs>
        <w:spacing w:after="0"/>
        <w:outlineLvl w:val="0"/>
        <w:rPr>
          <w:rFonts w:eastAsia="SimSun" w:cs="Arial"/>
          <w:b/>
          <w:bCs/>
          <w:color w:val="0000FF"/>
          <w:lang w:eastAsia="zh-CN"/>
        </w:rPr>
      </w:pPr>
      <w:r>
        <w:rPr>
          <w:b/>
          <w:noProof/>
          <w:sz w:val="24"/>
          <w:lang w:eastAsia="zh-CN"/>
        </w:rPr>
        <w:t>February</w:t>
      </w:r>
      <w:r w:rsidR="00586D05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9</w:t>
      </w:r>
      <w:r w:rsidR="00586D05">
        <w:rPr>
          <w:b/>
          <w:noProof/>
          <w:sz w:val="24"/>
          <w:lang w:eastAsia="zh-CN"/>
        </w:rPr>
        <w:t>-</w:t>
      </w:r>
      <w:r>
        <w:rPr>
          <w:b/>
          <w:noProof/>
          <w:sz w:val="24"/>
          <w:lang w:eastAsia="zh-CN"/>
        </w:rPr>
        <w:t>13</w:t>
      </w:r>
      <w:r w:rsidR="00EA2E7F">
        <w:rPr>
          <w:b/>
          <w:noProof/>
          <w:sz w:val="24"/>
          <w:lang w:eastAsia="zh-CN"/>
        </w:rPr>
        <w:t>, 202</w:t>
      </w:r>
      <w:r>
        <w:rPr>
          <w:b/>
          <w:noProof/>
          <w:sz w:val="24"/>
          <w:lang w:eastAsia="zh-CN"/>
        </w:rPr>
        <w:t>6</w:t>
      </w:r>
      <w:r w:rsidR="00586D05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Goa</w:t>
      </w:r>
      <w:r w:rsidR="00EA2E7F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India</w:t>
      </w:r>
      <w:r w:rsidR="00CE3B65">
        <w:rPr>
          <w:b/>
          <w:noProof/>
          <w:sz w:val="24"/>
        </w:rPr>
        <w:tab/>
      </w:r>
    </w:p>
    <w:p w14:paraId="5E6ED2D7" w14:textId="77777777" w:rsidR="00B708C5" w:rsidRDefault="00B708C5" w:rsidP="00B713F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EFDE4AB" w14:textId="77777777" w:rsidR="000971B6" w:rsidRDefault="000971B6" w:rsidP="000971B6">
      <w:pPr>
        <w:spacing w:after="120"/>
        <w:rPr>
          <w:rFonts w:ascii="Arial" w:hAnsi="Arial" w:cs="Arial"/>
          <w:b/>
          <w:bCs/>
          <w:lang w:val="en-US"/>
        </w:rPr>
      </w:pPr>
    </w:p>
    <w:p w14:paraId="533AFB0D" w14:textId="564D59A5" w:rsidR="00CD2478" w:rsidRPr="006B5418" w:rsidRDefault="00CD2478" w:rsidP="000971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0971B6">
        <w:rPr>
          <w:rFonts w:ascii="Arial" w:hAnsi="Arial" w:cs="Arial"/>
          <w:b/>
          <w:bCs/>
          <w:lang w:val="en-US"/>
        </w:rPr>
        <w:tab/>
      </w:r>
      <w:proofErr w:type="spellStart"/>
      <w:r w:rsidR="000971B6">
        <w:rPr>
          <w:rFonts w:ascii="Arial" w:hAnsi="Arial" w:cs="Arial"/>
          <w:b/>
          <w:bCs/>
          <w:lang w:val="en-US"/>
        </w:rPr>
        <w:t>Skylo</w:t>
      </w:r>
      <w:proofErr w:type="spellEnd"/>
      <w:r w:rsidR="000971B6">
        <w:rPr>
          <w:rFonts w:ascii="Arial" w:hAnsi="Arial" w:cs="Arial"/>
          <w:b/>
          <w:bCs/>
          <w:lang w:val="en-US"/>
        </w:rPr>
        <w:t xml:space="preserve"> Technologies</w:t>
      </w:r>
    </w:p>
    <w:p w14:paraId="18BE02D5" w14:textId="74929F4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2B6091">
        <w:rPr>
          <w:rFonts w:ascii="Arial" w:hAnsi="Arial" w:cs="Arial"/>
          <w:b/>
          <w:bCs/>
          <w:lang w:val="en-US"/>
        </w:rPr>
        <w:t xml:space="preserve">Non-IP mechanism negotiation </w:t>
      </w:r>
      <w:r w:rsidR="00927C13">
        <w:rPr>
          <w:rFonts w:ascii="Arial" w:hAnsi="Arial" w:cs="Arial"/>
          <w:b/>
          <w:bCs/>
          <w:lang w:val="en-US"/>
        </w:rPr>
        <w:t>for IP PDN</w:t>
      </w:r>
    </w:p>
    <w:p w14:paraId="4ED68054" w14:textId="421B4CE9" w:rsidR="00CD2478" w:rsidRPr="00B713F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B713F8">
        <w:rPr>
          <w:rFonts w:ascii="Arial" w:hAnsi="Arial" w:cs="Arial"/>
          <w:b/>
          <w:bCs/>
        </w:rPr>
        <w:t>Agenda item:</w:t>
      </w:r>
      <w:r w:rsidRPr="00B713F8">
        <w:rPr>
          <w:rFonts w:ascii="Arial" w:hAnsi="Arial" w:cs="Arial"/>
          <w:b/>
          <w:bCs/>
        </w:rPr>
        <w:tab/>
      </w:r>
      <w:r w:rsidR="00B713F8" w:rsidRPr="00B713F8">
        <w:rPr>
          <w:rFonts w:ascii="Arial" w:hAnsi="Arial" w:cs="Arial"/>
          <w:b/>
          <w:bCs/>
        </w:rPr>
        <w:t>20.1.1</w:t>
      </w:r>
    </w:p>
    <w:p w14:paraId="16060915" w14:textId="512228D0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2B6091">
        <w:rPr>
          <w:rFonts w:ascii="Arial" w:hAnsi="Arial" w:cs="Arial"/>
          <w:b/>
          <w:bCs/>
          <w:lang w:val="en-US"/>
        </w:rPr>
        <w:t>Discussion</w:t>
      </w:r>
    </w:p>
    <w:p w14:paraId="2CC8C9CD" w14:textId="77777777" w:rsidR="00EA2E7F" w:rsidRPr="00112305" w:rsidRDefault="00EA2E7F" w:rsidP="00EA2E7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 xml:space="preserve">Work Item / Release: </w:t>
      </w:r>
      <w:r w:rsidRPr="009B1A0D">
        <w:rPr>
          <w:rFonts w:ascii="Arial" w:hAnsi="Arial" w:cs="Arial"/>
          <w:b/>
        </w:rPr>
        <w:t>FS_</w:t>
      </w:r>
      <w:r>
        <w:rPr>
          <w:rFonts w:ascii="Arial" w:hAnsi="Arial" w:cs="Arial"/>
          <w:b/>
        </w:rPr>
        <w:t>5GSAT_Ph4_ARC</w:t>
      </w:r>
      <w:r w:rsidRPr="00112305" w:rsidDel="005833A0">
        <w:rPr>
          <w:rFonts w:ascii="Arial" w:hAnsi="Arial" w:cs="Arial"/>
          <w:b/>
        </w:rPr>
        <w:t xml:space="preserve"> </w:t>
      </w:r>
      <w:r w:rsidRPr="00112305">
        <w:rPr>
          <w:rFonts w:ascii="Arial" w:hAnsi="Arial" w:cs="Arial"/>
          <w:b/>
        </w:rPr>
        <w:t>/Rel-</w:t>
      </w:r>
      <w:r>
        <w:rPr>
          <w:rFonts w:ascii="Arial" w:hAnsi="Arial" w:cs="Arial"/>
          <w:b/>
        </w:rPr>
        <w:t>20</w:t>
      </w:r>
    </w:p>
    <w:p w14:paraId="599C60DC" w14:textId="4AEC16A3" w:rsidR="00EA2E7F" w:rsidRPr="00EA2E7F" w:rsidRDefault="00EA2E7F" w:rsidP="00EA2E7F">
      <w:pPr>
        <w:rPr>
          <w:rFonts w:ascii="Arial" w:hAnsi="Arial" w:cs="Arial"/>
          <w:i/>
          <w:iCs/>
          <w:lang w:eastAsia="zh-CN"/>
        </w:rPr>
      </w:pPr>
      <w:r w:rsidRPr="00112305">
        <w:rPr>
          <w:rFonts w:ascii="Arial" w:hAnsi="Arial" w:cs="Arial"/>
          <w:i/>
          <w:iCs/>
        </w:rPr>
        <w:t xml:space="preserve">Abstract of the contribution: </w:t>
      </w:r>
      <w:bookmarkStart w:id="1" w:name="_Hlk154651783"/>
      <w:r w:rsidRPr="00112305">
        <w:rPr>
          <w:rFonts w:ascii="Arial" w:hAnsi="Arial" w:cs="Arial"/>
          <w:i/>
          <w:iCs/>
        </w:rPr>
        <w:t xml:space="preserve">This paper </w:t>
      </w:r>
      <w:bookmarkEnd w:id="1"/>
      <w:r w:rsidR="00927C13">
        <w:rPr>
          <w:rFonts w:ascii="Arial" w:hAnsi="Arial" w:cs="Arial"/>
          <w:i/>
          <w:iCs/>
        </w:rPr>
        <w:t>discusses non-IP mechanism negotiation for IP PDN</w:t>
      </w:r>
    </w:p>
    <w:p w14:paraId="43D73EC1" w14:textId="16D9ED7B" w:rsidR="00EA2E7F" w:rsidRDefault="009C6F5C" w:rsidP="00EA2E7F">
      <w:pPr>
        <w:pStyle w:val="Heading1"/>
        <w:rPr>
          <w:szCs w:val="36"/>
        </w:rPr>
      </w:pPr>
      <w:r>
        <w:rPr>
          <w:szCs w:val="36"/>
        </w:rPr>
        <w:t>1</w:t>
      </w:r>
      <w:r w:rsidR="00EA2E7F" w:rsidRPr="00AF7255">
        <w:rPr>
          <w:szCs w:val="36"/>
        </w:rPr>
        <w:t>. Discussion</w:t>
      </w:r>
    </w:p>
    <w:p w14:paraId="6AC914F1" w14:textId="7DD36199" w:rsidR="005525F2" w:rsidRDefault="004C3F3D" w:rsidP="004C3F3D">
      <w:pPr>
        <w:pStyle w:val="NormalWeb"/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 xml:space="preserve">The interim conclusion for KI#1, agreed upon in SA2#172, </w:t>
      </w:r>
      <w:r>
        <w:rPr>
          <w:rFonts w:eastAsia="DengXian"/>
          <w:sz w:val="20"/>
          <w:szCs w:val="20"/>
          <w:lang w:val="en-GB"/>
        </w:rPr>
        <w:t>support</w:t>
      </w:r>
      <w:r w:rsidRPr="004C3F3D">
        <w:rPr>
          <w:rFonts w:eastAsia="DengXian"/>
          <w:sz w:val="20"/>
          <w:szCs w:val="20"/>
          <w:lang w:val="en-GB"/>
        </w:rPr>
        <w:t xml:space="preserve"> non-IP mechanism within an IP PDN connection for the transport of voice packets.</w:t>
      </w:r>
      <w:r w:rsidR="005525F2">
        <w:rPr>
          <w:rFonts w:eastAsia="DengXian"/>
          <w:sz w:val="20"/>
          <w:szCs w:val="20"/>
          <w:lang w:val="en-GB"/>
        </w:rPr>
        <w:t xml:space="preserve"> </w:t>
      </w:r>
      <w:r w:rsidRPr="004C3F3D">
        <w:rPr>
          <w:rFonts w:eastAsia="DengXian"/>
          <w:sz w:val="20"/>
          <w:szCs w:val="20"/>
          <w:lang w:val="en-GB"/>
        </w:rPr>
        <w:t xml:space="preserve">This contribution </w:t>
      </w:r>
      <w:r w:rsidR="002B6091" w:rsidRPr="004C3F3D">
        <w:rPr>
          <w:rFonts w:eastAsia="DengXian"/>
          <w:sz w:val="20"/>
          <w:szCs w:val="20"/>
          <w:lang w:val="en-GB"/>
        </w:rPr>
        <w:t>analyses</w:t>
      </w:r>
      <w:r w:rsidRPr="004C3F3D">
        <w:rPr>
          <w:rFonts w:eastAsia="DengXian"/>
          <w:sz w:val="20"/>
          <w:szCs w:val="20"/>
          <w:lang w:val="en-GB"/>
        </w:rPr>
        <w:t xml:space="preserve"> the feasibility of negotiating IP and non-IP capabilities between the UE and the network. </w:t>
      </w:r>
    </w:p>
    <w:p w14:paraId="4B8B5268" w14:textId="03FD3E27" w:rsidR="004C3F3D" w:rsidRPr="004C3F3D" w:rsidRDefault="005525F2" w:rsidP="004C3F3D">
      <w:pPr>
        <w:pStyle w:val="NormalWeb"/>
        <w:rPr>
          <w:rFonts w:eastAsia="DengXian"/>
          <w:sz w:val="20"/>
          <w:szCs w:val="20"/>
          <w:lang w:val="en-GB"/>
        </w:rPr>
      </w:pPr>
      <w:r>
        <w:rPr>
          <w:rFonts w:eastAsia="DengXian"/>
          <w:sz w:val="20"/>
          <w:szCs w:val="20"/>
          <w:lang w:val="en-GB"/>
        </w:rPr>
        <w:t>I</w:t>
      </w:r>
      <w:r w:rsidR="000E30E2">
        <w:rPr>
          <w:rFonts w:eastAsia="DengXian"/>
          <w:sz w:val="20"/>
          <w:szCs w:val="20"/>
          <w:lang w:val="en-GB"/>
        </w:rPr>
        <w:t>n Figure 1</w:t>
      </w:r>
      <w:r>
        <w:rPr>
          <w:rFonts w:eastAsia="DengXian"/>
          <w:sz w:val="20"/>
          <w:szCs w:val="20"/>
          <w:lang w:val="en-GB"/>
        </w:rPr>
        <w:t>, t</w:t>
      </w:r>
      <w:r w:rsidR="000E30E2">
        <w:rPr>
          <w:rFonts w:eastAsia="DengXian"/>
          <w:sz w:val="20"/>
          <w:szCs w:val="20"/>
          <w:lang w:val="en-GB"/>
        </w:rPr>
        <w:t xml:space="preserve">he </w:t>
      </w:r>
      <w:r w:rsidR="004C3F3D" w:rsidRPr="004C3F3D">
        <w:rPr>
          <w:rFonts w:eastAsia="DengXian"/>
          <w:sz w:val="20"/>
          <w:szCs w:val="20"/>
          <w:lang w:val="en-GB"/>
        </w:rPr>
        <w:t>PDN Connection is established with PDN Type</w:t>
      </w:r>
      <w:r w:rsidR="000E30E2">
        <w:rPr>
          <w:rFonts w:eastAsia="DengXian"/>
          <w:sz w:val="20"/>
          <w:szCs w:val="20"/>
          <w:lang w:val="en-GB"/>
        </w:rPr>
        <w:t xml:space="preserve"> </w:t>
      </w:r>
      <w:r w:rsidR="004C3F3D" w:rsidRPr="004C3F3D">
        <w:rPr>
          <w:rFonts w:eastAsia="DengXian"/>
          <w:sz w:val="20"/>
          <w:szCs w:val="20"/>
          <w:lang w:val="en-GB"/>
        </w:rPr>
        <w:t xml:space="preserve">IP, ensuring that the Control Plane (NAS) remains 'IP-aware' for the purposes of context establishment, IP address allocation, and QoS negotiation. However, to minimize overhead over the bandwidth-constrained GEO satellite link, a </w:t>
      </w:r>
      <w:r w:rsidR="000E30E2">
        <w:rPr>
          <w:rFonts w:eastAsia="DengXian"/>
          <w:sz w:val="20"/>
          <w:szCs w:val="20"/>
          <w:lang w:val="en-GB"/>
        </w:rPr>
        <w:t>‘header removal/restoration’</w:t>
      </w:r>
      <w:r w:rsidR="004C3F3D" w:rsidRPr="004C3F3D">
        <w:rPr>
          <w:rFonts w:eastAsia="DengXian"/>
          <w:sz w:val="20"/>
          <w:szCs w:val="20"/>
          <w:lang w:val="en-GB"/>
        </w:rPr>
        <w:t xml:space="preserve"> capability is negotiated during the connection setup. This enables the User Plane to transport Raw Payloads (by stripping IP/UDP headers) while maintaining traffic differentiation via standard EPS Bearers:</w:t>
      </w:r>
    </w:p>
    <w:p w14:paraId="3AE53E57" w14:textId="41C4E5C3" w:rsidR="004C3F3D" w:rsidRPr="004C3F3D" w:rsidRDefault="002B6091" w:rsidP="004C3F3D">
      <w:pPr>
        <w:pStyle w:val="NormalWeb"/>
        <w:numPr>
          <w:ilvl w:val="0"/>
          <w:numId w:val="32"/>
        </w:numPr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>Signalling</w:t>
      </w:r>
      <w:r w:rsidR="004C3F3D" w:rsidRPr="004C3F3D">
        <w:rPr>
          <w:rFonts w:eastAsia="DengXian"/>
          <w:sz w:val="20"/>
          <w:szCs w:val="20"/>
          <w:lang w:val="en-GB"/>
        </w:rPr>
        <w:t xml:space="preserve"> (Binary-encoded): Mapped to the Default Bearer via the default route.</w:t>
      </w:r>
    </w:p>
    <w:p w14:paraId="6D73C720" w14:textId="30065715" w:rsidR="004C3F3D" w:rsidRPr="000E30E2" w:rsidRDefault="004C3F3D" w:rsidP="004C3F3D">
      <w:pPr>
        <w:pStyle w:val="NormalWeb"/>
        <w:numPr>
          <w:ilvl w:val="0"/>
          <w:numId w:val="32"/>
        </w:numPr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>Voice Media: Mapped to a Dedicated Bearer. Standard Traffic Flow Templates (TFTs) are used at the ingress to bind the application flow to the specific bearer prior to header removal.</w:t>
      </w:r>
      <w:r w:rsidR="000E30E2">
        <w:rPr>
          <w:rFonts w:eastAsia="DengXian"/>
          <w:sz w:val="20"/>
          <w:szCs w:val="20"/>
          <w:lang w:val="en-GB"/>
        </w:rPr>
        <w:t xml:space="preserve"> And a simplified RTP header maybe used.</w:t>
      </w:r>
    </w:p>
    <w:p w14:paraId="1096E29A" w14:textId="5DEC28F2" w:rsidR="004C3F3D" w:rsidRPr="004C3F3D" w:rsidRDefault="000E30E2" w:rsidP="000E30E2">
      <w:pPr>
        <w:pStyle w:val="NormalWeb"/>
        <w:jc w:val="center"/>
        <w:rPr>
          <w:rFonts w:eastAsia="DengXian"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1125B78D" wp14:editId="70D428F8">
            <wp:extent cx="6013643" cy="1959822"/>
            <wp:effectExtent l="0" t="0" r="0" b="0"/>
            <wp:docPr id="128735733" name="Picture 1" descr="A computer screen with arrows pointing to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5733" name="Picture 1" descr="A computer screen with arrows pointing to the sk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581" cy="198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67760" w14:textId="4C294670" w:rsidR="004C3F3D" w:rsidRPr="000E30E2" w:rsidRDefault="004C3F3D" w:rsidP="004C3F3D">
      <w:pPr>
        <w:pStyle w:val="NormalWeb"/>
        <w:jc w:val="center"/>
        <w:rPr>
          <w:rFonts w:ascii="Arial" w:eastAsia="DengXian" w:hAnsi="Arial" w:cs="Arial"/>
          <w:b/>
          <w:bCs/>
          <w:sz w:val="20"/>
          <w:szCs w:val="20"/>
          <w:lang w:val="en-GB"/>
        </w:rPr>
      </w:pPr>
      <w:r w:rsidRPr="000E30E2">
        <w:rPr>
          <w:rFonts w:ascii="Arial" w:eastAsia="DengXian" w:hAnsi="Arial" w:cs="Arial"/>
          <w:b/>
          <w:bCs/>
          <w:sz w:val="20"/>
          <w:szCs w:val="20"/>
          <w:lang w:val="en-GB"/>
        </w:rPr>
        <w:t>Figure 1: Non-IP Mechanism within IP PDN Connection</w:t>
      </w:r>
    </w:p>
    <w:p w14:paraId="47291518" w14:textId="3989E8D5" w:rsidR="004C3F3D" w:rsidRPr="004C3F3D" w:rsidRDefault="004C3F3D" w:rsidP="004C3F3D">
      <w:pPr>
        <w:pStyle w:val="Heading2"/>
      </w:pPr>
      <w:r>
        <w:t xml:space="preserve">1.1 </w:t>
      </w:r>
      <w:r w:rsidRPr="004C3F3D">
        <w:t>Signalling bearer establishment</w:t>
      </w:r>
    </w:p>
    <w:p w14:paraId="0E1B0C71" w14:textId="017B10C7" w:rsidR="004C3F3D" w:rsidRPr="004C3F3D" w:rsidRDefault="004C3F3D" w:rsidP="004C3F3D">
      <w:pPr>
        <w:pStyle w:val="NormalWeb"/>
        <w:spacing w:before="0" w:beforeAutospacing="0" w:after="240" w:afterAutospacing="0"/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 xml:space="preserve">During PDN establishment, </w:t>
      </w:r>
      <w:r w:rsidRPr="005F6316">
        <w:rPr>
          <w:rFonts w:eastAsia="DengXian"/>
          <w:sz w:val="20"/>
          <w:szCs w:val="20"/>
          <w:lang w:val="en-GB"/>
        </w:rPr>
        <w:t xml:space="preserve">UE sends </w:t>
      </w:r>
      <w:r w:rsidR="000E30E2" w:rsidRPr="005F6316">
        <w:rPr>
          <w:rFonts w:eastAsia="DengXian"/>
          <w:sz w:val="20"/>
          <w:szCs w:val="20"/>
          <w:lang w:val="en-GB"/>
        </w:rPr>
        <w:t>Attach</w:t>
      </w:r>
      <w:r w:rsidRPr="005F6316">
        <w:rPr>
          <w:rFonts w:eastAsia="DengXian"/>
          <w:sz w:val="20"/>
          <w:szCs w:val="20"/>
          <w:lang w:val="en-GB"/>
        </w:rPr>
        <w:t xml:space="preserve"> </w:t>
      </w:r>
      <w:r w:rsidR="000E30E2" w:rsidRPr="005F6316">
        <w:rPr>
          <w:rFonts w:eastAsia="DengXian"/>
          <w:sz w:val="20"/>
          <w:szCs w:val="20"/>
          <w:lang w:val="en-GB"/>
        </w:rPr>
        <w:t>Request</w:t>
      </w:r>
      <w:r w:rsidRPr="005F6316">
        <w:rPr>
          <w:rFonts w:eastAsia="DengXian"/>
          <w:sz w:val="20"/>
          <w:szCs w:val="20"/>
          <w:lang w:val="en-GB"/>
        </w:rPr>
        <w:t xml:space="preserve"> </w:t>
      </w:r>
      <w:r w:rsidR="005F6316" w:rsidRPr="005F6316">
        <w:rPr>
          <w:rFonts w:eastAsia="DengXian"/>
          <w:sz w:val="20"/>
          <w:szCs w:val="20"/>
          <w:lang w:val="en-GB"/>
        </w:rPr>
        <w:t>or PDN Connectivity</w:t>
      </w:r>
      <w:r w:rsidR="005F6316">
        <w:rPr>
          <w:rFonts w:eastAsia="DengXian"/>
          <w:sz w:val="20"/>
          <w:szCs w:val="20"/>
          <w:lang w:val="en-GB"/>
        </w:rPr>
        <w:t xml:space="preserve"> Request with </w:t>
      </w:r>
      <w:r w:rsidRPr="004C3F3D">
        <w:rPr>
          <w:rFonts w:eastAsia="DengXian"/>
          <w:sz w:val="20"/>
          <w:szCs w:val="20"/>
          <w:lang w:val="en-GB"/>
        </w:rPr>
        <w:t>PDN Type = IP, which includes a new</w:t>
      </w:r>
      <w:r w:rsidR="000E30E2">
        <w:rPr>
          <w:rFonts w:eastAsia="DengXian"/>
          <w:sz w:val="20"/>
          <w:szCs w:val="20"/>
          <w:lang w:val="en-GB"/>
        </w:rPr>
        <w:t xml:space="preserve"> </w:t>
      </w:r>
      <w:r w:rsidRPr="004C3F3D">
        <w:rPr>
          <w:rFonts w:eastAsia="DengXian"/>
          <w:sz w:val="20"/>
          <w:szCs w:val="20"/>
          <w:lang w:val="en-GB"/>
        </w:rPr>
        <w:t>Protocol Configuration Option</w:t>
      </w:r>
      <w:r w:rsidR="000E30E2">
        <w:rPr>
          <w:rFonts w:eastAsia="DengXian"/>
          <w:sz w:val="20"/>
          <w:szCs w:val="20"/>
          <w:lang w:val="en-GB"/>
        </w:rPr>
        <w:t xml:space="preserve"> (PCO</w:t>
      </w:r>
      <w:r w:rsidRPr="004C3F3D">
        <w:rPr>
          <w:rFonts w:eastAsia="DengXian"/>
          <w:sz w:val="20"/>
          <w:szCs w:val="20"/>
          <w:lang w:val="en-GB"/>
        </w:rPr>
        <w:t>) fla</w:t>
      </w:r>
      <w:r>
        <w:rPr>
          <w:rFonts w:eastAsia="DengXian"/>
          <w:sz w:val="20"/>
          <w:szCs w:val="20"/>
          <w:lang w:val="en-GB"/>
        </w:rPr>
        <w:t>g</w:t>
      </w:r>
      <w:r w:rsidR="000E30E2">
        <w:rPr>
          <w:rFonts w:eastAsia="DengXian"/>
          <w:sz w:val="20"/>
          <w:szCs w:val="20"/>
          <w:lang w:val="en-GB"/>
        </w:rPr>
        <w:t xml:space="preserve"> to indicate the capability of header removal/restoration and processing logic</w:t>
      </w:r>
      <w:r w:rsidRPr="004C3F3D">
        <w:rPr>
          <w:rFonts w:eastAsia="DengXian"/>
          <w:sz w:val="20"/>
          <w:szCs w:val="20"/>
          <w:lang w:val="en-GB"/>
        </w:rPr>
        <w:t>.</w:t>
      </w:r>
    </w:p>
    <w:p w14:paraId="41069180" w14:textId="3408B21E" w:rsidR="004C3F3D" w:rsidRDefault="004C3F3D" w:rsidP="004C3F3D">
      <w:pPr>
        <w:pStyle w:val="Heading3"/>
        <w:numPr>
          <w:ilvl w:val="2"/>
          <w:numId w:val="38"/>
        </w:numPr>
      </w:pPr>
      <w:r w:rsidRPr="004C3F3D">
        <w:lastRenderedPageBreak/>
        <w:t>IP mode</w:t>
      </w:r>
    </w:p>
    <w:p w14:paraId="346A60B8" w14:textId="082AA13C" w:rsidR="004C3F3D" w:rsidRDefault="004C3F3D" w:rsidP="004C3F3D">
      <w:pPr>
        <w:pStyle w:val="Heading3"/>
        <w:ind w:left="0" w:firstLine="0"/>
        <w:rPr>
          <w:rFonts w:ascii="Times New Roman" w:hAnsi="Times New Roman"/>
          <w:sz w:val="20"/>
        </w:rPr>
      </w:pPr>
      <w:r w:rsidRPr="004C3F3D">
        <w:rPr>
          <w:rFonts w:ascii="Times New Roman" w:hAnsi="Times New Roman"/>
          <w:sz w:val="20"/>
        </w:rPr>
        <w:t>For the P</w:t>
      </w:r>
      <w:r w:rsidR="000E30E2">
        <w:rPr>
          <w:rFonts w:ascii="Times New Roman" w:hAnsi="Times New Roman"/>
          <w:sz w:val="20"/>
        </w:rPr>
        <w:t xml:space="preserve">DN </w:t>
      </w:r>
      <w:r w:rsidRPr="004C3F3D">
        <w:rPr>
          <w:rFonts w:ascii="Times New Roman" w:hAnsi="Times New Roman"/>
          <w:sz w:val="20"/>
        </w:rPr>
        <w:t>GW</w:t>
      </w:r>
      <w:r w:rsidR="000E30E2">
        <w:rPr>
          <w:rFonts w:ascii="Times New Roman" w:hAnsi="Times New Roman"/>
          <w:sz w:val="20"/>
        </w:rPr>
        <w:t xml:space="preserve"> (PGW)</w:t>
      </w:r>
      <w:r w:rsidRPr="004C3F3D">
        <w:rPr>
          <w:rFonts w:ascii="Times New Roman" w:hAnsi="Times New Roman"/>
          <w:sz w:val="20"/>
        </w:rPr>
        <w:t xml:space="preserve"> that does not recognize the new PCO flag, the PGW allocates a standard IP address and sets up the Default Bearer for signalling. The existing default bearer context activation procedure to establish a default EPS bearer context between the UE and the EPC will be followed, with the response PCO containing standard parameters.</w:t>
      </w:r>
    </w:p>
    <w:p w14:paraId="59163692" w14:textId="23FA7ABA" w:rsidR="004C3F3D" w:rsidRDefault="004C3F3D" w:rsidP="004C3F3D">
      <w:pPr>
        <w:pStyle w:val="Heading3"/>
        <w:spacing w:before="0" w:after="0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 the u</w:t>
      </w:r>
      <w:r w:rsidRPr="004C3F3D">
        <w:rPr>
          <w:rFonts w:ascii="Times New Roman" w:hAnsi="Times New Roman"/>
          <w:sz w:val="20"/>
        </w:rPr>
        <w:t>plink</w:t>
      </w:r>
      <w:r>
        <w:rPr>
          <w:rFonts w:ascii="Times New Roman" w:hAnsi="Times New Roman"/>
          <w:sz w:val="20"/>
        </w:rPr>
        <w:t>, t</w:t>
      </w:r>
      <w:r w:rsidRPr="004C3F3D">
        <w:rPr>
          <w:rFonts w:ascii="Times New Roman" w:hAnsi="Times New Roman"/>
          <w:sz w:val="20"/>
        </w:rPr>
        <w:t xml:space="preserve">he UE sends </w:t>
      </w:r>
      <w:r w:rsidR="002B6091" w:rsidRPr="004C3F3D">
        <w:rPr>
          <w:rFonts w:ascii="Times New Roman" w:hAnsi="Times New Roman"/>
          <w:sz w:val="20"/>
        </w:rPr>
        <w:t>signalling</w:t>
      </w:r>
      <w:r w:rsidRPr="004C3F3D">
        <w:rPr>
          <w:rFonts w:ascii="Times New Roman" w:hAnsi="Times New Roman"/>
          <w:sz w:val="20"/>
        </w:rPr>
        <w:t xml:space="preserve"> packets with full standard IP/UDP</w:t>
      </w:r>
      <w:r>
        <w:rPr>
          <w:rFonts w:ascii="Times New Roman" w:hAnsi="Times New Roman"/>
          <w:sz w:val="20"/>
        </w:rPr>
        <w:t xml:space="preserve"> </w:t>
      </w:r>
      <w:r w:rsidRPr="004C3F3D">
        <w:rPr>
          <w:rFonts w:ascii="Times New Roman" w:hAnsi="Times New Roman"/>
          <w:sz w:val="20"/>
        </w:rPr>
        <w:t>headers.</w:t>
      </w:r>
    </w:p>
    <w:p w14:paraId="0E9F1221" w14:textId="77777777" w:rsidR="004C3F3D" w:rsidRDefault="004C3F3D" w:rsidP="004C3F3D">
      <w:pPr>
        <w:pStyle w:val="Heading3"/>
        <w:spacing w:before="0" w:after="0"/>
        <w:ind w:left="0" w:firstLine="0"/>
        <w:rPr>
          <w:rFonts w:ascii="Times New Roman" w:hAnsi="Times New Roman"/>
          <w:sz w:val="20"/>
        </w:rPr>
      </w:pPr>
    </w:p>
    <w:p w14:paraId="7CF3D289" w14:textId="4807C986" w:rsidR="004C3F3D" w:rsidRPr="004C3F3D" w:rsidRDefault="004C3F3D" w:rsidP="004C3F3D">
      <w:pPr>
        <w:pStyle w:val="Heading3"/>
        <w:spacing w:before="0" w:after="0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 the d</w:t>
      </w:r>
      <w:r w:rsidRPr="004C3F3D">
        <w:rPr>
          <w:rFonts w:ascii="Times New Roman" w:hAnsi="Times New Roman"/>
          <w:sz w:val="20"/>
        </w:rPr>
        <w:t>ownlink</w:t>
      </w:r>
      <w:r>
        <w:rPr>
          <w:rFonts w:ascii="Times New Roman" w:hAnsi="Times New Roman"/>
          <w:sz w:val="20"/>
        </w:rPr>
        <w:t>,</w:t>
      </w:r>
      <w:r w:rsidRPr="004C3F3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 w:rsidRPr="004C3F3D">
        <w:rPr>
          <w:rFonts w:ascii="Times New Roman" w:hAnsi="Times New Roman"/>
          <w:sz w:val="20"/>
        </w:rPr>
        <w:t>he UE expects to receive packets with full standard IP/UDP headers.</w:t>
      </w:r>
    </w:p>
    <w:p w14:paraId="6998EEC3" w14:textId="77777777" w:rsidR="004C3F3D" w:rsidRDefault="004C3F3D" w:rsidP="004C3F3D">
      <w:pPr>
        <w:pStyle w:val="NormalWeb"/>
        <w:spacing w:before="0" w:beforeAutospacing="0" w:after="0" w:afterAutospacing="0"/>
        <w:textAlignment w:val="baseline"/>
        <w:rPr>
          <w:rFonts w:eastAsia="DengXian"/>
          <w:sz w:val="20"/>
          <w:szCs w:val="20"/>
          <w:lang w:val="en-GB"/>
        </w:rPr>
      </w:pPr>
    </w:p>
    <w:p w14:paraId="30E0BD71" w14:textId="14E37488" w:rsidR="004C3F3D" w:rsidRDefault="004C3F3D" w:rsidP="004C3F3D">
      <w:pPr>
        <w:pStyle w:val="NormalWeb"/>
        <w:spacing w:before="0" w:beforeAutospacing="0" w:after="0" w:afterAutospacing="0"/>
        <w:textAlignment w:val="baseline"/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 xml:space="preserve">The UE may attempt to negotiate standard </w:t>
      </w:r>
      <w:proofErr w:type="spellStart"/>
      <w:r w:rsidRPr="004C3F3D">
        <w:rPr>
          <w:rFonts w:eastAsia="DengXian"/>
          <w:sz w:val="20"/>
          <w:szCs w:val="20"/>
          <w:lang w:val="en-GB"/>
        </w:rPr>
        <w:t>RoHC</w:t>
      </w:r>
      <w:proofErr w:type="spellEnd"/>
      <w:r w:rsidRPr="004C3F3D">
        <w:rPr>
          <w:rFonts w:eastAsia="DengXian"/>
          <w:sz w:val="20"/>
          <w:szCs w:val="20"/>
          <w:lang w:val="en-GB"/>
        </w:rPr>
        <w:t xml:space="preserve"> (Robust Header Compression) with the </w:t>
      </w:r>
      <w:proofErr w:type="spellStart"/>
      <w:r w:rsidRPr="004C3F3D">
        <w:rPr>
          <w:rFonts w:eastAsia="DengXian"/>
          <w:sz w:val="20"/>
          <w:szCs w:val="20"/>
          <w:lang w:val="en-GB"/>
        </w:rPr>
        <w:t>eNB</w:t>
      </w:r>
      <w:proofErr w:type="spellEnd"/>
      <w:r w:rsidRPr="004C3F3D">
        <w:rPr>
          <w:rFonts w:eastAsia="DengXian"/>
          <w:sz w:val="20"/>
          <w:szCs w:val="20"/>
          <w:lang w:val="en-GB"/>
        </w:rPr>
        <w:t>.</w:t>
      </w:r>
    </w:p>
    <w:p w14:paraId="0CE1BD23" w14:textId="77777777" w:rsidR="004C3F3D" w:rsidRPr="004C3F3D" w:rsidRDefault="004C3F3D" w:rsidP="004C3F3D">
      <w:pPr>
        <w:pStyle w:val="NormalWeb"/>
        <w:spacing w:before="0" w:beforeAutospacing="0" w:after="0" w:afterAutospacing="0"/>
        <w:textAlignment w:val="baseline"/>
        <w:rPr>
          <w:rFonts w:eastAsia="DengXian"/>
          <w:sz w:val="20"/>
          <w:szCs w:val="20"/>
          <w:lang w:val="en-GB"/>
        </w:rPr>
      </w:pPr>
    </w:p>
    <w:p w14:paraId="27595E21" w14:textId="77777777" w:rsidR="004C3F3D" w:rsidRDefault="004C3F3D" w:rsidP="004C3F3D">
      <w:pPr>
        <w:pStyle w:val="Heading3"/>
        <w:numPr>
          <w:ilvl w:val="2"/>
          <w:numId w:val="38"/>
        </w:numPr>
      </w:pPr>
      <w:r w:rsidRPr="004C3F3D">
        <w:t>Non-IP mode</w:t>
      </w:r>
    </w:p>
    <w:p w14:paraId="2FCAC835" w14:textId="7D898064" w:rsidR="004C3F3D" w:rsidRPr="004C3F3D" w:rsidRDefault="004C3F3D" w:rsidP="004C3F3D">
      <w:pPr>
        <w:pStyle w:val="Heading3"/>
        <w:spacing w:before="0" w:after="0"/>
        <w:ind w:left="0" w:firstLine="0"/>
        <w:rPr>
          <w:rFonts w:ascii="Times New Roman" w:hAnsi="Times New Roman"/>
          <w:sz w:val="20"/>
        </w:rPr>
      </w:pPr>
      <w:r w:rsidRPr="004C3F3D">
        <w:rPr>
          <w:rFonts w:ascii="Times New Roman" w:hAnsi="Times New Roman"/>
          <w:sz w:val="20"/>
        </w:rPr>
        <w:t>A PGW with Voice over GEO support recognizes the PCO flag and accepts the request. It stores the "</w:t>
      </w:r>
      <w:proofErr w:type="spellStart"/>
      <w:r w:rsidRPr="004C3F3D">
        <w:rPr>
          <w:rFonts w:ascii="Times New Roman" w:hAnsi="Times New Roman"/>
          <w:sz w:val="20"/>
        </w:rPr>
        <w:t>Signaling</w:t>
      </w:r>
      <w:proofErr w:type="spellEnd"/>
      <w:r w:rsidRPr="004C3F3D">
        <w:rPr>
          <w:rFonts w:ascii="Times New Roman" w:hAnsi="Times New Roman"/>
          <w:sz w:val="20"/>
        </w:rPr>
        <w:t xml:space="preserve"> Context" (e.g. P-CSCF IP </w:t>
      </w:r>
      <w:r w:rsidR="000E30E2">
        <w:rPr>
          <w:rFonts w:ascii="Times New Roman" w:hAnsi="Times New Roman"/>
          <w:sz w:val="20"/>
        </w:rPr>
        <w:t>and</w:t>
      </w:r>
      <w:r w:rsidRPr="004C3F3D">
        <w:rPr>
          <w:rFonts w:ascii="Times New Roman" w:hAnsi="Times New Roman"/>
          <w:sz w:val="20"/>
        </w:rPr>
        <w:t xml:space="preserve"> Port </w:t>
      </w:r>
      <w:r w:rsidR="000E30E2">
        <w:rPr>
          <w:rFonts w:ascii="Times New Roman" w:hAnsi="Times New Roman"/>
          <w:sz w:val="20"/>
        </w:rPr>
        <w:t>number</w:t>
      </w:r>
      <w:r w:rsidRPr="004C3F3D">
        <w:rPr>
          <w:rFonts w:ascii="Times New Roman" w:hAnsi="Times New Roman"/>
          <w:sz w:val="20"/>
        </w:rPr>
        <w:t xml:space="preserve">) associated with the Default Bearer. It responds with </w:t>
      </w:r>
      <w:r w:rsidR="005F6316">
        <w:rPr>
          <w:rFonts w:ascii="Times New Roman" w:hAnsi="Times New Roman"/>
          <w:sz w:val="20"/>
        </w:rPr>
        <w:t>a proper</w:t>
      </w:r>
      <w:r w:rsidR="000E30E2">
        <w:rPr>
          <w:rFonts w:ascii="Times New Roman" w:hAnsi="Times New Roman"/>
          <w:sz w:val="20"/>
        </w:rPr>
        <w:t xml:space="preserve"> </w:t>
      </w:r>
      <w:r w:rsidRPr="004C3F3D">
        <w:rPr>
          <w:rFonts w:ascii="Times New Roman" w:hAnsi="Times New Roman"/>
          <w:sz w:val="20"/>
        </w:rPr>
        <w:t>flag in the PCO</w:t>
      </w:r>
      <w:r w:rsidR="005F6316">
        <w:rPr>
          <w:rFonts w:ascii="Times New Roman" w:hAnsi="Times New Roman"/>
          <w:sz w:val="20"/>
        </w:rPr>
        <w:t xml:space="preserve"> to confirm the support of non-IP mechanism within the IP PDN connection</w:t>
      </w:r>
      <w:r w:rsidRPr="004C3F3D">
        <w:rPr>
          <w:rFonts w:ascii="Times New Roman" w:hAnsi="Times New Roman"/>
          <w:sz w:val="20"/>
        </w:rPr>
        <w:t>.</w:t>
      </w:r>
    </w:p>
    <w:p w14:paraId="09FD5EEA" w14:textId="01C569B5" w:rsidR="004C3F3D" w:rsidRPr="004C3F3D" w:rsidRDefault="004C3F3D" w:rsidP="004C3F3D">
      <w:pPr>
        <w:pStyle w:val="Heading3"/>
        <w:spacing w:after="0"/>
        <w:ind w:left="0" w:firstLine="0"/>
        <w:rPr>
          <w:rFonts w:ascii="Times New Roman" w:hAnsi="Times New Roman"/>
          <w:sz w:val="20"/>
        </w:rPr>
      </w:pPr>
      <w:r w:rsidRPr="004C3F3D">
        <w:rPr>
          <w:rFonts w:ascii="Times New Roman" w:hAnsi="Times New Roman"/>
          <w:sz w:val="20"/>
        </w:rPr>
        <w:t xml:space="preserve">In the downlink, the PGW receives binary-encoded </w:t>
      </w:r>
      <w:proofErr w:type="spellStart"/>
      <w:r w:rsidRPr="004C3F3D">
        <w:rPr>
          <w:rFonts w:ascii="Times New Roman" w:hAnsi="Times New Roman"/>
          <w:sz w:val="20"/>
        </w:rPr>
        <w:t>signaling</w:t>
      </w:r>
      <w:proofErr w:type="spellEnd"/>
      <w:r w:rsidRPr="004C3F3D">
        <w:rPr>
          <w:rFonts w:ascii="Times New Roman" w:hAnsi="Times New Roman"/>
          <w:sz w:val="20"/>
        </w:rPr>
        <w:t xml:space="preserve"> messages (e.g. I1) destined for the UE. It matches the traffic to the Default Bearer. The PGW removes the IP/UDP headers and maps the raw payload (e.g., binary-encoded I1) to the Default Bearer. The UE receives raw data on the Default Bearer. It identifies "Default Bearer = </w:t>
      </w:r>
      <w:proofErr w:type="spellStart"/>
      <w:r w:rsidRPr="004C3F3D">
        <w:rPr>
          <w:rFonts w:ascii="Times New Roman" w:hAnsi="Times New Roman"/>
          <w:sz w:val="20"/>
        </w:rPr>
        <w:t>Signaling</w:t>
      </w:r>
      <w:proofErr w:type="spellEnd"/>
      <w:r w:rsidRPr="004C3F3D">
        <w:rPr>
          <w:rFonts w:ascii="Times New Roman" w:hAnsi="Times New Roman"/>
          <w:sz w:val="20"/>
        </w:rPr>
        <w:t>"</w:t>
      </w:r>
      <w:r w:rsidR="000E30E2">
        <w:rPr>
          <w:rFonts w:ascii="Times New Roman" w:hAnsi="Times New Roman"/>
          <w:sz w:val="20"/>
        </w:rPr>
        <w:t>, and</w:t>
      </w:r>
      <w:r w:rsidRPr="004C3F3D">
        <w:rPr>
          <w:rFonts w:ascii="Times New Roman" w:hAnsi="Times New Roman"/>
          <w:sz w:val="20"/>
        </w:rPr>
        <w:t xml:space="preserve"> restores the IP/UDP headers, and delivers the message to the signalling stack.</w:t>
      </w:r>
    </w:p>
    <w:p w14:paraId="30882521" w14:textId="7B08F746" w:rsidR="004C3F3D" w:rsidRPr="004C3F3D" w:rsidRDefault="004C3F3D" w:rsidP="004C3F3D">
      <w:pPr>
        <w:pStyle w:val="Heading3"/>
        <w:ind w:left="0" w:firstLine="0"/>
        <w:rPr>
          <w:sz w:val="20"/>
        </w:rPr>
      </w:pPr>
      <w:r w:rsidRPr="004C3F3D">
        <w:rPr>
          <w:rFonts w:ascii="Times New Roman" w:hAnsi="Times New Roman"/>
          <w:sz w:val="20"/>
        </w:rPr>
        <w:t xml:space="preserve">In the uplink, when the UE generates a binary-encoded </w:t>
      </w:r>
      <w:proofErr w:type="spellStart"/>
      <w:r w:rsidRPr="004C3F3D">
        <w:rPr>
          <w:rFonts w:ascii="Times New Roman" w:hAnsi="Times New Roman"/>
          <w:sz w:val="20"/>
        </w:rPr>
        <w:t>signaling</w:t>
      </w:r>
      <w:proofErr w:type="spellEnd"/>
      <w:r w:rsidRPr="004C3F3D">
        <w:rPr>
          <w:rFonts w:ascii="Times New Roman" w:hAnsi="Times New Roman"/>
          <w:sz w:val="20"/>
        </w:rPr>
        <w:t xml:space="preserve"> message (e.g. I1 message), it identifies the flow as belonging to the Default Bearer. The UE removes the IP/UDP headers. When the PGW receives raw data on the Default Bearer, it restores the IP/UDP headers (Source = UE, Dest = P-CSCF) and forwards the standard packet to the Core Network.</w:t>
      </w:r>
    </w:p>
    <w:p w14:paraId="72052A51" w14:textId="040068EF" w:rsidR="004C3F3D" w:rsidRPr="004C3F3D" w:rsidRDefault="005525F2" w:rsidP="004C3F3D">
      <w:pPr>
        <w:pStyle w:val="Heading2"/>
        <w:spacing w:after="0"/>
      </w:pPr>
      <w:r>
        <w:t>1</w:t>
      </w:r>
      <w:r w:rsidR="004C3F3D" w:rsidRPr="004C3F3D">
        <w:t>.</w:t>
      </w:r>
      <w:r>
        <w:t>2</w:t>
      </w:r>
      <w:r w:rsidR="004C3F3D" w:rsidRPr="004C3F3D">
        <w:t xml:space="preserve"> Voice Bearer Establishment</w:t>
      </w:r>
    </w:p>
    <w:p w14:paraId="4B3562A1" w14:textId="40AF8392" w:rsidR="004C3F3D" w:rsidRPr="004C3F3D" w:rsidRDefault="004C3F3D" w:rsidP="004C3F3D">
      <w:pPr>
        <w:pStyle w:val="NormalWeb"/>
        <w:spacing w:before="240" w:beforeAutospacing="0" w:after="240" w:afterAutospacing="0"/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>Initiated by the IMS Session Setup (e.g., SIP INVITE or I1 INVITE)</w:t>
      </w:r>
      <w:r w:rsidR="000E30E2">
        <w:rPr>
          <w:rFonts w:eastAsia="DengXian"/>
          <w:sz w:val="20"/>
          <w:szCs w:val="20"/>
          <w:lang w:val="en-GB"/>
        </w:rPr>
        <w:t>, t</w:t>
      </w:r>
      <w:r w:rsidRPr="004C3F3D">
        <w:rPr>
          <w:rFonts w:eastAsia="DengXian"/>
          <w:sz w:val="20"/>
          <w:szCs w:val="20"/>
          <w:lang w:val="en-GB"/>
        </w:rPr>
        <w:t>he PCRF triggers the PGW to allocate resources for the voice media flow.</w:t>
      </w:r>
    </w:p>
    <w:p w14:paraId="288482A5" w14:textId="05D4BB15" w:rsidR="004C3F3D" w:rsidRDefault="005525F2" w:rsidP="000E30E2">
      <w:pPr>
        <w:pStyle w:val="Heading3"/>
        <w:spacing w:after="0"/>
      </w:pPr>
      <w:r>
        <w:t>1</w:t>
      </w:r>
      <w:r w:rsidR="004C3F3D">
        <w:t>.</w:t>
      </w:r>
      <w:r>
        <w:t>2</w:t>
      </w:r>
      <w:r w:rsidR="004C3F3D">
        <w:t xml:space="preserve">.1 </w:t>
      </w:r>
      <w:r w:rsidR="004C3F3D" w:rsidRPr="004C3F3D">
        <w:t>IP Mode </w:t>
      </w:r>
    </w:p>
    <w:p w14:paraId="7824AD35" w14:textId="320F2556" w:rsidR="004C3F3D" w:rsidRDefault="005F6316" w:rsidP="000E30E2">
      <w:pPr>
        <w:pStyle w:val="Heading3"/>
        <w:spacing w:after="0"/>
        <w:ind w:left="0" w:firstLine="0"/>
        <w:rPr>
          <w:rFonts w:ascii="Times New Roman" w:hAnsi="Times New Roman"/>
          <w:sz w:val="20"/>
        </w:rPr>
      </w:pPr>
      <w:r w:rsidRPr="004C3F3D">
        <w:rPr>
          <w:rFonts w:ascii="Times New Roman" w:hAnsi="Times New Roman"/>
          <w:sz w:val="20"/>
        </w:rPr>
        <w:t>For the P</w:t>
      </w:r>
      <w:r>
        <w:rPr>
          <w:rFonts w:ascii="Times New Roman" w:hAnsi="Times New Roman"/>
          <w:sz w:val="20"/>
        </w:rPr>
        <w:t xml:space="preserve">DN </w:t>
      </w:r>
      <w:r w:rsidRPr="004C3F3D">
        <w:rPr>
          <w:rFonts w:ascii="Times New Roman" w:hAnsi="Times New Roman"/>
          <w:sz w:val="20"/>
        </w:rPr>
        <w:t>GW</w:t>
      </w:r>
      <w:r>
        <w:rPr>
          <w:rFonts w:ascii="Times New Roman" w:hAnsi="Times New Roman"/>
          <w:sz w:val="20"/>
        </w:rPr>
        <w:t xml:space="preserve"> (PGW)</w:t>
      </w:r>
      <w:r w:rsidRPr="004C3F3D">
        <w:rPr>
          <w:rFonts w:ascii="Times New Roman" w:hAnsi="Times New Roman"/>
          <w:sz w:val="20"/>
        </w:rPr>
        <w:t xml:space="preserve"> that does not recognize </w:t>
      </w:r>
      <w:r w:rsidR="004C3F3D" w:rsidRPr="004C3F3D">
        <w:rPr>
          <w:rFonts w:ascii="Times New Roman" w:hAnsi="Times New Roman"/>
          <w:sz w:val="20"/>
        </w:rPr>
        <w:t>or store the</w:t>
      </w:r>
      <w:r w:rsidR="004C3F3D">
        <w:rPr>
          <w:rFonts w:ascii="Times New Roman" w:hAnsi="Times New Roman"/>
          <w:sz w:val="20"/>
        </w:rPr>
        <w:t xml:space="preserve"> </w:t>
      </w:r>
      <w:r w:rsidR="000E30E2">
        <w:rPr>
          <w:rFonts w:ascii="Times New Roman" w:hAnsi="Times New Roman"/>
          <w:sz w:val="20"/>
        </w:rPr>
        <w:t>header removal/restoration and processing</w:t>
      </w:r>
      <w:r w:rsidR="004C3F3D" w:rsidRPr="004C3F3D">
        <w:rPr>
          <w:rFonts w:ascii="Times New Roman" w:hAnsi="Times New Roman"/>
          <w:sz w:val="20"/>
        </w:rPr>
        <w:t xml:space="preserve"> capability during the </w:t>
      </w:r>
      <w:proofErr w:type="spellStart"/>
      <w:r w:rsidR="004C3F3D" w:rsidRPr="004C3F3D">
        <w:rPr>
          <w:rFonts w:ascii="Times New Roman" w:hAnsi="Times New Roman"/>
          <w:sz w:val="20"/>
        </w:rPr>
        <w:t>Signaling</w:t>
      </w:r>
      <w:proofErr w:type="spellEnd"/>
      <w:r w:rsidR="004C3F3D" w:rsidRPr="004C3F3D">
        <w:rPr>
          <w:rFonts w:ascii="Times New Roman" w:hAnsi="Times New Roman"/>
          <w:sz w:val="20"/>
        </w:rPr>
        <w:t xml:space="preserve"> Bearer setup, it defaults to standard IP </w:t>
      </w:r>
      <w:r w:rsidR="002B6091" w:rsidRPr="004C3F3D">
        <w:rPr>
          <w:rFonts w:ascii="Times New Roman" w:hAnsi="Times New Roman"/>
          <w:sz w:val="20"/>
        </w:rPr>
        <w:t>behaviour</w:t>
      </w:r>
      <w:r w:rsidR="004C3F3D" w:rsidRPr="004C3F3D">
        <w:rPr>
          <w:rFonts w:ascii="Times New Roman" w:hAnsi="Times New Roman"/>
          <w:sz w:val="20"/>
        </w:rPr>
        <w:t>.</w:t>
      </w:r>
    </w:p>
    <w:p w14:paraId="0C6A01B3" w14:textId="2620CEB9" w:rsidR="004C3F3D" w:rsidRPr="004C3F3D" w:rsidRDefault="004C3F3D" w:rsidP="000E30E2">
      <w:pPr>
        <w:pStyle w:val="Heading3"/>
        <w:spacing w:after="0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 this case, t</w:t>
      </w:r>
      <w:r w:rsidRPr="004C3F3D">
        <w:rPr>
          <w:rFonts w:ascii="Times New Roman" w:hAnsi="Times New Roman"/>
          <w:sz w:val="20"/>
        </w:rPr>
        <w:t>he PGW initiates the Dedicated Bearer activation by sending a Create Bearer Request (GTP-C) t</w:t>
      </w:r>
      <w:r w:rsidR="000E30E2">
        <w:rPr>
          <w:rFonts w:ascii="Times New Roman" w:hAnsi="Times New Roman"/>
          <w:sz w:val="20"/>
        </w:rPr>
        <w:t xml:space="preserve">owards </w:t>
      </w:r>
      <w:r w:rsidRPr="004C3F3D">
        <w:rPr>
          <w:rFonts w:ascii="Times New Roman" w:hAnsi="Times New Roman"/>
          <w:sz w:val="20"/>
        </w:rPr>
        <w:t>MME.</w:t>
      </w:r>
      <w:r>
        <w:rPr>
          <w:rFonts w:ascii="Times New Roman" w:hAnsi="Times New Roman"/>
          <w:sz w:val="20"/>
        </w:rPr>
        <w:t xml:space="preserve"> </w:t>
      </w:r>
      <w:r w:rsidRPr="004C3F3D">
        <w:rPr>
          <w:rFonts w:ascii="Times New Roman" w:hAnsi="Times New Roman"/>
          <w:sz w:val="20"/>
        </w:rPr>
        <w:t>The MME translates this into the NAS message ACTIVATE DEDICATED EPS BEARER CONTEXT REQUEST sent to the UE.</w:t>
      </w:r>
      <w:r>
        <w:rPr>
          <w:rFonts w:ascii="Times New Roman" w:hAnsi="Times New Roman"/>
          <w:sz w:val="20"/>
        </w:rPr>
        <w:t xml:space="preserve"> </w:t>
      </w:r>
      <w:r w:rsidRPr="004C3F3D">
        <w:rPr>
          <w:rFonts w:ascii="Times New Roman" w:hAnsi="Times New Roman"/>
          <w:sz w:val="20"/>
        </w:rPr>
        <w:t>The message includes standard IP-based Traffic Flow Templates (TFTs) filtering on the negotiated UDP ports.</w:t>
      </w:r>
    </w:p>
    <w:p w14:paraId="09387F13" w14:textId="5209F952" w:rsidR="004C3F3D" w:rsidRPr="004C3F3D" w:rsidRDefault="004C3F3D" w:rsidP="000E30E2">
      <w:pPr>
        <w:pStyle w:val="NormalWeb"/>
        <w:spacing w:before="240" w:beforeAutospacing="0" w:after="240" w:afterAutospacing="0"/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>The PGW establishes a standard GTP-U tunnel without any header manipulation logic.</w:t>
      </w:r>
      <w:r>
        <w:rPr>
          <w:rFonts w:eastAsia="DengXian"/>
          <w:sz w:val="20"/>
          <w:szCs w:val="20"/>
          <w:lang w:val="en-GB"/>
        </w:rPr>
        <w:t xml:space="preserve"> In u</w:t>
      </w:r>
      <w:r w:rsidRPr="004C3F3D">
        <w:rPr>
          <w:rFonts w:eastAsia="DengXian"/>
          <w:sz w:val="20"/>
          <w:szCs w:val="20"/>
          <w:lang w:val="en-GB"/>
        </w:rPr>
        <w:t>plink</w:t>
      </w:r>
      <w:r>
        <w:rPr>
          <w:rFonts w:eastAsia="DengXian"/>
          <w:sz w:val="20"/>
          <w:szCs w:val="20"/>
          <w:lang w:val="en-GB"/>
        </w:rPr>
        <w:t xml:space="preserve">, </w:t>
      </w:r>
      <w:r w:rsidRPr="004C3F3D">
        <w:rPr>
          <w:rFonts w:eastAsia="DengXian"/>
          <w:sz w:val="20"/>
          <w:szCs w:val="20"/>
          <w:lang w:val="en-GB"/>
        </w:rPr>
        <w:t>UE sends voice packets with full standard IP/UDP/RTP headers.</w:t>
      </w:r>
      <w:r>
        <w:rPr>
          <w:rFonts w:eastAsia="DengXian"/>
          <w:sz w:val="20"/>
          <w:szCs w:val="20"/>
          <w:lang w:val="en-GB"/>
        </w:rPr>
        <w:t xml:space="preserve"> In downlink, </w:t>
      </w:r>
      <w:r w:rsidRPr="004C3F3D">
        <w:rPr>
          <w:rFonts w:eastAsia="DengXian"/>
          <w:sz w:val="20"/>
          <w:szCs w:val="20"/>
          <w:lang w:val="en-GB"/>
        </w:rPr>
        <w:t>UE receives voice packets with full standard IP/UDP/RTP headers.</w:t>
      </w:r>
    </w:p>
    <w:p w14:paraId="576FB11A" w14:textId="53A74CDF" w:rsidR="004C3F3D" w:rsidRPr="004C3F3D" w:rsidRDefault="004C3F3D" w:rsidP="005F6316">
      <w:pPr>
        <w:pStyle w:val="NormalWeb"/>
        <w:spacing w:before="0" w:beforeAutospacing="0" w:after="0" w:afterAutospacing="0"/>
        <w:textAlignment w:val="baseline"/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 xml:space="preserve">The UE may attempt to negotiate standard </w:t>
      </w:r>
      <w:proofErr w:type="spellStart"/>
      <w:r w:rsidRPr="004C3F3D">
        <w:rPr>
          <w:rFonts w:eastAsia="DengXian"/>
          <w:sz w:val="20"/>
          <w:szCs w:val="20"/>
          <w:lang w:val="en-GB"/>
        </w:rPr>
        <w:t>RoHC</w:t>
      </w:r>
      <w:proofErr w:type="spellEnd"/>
      <w:r w:rsidRPr="004C3F3D">
        <w:rPr>
          <w:rFonts w:eastAsia="DengXian"/>
          <w:sz w:val="20"/>
          <w:szCs w:val="20"/>
          <w:lang w:val="en-GB"/>
        </w:rPr>
        <w:t xml:space="preserve"> with the </w:t>
      </w:r>
      <w:proofErr w:type="spellStart"/>
      <w:r w:rsidRPr="004C3F3D">
        <w:rPr>
          <w:rFonts w:eastAsia="DengXian"/>
          <w:sz w:val="20"/>
          <w:szCs w:val="20"/>
          <w:lang w:val="en-GB"/>
        </w:rPr>
        <w:t>eNB</w:t>
      </w:r>
      <w:proofErr w:type="spellEnd"/>
      <w:r w:rsidRPr="004C3F3D">
        <w:rPr>
          <w:rFonts w:eastAsia="DengXian"/>
          <w:sz w:val="20"/>
          <w:szCs w:val="20"/>
          <w:lang w:val="en-GB"/>
        </w:rPr>
        <w:t xml:space="preserve"> in the RAN.</w:t>
      </w:r>
    </w:p>
    <w:p w14:paraId="72EA0AEF" w14:textId="42395615" w:rsidR="004C3F3D" w:rsidRPr="004C3F3D" w:rsidRDefault="005525F2" w:rsidP="000E30E2">
      <w:pPr>
        <w:pStyle w:val="Heading3"/>
        <w:spacing w:after="0"/>
      </w:pPr>
      <w:r>
        <w:t>1</w:t>
      </w:r>
      <w:r w:rsidR="004C3F3D">
        <w:t>.</w:t>
      </w:r>
      <w:r>
        <w:t>2</w:t>
      </w:r>
      <w:r w:rsidR="004C3F3D">
        <w:t xml:space="preserve">.2 </w:t>
      </w:r>
      <w:proofErr w:type="gramStart"/>
      <w:r w:rsidR="004C3F3D">
        <w:t>N</w:t>
      </w:r>
      <w:r w:rsidR="004C3F3D" w:rsidRPr="004C3F3D">
        <w:t>on-IP Mode</w:t>
      </w:r>
      <w:proofErr w:type="gramEnd"/>
    </w:p>
    <w:p w14:paraId="669247D4" w14:textId="641E711E" w:rsidR="004C3F3D" w:rsidRDefault="004C3F3D" w:rsidP="004C3F3D">
      <w:pPr>
        <w:pStyle w:val="NormalWeb"/>
        <w:spacing w:before="240" w:beforeAutospacing="0" w:after="0" w:afterAutospacing="0"/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 xml:space="preserve">A PGW with Voice over GEO support checks the PDN Context. It identifies that </w:t>
      </w:r>
      <w:r w:rsidR="000E30E2">
        <w:rPr>
          <w:rFonts w:eastAsia="DengXian"/>
          <w:sz w:val="20"/>
          <w:szCs w:val="20"/>
          <w:lang w:val="en-GB"/>
        </w:rPr>
        <w:t xml:space="preserve">header removal/restoration and processing capability </w:t>
      </w:r>
      <w:r w:rsidRPr="004C3F3D">
        <w:rPr>
          <w:rFonts w:eastAsia="DengXian"/>
          <w:sz w:val="20"/>
          <w:szCs w:val="20"/>
          <w:lang w:val="en-GB"/>
        </w:rPr>
        <w:t xml:space="preserve">was successfully negotiated during the </w:t>
      </w:r>
      <w:proofErr w:type="spellStart"/>
      <w:r w:rsidRPr="004C3F3D">
        <w:rPr>
          <w:rFonts w:eastAsia="DengXian"/>
          <w:sz w:val="20"/>
          <w:szCs w:val="20"/>
          <w:lang w:val="en-GB"/>
        </w:rPr>
        <w:t>Signaling</w:t>
      </w:r>
      <w:proofErr w:type="spellEnd"/>
      <w:r w:rsidRPr="004C3F3D">
        <w:rPr>
          <w:rFonts w:eastAsia="DengXian"/>
          <w:sz w:val="20"/>
          <w:szCs w:val="20"/>
          <w:lang w:val="en-GB"/>
        </w:rPr>
        <w:t xml:space="preserve"> Bearer setup and determines that this bearer should operate in </w:t>
      </w:r>
      <w:r>
        <w:rPr>
          <w:rFonts w:eastAsia="DengXian"/>
          <w:sz w:val="20"/>
          <w:szCs w:val="20"/>
          <w:lang w:val="en-GB"/>
        </w:rPr>
        <w:t xml:space="preserve">non-IP </w:t>
      </w:r>
      <w:r w:rsidRPr="004C3F3D">
        <w:rPr>
          <w:rFonts w:eastAsia="DengXian"/>
          <w:sz w:val="20"/>
          <w:szCs w:val="20"/>
          <w:lang w:val="en-GB"/>
        </w:rPr>
        <w:t>mode</w:t>
      </w:r>
      <w:r>
        <w:rPr>
          <w:rFonts w:eastAsia="DengXian"/>
          <w:sz w:val="20"/>
          <w:szCs w:val="20"/>
          <w:lang w:val="en-GB"/>
        </w:rPr>
        <w:t xml:space="preserve"> within the IP PDN connection</w:t>
      </w:r>
      <w:r w:rsidRPr="004C3F3D">
        <w:rPr>
          <w:rFonts w:eastAsia="DengXian"/>
          <w:sz w:val="20"/>
          <w:szCs w:val="20"/>
          <w:lang w:val="en-GB"/>
        </w:rPr>
        <w:t>.</w:t>
      </w:r>
    </w:p>
    <w:p w14:paraId="2AAA90A8" w14:textId="08D7FDDD" w:rsidR="004C3F3D" w:rsidRPr="004C3F3D" w:rsidRDefault="004C3F3D" w:rsidP="004C3F3D">
      <w:pPr>
        <w:pStyle w:val="NormalWeb"/>
        <w:spacing w:before="240" w:beforeAutospacing="0" w:after="240" w:afterAutospacing="0"/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>The PGW initiates the Dedicated Bearer activation by sending a Create Bearer Request (GTP-C) to</w:t>
      </w:r>
      <w:r w:rsidR="000E30E2">
        <w:rPr>
          <w:rFonts w:eastAsia="DengXian"/>
          <w:sz w:val="20"/>
          <w:szCs w:val="20"/>
          <w:lang w:val="en-GB"/>
        </w:rPr>
        <w:t>wards</w:t>
      </w:r>
      <w:r w:rsidRPr="004C3F3D">
        <w:rPr>
          <w:rFonts w:eastAsia="DengXian"/>
          <w:sz w:val="20"/>
          <w:szCs w:val="20"/>
          <w:lang w:val="en-GB"/>
        </w:rPr>
        <w:t xml:space="preserve"> MME.</w:t>
      </w:r>
      <w:r>
        <w:rPr>
          <w:rFonts w:eastAsia="DengXian"/>
          <w:sz w:val="20"/>
          <w:szCs w:val="20"/>
          <w:lang w:val="en-GB"/>
        </w:rPr>
        <w:t xml:space="preserve"> </w:t>
      </w:r>
      <w:r w:rsidRPr="004C3F3D">
        <w:rPr>
          <w:rFonts w:eastAsia="DengXian"/>
          <w:sz w:val="20"/>
          <w:szCs w:val="20"/>
          <w:lang w:val="en-GB"/>
        </w:rPr>
        <w:t>The MME translates this into the NAS message ACTIVATE DEDICATED EPS BEARER CONTEXT REQUEST sent to the UE.</w:t>
      </w:r>
    </w:p>
    <w:p w14:paraId="75210897" w14:textId="4BB0C93F" w:rsidR="004C3F3D" w:rsidRPr="004C3F3D" w:rsidRDefault="000E30E2" w:rsidP="004C3F3D">
      <w:pPr>
        <w:pStyle w:val="NormalWeb"/>
        <w:spacing w:before="0" w:beforeAutospacing="0" w:after="0" w:afterAutospacing="0"/>
        <w:textAlignment w:val="baseline"/>
        <w:rPr>
          <w:rFonts w:eastAsia="DengXian"/>
          <w:sz w:val="20"/>
          <w:szCs w:val="20"/>
          <w:lang w:val="en-GB"/>
        </w:rPr>
      </w:pPr>
      <w:r>
        <w:rPr>
          <w:rFonts w:eastAsia="DengXian"/>
          <w:sz w:val="20"/>
          <w:szCs w:val="20"/>
          <w:lang w:val="en-GB"/>
        </w:rPr>
        <w:t>The</w:t>
      </w:r>
      <w:r w:rsidR="004C3F3D" w:rsidRPr="004C3F3D">
        <w:rPr>
          <w:rFonts w:eastAsia="DengXian"/>
          <w:sz w:val="20"/>
          <w:szCs w:val="20"/>
          <w:lang w:val="en-GB"/>
        </w:rPr>
        <w:t xml:space="preserve"> PGW still includes standard IP Packet Filters (e.g., UDP Destination Port) in the signalling message.</w:t>
      </w:r>
      <w:r w:rsidR="004C3F3D">
        <w:rPr>
          <w:rFonts w:eastAsia="DengXian"/>
          <w:sz w:val="20"/>
          <w:szCs w:val="20"/>
          <w:lang w:val="en-GB"/>
        </w:rPr>
        <w:t xml:space="preserve"> T</w:t>
      </w:r>
      <w:r w:rsidR="004C3F3D" w:rsidRPr="004C3F3D">
        <w:rPr>
          <w:rFonts w:eastAsia="DengXian"/>
          <w:sz w:val="20"/>
          <w:szCs w:val="20"/>
          <w:lang w:val="en-GB"/>
        </w:rPr>
        <w:t>he UE receives the TFT and creates an internal binding</w:t>
      </w:r>
      <w:r>
        <w:rPr>
          <w:rFonts w:eastAsia="DengXian"/>
          <w:sz w:val="20"/>
          <w:szCs w:val="20"/>
          <w:lang w:val="en-GB"/>
        </w:rPr>
        <w:t xml:space="preserve"> to map the UDP destination port </w:t>
      </w:r>
      <w:r w:rsidR="004C3F3D" w:rsidRPr="004C3F3D">
        <w:rPr>
          <w:rFonts w:eastAsia="DengXian"/>
          <w:sz w:val="20"/>
          <w:szCs w:val="20"/>
          <w:lang w:val="en-GB"/>
        </w:rPr>
        <w:t>to Dedicated Bearer ID</w:t>
      </w:r>
      <w:r>
        <w:rPr>
          <w:rFonts w:eastAsia="DengXian"/>
          <w:sz w:val="20"/>
          <w:szCs w:val="20"/>
          <w:lang w:val="en-GB"/>
        </w:rPr>
        <w:t xml:space="preserve"> X</w:t>
      </w:r>
      <w:r w:rsidR="004C3F3D" w:rsidRPr="004C3F3D">
        <w:rPr>
          <w:rFonts w:eastAsia="DengXian"/>
          <w:sz w:val="20"/>
          <w:szCs w:val="20"/>
          <w:lang w:val="en-GB"/>
        </w:rPr>
        <w:t>.</w:t>
      </w:r>
    </w:p>
    <w:p w14:paraId="29699587" w14:textId="2A596547" w:rsidR="004C3F3D" w:rsidRDefault="004C3F3D" w:rsidP="004C3F3D">
      <w:pPr>
        <w:pStyle w:val="NormalWeb"/>
        <w:spacing w:before="240" w:beforeAutospacing="0" w:after="0" w:afterAutospacing="0"/>
        <w:textAlignment w:val="baseline"/>
        <w:rPr>
          <w:rFonts w:eastAsia="DengXian"/>
          <w:sz w:val="20"/>
          <w:szCs w:val="20"/>
          <w:lang w:val="en-GB"/>
        </w:rPr>
      </w:pPr>
      <w:r>
        <w:rPr>
          <w:rFonts w:eastAsia="DengXian"/>
          <w:sz w:val="20"/>
          <w:szCs w:val="20"/>
          <w:lang w:val="en-GB"/>
        </w:rPr>
        <w:lastRenderedPageBreak/>
        <w:t xml:space="preserve">In </w:t>
      </w:r>
      <w:r w:rsidRPr="004C3F3D">
        <w:rPr>
          <w:rFonts w:eastAsia="DengXian"/>
          <w:sz w:val="20"/>
          <w:szCs w:val="20"/>
          <w:lang w:val="en-GB"/>
        </w:rPr>
        <w:t>Downlink</w:t>
      </w:r>
      <w:r>
        <w:rPr>
          <w:rFonts w:eastAsia="DengXian"/>
          <w:sz w:val="20"/>
          <w:szCs w:val="20"/>
          <w:lang w:val="en-GB"/>
        </w:rPr>
        <w:t>, t</w:t>
      </w:r>
      <w:r w:rsidRPr="004C3F3D">
        <w:rPr>
          <w:rFonts w:eastAsia="DengXian"/>
          <w:sz w:val="20"/>
          <w:szCs w:val="20"/>
          <w:lang w:val="en-GB"/>
        </w:rPr>
        <w:t>he PGW receives RTP voice packets from the IMS-AGW. It matches the packet to the Voice TFT and identifies the target is Dedicated Bearer. It removes the IP/UDP headers and optionally compresses the RTP header (e.g., keeping only the Sequence Number)</w:t>
      </w:r>
      <w:r w:rsidR="000E30E2">
        <w:rPr>
          <w:rFonts w:eastAsia="DengXian"/>
          <w:sz w:val="20"/>
          <w:szCs w:val="20"/>
          <w:lang w:val="en-GB"/>
        </w:rPr>
        <w:t xml:space="preserve">, and </w:t>
      </w:r>
      <w:r w:rsidRPr="004C3F3D">
        <w:rPr>
          <w:rFonts w:eastAsia="DengXian"/>
          <w:sz w:val="20"/>
          <w:szCs w:val="20"/>
          <w:lang w:val="en-GB"/>
        </w:rPr>
        <w:t xml:space="preserve">maps the </w:t>
      </w:r>
      <w:r w:rsidR="000E30E2">
        <w:rPr>
          <w:rFonts w:eastAsia="DengXian"/>
          <w:sz w:val="20"/>
          <w:szCs w:val="20"/>
          <w:lang w:val="en-GB"/>
        </w:rPr>
        <w:t>p</w:t>
      </w:r>
      <w:r w:rsidRPr="004C3F3D">
        <w:rPr>
          <w:rFonts w:eastAsia="DengXian"/>
          <w:sz w:val="20"/>
          <w:szCs w:val="20"/>
          <w:lang w:val="en-GB"/>
        </w:rPr>
        <w:t xml:space="preserve">ayload to </w:t>
      </w:r>
      <w:r w:rsidR="000E30E2">
        <w:rPr>
          <w:rFonts w:eastAsia="DengXian"/>
          <w:sz w:val="20"/>
          <w:szCs w:val="20"/>
          <w:lang w:val="en-GB"/>
        </w:rPr>
        <w:t xml:space="preserve">the Dedicated </w:t>
      </w:r>
      <w:r w:rsidRPr="004C3F3D">
        <w:rPr>
          <w:rFonts w:eastAsia="DengXian"/>
          <w:sz w:val="20"/>
          <w:szCs w:val="20"/>
          <w:lang w:val="en-GB"/>
        </w:rPr>
        <w:t>Bearer</w:t>
      </w:r>
      <w:r w:rsidR="000E30E2">
        <w:rPr>
          <w:rFonts w:eastAsia="DengXian"/>
          <w:sz w:val="20"/>
          <w:szCs w:val="20"/>
          <w:lang w:val="en-GB"/>
        </w:rPr>
        <w:t xml:space="preserve"> X</w:t>
      </w:r>
      <w:r w:rsidRPr="004C3F3D">
        <w:rPr>
          <w:rFonts w:eastAsia="DengXian"/>
          <w:sz w:val="20"/>
          <w:szCs w:val="20"/>
          <w:lang w:val="en-GB"/>
        </w:rPr>
        <w:t>.</w:t>
      </w:r>
    </w:p>
    <w:p w14:paraId="213CD372" w14:textId="77777777" w:rsidR="004C3F3D" w:rsidRDefault="004C3F3D" w:rsidP="004C3F3D">
      <w:pPr>
        <w:pStyle w:val="NormalWeb"/>
        <w:spacing w:before="0" w:beforeAutospacing="0" w:after="0" w:afterAutospacing="0"/>
        <w:textAlignment w:val="baseline"/>
        <w:rPr>
          <w:rFonts w:eastAsia="DengXian"/>
          <w:sz w:val="20"/>
          <w:szCs w:val="20"/>
          <w:lang w:val="en-GB"/>
        </w:rPr>
      </w:pPr>
    </w:p>
    <w:p w14:paraId="529A17C3" w14:textId="671CB647" w:rsidR="004C3F3D" w:rsidRPr="004C3F3D" w:rsidRDefault="004C3F3D" w:rsidP="004C3F3D">
      <w:pPr>
        <w:pStyle w:val="NormalWeb"/>
        <w:spacing w:before="0" w:beforeAutospacing="0" w:after="0" w:afterAutospacing="0"/>
        <w:textAlignment w:val="baseline"/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 xml:space="preserve">The UE receives raw data on </w:t>
      </w:r>
      <w:r w:rsidR="000E30E2">
        <w:rPr>
          <w:rFonts w:eastAsia="DengXian"/>
          <w:sz w:val="20"/>
          <w:szCs w:val="20"/>
          <w:lang w:val="en-GB"/>
        </w:rPr>
        <w:t xml:space="preserve">the Dedicated </w:t>
      </w:r>
      <w:r w:rsidRPr="004C3F3D">
        <w:rPr>
          <w:rFonts w:eastAsia="DengXian"/>
          <w:sz w:val="20"/>
          <w:szCs w:val="20"/>
          <w:lang w:val="en-GB"/>
        </w:rPr>
        <w:t>Bearer</w:t>
      </w:r>
      <w:r w:rsidR="000E30E2">
        <w:rPr>
          <w:rFonts w:eastAsia="DengXian"/>
          <w:sz w:val="20"/>
          <w:szCs w:val="20"/>
          <w:lang w:val="en-GB"/>
        </w:rPr>
        <w:t xml:space="preserve"> X</w:t>
      </w:r>
      <w:r w:rsidRPr="004C3F3D">
        <w:rPr>
          <w:rFonts w:eastAsia="DengXian"/>
          <w:sz w:val="20"/>
          <w:szCs w:val="20"/>
          <w:lang w:val="en-GB"/>
        </w:rPr>
        <w:t xml:space="preserve">. Using the internal binding (Bearer </w:t>
      </w:r>
      <w:r w:rsidR="000E30E2">
        <w:rPr>
          <w:rFonts w:eastAsia="DengXian"/>
          <w:sz w:val="20"/>
          <w:szCs w:val="20"/>
          <w:lang w:val="en-GB"/>
        </w:rPr>
        <w:t>X</w:t>
      </w:r>
      <w:r w:rsidRPr="004C3F3D">
        <w:rPr>
          <w:rFonts w:eastAsia="DengXian"/>
          <w:sz w:val="20"/>
          <w:szCs w:val="20"/>
          <w:lang w:val="en-GB"/>
        </w:rPr>
        <w:t xml:space="preserve"> = Voice), it restores the full RTP/UDP/IP headers and delivers the media to the Voice Stack.</w:t>
      </w:r>
    </w:p>
    <w:p w14:paraId="7BDEDD85" w14:textId="77777777" w:rsidR="004C3F3D" w:rsidRDefault="004C3F3D" w:rsidP="004C3F3D">
      <w:pPr>
        <w:pStyle w:val="NormalWeb"/>
        <w:spacing w:before="0" w:beforeAutospacing="0" w:after="0" w:afterAutospacing="0"/>
        <w:textAlignment w:val="baseline"/>
        <w:rPr>
          <w:rFonts w:eastAsia="DengXian"/>
          <w:sz w:val="20"/>
          <w:szCs w:val="20"/>
          <w:lang w:val="en-GB"/>
        </w:rPr>
      </w:pPr>
    </w:p>
    <w:p w14:paraId="7DBC6D45" w14:textId="2B07FDE3" w:rsidR="004C3F3D" w:rsidRDefault="004C3F3D" w:rsidP="004C3F3D">
      <w:pPr>
        <w:pStyle w:val="NormalWeb"/>
        <w:spacing w:before="0" w:beforeAutospacing="0" w:after="0" w:afterAutospacing="0"/>
        <w:textAlignment w:val="baseline"/>
        <w:rPr>
          <w:rFonts w:eastAsia="DengXian"/>
          <w:sz w:val="20"/>
          <w:szCs w:val="20"/>
          <w:lang w:val="en-GB"/>
        </w:rPr>
      </w:pPr>
      <w:r>
        <w:rPr>
          <w:rFonts w:eastAsia="DengXian"/>
          <w:sz w:val="20"/>
          <w:szCs w:val="20"/>
          <w:lang w:val="en-GB"/>
        </w:rPr>
        <w:t xml:space="preserve">In </w:t>
      </w:r>
      <w:r w:rsidRPr="004C3F3D">
        <w:rPr>
          <w:rFonts w:eastAsia="DengXian"/>
          <w:sz w:val="20"/>
          <w:szCs w:val="20"/>
          <w:lang w:val="en-GB"/>
        </w:rPr>
        <w:t>Uplink</w:t>
      </w:r>
      <w:r>
        <w:rPr>
          <w:rFonts w:eastAsia="DengXian"/>
          <w:sz w:val="20"/>
          <w:szCs w:val="20"/>
          <w:lang w:val="en-GB"/>
        </w:rPr>
        <w:t>, w</w:t>
      </w:r>
      <w:r w:rsidRPr="004C3F3D">
        <w:rPr>
          <w:rFonts w:eastAsia="DengXian"/>
          <w:sz w:val="20"/>
          <w:szCs w:val="20"/>
          <w:lang w:val="en-GB"/>
        </w:rPr>
        <w:t>hen the UE generates a voice packet, it identifies that the application matches Bearer</w:t>
      </w:r>
      <w:r w:rsidR="000E30E2">
        <w:rPr>
          <w:rFonts w:eastAsia="DengXian"/>
          <w:sz w:val="20"/>
          <w:szCs w:val="20"/>
          <w:lang w:val="en-GB"/>
        </w:rPr>
        <w:t xml:space="preserve"> X</w:t>
      </w:r>
      <w:r w:rsidRPr="004C3F3D">
        <w:rPr>
          <w:rFonts w:eastAsia="DengXian"/>
          <w:sz w:val="20"/>
          <w:szCs w:val="20"/>
          <w:lang w:val="en-GB"/>
        </w:rPr>
        <w:t xml:space="preserve">. It removes the IP/UDP headers and compresses the RTP header, sending only the stripped payload on Bearer </w:t>
      </w:r>
      <w:r w:rsidR="000E30E2">
        <w:rPr>
          <w:rFonts w:eastAsia="DengXian"/>
          <w:sz w:val="20"/>
          <w:szCs w:val="20"/>
          <w:lang w:val="en-GB"/>
        </w:rPr>
        <w:t>X</w:t>
      </w:r>
      <w:r w:rsidRPr="004C3F3D">
        <w:rPr>
          <w:rFonts w:eastAsia="DengXian"/>
          <w:sz w:val="20"/>
          <w:szCs w:val="20"/>
          <w:lang w:val="en-GB"/>
        </w:rPr>
        <w:t>.</w:t>
      </w:r>
    </w:p>
    <w:p w14:paraId="5E255AEB" w14:textId="77777777" w:rsidR="000E30E2" w:rsidRPr="004C3F3D" w:rsidRDefault="000E30E2" w:rsidP="004C3F3D">
      <w:pPr>
        <w:pStyle w:val="NormalWeb"/>
        <w:spacing w:before="0" w:beforeAutospacing="0" w:after="0" w:afterAutospacing="0"/>
        <w:textAlignment w:val="baseline"/>
        <w:rPr>
          <w:rFonts w:eastAsia="DengXian"/>
          <w:sz w:val="20"/>
          <w:szCs w:val="20"/>
          <w:lang w:val="en-GB"/>
        </w:rPr>
      </w:pPr>
    </w:p>
    <w:p w14:paraId="2390F09F" w14:textId="075C7D9B" w:rsidR="004C3F3D" w:rsidRPr="004C3F3D" w:rsidRDefault="004C3F3D" w:rsidP="005525F2">
      <w:pPr>
        <w:pStyle w:val="NormalWeb"/>
        <w:spacing w:before="0" w:beforeAutospacing="0" w:after="240" w:afterAutospacing="0"/>
        <w:textAlignment w:val="baseline"/>
        <w:rPr>
          <w:rFonts w:eastAsia="DengXian"/>
          <w:sz w:val="20"/>
          <w:szCs w:val="20"/>
          <w:lang w:val="en-GB"/>
        </w:rPr>
      </w:pPr>
      <w:r w:rsidRPr="004C3F3D">
        <w:rPr>
          <w:rFonts w:eastAsia="DengXian"/>
          <w:sz w:val="20"/>
          <w:szCs w:val="20"/>
          <w:lang w:val="en-GB"/>
        </w:rPr>
        <w:t>The PGW receives raw data on Bearer X. Using the stored context for that bearer, it restores the IP/UDP headers (Dest = IMS-AGW) and regenerates the full RTP header before forwarding to the</w:t>
      </w:r>
      <w:r w:rsidR="000E30E2">
        <w:rPr>
          <w:rFonts w:eastAsia="DengXian"/>
          <w:sz w:val="20"/>
          <w:szCs w:val="20"/>
          <w:lang w:val="en-GB"/>
        </w:rPr>
        <w:t xml:space="preserve"> IMS AGW</w:t>
      </w:r>
      <w:r w:rsidRPr="004C3F3D">
        <w:rPr>
          <w:rFonts w:eastAsia="DengXian"/>
          <w:sz w:val="20"/>
          <w:szCs w:val="20"/>
          <w:lang w:val="en-GB"/>
        </w:rPr>
        <w:t>.</w:t>
      </w:r>
    </w:p>
    <w:p w14:paraId="4DB5517B" w14:textId="18377C57" w:rsidR="005525F2" w:rsidRDefault="004C3F3D" w:rsidP="005525F2">
      <w:pPr>
        <w:pStyle w:val="Heading1"/>
        <w:rPr>
          <w:szCs w:val="36"/>
        </w:rPr>
      </w:pPr>
      <w:r>
        <w:fldChar w:fldCharType="begin"/>
      </w:r>
      <w:r>
        <w:instrText xml:space="preserve"> INCLUDEPICTURE "https://lh3.googleusercontent.com/gg/AIJ2gl_E991Pq6mZsXdkfnrUd9r92wB-WvzwL5841StFlbfplPXcRfSZe1v4CnI3R4zxa9Wo9bnG379FN_S-bfY6HyazSjo_49-CQ0hMkut6zbDRzWsxvdvaHKP3LNcA27bIZa3OiYmJPBSMY-arorBPWjcZu5VgUDWnRwE6lSLOCN649dxZeoKBqAFovluyW234MjNq7oI7yytLquAR7dOQsDunutHYAkauEyd9NLsnI0do1OqhpE1S92kpygzheJxv_OX5cy1HuqUGguegSNJICxbbn957t4r2fDQn2lYwZoduG-0io2qc897K6rVl_x9r1qN2i294RZG3fTGC8fuJJb41=s1024-rj" \* MERGEFORMATINET </w:instrText>
      </w:r>
      <w:r>
        <w:fldChar w:fldCharType="separate"/>
      </w:r>
      <w:r>
        <w:fldChar w:fldCharType="end"/>
      </w:r>
      <w:r w:rsidRPr="004C3F3D">
        <w:t xml:space="preserve"> </w:t>
      </w:r>
      <w:r w:rsidR="005525F2">
        <w:rPr>
          <w:szCs w:val="36"/>
        </w:rPr>
        <w:t>2</w:t>
      </w:r>
      <w:r w:rsidR="005525F2" w:rsidRPr="00AF7255">
        <w:rPr>
          <w:szCs w:val="36"/>
        </w:rPr>
        <w:t xml:space="preserve">. </w:t>
      </w:r>
      <w:r w:rsidR="005525F2">
        <w:rPr>
          <w:szCs w:val="36"/>
        </w:rPr>
        <w:t>Proposal</w:t>
      </w:r>
    </w:p>
    <w:p w14:paraId="41F69FE1" w14:textId="1ACE866E" w:rsidR="00A32441" w:rsidRPr="005525F2" w:rsidRDefault="005525F2" w:rsidP="005525F2">
      <w:pPr>
        <w:pStyle w:val="NormalWeb"/>
        <w:rPr>
          <w:rFonts w:eastAsia="DengXian"/>
          <w:sz w:val="20"/>
          <w:szCs w:val="20"/>
          <w:lang w:val="en-GB"/>
        </w:rPr>
      </w:pPr>
      <w:r w:rsidRPr="005525F2">
        <w:rPr>
          <w:rFonts w:eastAsia="DengXian"/>
          <w:sz w:val="20"/>
          <w:szCs w:val="20"/>
          <w:lang w:val="en-GB"/>
        </w:rPr>
        <w:t xml:space="preserve">It is proposed to agree the CR </w:t>
      </w:r>
      <w:proofErr w:type="spellStart"/>
      <w:r w:rsidRPr="005525F2">
        <w:rPr>
          <w:rFonts w:eastAsia="DengXian"/>
          <w:sz w:val="20"/>
          <w:szCs w:val="20"/>
          <w:lang w:val="en-GB"/>
        </w:rPr>
        <w:t>nnmm</w:t>
      </w:r>
      <w:proofErr w:type="spellEnd"/>
      <w:r w:rsidRPr="005525F2">
        <w:rPr>
          <w:rFonts w:eastAsia="DengXian"/>
          <w:sz w:val="20"/>
          <w:szCs w:val="20"/>
          <w:lang w:val="en-GB"/>
        </w:rPr>
        <w:t xml:space="preserve"> to TS 23.401 in S2-260xxxx.</w:t>
      </w:r>
      <w:r w:rsidR="004C3F3D" w:rsidRPr="005525F2">
        <w:rPr>
          <w:rFonts w:eastAsia="DengXian"/>
          <w:sz w:val="20"/>
          <w:szCs w:val="20"/>
          <w:lang w:val="en-GB"/>
        </w:rPr>
        <w:fldChar w:fldCharType="begin"/>
      </w:r>
      <w:r w:rsidR="004C3F3D" w:rsidRPr="005525F2">
        <w:rPr>
          <w:rFonts w:eastAsia="DengXian"/>
          <w:sz w:val="20"/>
          <w:szCs w:val="20"/>
          <w:lang w:val="en-GB"/>
        </w:rPr>
        <w:instrText xml:space="preserve"> INCLUDEPICTURE "https://lh3.googleusercontent.com/gg/AIJ2gl_E991Pq6mZsXdkfnrUd9r92wB-WvzwL5841StFlbfplPXcRfSZe1v4CnI3R4zxa9Wo9bnG379FN_S-bfY6HyazSjo_49-CQ0hMkut6zbDRzWsxvdvaHKP3LNcA27bIZa3OiYmJPBSMY-arorBPWjcZu5VgUDWnRwE6lSLOCN649dxZeoKBqAFovluyW234MjNq7oI7yytLquAR7dOQsDunutHYAkauEyd9NLsnI0do1OqhpE1S92kpygzheJxv_OX5cy1HuqUGguegSNJICxbbn957t4r2fDQn2lYwZoduG-0io2qc897K6rVl_x9r1qN2i294RZG3fTGC8fuJJb41=s1024-rj" \* MERGEFORMATINET </w:instrText>
      </w:r>
      <w:r w:rsidR="004C3F3D" w:rsidRPr="005525F2">
        <w:rPr>
          <w:rFonts w:eastAsia="DengXian"/>
          <w:sz w:val="20"/>
          <w:szCs w:val="20"/>
          <w:lang w:val="en-GB"/>
        </w:rPr>
        <w:fldChar w:fldCharType="separate"/>
      </w:r>
      <w:r w:rsidR="004C3F3D" w:rsidRPr="005525F2">
        <w:rPr>
          <w:rFonts w:eastAsia="DengXian"/>
          <w:sz w:val="20"/>
          <w:szCs w:val="20"/>
          <w:lang w:val="en-GB"/>
        </w:rPr>
        <w:fldChar w:fldCharType="end"/>
      </w:r>
      <w:bookmarkStart w:id="2" w:name="_Hlk61529092"/>
    </w:p>
    <w:bookmarkEnd w:id="2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0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385C" w14:textId="77777777" w:rsidR="003472B2" w:rsidRDefault="003472B2">
      <w:r>
        <w:separator/>
      </w:r>
    </w:p>
  </w:endnote>
  <w:endnote w:type="continuationSeparator" w:id="0">
    <w:p w14:paraId="4251B4EA" w14:textId="77777777" w:rsidR="003472B2" w:rsidRDefault="0034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CBCE" w14:textId="77777777" w:rsidR="003472B2" w:rsidRDefault="003472B2">
      <w:r>
        <w:separator/>
      </w:r>
    </w:p>
  </w:footnote>
  <w:footnote w:type="continuationSeparator" w:id="0">
    <w:p w14:paraId="1424FA8F" w14:textId="77777777" w:rsidR="003472B2" w:rsidRDefault="0034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748"/>
    <w:multiLevelType w:val="multilevel"/>
    <w:tmpl w:val="BD4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9E5"/>
    <w:multiLevelType w:val="hybridMultilevel"/>
    <w:tmpl w:val="BA26B84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37B"/>
    <w:multiLevelType w:val="multilevel"/>
    <w:tmpl w:val="751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620B8"/>
    <w:multiLevelType w:val="multilevel"/>
    <w:tmpl w:val="E7CAB538"/>
    <w:lvl w:ilvl="0">
      <w:start w:val="2"/>
      <w:numFmt w:val="decimal"/>
      <w:lvlText w:val="%1"/>
      <w:lvlJc w:val="left"/>
      <w:pPr>
        <w:ind w:left="620" w:hanging="62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0"/>
      </w:rPr>
    </w:lvl>
  </w:abstractNum>
  <w:abstractNum w:abstractNumId="4" w15:restartNumberingAfterBreak="0">
    <w:nsid w:val="11BB7661"/>
    <w:multiLevelType w:val="hybridMultilevel"/>
    <w:tmpl w:val="81120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E39BA"/>
    <w:multiLevelType w:val="hybridMultilevel"/>
    <w:tmpl w:val="3918D2A2"/>
    <w:lvl w:ilvl="0" w:tplc="50C02DB8">
      <w:start w:val="10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CD02127"/>
    <w:multiLevelType w:val="multilevel"/>
    <w:tmpl w:val="1016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F3827"/>
    <w:multiLevelType w:val="multilevel"/>
    <w:tmpl w:val="C9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550E8"/>
    <w:multiLevelType w:val="hybridMultilevel"/>
    <w:tmpl w:val="75A6F744"/>
    <w:lvl w:ilvl="0" w:tplc="C840BB2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D3C44"/>
    <w:multiLevelType w:val="multilevel"/>
    <w:tmpl w:val="7220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0288D"/>
    <w:multiLevelType w:val="hybridMultilevel"/>
    <w:tmpl w:val="13749DC2"/>
    <w:lvl w:ilvl="0" w:tplc="50A2E61A">
      <w:start w:val="16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3E05DA4"/>
    <w:multiLevelType w:val="multilevel"/>
    <w:tmpl w:val="42CE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95C90"/>
    <w:multiLevelType w:val="hybridMultilevel"/>
    <w:tmpl w:val="05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F2E6A"/>
    <w:multiLevelType w:val="multilevel"/>
    <w:tmpl w:val="B26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46933"/>
    <w:multiLevelType w:val="hybridMultilevel"/>
    <w:tmpl w:val="74100170"/>
    <w:lvl w:ilvl="0" w:tplc="0AFCE77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2117A"/>
    <w:multiLevelType w:val="multilevel"/>
    <w:tmpl w:val="4D9A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05282"/>
    <w:multiLevelType w:val="hybridMultilevel"/>
    <w:tmpl w:val="ABDE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713ED"/>
    <w:multiLevelType w:val="multilevel"/>
    <w:tmpl w:val="439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F02F1"/>
    <w:multiLevelType w:val="hybridMultilevel"/>
    <w:tmpl w:val="01186D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77BBC"/>
    <w:multiLevelType w:val="multilevel"/>
    <w:tmpl w:val="7F4E6F44"/>
    <w:lvl w:ilvl="0">
      <w:start w:val="2"/>
      <w:numFmt w:val="decimal"/>
      <w:lvlText w:val="%1"/>
      <w:lvlJc w:val="left"/>
      <w:pPr>
        <w:ind w:left="620" w:hanging="62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ascii="Times New Roman" w:hAnsi="Times New Roman" w:hint="default"/>
        <w:sz w:val="2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0"/>
      </w:rPr>
    </w:lvl>
  </w:abstractNum>
  <w:abstractNum w:abstractNumId="20" w15:restartNumberingAfterBreak="0">
    <w:nsid w:val="435E1EB3"/>
    <w:multiLevelType w:val="hybridMultilevel"/>
    <w:tmpl w:val="51964516"/>
    <w:lvl w:ilvl="0" w:tplc="CCCAF77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5716"/>
    <w:multiLevelType w:val="multilevel"/>
    <w:tmpl w:val="721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847824"/>
    <w:multiLevelType w:val="multilevel"/>
    <w:tmpl w:val="AC22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362E0"/>
    <w:multiLevelType w:val="multilevel"/>
    <w:tmpl w:val="06F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D1088"/>
    <w:multiLevelType w:val="hybridMultilevel"/>
    <w:tmpl w:val="4308F59A"/>
    <w:lvl w:ilvl="0" w:tplc="7D36E29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67D0B"/>
    <w:multiLevelType w:val="hybridMultilevel"/>
    <w:tmpl w:val="431E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A47D9"/>
    <w:multiLevelType w:val="multilevel"/>
    <w:tmpl w:val="1D4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04222"/>
    <w:multiLevelType w:val="multilevel"/>
    <w:tmpl w:val="C83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7287A"/>
    <w:multiLevelType w:val="multilevel"/>
    <w:tmpl w:val="3546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A3385B"/>
    <w:multiLevelType w:val="multilevel"/>
    <w:tmpl w:val="99A4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DC0BA3"/>
    <w:multiLevelType w:val="multilevel"/>
    <w:tmpl w:val="33A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86B18"/>
    <w:multiLevelType w:val="multilevel"/>
    <w:tmpl w:val="8E0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2D338D"/>
    <w:multiLevelType w:val="multilevel"/>
    <w:tmpl w:val="D95C2F5C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CBD6DCD"/>
    <w:multiLevelType w:val="multilevel"/>
    <w:tmpl w:val="4CC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E811F4"/>
    <w:multiLevelType w:val="multilevel"/>
    <w:tmpl w:val="F6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5B45"/>
    <w:multiLevelType w:val="multilevel"/>
    <w:tmpl w:val="81B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C7310"/>
    <w:multiLevelType w:val="multilevel"/>
    <w:tmpl w:val="1D08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A7A5F"/>
    <w:multiLevelType w:val="hybridMultilevel"/>
    <w:tmpl w:val="F65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77839"/>
    <w:multiLevelType w:val="multilevel"/>
    <w:tmpl w:val="E71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637A29"/>
    <w:multiLevelType w:val="multilevel"/>
    <w:tmpl w:val="8D6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5639">
    <w:abstractNumId w:val="5"/>
  </w:num>
  <w:num w:numId="2" w16cid:durableId="789935135">
    <w:abstractNumId w:val="10"/>
  </w:num>
  <w:num w:numId="3" w16cid:durableId="1141382729">
    <w:abstractNumId w:val="31"/>
  </w:num>
  <w:num w:numId="4" w16cid:durableId="105928757">
    <w:abstractNumId w:val="23"/>
  </w:num>
  <w:num w:numId="5" w16cid:durableId="1806311639">
    <w:abstractNumId w:val="18"/>
  </w:num>
  <w:num w:numId="6" w16cid:durableId="501431680">
    <w:abstractNumId w:val="25"/>
  </w:num>
  <w:num w:numId="7" w16cid:durableId="1070691118">
    <w:abstractNumId w:val="37"/>
  </w:num>
  <w:num w:numId="8" w16cid:durableId="1941519909">
    <w:abstractNumId w:val="1"/>
  </w:num>
  <w:num w:numId="9" w16cid:durableId="1477184924">
    <w:abstractNumId w:val="24"/>
  </w:num>
  <w:num w:numId="10" w16cid:durableId="1934897962">
    <w:abstractNumId w:val="12"/>
  </w:num>
  <w:num w:numId="11" w16cid:durableId="1229729547">
    <w:abstractNumId w:val="21"/>
  </w:num>
  <w:num w:numId="12" w16cid:durableId="71582483">
    <w:abstractNumId w:val="35"/>
  </w:num>
  <w:num w:numId="13" w16cid:durableId="738089705">
    <w:abstractNumId w:val="38"/>
  </w:num>
  <w:num w:numId="14" w16cid:durableId="523128922">
    <w:abstractNumId w:val="33"/>
  </w:num>
  <w:num w:numId="15" w16cid:durableId="2089643680">
    <w:abstractNumId w:val="30"/>
  </w:num>
  <w:num w:numId="16" w16cid:durableId="1396708601">
    <w:abstractNumId w:val="13"/>
  </w:num>
  <w:num w:numId="17" w16cid:durableId="1559629959">
    <w:abstractNumId w:val="17"/>
  </w:num>
  <w:num w:numId="18" w16cid:durableId="913321449">
    <w:abstractNumId w:val="26"/>
  </w:num>
  <w:num w:numId="19" w16cid:durableId="625813379">
    <w:abstractNumId w:val="14"/>
  </w:num>
  <w:num w:numId="20" w16cid:durableId="538904798">
    <w:abstractNumId w:val="34"/>
  </w:num>
  <w:num w:numId="21" w16cid:durableId="1884631635">
    <w:abstractNumId w:val="7"/>
  </w:num>
  <w:num w:numId="22" w16cid:durableId="1685589278">
    <w:abstractNumId w:val="16"/>
  </w:num>
  <w:num w:numId="23" w16cid:durableId="529145099">
    <w:abstractNumId w:val="36"/>
  </w:num>
  <w:num w:numId="24" w16cid:durableId="1589650433">
    <w:abstractNumId w:val="8"/>
  </w:num>
  <w:num w:numId="25" w16cid:durableId="268783377">
    <w:abstractNumId w:val="2"/>
  </w:num>
  <w:num w:numId="26" w16cid:durableId="2134326479">
    <w:abstractNumId w:val="0"/>
  </w:num>
  <w:num w:numId="27" w16cid:durableId="1706633244">
    <w:abstractNumId w:val="27"/>
  </w:num>
  <w:num w:numId="28" w16cid:durableId="1130242752">
    <w:abstractNumId w:val="29"/>
  </w:num>
  <w:num w:numId="29" w16cid:durableId="231434288">
    <w:abstractNumId w:val="4"/>
  </w:num>
  <w:num w:numId="30" w16cid:durableId="519510713">
    <w:abstractNumId w:val="20"/>
  </w:num>
  <w:num w:numId="31" w16cid:durableId="1825196045">
    <w:abstractNumId w:val="9"/>
  </w:num>
  <w:num w:numId="32" w16cid:durableId="947660038">
    <w:abstractNumId w:val="28"/>
  </w:num>
  <w:num w:numId="33" w16cid:durableId="1649507875">
    <w:abstractNumId w:val="39"/>
  </w:num>
  <w:num w:numId="34" w16cid:durableId="576474868">
    <w:abstractNumId w:val="22"/>
  </w:num>
  <w:num w:numId="35" w16cid:durableId="366569193">
    <w:abstractNumId w:val="6"/>
  </w:num>
  <w:num w:numId="36" w16cid:durableId="1781022585">
    <w:abstractNumId w:val="11"/>
  </w:num>
  <w:num w:numId="37" w16cid:durableId="533544514">
    <w:abstractNumId w:val="15"/>
  </w:num>
  <w:num w:numId="38" w16cid:durableId="328562631">
    <w:abstractNumId w:val="32"/>
  </w:num>
  <w:num w:numId="39" w16cid:durableId="1641765866">
    <w:abstractNumId w:val="3"/>
  </w:num>
  <w:num w:numId="40" w16cid:durableId="19088833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9C"/>
    <w:rsid w:val="00003034"/>
    <w:rsid w:val="00005AEC"/>
    <w:rsid w:val="000076CE"/>
    <w:rsid w:val="000113BD"/>
    <w:rsid w:val="00014F00"/>
    <w:rsid w:val="00015AEE"/>
    <w:rsid w:val="00016865"/>
    <w:rsid w:val="000176AC"/>
    <w:rsid w:val="00022235"/>
    <w:rsid w:val="000222E1"/>
    <w:rsid w:val="00022E4A"/>
    <w:rsid w:val="00023463"/>
    <w:rsid w:val="00027E9A"/>
    <w:rsid w:val="000303F7"/>
    <w:rsid w:val="000306BB"/>
    <w:rsid w:val="00031017"/>
    <w:rsid w:val="00032D56"/>
    <w:rsid w:val="0003711D"/>
    <w:rsid w:val="00040830"/>
    <w:rsid w:val="00043E25"/>
    <w:rsid w:val="0004575F"/>
    <w:rsid w:val="00047017"/>
    <w:rsid w:val="00047055"/>
    <w:rsid w:val="00047AB3"/>
    <w:rsid w:val="00062124"/>
    <w:rsid w:val="00066856"/>
    <w:rsid w:val="00070C29"/>
    <w:rsid w:val="00070F86"/>
    <w:rsid w:val="00072AAF"/>
    <w:rsid w:val="00072DD2"/>
    <w:rsid w:val="000745FC"/>
    <w:rsid w:val="00084A51"/>
    <w:rsid w:val="00085CE3"/>
    <w:rsid w:val="000971B6"/>
    <w:rsid w:val="000B025D"/>
    <w:rsid w:val="000B1216"/>
    <w:rsid w:val="000B14A6"/>
    <w:rsid w:val="000B1E9A"/>
    <w:rsid w:val="000B2259"/>
    <w:rsid w:val="000C6598"/>
    <w:rsid w:val="000D21C2"/>
    <w:rsid w:val="000D6BFB"/>
    <w:rsid w:val="000D759A"/>
    <w:rsid w:val="000E04EC"/>
    <w:rsid w:val="000E30E2"/>
    <w:rsid w:val="000E5DF8"/>
    <w:rsid w:val="000F2C43"/>
    <w:rsid w:val="000F3183"/>
    <w:rsid w:val="000F716B"/>
    <w:rsid w:val="001018A9"/>
    <w:rsid w:val="00103E39"/>
    <w:rsid w:val="00110732"/>
    <w:rsid w:val="00116BDF"/>
    <w:rsid w:val="0012235F"/>
    <w:rsid w:val="00130F69"/>
    <w:rsid w:val="0013241F"/>
    <w:rsid w:val="00136A7F"/>
    <w:rsid w:val="0013758D"/>
    <w:rsid w:val="00142F65"/>
    <w:rsid w:val="00143552"/>
    <w:rsid w:val="00150510"/>
    <w:rsid w:val="00160312"/>
    <w:rsid w:val="00160951"/>
    <w:rsid w:val="0016520C"/>
    <w:rsid w:val="00174E1B"/>
    <w:rsid w:val="001750B0"/>
    <w:rsid w:val="00176CDB"/>
    <w:rsid w:val="00181031"/>
    <w:rsid w:val="00181560"/>
    <w:rsid w:val="00182401"/>
    <w:rsid w:val="00182B77"/>
    <w:rsid w:val="00183134"/>
    <w:rsid w:val="00191E6B"/>
    <w:rsid w:val="00196FF4"/>
    <w:rsid w:val="001A2A1C"/>
    <w:rsid w:val="001B1BBC"/>
    <w:rsid w:val="001B5C2B"/>
    <w:rsid w:val="001B6D0D"/>
    <w:rsid w:val="001B77E2"/>
    <w:rsid w:val="001C6B51"/>
    <w:rsid w:val="001C7190"/>
    <w:rsid w:val="001D0FC0"/>
    <w:rsid w:val="001D25E6"/>
    <w:rsid w:val="001D4A31"/>
    <w:rsid w:val="001D4AE9"/>
    <w:rsid w:val="001D4C82"/>
    <w:rsid w:val="001E2EB5"/>
    <w:rsid w:val="001E3D97"/>
    <w:rsid w:val="001E41F3"/>
    <w:rsid w:val="001F151F"/>
    <w:rsid w:val="001F3B42"/>
    <w:rsid w:val="00212096"/>
    <w:rsid w:val="00213038"/>
    <w:rsid w:val="002153AE"/>
    <w:rsid w:val="00216490"/>
    <w:rsid w:val="00216C99"/>
    <w:rsid w:val="00217C5F"/>
    <w:rsid w:val="00222D6C"/>
    <w:rsid w:val="00231568"/>
    <w:rsid w:val="00232FD1"/>
    <w:rsid w:val="00241597"/>
    <w:rsid w:val="0024668B"/>
    <w:rsid w:val="00250F6E"/>
    <w:rsid w:val="00251EDC"/>
    <w:rsid w:val="00264C07"/>
    <w:rsid w:val="002659D2"/>
    <w:rsid w:val="00270C20"/>
    <w:rsid w:val="00275D12"/>
    <w:rsid w:val="002775B7"/>
    <w:rsid w:val="0027780F"/>
    <w:rsid w:val="00280CDF"/>
    <w:rsid w:val="00285A65"/>
    <w:rsid w:val="002938D1"/>
    <w:rsid w:val="002A6097"/>
    <w:rsid w:val="002A6BBA"/>
    <w:rsid w:val="002B1A87"/>
    <w:rsid w:val="002B3C88"/>
    <w:rsid w:val="002B6091"/>
    <w:rsid w:val="002C3FFC"/>
    <w:rsid w:val="002D7C82"/>
    <w:rsid w:val="002E0B1B"/>
    <w:rsid w:val="002E0FB5"/>
    <w:rsid w:val="002E1ADF"/>
    <w:rsid w:val="002E48BE"/>
    <w:rsid w:val="002E4973"/>
    <w:rsid w:val="002E6115"/>
    <w:rsid w:val="002F22F7"/>
    <w:rsid w:val="002F331A"/>
    <w:rsid w:val="002F4FF2"/>
    <w:rsid w:val="002F6340"/>
    <w:rsid w:val="002F709B"/>
    <w:rsid w:val="003039C3"/>
    <w:rsid w:val="00305C60"/>
    <w:rsid w:val="00315BD4"/>
    <w:rsid w:val="0031605D"/>
    <w:rsid w:val="00316F0D"/>
    <w:rsid w:val="00324E79"/>
    <w:rsid w:val="003258DD"/>
    <w:rsid w:val="00330643"/>
    <w:rsid w:val="00335189"/>
    <w:rsid w:val="003472B2"/>
    <w:rsid w:val="00350012"/>
    <w:rsid w:val="003509FF"/>
    <w:rsid w:val="003554E8"/>
    <w:rsid w:val="003617F4"/>
    <w:rsid w:val="00363290"/>
    <w:rsid w:val="003658C8"/>
    <w:rsid w:val="00367EDD"/>
    <w:rsid w:val="00370766"/>
    <w:rsid w:val="00371954"/>
    <w:rsid w:val="0037306B"/>
    <w:rsid w:val="003774BC"/>
    <w:rsid w:val="00382B4A"/>
    <w:rsid w:val="00383C7B"/>
    <w:rsid w:val="0039050F"/>
    <w:rsid w:val="00393D2A"/>
    <w:rsid w:val="00394E81"/>
    <w:rsid w:val="003A1C90"/>
    <w:rsid w:val="003A59CB"/>
    <w:rsid w:val="003B07DA"/>
    <w:rsid w:val="003B0BAF"/>
    <w:rsid w:val="003B0BC5"/>
    <w:rsid w:val="003B2CE5"/>
    <w:rsid w:val="003B79F5"/>
    <w:rsid w:val="003C0952"/>
    <w:rsid w:val="003C27C6"/>
    <w:rsid w:val="003C3EB2"/>
    <w:rsid w:val="003C4107"/>
    <w:rsid w:val="003E0660"/>
    <w:rsid w:val="003E0714"/>
    <w:rsid w:val="003E29EF"/>
    <w:rsid w:val="00401225"/>
    <w:rsid w:val="00401696"/>
    <w:rsid w:val="0040341B"/>
    <w:rsid w:val="00403E8F"/>
    <w:rsid w:val="004060B7"/>
    <w:rsid w:val="004070DA"/>
    <w:rsid w:val="00411094"/>
    <w:rsid w:val="00413493"/>
    <w:rsid w:val="00416208"/>
    <w:rsid w:val="00423D85"/>
    <w:rsid w:val="004246A5"/>
    <w:rsid w:val="00435765"/>
    <w:rsid w:val="00435799"/>
    <w:rsid w:val="00436232"/>
    <w:rsid w:val="00436BAB"/>
    <w:rsid w:val="00440825"/>
    <w:rsid w:val="0044245D"/>
    <w:rsid w:val="00443035"/>
    <w:rsid w:val="00443403"/>
    <w:rsid w:val="00451B6B"/>
    <w:rsid w:val="00455CAA"/>
    <w:rsid w:val="004807B9"/>
    <w:rsid w:val="004823DF"/>
    <w:rsid w:val="00483C5A"/>
    <w:rsid w:val="00497F14"/>
    <w:rsid w:val="004A09E4"/>
    <w:rsid w:val="004A2C37"/>
    <w:rsid w:val="004A3990"/>
    <w:rsid w:val="004A4BEC"/>
    <w:rsid w:val="004B3C22"/>
    <w:rsid w:val="004B45A4"/>
    <w:rsid w:val="004C1E90"/>
    <w:rsid w:val="004C3F3D"/>
    <w:rsid w:val="004D0020"/>
    <w:rsid w:val="004D077E"/>
    <w:rsid w:val="004D1495"/>
    <w:rsid w:val="004E378B"/>
    <w:rsid w:val="004F1877"/>
    <w:rsid w:val="0050780D"/>
    <w:rsid w:val="00511218"/>
    <w:rsid w:val="00511527"/>
    <w:rsid w:val="0051277C"/>
    <w:rsid w:val="00513B3E"/>
    <w:rsid w:val="00520279"/>
    <w:rsid w:val="00525ABC"/>
    <w:rsid w:val="005267AE"/>
    <w:rsid w:val="005275CB"/>
    <w:rsid w:val="00533A6A"/>
    <w:rsid w:val="00533AA8"/>
    <w:rsid w:val="00535D49"/>
    <w:rsid w:val="0054453D"/>
    <w:rsid w:val="005448FD"/>
    <w:rsid w:val="0054600C"/>
    <w:rsid w:val="005525F2"/>
    <w:rsid w:val="005528AA"/>
    <w:rsid w:val="005621FC"/>
    <w:rsid w:val="005651FD"/>
    <w:rsid w:val="00566F70"/>
    <w:rsid w:val="005718AD"/>
    <w:rsid w:val="00575FC1"/>
    <w:rsid w:val="00577116"/>
    <w:rsid w:val="00583697"/>
    <w:rsid w:val="00585740"/>
    <w:rsid w:val="00586D05"/>
    <w:rsid w:val="005900B8"/>
    <w:rsid w:val="00592829"/>
    <w:rsid w:val="005949FC"/>
    <w:rsid w:val="0059653F"/>
    <w:rsid w:val="00597BF4"/>
    <w:rsid w:val="005A2161"/>
    <w:rsid w:val="005A6150"/>
    <w:rsid w:val="005A634D"/>
    <w:rsid w:val="005B25F0"/>
    <w:rsid w:val="005B3026"/>
    <w:rsid w:val="005B5724"/>
    <w:rsid w:val="005C11F0"/>
    <w:rsid w:val="005C6876"/>
    <w:rsid w:val="005C71BE"/>
    <w:rsid w:val="005D7121"/>
    <w:rsid w:val="005D7521"/>
    <w:rsid w:val="005E2C44"/>
    <w:rsid w:val="005E65EF"/>
    <w:rsid w:val="005E6875"/>
    <w:rsid w:val="005E6FF0"/>
    <w:rsid w:val="005F163F"/>
    <w:rsid w:val="005F6316"/>
    <w:rsid w:val="005F7711"/>
    <w:rsid w:val="0060287A"/>
    <w:rsid w:val="0060471C"/>
    <w:rsid w:val="00606094"/>
    <w:rsid w:val="00607F62"/>
    <w:rsid w:val="0061048B"/>
    <w:rsid w:val="00613EF8"/>
    <w:rsid w:val="006165C9"/>
    <w:rsid w:val="006166A7"/>
    <w:rsid w:val="006166F7"/>
    <w:rsid w:val="006218FD"/>
    <w:rsid w:val="00623CE7"/>
    <w:rsid w:val="00624B93"/>
    <w:rsid w:val="00631EA0"/>
    <w:rsid w:val="006351AB"/>
    <w:rsid w:val="00643317"/>
    <w:rsid w:val="00650D41"/>
    <w:rsid w:val="0065548C"/>
    <w:rsid w:val="00655739"/>
    <w:rsid w:val="00661116"/>
    <w:rsid w:val="00662C40"/>
    <w:rsid w:val="00663743"/>
    <w:rsid w:val="006645CA"/>
    <w:rsid w:val="0067126B"/>
    <w:rsid w:val="00674314"/>
    <w:rsid w:val="0067515B"/>
    <w:rsid w:val="00675C5F"/>
    <w:rsid w:val="0068321A"/>
    <w:rsid w:val="00685C95"/>
    <w:rsid w:val="0068622D"/>
    <w:rsid w:val="00690596"/>
    <w:rsid w:val="00691321"/>
    <w:rsid w:val="006A5A39"/>
    <w:rsid w:val="006B5418"/>
    <w:rsid w:val="006C1265"/>
    <w:rsid w:val="006C1B67"/>
    <w:rsid w:val="006C1D7A"/>
    <w:rsid w:val="006C569A"/>
    <w:rsid w:val="006C5B37"/>
    <w:rsid w:val="006D3835"/>
    <w:rsid w:val="006D794C"/>
    <w:rsid w:val="006D7F97"/>
    <w:rsid w:val="006E21FB"/>
    <w:rsid w:val="006E292A"/>
    <w:rsid w:val="006E45C0"/>
    <w:rsid w:val="006E5859"/>
    <w:rsid w:val="006F2246"/>
    <w:rsid w:val="006F27AF"/>
    <w:rsid w:val="006F33BD"/>
    <w:rsid w:val="006F7C16"/>
    <w:rsid w:val="00701CF4"/>
    <w:rsid w:val="00703561"/>
    <w:rsid w:val="007039E3"/>
    <w:rsid w:val="00710497"/>
    <w:rsid w:val="00712563"/>
    <w:rsid w:val="00712F30"/>
    <w:rsid w:val="00713AE9"/>
    <w:rsid w:val="00714B2E"/>
    <w:rsid w:val="00716A0D"/>
    <w:rsid w:val="00722F44"/>
    <w:rsid w:val="00723C44"/>
    <w:rsid w:val="007252B2"/>
    <w:rsid w:val="00726D6E"/>
    <w:rsid w:val="00727AC1"/>
    <w:rsid w:val="00735C50"/>
    <w:rsid w:val="0074184E"/>
    <w:rsid w:val="007439B9"/>
    <w:rsid w:val="007471A0"/>
    <w:rsid w:val="00756FA7"/>
    <w:rsid w:val="00761783"/>
    <w:rsid w:val="00767346"/>
    <w:rsid w:val="00767C52"/>
    <w:rsid w:val="00770175"/>
    <w:rsid w:val="007760E6"/>
    <w:rsid w:val="00782172"/>
    <w:rsid w:val="00782CBC"/>
    <w:rsid w:val="0078649D"/>
    <w:rsid w:val="00791869"/>
    <w:rsid w:val="007938F2"/>
    <w:rsid w:val="007957EB"/>
    <w:rsid w:val="0079634A"/>
    <w:rsid w:val="007A406F"/>
    <w:rsid w:val="007A7C5D"/>
    <w:rsid w:val="007B38DC"/>
    <w:rsid w:val="007B3B2C"/>
    <w:rsid w:val="007B4183"/>
    <w:rsid w:val="007B512A"/>
    <w:rsid w:val="007B57F3"/>
    <w:rsid w:val="007C0596"/>
    <w:rsid w:val="007C2097"/>
    <w:rsid w:val="007C2F14"/>
    <w:rsid w:val="007C5929"/>
    <w:rsid w:val="007C7597"/>
    <w:rsid w:val="007D0217"/>
    <w:rsid w:val="007D3C8F"/>
    <w:rsid w:val="007D7527"/>
    <w:rsid w:val="007E03EA"/>
    <w:rsid w:val="007E6510"/>
    <w:rsid w:val="007E73EF"/>
    <w:rsid w:val="007F0625"/>
    <w:rsid w:val="007F46FD"/>
    <w:rsid w:val="007F69EB"/>
    <w:rsid w:val="00802890"/>
    <w:rsid w:val="008117EB"/>
    <w:rsid w:val="00812696"/>
    <w:rsid w:val="008142E8"/>
    <w:rsid w:val="00814EEC"/>
    <w:rsid w:val="008229B1"/>
    <w:rsid w:val="008275AA"/>
    <w:rsid w:val="00827FEF"/>
    <w:rsid w:val="008302F3"/>
    <w:rsid w:val="008318CB"/>
    <w:rsid w:val="00832A6D"/>
    <w:rsid w:val="00845E48"/>
    <w:rsid w:val="00852011"/>
    <w:rsid w:val="00856A30"/>
    <w:rsid w:val="008615F5"/>
    <w:rsid w:val="008672D3"/>
    <w:rsid w:val="00870EE7"/>
    <w:rsid w:val="0087173B"/>
    <w:rsid w:val="00875CCA"/>
    <w:rsid w:val="00876482"/>
    <w:rsid w:val="00883B6F"/>
    <w:rsid w:val="0088612F"/>
    <w:rsid w:val="008902BC"/>
    <w:rsid w:val="00890F82"/>
    <w:rsid w:val="00892EF5"/>
    <w:rsid w:val="008A038E"/>
    <w:rsid w:val="008A0451"/>
    <w:rsid w:val="008A3B86"/>
    <w:rsid w:val="008A5508"/>
    <w:rsid w:val="008A5E86"/>
    <w:rsid w:val="008A5F08"/>
    <w:rsid w:val="008A6E7B"/>
    <w:rsid w:val="008B3632"/>
    <w:rsid w:val="008B72B0"/>
    <w:rsid w:val="008C0FA7"/>
    <w:rsid w:val="008D357F"/>
    <w:rsid w:val="008E1555"/>
    <w:rsid w:val="008E4502"/>
    <w:rsid w:val="008E4659"/>
    <w:rsid w:val="008E76B9"/>
    <w:rsid w:val="008E7FB6"/>
    <w:rsid w:val="008F2304"/>
    <w:rsid w:val="008F27F0"/>
    <w:rsid w:val="008F399B"/>
    <w:rsid w:val="008F686C"/>
    <w:rsid w:val="009076D7"/>
    <w:rsid w:val="00913293"/>
    <w:rsid w:val="009156D1"/>
    <w:rsid w:val="00915A10"/>
    <w:rsid w:val="00917C15"/>
    <w:rsid w:val="00920903"/>
    <w:rsid w:val="00921781"/>
    <w:rsid w:val="009250F1"/>
    <w:rsid w:val="00926694"/>
    <w:rsid w:val="00926AC7"/>
    <w:rsid w:val="00927C13"/>
    <w:rsid w:val="0093284F"/>
    <w:rsid w:val="00935220"/>
    <w:rsid w:val="0093578B"/>
    <w:rsid w:val="00935A70"/>
    <w:rsid w:val="00943DC1"/>
    <w:rsid w:val="00944050"/>
    <w:rsid w:val="00945CB4"/>
    <w:rsid w:val="0095320E"/>
    <w:rsid w:val="009547FC"/>
    <w:rsid w:val="00962065"/>
    <w:rsid w:val="009629FD"/>
    <w:rsid w:val="00963D50"/>
    <w:rsid w:val="00964646"/>
    <w:rsid w:val="00967BFF"/>
    <w:rsid w:val="009704ED"/>
    <w:rsid w:val="00976792"/>
    <w:rsid w:val="0098274D"/>
    <w:rsid w:val="00983B8B"/>
    <w:rsid w:val="00985BFD"/>
    <w:rsid w:val="00986D55"/>
    <w:rsid w:val="009A3595"/>
    <w:rsid w:val="009B3291"/>
    <w:rsid w:val="009B5F33"/>
    <w:rsid w:val="009C61B9"/>
    <w:rsid w:val="009C6F5C"/>
    <w:rsid w:val="009D7221"/>
    <w:rsid w:val="009D77F0"/>
    <w:rsid w:val="009E3297"/>
    <w:rsid w:val="009E5997"/>
    <w:rsid w:val="009E617D"/>
    <w:rsid w:val="009F328A"/>
    <w:rsid w:val="009F3C83"/>
    <w:rsid w:val="009F7C5D"/>
    <w:rsid w:val="00A04012"/>
    <w:rsid w:val="00A0431C"/>
    <w:rsid w:val="00A055C2"/>
    <w:rsid w:val="00A07584"/>
    <w:rsid w:val="00A10CA3"/>
    <w:rsid w:val="00A11DEC"/>
    <w:rsid w:val="00A122CA"/>
    <w:rsid w:val="00A13690"/>
    <w:rsid w:val="00A140DD"/>
    <w:rsid w:val="00A17457"/>
    <w:rsid w:val="00A22679"/>
    <w:rsid w:val="00A23A00"/>
    <w:rsid w:val="00A2600A"/>
    <w:rsid w:val="00A2613B"/>
    <w:rsid w:val="00A267AD"/>
    <w:rsid w:val="00A3111C"/>
    <w:rsid w:val="00A32441"/>
    <w:rsid w:val="00A352F7"/>
    <w:rsid w:val="00A3669C"/>
    <w:rsid w:val="00A37118"/>
    <w:rsid w:val="00A425E4"/>
    <w:rsid w:val="00A44971"/>
    <w:rsid w:val="00A46E59"/>
    <w:rsid w:val="00A47E70"/>
    <w:rsid w:val="00A553CF"/>
    <w:rsid w:val="00A62B2C"/>
    <w:rsid w:val="00A66A7B"/>
    <w:rsid w:val="00A72DCE"/>
    <w:rsid w:val="00A752C5"/>
    <w:rsid w:val="00A83ECE"/>
    <w:rsid w:val="00A84816"/>
    <w:rsid w:val="00A86A81"/>
    <w:rsid w:val="00A87B2E"/>
    <w:rsid w:val="00A9104D"/>
    <w:rsid w:val="00A9716D"/>
    <w:rsid w:val="00AA37D2"/>
    <w:rsid w:val="00AA45FA"/>
    <w:rsid w:val="00AB31C3"/>
    <w:rsid w:val="00AB5ABC"/>
    <w:rsid w:val="00AC46C9"/>
    <w:rsid w:val="00AC6D61"/>
    <w:rsid w:val="00AD0EBE"/>
    <w:rsid w:val="00AD5C25"/>
    <w:rsid w:val="00AD7C25"/>
    <w:rsid w:val="00AE4D95"/>
    <w:rsid w:val="00AE7735"/>
    <w:rsid w:val="00AF16FA"/>
    <w:rsid w:val="00AF1811"/>
    <w:rsid w:val="00AF1A93"/>
    <w:rsid w:val="00AF4A9F"/>
    <w:rsid w:val="00AF6B24"/>
    <w:rsid w:val="00B01DFF"/>
    <w:rsid w:val="00B03220"/>
    <w:rsid w:val="00B03597"/>
    <w:rsid w:val="00B04175"/>
    <w:rsid w:val="00B076C6"/>
    <w:rsid w:val="00B07772"/>
    <w:rsid w:val="00B07DC1"/>
    <w:rsid w:val="00B138AF"/>
    <w:rsid w:val="00B258BB"/>
    <w:rsid w:val="00B27E47"/>
    <w:rsid w:val="00B31D03"/>
    <w:rsid w:val="00B34780"/>
    <w:rsid w:val="00B357DE"/>
    <w:rsid w:val="00B43444"/>
    <w:rsid w:val="00B44223"/>
    <w:rsid w:val="00B45B51"/>
    <w:rsid w:val="00B47938"/>
    <w:rsid w:val="00B50D23"/>
    <w:rsid w:val="00B5213B"/>
    <w:rsid w:val="00B53AA6"/>
    <w:rsid w:val="00B53D3B"/>
    <w:rsid w:val="00B55BCC"/>
    <w:rsid w:val="00B57359"/>
    <w:rsid w:val="00B66361"/>
    <w:rsid w:val="00B66D06"/>
    <w:rsid w:val="00B708C5"/>
    <w:rsid w:val="00B70C67"/>
    <w:rsid w:val="00B70D58"/>
    <w:rsid w:val="00B712F8"/>
    <w:rsid w:val="00B713F8"/>
    <w:rsid w:val="00B72AC8"/>
    <w:rsid w:val="00B73735"/>
    <w:rsid w:val="00B77D26"/>
    <w:rsid w:val="00B82B94"/>
    <w:rsid w:val="00B91267"/>
    <w:rsid w:val="00B917AC"/>
    <w:rsid w:val="00B9268B"/>
    <w:rsid w:val="00B92835"/>
    <w:rsid w:val="00BA3ACC"/>
    <w:rsid w:val="00BB5DFC"/>
    <w:rsid w:val="00BC0575"/>
    <w:rsid w:val="00BC3929"/>
    <w:rsid w:val="00BC4BFF"/>
    <w:rsid w:val="00BC72CF"/>
    <w:rsid w:val="00BC7799"/>
    <w:rsid w:val="00BC7C3B"/>
    <w:rsid w:val="00BD0266"/>
    <w:rsid w:val="00BD279D"/>
    <w:rsid w:val="00BD29C1"/>
    <w:rsid w:val="00BD3B6F"/>
    <w:rsid w:val="00BD41D7"/>
    <w:rsid w:val="00BE3D9C"/>
    <w:rsid w:val="00BE4AE1"/>
    <w:rsid w:val="00BE4DF7"/>
    <w:rsid w:val="00BE5F2C"/>
    <w:rsid w:val="00BE631B"/>
    <w:rsid w:val="00BE6C2E"/>
    <w:rsid w:val="00BF14F2"/>
    <w:rsid w:val="00BF3228"/>
    <w:rsid w:val="00BF37E7"/>
    <w:rsid w:val="00C030E2"/>
    <w:rsid w:val="00C0424D"/>
    <w:rsid w:val="00C05C05"/>
    <w:rsid w:val="00C0610D"/>
    <w:rsid w:val="00C12EA0"/>
    <w:rsid w:val="00C21836"/>
    <w:rsid w:val="00C24AD0"/>
    <w:rsid w:val="00C31593"/>
    <w:rsid w:val="00C37922"/>
    <w:rsid w:val="00C415C3"/>
    <w:rsid w:val="00C444E7"/>
    <w:rsid w:val="00C461AF"/>
    <w:rsid w:val="00C4697F"/>
    <w:rsid w:val="00C5069A"/>
    <w:rsid w:val="00C713E0"/>
    <w:rsid w:val="00C73535"/>
    <w:rsid w:val="00C80A05"/>
    <w:rsid w:val="00C82D2C"/>
    <w:rsid w:val="00C83E4E"/>
    <w:rsid w:val="00C84595"/>
    <w:rsid w:val="00C84D36"/>
    <w:rsid w:val="00C85AD4"/>
    <w:rsid w:val="00C900BA"/>
    <w:rsid w:val="00C923E7"/>
    <w:rsid w:val="00C92CA8"/>
    <w:rsid w:val="00C95985"/>
    <w:rsid w:val="00C95ED9"/>
    <w:rsid w:val="00C96EAE"/>
    <w:rsid w:val="00C9780B"/>
    <w:rsid w:val="00CA0BE3"/>
    <w:rsid w:val="00CA2EA4"/>
    <w:rsid w:val="00CA7944"/>
    <w:rsid w:val="00CA7D10"/>
    <w:rsid w:val="00CB1493"/>
    <w:rsid w:val="00CB18BB"/>
    <w:rsid w:val="00CC1D89"/>
    <w:rsid w:val="00CC30BB"/>
    <w:rsid w:val="00CC317C"/>
    <w:rsid w:val="00CC47FE"/>
    <w:rsid w:val="00CC5026"/>
    <w:rsid w:val="00CC72A9"/>
    <w:rsid w:val="00CD2478"/>
    <w:rsid w:val="00CD541D"/>
    <w:rsid w:val="00CD5A49"/>
    <w:rsid w:val="00CE22D1"/>
    <w:rsid w:val="00CE3B65"/>
    <w:rsid w:val="00CE4346"/>
    <w:rsid w:val="00CF0EE8"/>
    <w:rsid w:val="00CF39F5"/>
    <w:rsid w:val="00CF4CEF"/>
    <w:rsid w:val="00CF602C"/>
    <w:rsid w:val="00D0606A"/>
    <w:rsid w:val="00D11584"/>
    <w:rsid w:val="00D12FF1"/>
    <w:rsid w:val="00D25816"/>
    <w:rsid w:val="00D25DC7"/>
    <w:rsid w:val="00D307BE"/>
    <w:rsid w:val="00D452FC"/>
    <w:rsid w:val="00D51C49"/>
    <w:rsid w:val="00D53BE5"/>
    <w:rsid w:val="00D55D25"/>
    <w:rsid w:val="00D641A9"/>
    <w:rsid w:val="00D658E8"/>
    <w:rsid w:val="00D725F7"/>
    <w:rsid w:val="00D80324"/>
    <w:rsid w:val="00D84267"/>
    <w:rsid w:val="00D869B4"/>
    <w:rsid w:val="00D8770C"/>
    <w:rsid w:val="00D908E8"/>
    <w:rsid w:val="00DA022D"/>
    <w:rsid w:val="00DA7C83"/>
    <w:rsid w:val="00DB72BB"/>
    <w:rsid w:val="00DC1A98"/>
    <w:rsid w:val="00DC2EEA"/>
    <w:rsid w:val="00DD101C"/>
    <w:rsid w:val="00DD7C38"/>
    <w:rsid w:val="00DF270D"/>
    <w:rsid w:val="00E015DE"/>
    <w:rsid w:val="00E07CC4"/>
    <w:rsid w:val="00E105A7"/>
    <w:rsid w:val="00E1211C"/>
    <w:rsid w:val="00E13EC6"/>
    <w:rsid w:val="00E159F8"/>
    <w:rsid w:val="00E23A56"/>
    <w:rsid w:val="00E24619"/>
    <w:rsid w:val="00E37780"/>
    <w:rsid w:val="00E4090A"/>
    <w:rsid w:val="00E414DB"/>
    <w:rsid w:val="00E4306D"/>
    <w:rsid w:val="00E45299"/>
    <w:rsid w:val="00E45C30"/>
    <w:rsid w:val="00E46479"/>
    <w:rsid w:val="00E47432"/>
    <w:rsid w:val="00E47DD3"/>
    <w:rsid w:val="00E51307"/>
    <w:rsid w:val="00E51725"/>
    <w:rsid w:val="00E57A6E"/>
    <w:rsid w:val="00E6127D"/>
    <w:rsid w:val="00E65E8A"/>
    <w:rsid w:val="00E66723"/>
    <w:rsid w:val="00E73A42"/>
    <w:rsid w:val="00E75D91"/>
    <w:rsid w:val="00E7767F"/>
    <w:rsid w:val="00E83236"/>
    <w:rsid w:val="00E84108"/>
    <w:rsid w:val="00E909CE"/>
    <w:rsid w:val="00E90A16"/>
    <w:rsid w:val="00E91F9D"/>
    <w:rsid w:val="00E92470"/>
    <w:rsid w:val="00E924C6"/>
    <w:rsid w:val="00E93130"/>
    <w:rsid w:val="00E9497F"/>
    <w:rsid w:val="00E95D7B"/>
    <w:rsid w:val="00E9711F"/>
    <w:rsid w:val="00E97529"/>
    <w:rsid w:val="00EA007E"/>
    <w:rsid w:val="00EA15FE"/>
    <w:rsid w:val="00EA2BEA"/>
    <w:rsid w:val="00EA2E7F"/>
    <w:rsid w:val="00EA76BB"/>
    <w:rsid w:val="00EA7D9A"/>
    <w:rsid w:val="00EB3FE7"/>
    <w:rsid w:val="00EB4F2D"/>
    <w:rsid w:val="00EB55D5"/>
    <w:rsid w:val="00EC11EB"/>
    <w:rsid w:val="00EC3240"/>
    <w:rsid w:val="00EC5431"/>
    <w:rsid w:val="00EC7992"/>
    <w:rsid w:val="00ED2EBD"/>
    <w:rsid w:val="00ED3D47"/>
    <w:rsid w:val="00ED5D6E"/>
    <w:rsid w:val="00EE2253"/>
    <w:rsid w:val="00EE6A83"/>
    <w:rsid w:val="00EE7D7C"/>
    <w:rsid w:val="00EE7FCF"/>
    <w:rsid w:val="00EF000F"/>
    <w:rsid w:val="00EF44FB"/>
    <w:rsid w:val="00EF67BE"/>
    <w:rsid w:val="00F01C10"/>
    <w:rsid w:val="00F022B3"/>
    <w:rsid w:val="00F02E5B"/>
    <w:rsid w:val="00F0505E"/>
    <w:rsid w:val="00F1278B"/>
    <w:rsid w:val="00F12DFC"/>
    <w:rsid w:val="00F13732"/>
    <w:rsid w:val="00F21CC1"/>
    <w:rsid w:val="00F24D49"/>
    <w:rsid w:val="00F25D98"/>
    <w:rsid w:val="00F26950"/>
    <w:rsid w:val="00F300FB"/>
    <w:rsid w:val="00F33889"/>
    <w:rsid w:val="00F34816"/>
    <w:rsid w:val="00F403C3"/>
    <w:rsid w:val="00F40921"/>
    <w:rsid w:val="00F432E2"/>
    <w:rsid w:val="00F70617"/>
    <w:rsid w:val="00F70733"/>
    <w:rsid w:val="00F71A8C"/>
    <w:rsid w:val="00F7449E"/>
    <w:rsid w:val="00F7680F"/>
    <w:rsid w:val="00F81638"/>
    <w:rsid w:val="00F831EE"/>
    <w:rsid w:val="00F865B8"/>
    <w:rsid w:val="00F86788"/>
    <w:rsid w:val="00F913AE"/>
    <w:rsid w:val="00F93E67"/>
    <w:rsid w:val="00FA1795"/>
    <w:rsid w:val="00FA5F49"/>
    <w:rsid w:val="00FB0A18"/>
    <w:rsid w:val="00FB6386"/>
    <w:rsid w:val="00FB641F"/>
    <w:rsid w:val="00FB7B5E"/>
    <w:rsid w:val="00FC32BC"/>
    <w:rsid w:val="00FC4B4B"/>
    <w:rsid w:val="00FC6BF7"/>
    <w:rsid w:val="00FD0C4D"/>
    <w:rsid w:val="00FD0CB5"/>
    <w:rsid w:val="00FD52B1"/>
    <w:rsid w:val="00FD7944"/>
    <w:rsid w:val="00FE1C07"/>
    <w:rsid w:val="00FE673E"/>
    <w:rsid w:val="00FE6C48"/>
    <w:rsid w:val="00FE767D"/>
    <w:rsid w:val="00FF637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28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E45299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C5069A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3B2C"/>
    <w:pPr>
      <w:ind w:left="720"/>
      <w:contextualSpacing/>
    </w:pPr>
  </w:style>
  <w:style w:type="table" w:styleId="TableGrid">
    <w:name w:val="Table Grid"/>
    <w:basedOn w:val="TableNormal"/>
    <w:rsid w:val="0065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F81638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F81638"/>
    <w:rPr>
      <w:rFonts w:ascii="Times New Roman" w:hAnsi="Times New Roman"/>
      <w:lang w:eastAsia="en-US"/>
    </w:rPr>
  </w:style>
  <w:style w:type="character" w:customStyle="1" w:styleId="TAHCar">
    <w:name w:val="TAH Car"/>
    <w:rsid w:val="002A6097"/>
    <w:rPr>
      <w:rFonts w:ascii="Arial" w:eastAsia="Times New Roman" w:hAnsi="Arial"/>
      <w:b/>
      <w:sz w:val="18"/>
    </w:rPr>
  </w:style>
  <w:style w:type="character" w:customStyle="1" w:styleId="Heading5Char">
    <w:name w:val="Heading 5 Char"/>
    <w:basedOn w:val="DefaultParagraphFont"/>
    <w:link w:val="Heading5"/>
    <w:rsid w:val="00EA2BEA"/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7A406F"/>
    <w:rPr>
      <w:rFonts w:ascii="Arial" w:hAnsi="Arial"/>
      <w:sz w:val="28"/>
      <w:lang w:eastAsia="en-US"/>
    </w:rPr>
  </w:style>
  <w:style w:type="character" w:customStyle="1" w:styleId="TALZchn">
    <w:name w:val="TAL Zchn"/>
    <w:rsid w:val="003C3EB2"/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F7449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7449E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7C0596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qFormat/>
    <w:rsid w:val="00E47DD3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E47DD3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47DD3"/>
    <w:rPr>
      <w:b/>
      <w:bCs/>
    </w:rPr>
  </w:style>
  <w:style w:type="paragraph" w:styleId="NormalWeb">
    <w:name w:val="Normal (Web)"/>
    <w:basedOn w:val="Normal"/>
    <w:uiPriority w:val="99"/>
    <w:unhideWhenUsed/>
    <w:rsid w:val="007D0217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7D0217"/>
  </w:style>
  <w:style w:type="character" w:styleId="HTMLCode">
    <w:name w:val="HTML Code"/>
    <w:basedOn w:val="DefaultParagraphFont"/>
    <w:uiPriority w:val="99"/>
    <w:unhideWhenUsed/>
    <w:rsid w:val="007D0217"/>
    <w:rPr>
      <w:rFonts w:ascii="Courier New" w:eastAsia="Times New Roman" w:hAnsi="Courier New" w:cs="Courier New"/>
      <w:sz w:val="20"/>
      <w:szCs w:val="20"/>
    </w:rPr>
  </w:style>
  <w:style w:type="character" w:customStyle="1" w:styleId="citation-232">
    <w:name w:val="citation-232"/>
    <w:basedOn w:val="DefaultParagraphFont"/>
    <w:rsid w:val="006F2246"/>
  </w:style>
  <w:style w:type="character" w:customStyle="1" w:styleId="citation-231">
    <w:name w:val="citation-231"/>
    <w:basedOn w:val="DefaultParagraphFont"/>
    <w:rsid w:val="006F2246"/>
  </w:style>
  <w:style w:type="character" w:customStyle="1" w:styleId="mord">
    <w:name w:val="mord"/>
    <w:basedOn w:val="DefaultParagraphFont"/>
    <w:rsid w:val="00B44223"/>
  </w:style>
  <w:style w:type="character" w:customStyle="1" w:styleId="mrel">
    <w:name w:val="mrel"/>
    <w:basedOn w:val="DefaultParagraphFont"/>
    <w:rsid w:val="00B44223"/>
  </w:style>
  <w:style w:type="character" w:styleId="UnresolvedMention">
    <w:name w:val="Unresolved Mention"/>
    <w:basedOn w:val="DefaultParagraphFont"/>
    <w:uiPriority w:val="99"/>
    <w:semiHidden/>
    <w:unhideWhenUsed/>
    <w:rsid w:val="00BF14F2"/>
    <w:rPr>
      <w:color w:val="605E5C"/>
      <w:shd w:val="clear" w:color="auto" w:fill="E1DFDD"/>
    </w:rPr>
  </w:style>
  <w:style w:type="character" w:customStyle="1" w:styleId="EditorsNoteCharChar">
    <w:name w:val="Editor's Note Char Char"/>
    <w:qFormat/>
    <w:rsid w:val="00103E39"/>
    <w:rPr>
      <w:color w:val="FF0000"/>
      <w:lang w:val="en-GB" w:eastAsia="ja-JP"/>
    </w:rPr>
  </w:style>
  <w:style w:type="character" w:customStyle="1" w:styleId="B1Char1">
    <w:name w:val="B1 Char1"/>
    <w:rsid w:val="00103E39"/>
    <w:rPr>
      <w:rFonts w:ascii="Times New Roman" w:hAnsi="Times New Roman"/>
      <w:lang w:eastAsia="en-US"/>
    </w:rPr>
  </w:style>
  <w:style w:type="paragraph" w:customStyle="1" w:styleId="m-4054011721778267709msolistparagraph">
    <w:name w:val="m_-4054011721778267709msolistparagraph"/>
    <w:basedOn w:val="Normal"/>
    <w:rsid w:val="00EA007E"/>
    <w:pPr>
      <w:spacing w:before="100" w:beforeAutospacing="1" w:after="100" w:afterAutospacing="1"/>
    </w:pPr>
    <w:rPr>
      <w:rFonts w:eastAsia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D08-BD6F-43CE-BE5A-BB849766A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C:\Users\aroraak\AppData\Roaming\Microsoft\Templates\3gpp_70.dot</Template>
  <TotalTime>25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 Tan 20260106</cp:lastModifiedBy>
  <cp:revision>6</cp:revision>
  <cp:lastPrinted>1900-01-01T08:00:00Z</cp:lastPrinted>
  <dcterms:created xsi:type="dcterms:W3CDTF">2026-01-11T17:01:00Z</dcterms:created>
  <dcterms:modified xsi:type="dcterms:W3CDTF">2026-01-12T03:21:00Z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