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77777777" w:rsidR="00774551" w:rsidRPr="00714B07"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714B07">
        <w:rPr>
          <w:rFonts w:ascii="Arial" w:eastAsia="Arial Unicode MS" w:hAnsi="Arial" w:cs="Arial"/>
          <w:b/>
          <w:bCs/>
          <w:sz w:val="24"/>
        </w:rPr>
        <w:t>3GPP TSG-WG SA2 Meeting #173</w:t>
      </w:r>
      <w:r w:rsidRPr="00714B07">
        <w:rPr>
          <w:rFonts w:ascii="Arial" w:eastAsia="Arial Unicode MS" w:hAnsi="Arial" w:cs="Arial"/>
          <w:b/>
          <w:bCs/>
          <w:sz w:val="24"/>
        </w:rPr>
        <w:tab/>
      </w:r>
      <w:r w:rsidRPr="00714B07">
        <w:rPr>
          <w:rFonts w:ascii="Arial" w:eastAsia="Arial Unicode MS" w:hAnsi="Arial" w:cs="Arial"/>
          <w:b/>
          <w:bCs/>
          <w:i/>
          <w:sz w:val="28"/>
        </w:rPr>
        <w:t>S2-260</w:t>
      </w:r>
      <w:r w:rsidRPr="00714B07">
        <w:rPr>
          <w:rFonts w:ascii="Arial" w:eastAsia="Arial Unicode MS" w:hAnsi="Arial" w:cs="Arial"/>
          <w:b/>
          <w:bCs/>
          <w:i/>
          <w:sz w:val="28"/>
          <w:highlight w:val="green"/>
        </w:rPr>
        <w:t>xxxx</w:t>
      </w:r>
    </w:p>
    <w:p w14:paraId="6CDA89C2" w14:textId="77777777" w:rsidR="00774551" w:rsidRPr="00714B07"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714B07">
        <w:rPr>
          <w:rFonts w:ascii="Arial" w:eastAsia="Arial Unicode MS" w:hAnsi="Arial" w:cs="Arial"/>
          <w:b/>
          <w:bCs/>
          <w:sz w:val="24"/>
        </w:rPr>
        <w:t>Goa, IN, 9</w:t>
      </w:r>
      <w:r w:rsidRPr="00714B07">
        <w:rPr>
          <w:rFonts w:ascii="Arial" w:eastAsia="Arial Unicode MS" w:hAnsi="Arial" w:cs="Arial"/>
          <w:b/>
          <w:bCs/>
          <w:sz w:val="24"/>
          <w:vertAlign w:val="superscript"/>
        </w:rPr>
        <w:t>th</w:t>
      </w:r>
      <w:r w:rsidRPr="00714B07">
        <w:rPr>
          <w:rFonts w:ascii="Arial" w:eastAsia="Arial Unicode MS" w:hAnsi="Arial" w:cs="Arial"/>
          <w:b/>
          <w:bCs/>
          <w:sz w:val="24"/>
        </w:rPr>
        <w:t xml:space="preserve"> Feb – 13</w:t>
      </w:r>
      <w:r w:rsidRPr="00714B07">
        <w:rPr>
          <w:rFonts w:ascii="Arial" w:eastAsia="Arial Unicode MS" w:hAnsi="Arial" w:cs="Arial"/>
          <w:b/>
          <w:bCs/>
          <w:sz w:val="24"/>
          <w:vertAlign w:val="superscript"/>
        </w:rPr>
        <w:t>th</w:t>
      </w:r>
      <w:r w:rsidRPr="00714B07">
        <w:rPr>
          <w:rFonts w:ascii="Arial" w:eastAsia="Arial Unicode MS" w:hAnsi="Arial" w:cs="Arial"/>
          <w:b/>
          <w:bCs/>
          <w:sz w:val="24"/>
        </w:rPr>
        <w:t xml:space="preserve"> Feb, 2026</w:t>
      </w:r>
      <w:r w:rsidRPr="00714B07">
        <w:rPr>
          <w:rFonts w:ascii="Arial" w:eastAsia="Arial Unicode MS" w:hAnsi="Arial" w:cs="Arial"/>
          <w:b/>
          <w:bCs/>
        </w:rPr>
        <w:tab/>
      </w:r>
      <w:r w:rsidRPr="00714B07">
        <w:rPr>
          <w:rFonts w:ascii="Arial" w:hAnsi="Arial" w:cs="Arial"/>
          <w:b/>
          <w:bCs/>
          <w:color w:val="0000FF"/>
        </w:rPr>
        <w:t>(revision of S2-260xxxx)</w:t>
      </w:r>
    </w:p>
    <w:p w14:paraId="7A0BBC3A" w14:textId="77777777" w:rsidR="00A24F28" w:rsidRPr="00714B07" w:rsidRDefault="00A24F28" w:rsidP="00A24F28">
      <w:pPr>
        <w:rPr>
          <w:rFonts w:ascii="Arial" w:hAnsi="Arial" w:cs="Arial"/>
        </w:rPr>
      </w:pPr>
    </w:p>
    <w:p w14:paraId="2F4104C4" w14:textId="77777777" w:rsidR="00772F47" w:rsidRPr="00714B07" w:rsidRDefault="00A24F28" w:rsidP="00A24F28">
      <w:pPr>
        <w:ind w:left="2127" w:hanging="2127"/>
        <w:rPr>
          <w:rFonts w:ascii="Arial" w:hAnsi="Arial" w:cs="Arial"/>
          <w:b/>
        </w:rPr>
      </w:pPr>
      <w:r w:rsidRPr="00714B07">
        <w:rPr>
          <w:rFonts w:ascii="Arial" w:hAnsi="Arial" w:cs="Arial"/>
          <w:b/>
        </w:rPr>
        <w:t>Source:</w:t>
      </w:r>
      <w:r w:rsidRPr="00714B07">
        <w:rPr>
          <w:rFonts w:ascii="Arial" w:hAnsi="Arial" w:cs="Arial"/>
          <w:b/>
        </w:rPr>
        <w:tab/>
      </w:r>
      <w:r w:rsidR="00E636FF" w:rsidRPr="00714B07">
        <w:rPr>
          <w:rFonts w:ascii="Arial" w:hAnsi="Arial" w:cs="Arial"/>
          <w:b/>
        </w:rPr>
        <w:t xml:space="preserve">Huawei, </w:t>
      </w:r>
      <w:r w:rsidR="008F7D6D" w:rsidRPr="00714B07">
        <w:rPr>
          <w:rFonts w:ascii="Arial" w:hAnsi="Arial" w:cs="Arial"/>
          <w:b/>
        </w:rPr>
        <w:t>HiSilicon</w:t>
      </w:r>
    </w:p>
    <w:p w14:paraId="6C60AB3E" w14:textId="287BC9FA" w:rsidR="007C2972" w:rsidRPr="00714B07" w:rsidRDefault="00A24F28" w:rsidP="00A24F28">
      <w:pPr>
        <w:ind w:left="2127" w:hanging="2127"/>
        <w:rPr>
          <w:rFonts w:ascii="Arial" w:hAnsi="Arial" w:cs="Arial"/>
          <w:b/>
        </w:rPr>
      </w:pPr>
      <w:r w:rsidRPr="00714B07">
        <w:rPr>
          <w:rFonts w:ascii="Arial" w:hAnsi="Arial" w:cs="Arial"/>
          <w:b/>
        </w:rPr>
        <w:t>Title:</w:t>
      </w:r>
      <w:r w:rsidRPr="00714B07">
        <w:rPr>
          <w:rFonts w:ascii="Arial" w:hAnsi="Arial" w:cs="Arial"/>
          <w:b/>
        </w:rPr>
        <w:tab/>
      </w:r>
      <w:r w:rsidR="00821D45" w:rsidRPr="00714B07">
        <w:rPr>
          <w:rFonts w:ascii="Arial" w:hAnsi="Arial" w:cs="Arial"/>
          <w:b/>
        </w:rPr>
        <w:t xml:space="preserve">[KI#1 Conclusion] </w:t>
      </w:r>
      <w:r w:rsidR="00723F92" w:rsidRPr="00714B07">
        <w:rPr>
          <w:rFonts w:ascii="Arial" w:hAnsi="Arial" w:cs="Arial"/>
          <w:b/>
        </w:rPr>
        <w:t>Dedicate</w:t>
      </w:r>
      <w:r w:rsidR="00812FCF">
        <w:rPr>
          <w:rFonts w:ascii="Arial" w:hAnsi="Arial" w:cs="Arial"/>
          <w:b/>
        </w:rPr>
        <w:t>d</w:t>
      </w:r>
      <w:r w:rsidR="00723F92" w:rsidRPr="00714B07">
        <w:rPr>
          <w:rFonts w:ascii="Arial" w:hAnsi="Arial" w:cs="Arial"/>
          <w:b/>
        </w:rPr>
        <w:t xml:space="preserve"> B</w:t>
      </w:r>
      <w:r w:rsidR="00821D45" w:rsidRPr="00714B07">
        <w:rPr>
          <w:rFonts w:ascii="Arial" w:hAnsi="Arial" w:cs="Arial"/>
          <w:b/>
        </w:rPr>
        <w:t>earer</w:t>
      </w:r>
      <w:r w:rsidR="00723F92" w:rsidRPr="00714B07">
        <w:rPr>
          <w:rFonts w:ascii="Arial" w:hAnsi="Arial" w:cs="Arial"/>
          <w:b/>
        </w:rPr>
        <w:t xml:space="preserve"> Support</w:t>
      </w:r>
    </w:p>
    <w:p w14:paraId="539653C5" w14:textId="77777777" w:rsidR="00A24F28" w:rsidRPr="00714B07" w:rsidRDefault="002A3C41" w:rsidP="00A24F28">
      <w:pPr>
        <w:ind w:left="2127" w:hanging="2127"/>
        <w:rPr>
          <w:rFonts w:ascii="Arial" w:hAnsi="Arial" w:cs="Arial"/>
          <w:b/>
        </w:rPr>
      </w:pPr>
      <w:r w:rsidRPr="00714B07">
        <w:rPr>
          <w:rFonts w:ascii="Arial" w:hAnsi="Arial" w:cs="Arial"/>
          <w:b/>
        </w:rPr>
        <w:t>Document for:</w:t>
      </w:r>
      <w:r w:rsidRPr="00714B07">
        <w:rPr>
          <w:rFonts w:ascii="Arial" w:hAnsi="Arial" w:cs="Arial"/>
          <w:b/>
        </w:rPr>
        <w:tab/>
      </w:r>
      <w:r w:rsidR="00A24F28" w:rsidRPr="00714B07">
        <w:rPr>
          <w:rFonts w:ascii="Arial" w:hAnsi="Arial" w:cs="Arial"/>
          <w:b/>
        </w:rPr>
        <w:t>Approval</w:t>
      </w:r>
    </w:p>
    <w:p w14:paraId="49189C49" w14:textId="7B4F2709" w:rsidR="00A24F28" w:rsidRPr="00714B07" w:rsidRDefault="008F7D6D" w:rsidP="00A24F28">
      <w:pPr>
        <w:ind w:left="2127" w:hanging="2127"/>
        <w:rPr>
          <w:rFonts w:ascii="Arial" w:hAnsi="Arial" w:cs="Arial"/>
          <w:b/>
        </w:rPr>
      </w:pPr>
      <w:r w:rsidRPr="00714B07">
        <w:rPr>
          <w:rFonts w:ascii="Arial" w:hAnsi="Arial" w:cs="Arial"/>
          <w:b/>
        </w:rPr>
        <w:t>Agenda Item:</w:t>
      </w:r>
      <w:r w:rsidRPr="00714B07">
        <w:rPr>
          <w:rFonts w:ascii="Arial" w:hAnsi="Arial" w:cs="Arial"/>
          <w:b/>
        </w:rPr>
        <w:tab/>
      </w:r>
      <w:r w:rsidR="00821D45" w:rsidRPr="00714B07">
        <w:rPr>
          <w:rFonts w:ascii="Arial" w:hAnsi="Arial" w:cs="Arial"/>
          <w:b/>
        </w:rPr>
        <w:t>20.1.1</w:t>
      </w:r>
    </w:p>
    <w:p w14:paraId="50306FB0" w14:textId="353975CD" w:rsidR="00A24F28" w:rsidRPr="00714B07" w:rsidRDefault="00A24F28" w:rsidP="00A24F28">
      <w:pPr>
        <w:ind w:left="2127" w:hanging="2127"/>
        <w:rPr>
          <w:rFonts w:ascii="Arial" w:hAnsi="Arial" w:cs="Arial"/>
          <w:b/>
        </w:rPr>
      </w:pPr>
      <w:r w:rsidRPr="00714B07">
        <w:rPr>
          <w:rFonts w:ascii="Arial" w:hAnsi="Arial" w:cs="Arial"/>
          <w:b/>
        </w:rPr>
        <w:t>Work Item / Release:</w:t>
      </w:r>
      <w:r w:rsidRPr="00714B07">
        <w:rPr>
          <w:rFonts w:ascii="Arial" w:hAnsi="Arial" w:cs="Arial"/>
          <w:b/>
        </w:rPr>
        <w:tab/>
      </w:r>
      <w:r w:rsidR="00821D45" w:rsidRPr="00714B07">
        <w:rPr>
          <w:rFonts w:ascii="Arial" w:eastAsia="Batang" w:hAnsi="Arial" w:cs="Arial"/>
          <w:b/>
          <w:sz w:val="18"/>
          <w:szCs w:val="18"/>
          <w:lang w:eastAsia="ar-SA"/>
        </w:rPr>
        <w:t>FS_5GSAT_Ph4_ARC</w:t>
      </w:r>
      <w:r w:rsidR="00821D45" w:rsidRPr="00714B07">
        <w:rPr>
          <w:rFonts w:ascii="Arial" w:hAnsi="Arial" w:cs="Arial"/>
          <w:b/>
        </w:rPr>
        <w:t xml:space="preserve"> </w:t>
      </w:r>
      <w:r w:rsidR="00462B3D" w:rsidRPr="00714B07">
        <w:rPr>
          <w:rFonts w:ascii="Arial" w:hAnsi="Arial" w:cs="Arial"/>
          <w:b/>
        </w:rPr>
        <w:t>/ Rel-</w:t>
      </w:r>
      <w:r w:rsidR="00647BA2" w:rsidRPr="00714B07">
        <w:rPr>
          <w:rFonts w:ascii="Arial" w:hAnsi="Arial" w:cs="Arial"/>
          <w:b/>
        </w:rPr>
        <w:t>20</w:t>
      </w:r>
    </w:p>
    <w:p w14:paraId="6D39A49A" w14:textId="041A0CCA" w:rsidR="00EF48DB" w:rsidRPr="00714B07" w:rsidRDefault="00A24F28" w:rsidP="00EC53AC">
      <w:pPr>
        <w:jc w:val="both"/>
        <w:rPr>
          <w:rFonts w:ascii="Arial" w:hAnsi="Arial" w:cs="Arial"/>
          <w:i/>
        </w:rPr>
      </w:pPr>
      <w:r w:rsidRPr="00714B07">
        <w:rPr>
          <w:rFonts w:ascii="Arial" w:hAnsi="Arial" w:cs="Arial"/>
          <w:i/>
        </w:rPr>
        <w:t xml:space="preserve">Abstract: </w:t>
      </w:r>
      <w:r w:rsidR="00AF1992" w:rsidRPr="00714B07">
        <w:rPr>
          <w:rFonts w:ascii="Arial" w:hAnsi="Arial" w:cs="Arial"/>
          <w:i/>
        </w:rPr>
        <w:t>Updated conclusions to clarify aspects about the EPS Bearers</w:t>
      </w:r>
      <w:r w:rsidR="00346050" w:rsidRPr="00714B07">
        <w:rPr>
          <w:rFonts w:ascii="Arial" w:hAnsi="Arial" w:cs="Arial"/>
          <w:i/>
        </w:rPr>
        <w:t xml:space="preserve"> </w:t>
      </w:r>
    </w:p>
    <w:p w14:paraId="576C96D7" w14:textId="5D3391B2" w:rsidR="00A93620" w:rsidRPr="00714B07" w:rsidRDefault="00B3593E" w:rsidP="00B3593E">
      <w:pPr>
        <w:pStyle w:val="Heading1"/>
      </w:pPr>
      <w:r w:rsidRPr="00714B07">
        <w:t xml:space="preserve">1. </w:t>
      </w:r>
      <w:r w:rsidR="00305F20" w:rsidRPr="00714B07">
        <w:t>Introduction</w:t>
      </w:r>
      <w:r w:rsidR="00BE6AFC" w:rsidRPr="00714B07">
        <w:t>/Discussion</w:t>
      </w:r>
    </w:p>
    <w:p w14:paraId="6B238FC7" w14:textId="77E3AEC7" w:rsidR="008311FF" w:rsidRPr="00714B07" w:rsidRDefault="00283502" w:rsidP="00283502">
      <w:r w:rsidRPr="00714B07">
        <w:t xml:space="preserve">The current conclusion for KI#1 </w:t>
      </w:r>
      <w:r w:rsidR="008311FF" w:rsidRPr="00714B07">
        <w:t xml:space="preserve">does not describe </w:t>
      </w:r>
      <w:r w:rsidR="00397F83" w:rsidRPr="00714B07">
        <w:t xml:space="preserve">how </w:t>
      </w:r>
      <w:r w:rsidR="008311FF" w:rsidRPr="00714B07">
        <w:t>both IMS signalling and IMS voice within a single PDN connection</w:t>
      </w:r>
      <w:r w:rsidR="00397F83" w:rsidRPr="00714B07">
        <w:t xml:space="preserve"> is realised. At present this can be done with the traffic getting equal priority within the same EPS Bearer/DRB, or dedicated bearers could be supported.</w:t>
      </w:r>
    </w:p>
    <w:p w14:paraId="4353A435" w14:textId="0D76D63C" w:rsidR="00397F83" w:rsidRPr="00714B07" w:rsidRDefault="00397F83" w:rsidP="00283502">
      <w:r w:rsidRPr="00714B07">
        <w:t>In the status report to RAN (RP-253260) the following RAN2 assumption is documented:</w:t>
      </w:r>
    </w:p>
    <w:tbl>
      <w:tblPr>
        <w:tblStyle w:val="TableGrid"/>
        <w:tblW w:w="0" w:type="auto"/>
        <w:tblLook w:val="04A0" w:firstRow="1" w:lastRow="0" w:firstColumn="1" w:lastColumn="0" w:noHBand="0" w:noVBand="1"/>
      </w:tblPr>
      <w:tblGrid>
        <w:gridCol w:w="9628"/>
      </w:tblGrid>
      <w:tr w:rsidR="00397F83" w:rsidRPr="00714B07" w14:paraId="5290E645" w14:textId="77777777" w:rsidTr="00397F83">
        <w:tc>
          <w:tcPr>
            <w:tcW w:w="9628" w:type="dxa"/>
          </w:tcPr>
          <w:p w14:paraId="1AABF98A" w14:textId="2DEDE67A" w:rsidR="00397F83" w:rsidRPr="00714B07" w:rsidRDefault="00397F83" w:rsidP="00283502">
            <w:r w:rsidRPr="00714B07">
              <w:t>3.</w:t>
            </w:r>
            <w:r w:rsidRPr="00714B07">
              <w:tab/>
              <w:t>In UP solution, RAN2 understands that voice data packets will be transmitted via UM DRB while the voice signalling packets will be transmitted via AM DRB (no intention to mandate this in the specification)</w:t>
            </w:r>
          </w:p>
        </w:tc>
      </w:tr>
    </w:tbl>
    <w:p w14:paraId="69CE1EA0" w14:textId="77777777" w:rsidR="00520C43" w:rsidRPr="00714B07" w:rsidRDefault="00520C43" w:rsidP="00283502"/>
    <w:p w14:paraId="01B42BD7" w14:textId="2379BCE3" w:rsidR="00397F83" w:rsidRPr="00714B07" w:rsidRDefault="00397F83" w:rsidP="00283502">
      <w:r w:rsidRPr="00714B07">
        <w:t>Given that a DRB cannot mix and match UM and AM modes, this implies that multiple DRBs will be used. In this case, coupled with the SA2 conclusion, a single PDN connection will be used, it means that dedicated bearers need to be supported.</w:t>
      </w:r>
    </w:p>
    <w:p w14:paraId="1050255D" w14:textId="77777777" w:rsidR="00520C43" w:rsidRPr="00714B07" w:rsidRDefault="00520C43" w:rsidP="00283502"/>
    <w:p w14:paraId="631913F7" w14:textId="77777777" w:rsidR="00CA6115" w:rsidRPr="00714B07" w:rsidRDefault="00CA6115" w:rsidP="00CA6115">
      <w:pPr>
        <w:pStyle w:val="Heading1"/>
      </w:pPr>
      <w:r w:rsidRPr="00714B07">
        <w:t>2. Text Proposal</w:t>
      </w:r>
    </w:p>
    <w:p w14:paraId="541FD5A7" w14:textId="70DDF4B2" w:rsidR="00CA6115" w:rsidRPr="00714B07" w:rsidRDefault="00F40EE5" w:rsidP="008754B1">
      <w:pPr>
        <w:jc w:val="both"/>
        <w:rPr>
          <w:lang w:eastAsia="zh-CN"/>
        </w:rPr>
      </w:pPr>
      <w:r w:rsidRPr="00714B07">
        <w:rPr>
          <w:lang w:eastAsia="zh-CN"/>
        </w:rPr>
        <w:t>It is proposed to capture the following changes vs. TR</w:t>
      </w:r>
      <w:r w:rsidR="00B7146B" w:rsidRPr="00714B07">
        <w:t> </w:t>
      </w:r>
      <w:r w:rsidRPr="00714B07">
        <w:rPr>
          <w:lang w:eastAsia="zh-CN"/>
        </w:rPr>
        <w:t>23.</w:t>
      </w:r>
      <w:r w:rsidR="00AE0B99" w:rsidRPr="00714B07">
        <w:rPr>
          <w:lang w:eastAsia="zh-CN"/>
        </w:rPr>
        <w:t>700-</w:t>
      </w:r>
      <w:r w:rsidR="00AF1992" w:rsidRPr="00714B07">
        <w:rPr>
          <w:lang w:eastAsia="zh-CN"/>
        </w:rPr>
        <w:t>1</w:t>
      </w:r>
      <w:r w:rsidR="00726BDD" w:rsidRPr="00714B07">
        <w:rPr>
          <w:lang w:eastAsia="zh-CN"/>
        </w:rPr>
        <w:t>9</w:t>
      </w:r>
      <w:r w:rsidRPr="00714B07">
        <w:rPr>
          <w:lang w:eastAsia="zh-CN"/>
        </w:rPr>
        <w:t>.</w:t>
      </w:r>
    </w:p>
    <w:p w14:paraId="64544939" w14:textId="77777777" w:rsidR="00CA089A" w:rsidRPr="00714B07"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bookmarkStart w:id="0" w:name="_Toc519004414"/>
      <w:r w:rsidRPr="00714B07">
        <w:rPr>
          <w:rFonts w:ascii="Arial" w:hAnsi="Arial" w:cs="Arial"/>
          <w:color w:val="FF0000"/>
          <w:sz w:val="28"/>
          <w:szCs w:val="28"/>
        </w:rPr>
        <w:t xml:space="preserve">* * * * </w:t>
      </w:r>
      <w:r w:rsidRPr="00714B07">
        <w:rPr>
          <w:rFonts w:ascii="Arial" w:hAnsi="Arial" w:cs="Arial"/>
          <w:color w:val="FF0000"/>
          <w:sz w:val="28"/>
          <w:szCs w:val="28"/>
          <w:lang w:eastAsia="zh-CN"/>
        </w:rPr>
        <w:t>First</w:t>
      </w:r>
      <w:r w:rsidRPr="00714B07">
        <w:rPr>
          <w:rFonts w:ascii="Arial" w:hAnsi="Arial" w:cs="Arial"/>
          <w:color w:val="FF0000"/>
          <w:sz w:val="28"/>
          <w:szCs w:val="28"/>
        </w:rPr>
        <w:t xml:space="preserve"> change * * * *</w:t>
      </w:r>
      <w:bookmarkStart w:id="1" w:name="_Toc517082226"/>
    </w:p>
    <w:p w14:paraId="0B08A58E" w14:textId="77777777" w:rsidR="00AF1992" w:rsidRPr="00714B07" w:rsidRDefault="00AF1992" w:rsidP="00AF1992">
      <w:pPr>
        <w:pStyle w:val="Heading2"/>
        <w:rPr>
          <w:rFonts w:eastAsia="DengXian"/>
          <w:lang w:eastAsia="zh-CN"/>
        </w:rPr>
      </w:pPr>
      <w:bookmarkStart w:id="2" w:name="_Toc215123050"/>
      <w:bookmarkEnd w:id="1"/>
      <w:r w:rsidRPr="00714B07">
        <w:rPr>
          <w:rFonts w:eastAsia="DengXian"/>
          <w:lang w:eastAsia="zh-CN"/>
        </w:rPr>
        <w:t>8.2</w:t>
      </w:r>
      <w:r w:rsidRPr="00714B07">
        <w:rPr>
          <w:rFonts w:eastAsia="DengXian"/>
          <w:lang w:eastAsia="zh-CN"/>
        </w:rPr>
        <w:tab/>
        <w:t>Conclusions for Key Issue #1</w:t>
      </w:r>
      <w:bookmarkEnd w:id="2"/>
    </w:p>
    <w:p w14:paraId="65C3E95D" w14:textId="77777777" w:rsidR="00AF1992" w:rsidRPr="00714B07" w:rsidRDefault="00AF1992" w:rsidP="00AF1992">
      <w:pPr>
        <w:pStyle w:val="EditorsNote"/>
        <w:rPr>
          <w:rFonts w:eastAsia="DengXian"/>
          <w:lang w:eastAsia="zh-CN"/>
        </w:rPr>
      </w:pPr>
      <w:r w:rsidRPr="00714B07">
        <w:rPr>
          <w:lang w:eastAsia="zh-CN"/>
        </w:rPr>
        <w:t>Editor's note:</w:t>
      </w:r>
      <w:r w:rsidRPr="00714B07">
        <w:tab/>
      </w:r>
      <w:r w:rsidRPr="00714B07">
        <w:rPr>
          <w:lang w:eastAsia="zh-CN"/>
        </w:rPr>
        <w:t>Other conclusions for Key Issue#1 are FFS.</w:t>
      </w:r>
    </w:p>
    <w:p w14:paraId="27DC7824" w14:textId="77777777" w:rsidR="00AF1992" w:rsidRPr="00714B07" w:rsidRDefault="00AF1992" w:rsidP="00AF1992">
      <w:r w:rsidRPr="00714B07">
        <w:t>The following conclusions for Key Issue #1 Support of IMS voice call over NB-IoT via GEO satellite connecting to EPC are made:</w:t>
      </w:r>
    </w:p>
    <w:p w14:paraId="4FF9D15F" w14:textId="77777777" w:rsidR="00AF1992" w:rsidRPr="00714B07" w:rsidRDefault="00AF1992" w:rsidP="00AF1992">
      <w:pPr>
        <w:pStyle w:val="B1"/>
      </w:pPr>
      <w:r w:rsidRPr="00714B07">
        <w:t>-</w:t>
      </w:r>
      <w:r w:rsidRPr="00714B07">
        <w:tab/>
        <w:t xml:space="preserve">The voice packets shall be transported over the NB-IoT (GEO) user plane, </w:t>
      </w:r>
      <w:proofErr w:type="gramStart"/>
      <w:r w:rsidRPr="00714B07">
        <w:t>i.e.</w:t>
      </w:r>
      <w:proofErr w:type="gramEnd"/>
      <w:r w:rsidRPr="00714B07">
        <w:t xml:space="preserve"> using DRB and S1-U.</w:t>
      </w:r>
    </w:p>
    <w:p w14:paraId="3DE2109D" w14:textId="77777777" w:rsidR="00AF1992" w:rsidRPr="00714B07" w:rsidRDefault="00AF1992" w:rsidP="00AF1992">
      <w:pPr>
        <w:pStyle w:val="B1"/>
      </w:pPr>
      <w:r w:rsidRPr="00714B07">
        <w:t>-</w:t>
      </w:r>
      <w:r w:rsidRPr="00714B07">
        <w:tab/>
        <w:t xml:space="preserve">The IMS signalling shall be transported over the NB-IoT (GEO) user plane, </w:t>
      </w:r>
      <w:proofErr w:type="gramStart"/>
      <w:r w:rsidRPr="00714B07">
        <w:t>i.e.</w:t>
      </w:r>
      <w:proofErr w:type="gramEnd"/>
      <w:r w:rsidRPr="00714B07">
        <w:t xml:space="preserve"> using DRB and S1-U.</w:t>
      </w:r>
    </w:p>
    <w:p w14:paraId="24A42E7A" w14:textId="1B0C97D9" w:rsidR="00AF1992" w:rsidRPr="00714B07" w:rsidRDefault="00AF1992" w:rsidP="00AF1992">
      <w:pPr>
        <w:pStyle w:val="B1"/>
      </w:pPr>
      <w:r w:rsidRPr="00714B07">
        <w:t>-</w:t>
      </w:r>
      <w:r w:rsidRPr="00714B07">
        <w:tab/>
        <w:t>A single PDN connection shall be used to transport both IMS signalling and IMS voice</w:t>
      </w:r>
      <w:ins w:id="3" w:author="Huawei" w:date="2025-12-09T11:33:00Z">
        <w:r w:rsidRPr="00714B07">
          <w:t>:</w:t>
        </w:r>
      </w:ins>
      <w:del w:id="4" w:author="Huawei" w:date="2025-12-09T11:33:00Z">
        <w:r w:rsidRPr="00714B07" w:rsidDel="00AF1992">
          <w:delText>.</w:delText>
        </w:r>
      </w:del>
    </w:p>
    <w:p w14:paraId="736EE039" w14:textId="4CA5C69B" w:rsidR="00E10F09" w:rsidRPr="00714B07" w:rsidRDefault="00E10F09" w:rsidP="00E10F09">
      <w:pPr>
        <w:pStyle w:val="B2"/>
        <w:rPr>
          <w:ins w:id="5" w:author="Huawei" w:date="2026-01-21T17:05:00Z"/>
          <w:rFonts w:eastAsiaTheme="minorEastAsia"/>
          <w:lang w:val="en-GB" w:eastAsia="zh-CN"/>
        </w:rPr>
      </w:pPr>
      <w:ins w:id="6" w:author="Huawei" w:date="2026-01-21T17:05:00Z">
        <w:r w:rsidRPr="00714B07">
          <w:rPr>
            <w:rFonts w:eastAsiaTheme="minorEastAsia"/>
            <w:lang w:val="en-GB" w:eastAsia="zh-CN"/>
          </w:rPr>
          <w:t>-</w:t>
        </w:r>
        <w:r w:rsidRPr="00714B07">
          <w:rPr>
            <w:rFonts w:eastAsiaTheme="minorEastAsia"/>
            <w:lang w:val="en-GB" w:eastAsia="zh-CN"/>
          </w:rPr>
          <w:tab/>
        </w:r>
      </w:ins>
      <w:ins w:id="7" w:author="Huawei" w:date="2026-01-21T17:06:00Z">
        <w:r w:rsidR="00714B07">
          <w:rPr>
            <w:rFonts w:eastAsiaTheme="minorEastAsia"/>
            <w:lang w:val="en-GB" w:eastAsia="zh-CN"/>
          </w:rPr>
          <w:t xml:space="preserve">A non-GBR </w:t>
        </w:r>
      </w:ins>
      <w:ins w:id="8" w:author="Huawei" w:date="2026-01-21T17:05:00Z">
        <w:r w:rsidRPr="00714B07">
          <w:rPr>
            <w:rFonts w:eastAsiaTheme="minorEastAsia"/>
            <w:lang w:val="en-GB" w:eastAsia="zh-CN"/>
          </w:rPr>
          <w:t xml:space="preserve">default bearer for IMS signalling and </w:t>
        </w:r>
        <w:r w:rsidR="00714B07">
          <w:rPr>
            <w:rFonts w:eastAsiaTheme="minorEastAsia"/>
            <w:lang w:val="en-GB" w:eastAsia="zh-CN"/>
          </w:rPr>
          <w:t xml:space="preserve">a </w:t>
        </w:r>
      </w:ins>
      <w:ins w:id="9" w:author="Huawei" w:date="2026-01-21T17:06:00Z">
        <w:r w:rsidR="00714B07">
          <w:rPr>
            <w:rFonts w:eastAsiaTheme="minorEastAsia"/>
            <w:lang w:val="en-GB" w:eastAsia="zh-CN"/>
          </w:rPr>
          <w:t xml:space="preserve">GBR </w:t>
        </w:r>
      </w:ins>
      <w:ins w:id="10" w:author="Huawei" w:date="2026-01-21T17:05:00Z">
        <w:r w:rsidRPr="00714B07">
          <w:rPr>
            <w:rFonts w:eastAsiaTheme="minorEastAsia"/>
            <w:lang w:val="en-GB" w:eastAsia="zh-CN"/>
          </w:rPr>
          <w:t xml:space="preserve">dedicated bearer </w:t>
        </w:r>
      </w:ins>
      <w:ins w:id="11" w:author="Huawei" w:date="2026-01-21T17:06:00Z">
        <w:r w:rsidR="00714B07">
          <w:rPr>
            <w:rFonts w:eastAsiaTheme="minorEastAsia"/>
            <w:lang w:val="en-GB" w:eastAsia="zh-CN"/>
          </w:rPr>
          <w:t xml:space="preserve">is used </w:t>
        </w:r>
      </w:ins>
      <w:ins w:id="12" w:author="Huawei" w:date="2026-01-21T17:05:00Z">
        <w:r w:rsidRPr="00714B07">
          <w:rPr>
            <w:rFonts w:eastAsiaTheme="minorEastAsia"/>
            <w:lang w:val="en-GB" w:eastAsia="zh-CN"/>
          </w:rPr>
          <w:t>for IMS voice packets.</w:t>
        </w:r>
      </w:ins>
    </w:p>
    <w:p w14:paraId="7F9CDFD1" w14:textId="2F7CA3A4" w:rsidR="00E10F09" w:rsidRPr="00714B07" w:rsidRDefault="00E10F09" w:rsidP="00E10F09">
      <w:pPr>
        <w:pStyle w:val="B2"/>
        <w:rPr>
          <w:ins w:id="13" w:author="Huawei" w:date="2026-01-21T17:05:00Z"/>
          <w:rFonts w:eastAsia="MS Mincho"/>
          <w:lang w:val="en-GB"/>
        </w:rPr>
      </w:pPr>
      <w:ins w:id="14" w:author="Huawei" w:date="2026-01-21T17:05:00Z">
        <w:r w:rsidRPr="00714B07">
          <w:rPr>
            <w:lang w:val="en-GB"/>
          </w:rPr>
          <w:t>-</w:t>
        </w:r>
        <w:r w:rsidRPr="00714B07">
          <w:rPr>
            <w:lang w:val="en-GB"/>
          </w:rPr>
          <w:tab/>
          <w:t xml:space="preserve">Dedicated </w:t>
        </w:r>
        <w:r w:rsidRPr="00714B07">
          <w:rPr>
            <w:rFonts w:eastAsiaTheme="minorEastAsia"/>
            <w:lang w:val="en-GB" w:eastAsia="zh-CN"/>
          </w:rPr>
          <w:t>bearer</w:t>
        </w:r>
        <w:r w:rsidRPr="00714B07">
          <w:rPr>
            <w:lang w:val="en-GB"/>
          </w:rPr>
          <w:t xml:space="preserve"> can be established for IMS voice packets </w:t>
        </w:r>
      </w:ins>
      <w:ins w:id="15" w:author="Huawei" w:date="2026-01-22T11:14:00Z">
        <w:r w:rsidR="00F6678C">
          <w:rPr>
            <w:lang w:val="en-GB"/>
          </w:rPr>
          <w:t xml:space="preserve">by the MME by the </w:t>
        </w:r>
      </w:ins>
      <w:ins w:id="16" w:author="Huawei" w:date="2026-01-21T17:05:00Z">
        <w:r w:rsidRPr="00714B07">
          <w:rPr>
            <w:lang w:val="en-GB"/>
          </w:rPr>
          <w:t xml:space="preserve">UE </w:t>
        </w:r>
      </w:ins>
      <w:ins w:id="17" w:author="Huawei" w:date="2026-01-22T11:14:00Z">
        <w:r w:rsidR="00F6678C">
          <w:rPr>
            <w:lang w:val="en-GB"/>
          </w:rPr>
          <w:t xml:space="preserve">using </w:t>
        </w:r>
      </w:ins>
      <w:ins w:id="18" w:author="Huawei" w:date="2026-01-21T17:06:00Z">
        <w:r w:rsidR="00714B07">
          <w:rPr>
            <w:lang w:val="en-GB"/>
          </w:rPr>
          <w:t>the MO V</w:t>
        </w:r>
      </w:ins>
      <w:ins w:id="19" w:author="Huawei" w:date="2026-01-21T17:07:00Z">
        <w:r w:rsidR="00714B07">
          <w:rPr>
            <w:lang w:val="en-GB"/>
          </w:rPr>
          <w:t>oice RRC establishment cause</w:t>
        </w:r>
      </w:ins>
      <w:ins w:id="20" w:author="Huawei" w:date="2026-01-22T11:14:00Z">
        <w:r w:rsidR="00F6678C">
          <w:rPr>
            <w:lang w:val="en-GB"/>
          </w:rPr>
          <w:t xml:space="preserve"> or </w:t>
        </w:r>
      </w:ins>
      <w:ins w:id="21" w:author="Huawei" w:date="2026-01-22T11:18:00Z">
        <w:r w:rsidR="00856EC4">
          <w:rPr>
            <w:lang w:val="en-GB"/>
          </w:rPr>
          <w:t xml:space="preserve">UE requested bearer resource </w:t>
        </w:r>
      </w:ins>
      <w:ins w:id="22" w:author="Huawei" w:date="2026-01-22T11:19:00Z">
        <w:r w:rsidR="00856EC4">
          <w:rPr>
            <w:lang w:val="en-GB"/>
          </w:rPr>
          <w:t xml:space="preserve">modification </w:t>
        </w:r>
      </w:ins>
      <w:ins w:id="23" w:author="Huawei" w:date="2026-01-22T11:14:00Z">
        <w:r w:rsidR="00F6678C">
          <w:rPr>
            <w:lang w:val="en-GB"/>
          </w:rPr>
          <w:t>procedure</w:t>
        </w:r>
      </w:ins>
      <w:ins w:id="24" w:author="Huawei" w:date="2026-01-21T17:05:00Z">
        <w:r w:rsidRPr="00714B07">
          <w:rPr>
            <w:lang w:val="en-GB"/>
          </w:rPr>
          <w:t>.</w:t>
        </w:r>
      </w:ins>
    </w:p>
    <w:p w14:paraId="40435188" w14:textId="6A44337A" w:rsidR="00E10F09" w:rsidRPr="00714B07" w:rsidRDefault="00E10F09" w:rsidP="00E10F09">
      <w:pPr>
        <w:pStyle w:val="B2"/>
        <w:rPr>
          <w:ins w:id="25" w:author="Huawei" w:date="2026-01-21T17:05:00Z"/>
          <w:lang w:val="en-GB"/>
        </w:rPr>
      </w:pPr>
      <w:ins w:id="26" w:author="Huawei" w:date="2026-01-21T17:05:00Z">
        <w:r w:rsidRPr="00714B07">
          <w:rPr>
            <w:lang w:val="en-GB"/>
          </w:rPr>
          <w:t>-</w:t>
        </w:r>
        <w:r w:rsidRPr="00714B07">
          <w:rPr>
            <w:lang w:val="en-GB"/>
          </w:rPr>
          <w:tab/>
          <w:t xml:space="preserve">The NB-IoT UE </w:t>
        </w:r>
      </w:ins>
      <w:ins w:id="27" w:author="Huawei" w:date="2026-01-21T17:07:00Z">
        <w:r w:rsidR="00DD176C">
          <w:rPr>
            <w:lang w:val="en-GB"/>
          </w:rPr>
          <w:t xml:space="preserve">shall </w:t>
        </w:r>
      </w:ins>
      <w:ins w:id="28" w:author="Huawei" w:date="2026-01-21T17:05:00Z">
        <w:r w:rsidRPr="00714B07">
          <w:rPr>
            <w:lang w:val="en-GB"/>
          </w:rPr>
          <w:t>indicate support of multiple user plane radio bearers UE Core Network Capability</w:t>
        </w:r>
      </w:ins>
      <w:ins w:id="29" w:author="Huawei" w:date="2026-01-21T17:08:00Z">
        <w:r w:rsidR="00B756E5">
          <w:rPr>
            <w:lang w:val="en-GB"/>
          </w:rPr>
          <w:t>,</w:t>
        </w:r>
      </w:ins>
      <w:ins w:id="30" w:author="Huawei" w:date="2026-01-21T17:05:00Z">
        <w:r w:rsidRPr="00714B07">
          <w:rPr>
            <w:lang w:val="en-GB"/>
          </w:rPr>
          <w:t xml:space="preserve"> </w:t>
        </w:r>
      </w:ins>
      <w:ins w:id="31" w:author="Huawei" w:date="2026-01-21T17:07:00Z">
        <w:r w:rsidR="00DD176C">
          <w:rPr>
            <w:lang w:val="en-GB"/>
          </w:rPr>
          <w:t xml:space="preserve">and shall indicate support </w:t>
        </w:r>
        <w:r w:rsidR="00DD176C" w:rsidRPr="00714B07">
          <w:rPr>
            <w:lang w:val="en-GB"/>
          </w:rPr>
          <w:t>dedicated bearers within</w:t>
        </w:r>
        <w:r w:rsidR="00DD176C">
          <w:rPr>
            <w:lang w:val="en-GB"/>
          </w:rPr>
          <w:t xml:space="preserve"> the </w:t>
        </w:r>
        <w:r w:rsidR="00DD176C" w:rsidRPr="00714B07">
          <w:rPr>
            <w:lang w:val="en-GB"/>
          </w:rPr>
          <w:t>NB-IoT RAT</w:t>
        </w:r>
        <w:r w:rsidR="00DD176C">
          <w:rPr>
            <w:lang w:val="en-GB"/>
          </w:rPr>
          <w:t xml:space="preserve">(GEO) </w:t>
        </w:r>
      </w:ins>
      <w:ins w:id="32" w:author="Huawei" w:date="2026-01-21T17:08:00Z">
        <w:r w:rsidR="00DD176C">
          <w:rPr>
            <w:lang w:val="en-GB"/>
          </w:rPr>
          <w:t>RAT</w:t>
        </w:r>
      </w:ins>
      <w:ins w:id="33" w:author="Huawei" w:date="2026-01-21T17:05:00Z">
        <w:r w:rsidRPr="00714B07">
          <w:rPr>
            <w:lang w:val="en-GB"/>
          </w:rPr>
          <w:t>.</w:t>
        </w:r>
      </w:ins>
    </w:p>
    <w:p w14:paraId="16395EDE" w14:textId="77777777" w:rsidR="00CA089A" w:rsidRPr="00714B07"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714B07">
        <w:rPr>
          <w:rFonts w:ascii="Arial" w:hAnsi="Arial" w:cs="Arial"/>
          <w:color w:val="FF0000"/>
          <w:sz w:val="28"/>
          <w:szCs w:val="28"/>
        </w:rPr>
        <w:lastRenderedPageBreak/>
        <w:t xml:space="preserve">* * * * </w:t>
      </w:r>
      <w:r w:rsidRPr="00714B07">
        <w:rPr>
          <w:rFonts w:ascii="Arial" w:hAnsi="Arial" w:cs="Arial"/>
          <w:color w:val="FF0000"/>
          <w:sz w:val="28"/>
          <w:szCs w:val="28"/>
          <w:lang w:eastAsia="zh-CN"/>
        </w:rPr>
        <w:t>End of</w:t>
      </w:r>
      <w:r w:rsidRPr="00714B07">
        <w:rPr>
          <w:rFonts w:ascii="Arial" w:hAnsi="Arial" w:cs="Arial"/>
          <w:color w:val="FF0000"/>
          <w:sz w:val="28"/>
          <w:szCs w:val="28"/>
        </w:rPr>
        <w:t xml:space="preserve"> changes * * * *</w:t>
      </w:r>
      <w:bookmarkEnd w:id="0"/>
    </w:p>
    <w:sectPr w:rsidR="00CA089A" w:rsidRPr="00714B07">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114E" w14:textId="77777777" w:rsidR="006F39F2" w:rsidRDefault="006F39F2">
      <w:r>
        <w:separator/>
      </w:r>
    </w:p>
    <w:p w14:paraId="7B80C2C9" w14:textId="77777777" w:rsidR="006F39F2" w:rsidRDefault="006F39F2"/>
  </w:endnote>
  <w:endnote w:type="continuationSeparator" w:id="0">
    <w:p w14:paraId="2555B556" w14:textId="77777777" w:rsidR="006F39F2" w:rsidRDefault="006F39F2">
      <w:r>
        <w:continuationSeparator/>
      </w:r>
    </w:p>
    <w:p w14:paraId="641A66C7" w14:textId="77777777" w:rsidR="006F39F2" w:rsidRDefault="006F3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0945" w14:textId="77777777" w:rsidR="006F39F2" w:rsidRDefault="006F39F2">
      <w:r>
        <w:separator/>
      </w:r>
    </w:p>
    <w:p w14:paraId="1786717D" w14:textId="77777777" w:rsidR="006F39F2" w:rsidRDefault="006F39F2"/>
  </w:footnote>
  <w:footnote w:type="continuationSeparator" w:id="0">
    <w:p w14:paraId="2951007C" w14:textId="77777777" w:rsidR="006F39F2" w:rsidRDefault="006F39F2">
      <w:r>
        <w:continuationSeparator/>
      </w:r>
    </w:p>
    <w:p w14:paraId="238C4D2C" w14:textId="77777777" w:rsidR="006F39F2" w:rsidRDefault="006F3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16.65pt;height:16.65pt" o:bullet="t">
        <v:imagedata r:id="rId1" o:title="art7234"/>
      </v:shape>
    </w:pict>
  </w:numPicBullet>
  <w:abstractNum w:abstractNumId="0" w15:restartNumberingAfterBreak="0">
    <w:nsid w:val="FFFFFF7C"/>
    <w:multiLevelType w:val="singleLevel"/>
    <w:tmpl w:val="F8FC9D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92E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52F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8C01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D03C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BC04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8D2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664F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A6BF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E48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1"/>
  </w:num>
  <w:num w:numId="4">
    <w:abstractNumId w:val="13"/>
  </w:num>
  <w:num w:numId="5">
    <w:abstractNumId w:val="19"/>
  </w:num>
  <w:num w:numId="6">
    <w:abstractNumId w:val="23"/>
  </w:num>
  <w:num w:numId="7">
    <w:abstractNumId w:val="15"/>
  </w:num>
  <w:num w:numId="8">
    <w:abstractNumId w:val="18"/>
  </w:num>
  <w:num w:numId="9">
    <w:abstractNumId w:val="21"/>
  </w:num>
  <w:num w:numId="10">
    <w:abstractNumId w:val="24"/>
  </w:num>
  <w:num w:numId="11">
    <w:abstractNumId w:val="16"/>
  </w:num>
  <w:num w:numId="12">
    <w:abstractNumId w:val="10"/>
  </w:num>
  <w:num w:numId="13">
    <w:abstractNumId w:val="12"/>
  </w:num>
  <w:num w:numId="14">
    <w:abstractNumId w:val="17"/>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1DB8"/>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391C"/>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1AF9"/>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2DCF"/>
    <w:rsid w:val="0021395C"/>
    <w:rsid w:val="0021576A"/>
    <w:rsid w:val="00215B76"/>
    <w:rsid w:val="00216F4A"/>
    <w:rsid w:val="00220AB0"/>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65D"/>
    <w:rsid w:val="00267FC8"/>
    <w:rsid w:val="002707A8"/>
    <w:rsid w:val="00270D4F"/>
    <w:rsid w:val="00270F91"/>
    <w:rsid w:val="00271A3E"/>
    <w:rsid w:val="002723FA"/>
    <w:rsid w:val="00272E73"/>
    <w:rsid w:val="00273AF8"/>
    <w:rsid w:val="00273D31"/>
    <w:rsid w:val="0027499D"/>
    <w:rsid w:val="002756C1"/>
    <w:rsid w:val="0027589E"/>
    <w:rsid w:val="00275FD2"/>
    <w:rsid w:val="002761A8"/>
    <w:rsid w:val="0027649D"/>
    <w:rsid w:val="00276C68"/>
    <w:rsid w:val="0028020F"/>
    <w:rsid w:val="002804F9"/>
    <w:rsid w:val="00280862"/>
    <w:rsid w:val="00281104"/>
    <w:rsid w:val="00281F13"/>
    <w:rsid w:val="00282E1C"/>
    <w:rsid w:val="00282EEC"/>
    <w:rsid w:val="00283502"/>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1CC"/>
    <w:rsid w:val="002D7DAF"/>
    <w:rsid w:val="002E194B"/>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06AC5"/>
    <w:rsid w:val="00306E2D"/>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83"/>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2FD"/>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1E3"/>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27DE9"/>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2F84"/>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C6C"/>
    <w:rsid w:val="00482DD7"/>
    <w:rsid w:val="00482F42"/>
    <w:rsid w:val="00483322"/>
    <w:rsid w:val="00483E3C"/>
    <w:rsid w:val="00485470"/>
    <w:rsid w:val="004862C2"/>
    <w:rsid w:val="0048675E"/>
    <w:rsid w:val="00491A0E"/>
    <w:rsid w:val="00494686"/>
    <w:rsid w:val="0049476B"/>
    <w:rsid w:val="004953B2"/>
    <w:rsid w:val="0049564A"/>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0C43"/>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1685"/>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6ABF"/>
    <w:rsid w:val="00567317"/>
    <w:rsid w:val="00567BB7"/>
    <w:rsid w:val="00572BA6"/>
    <w:rsid w:val="00573C90"/>
    <w:rsid w:val="005746B5"/>
    <w:rsid w:val="00574A05"/>
    <w:rsid w:val="00575A8B"/>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A7BCD"/>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0E1A"/>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52F8"/>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0AF"/>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1E35"/>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39F2"/>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B07"/>
    <w:rsid w:val="00714EF6"/>
    <w:rsid w:val="007150F0"/>
    <w:rsid w:val="0071544D"/>
    <w:rsid w:val="007165E0"/>
    <w:rsid w:val="00717D60"/>
    <w:rsid w:val="007201AD"/>
    <w:rsid w:val="007209F3"/>
    <w:rsid w:val="00721A8F"/>
    <w:rsid w:val="00721E46"/>
    <w:rsid w:val="00722AC2"/>
    <w:rsid w:val="00722D02"/>
    <w:rsid w:val="00722F8D"/>
    <w:rsid w:val="00723554"/>
    <w:rsid w:val="00723F92"/>
    <w:rsid w:val="00725A0B"/>
    <w:rsid w:val="00725EC2"/>
    <w:rsid w:val="007266D9"/>
    <w:rsid w:val="00726AC2"/>
    <w:rsid w:val="00726BDD"/>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0E6E"/>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335E"/>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B79"/>
    <w:rsid w:val="00802E9A"/>
    <w:rsid w:val="00803142"/>
    <w:rsid w:val="00804551"/>
    <w:rsid w:val="00805B03"/>
    <w:rsid w:val="00807E74"/>
    <w:rsid w:val="008103FE"/>
    <w:rsid w:val="00811981"/>
    <w:rsid w:val="0081245E"/>
    <w:rsid w:val="00812CCD"/>
    <w:rsid w:val="00812FCF"/>
    <w:rsid w:val="00813D73"/>
    <w:rsid w:val="00814809"/>
    <w:rsid w:val="008218D6"/>
    <w:rsid w:val="00821AE8"/>
    <w:rsid w:val="00821D45"/>
    <w:rsid w:val="008224A6"/>
    <w:rsid w:val="00822C6A"/>
    <w:rsid w:val="008252D8"/>
    <w:rsid w:val="00825910"/>
    <w:rsid w:val="008273A1"/>
    <w:rsid w:val="008274BB"/>
    <w:rsid w:val="00830B16"/>
    <w:rsid w:val="00830CDB"/>
    <w:rsid w:val="008311FF"/>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6EA4"/>
    <w:rsid w:val="00856EC4"/>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680"/>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09D"/>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97F"/>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A0F"/>
    <w:rsid w:val="00A92D85"/>
    <w:rsid w:val="00A93620"/>
    <w:rsid w:val="00A941E0"/>
    <w:rsid w:val="00A94865"/>
    <w:rsid w:val="00A951A6"/>
    <w:rsid w:val="00A9571F"/>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3BD1"/>
    <w:rsid w:val="00AB443B"/>
    <w:rsid w:val="00AB4A09"/>
    <w:rsid w:val="00AB4AFA"/>
    <w:rsid w:val="00AB51CF"/>
    <w:rsid w:val="00AB59A9"/>
    <w:rsid w:val="00AB5DB5"/>
    <w:rsid w:val="00AB7E31"/>
    <w:rsid w:val="00AC0322"/>
    <w:rsid w:val="00AC0A18"/>
    <w:rsid w:val="00AC0E50"/>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1992"/>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17FC4"/>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6E5"/>
    <w:rsid w:val="00B75989"/>
    <w:rsid w:val="00B77B34"/>
    <w:rsid w:val="00B80DC6"/>
    <w:rsid w:val="00B81E96"/>
    <w:rsid w:val="00B82343"/>
    <w:rsid w:val="00B829D5"/>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D5DC8"/>
    <w:rsid w:val="00BE0D59"/>
    <w:rsid w:val="00BE10F1"/>
    <w:rsid w:val="00BE1A5A"/>
    <w:rsid w:val="00BE231E"/>
    <w:rsid w:val="00BE256F"/>
    <w:rsid w:val="00BE2828"/>
    <w:rsid w:val="00BE2B0A"/>
    <w:rsid w:val="00BE3468"/>
    <w:rsid w:val="00BE42F2"/>
    <w:rsid w:val="00BE469E"/>
    <w:rsid w:val="00BE6821"/>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5D35"/>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76C"/>
    <w:rsid w:val="00DD1FA5"/>
    <w:rsid w:val="00DD278C"/>
    <w:rsid w:val="00DD2B73"/>
    <w:rsid w:val="00DD47B2"/>
    <w:rsid w:val="00DD5B62"/>
    <w:rsid w:val="00DD6A08"/>
    <w:rsid w:val="00DD778A"/>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0F09"/>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05"/>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250"/>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002"/>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78C"/>
    <w:rsid w:val="00F66C8A"/>
    <w:rsid w:val="00F67522"/>
    <w:rsid w:val="00F67578"/>
    <w:rsid w:val="00F67C3F"/>
    <w:rsid w:val="00F72B8D"/>
    <w:rsid w:val="00F72DB4"/>
    <w:rsid w:val="00F73F19"/>
    <w:rsid w:val="00F744B1"/>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25C2"/>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Props1.xml><?xml version="1.0" encoding="utf-8"?>
<ds:datastoreItem xmlns:ds="http://schemas.openxmlformats.org/officeDocument/2006/customXml" ds:itemID="{8B4E6074-6695-452D-9F08-0FCEBCFB6908}">
  <ds:schemaRefs>
    <ds:schemaRef ds:uri="http://schemas.openxmlformats.org/officeDocument/2006/bibliography"/>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341</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104</cp:revision>
  <cp:lastPrinted>2018-08-13T16:59:00Z</cp:lastPrinted>
  <dcterms:created xsi:type="dcterms:W3CDTF">2020-03-09T10:10:00Z</dcterms:created>
  <dcterms:modified xsi:type="dcterms:W3CDTF">2026-01-23T10:09:00Z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