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52D7880E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171E60">
        <w:rPr>
          <w:rFonts w:eastAsia="Arial Unicode MS" w:cs="Arial"/>
          <w:b/>
          <w:bCs/>
          <w:sz w:val="24"/>
        </w:rPr>
        <w:t>72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F618ED" w:rsidRPr="00F618ED">
        <w:rPr>
          <w:rFonts w:eastAsia="Arial Unicode MS" w:cs="Arial"/>
          <w:b/>
          <w:bCs/>
          <w:sz w:val="24"/>
        </w:rPr>
        <w:t>S2-2509974</w:t>
      </w:r>
    </w:p>
    <w:p w14:paraId="0A19B558" w14:textId="321B3490" w:rsidR="002D0641" w:rsidRPr="00171E60" w:rsidRDefault="00171E60" w:rsidP="00171E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="001D4E1B">
        <w:rPr>
          <w:rFonts w:ascii="Arial" w:eastAsia="Arial Unicode MS" w:hAnsi="Arial" w:cs="Arial"/>
          <w:b/>
          <w:bCs/>
          <w:sz w:val="24"/>
        </w:rPr>
        <w:tab/>
      </w:r>
      <w:r w:rsidR="00C551F8" w:rsidRPr="00C551F8">
        <w:rPr>
          <w:rFonts w:ascii="Arial" w:eastAsia="Arial Unicode MS" w:hAnsi="Arial" w:cs="Arial"/>
          <w:b/>
          <w:bCs/>
          <w:sz w:val="24"/>
        </w:rPr>
        <w:t xml:space="preserve">                                      </w:t>
      </w:r>
      <w:r w:rsidR="00C551F8" w:rsidRPr="00C551F8">
        <w:rPr>
          <w:rFonts w:ascii="Arial" w:eastAsia="Arial Unicode MS" w:hAnsi="Arial" w:cs="Arial"/>
          <w:b/>
          <w:bCs/>
          <w:i/>
          <w:iCs/>
          <w:sz w:val="24"/>
        </w:rPr>
        <w:t>(revision of)</w:t>
      </w:r>
    </w:p>
    <w:p w14:paraId="0BDE2A0F" w14:textId="52E67541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1D4E1B" w:rsidRPr="00375F10">
        <w:t xml:space="preserve">LS on </w:t>
      </w:r>
      <w:r w:rsidR="00A126F6">
        <w:t>Sensing configurations and data report</w:t>
      </w:r>
    </w:p>
    <w:p w14:paraId="56E3B846" w14:textId="27350F3C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</w:t>
      </w:r>
      <w:r w:rsidR="00171E60">
        <w:rPr>
          <w:b w:val="0"/>
          <w:bCs w:val="0"/>
        </w:rPr>
        <w:t>20</w:t>
      </w:r>
    </w:p>
    <w:p w14:paraId="792135A2" w14:textId="1F8BEA6D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71E60" w:rsidRPr="00171E60">
        <w:rPr>
          <w:b w:val="0"/>
          <w:bCs w:val="0"/>
          <w:kern w:val="0"/>
        </w:rPr>
        <w:t>FS_</w:t>
      </w:r>
      <w:r w:rsidR="00A126F6">
        <w:rPr>
          <w:b w:val="0"/>
          <w:bCs w:val="0"/>
          <w:kern w:val="0"/>
        </w:rPr>
        <w:t>Sensing_ARC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60B2D509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04381F">
        <w:rPr>
          <w:b w:val="0"/>
        </w:rPr>
        <w:t>RAN3, RAN</w:t>
      </w:r>
      <w:r w:rsidR="00A126F6">
        <w:rPr>
          <w:b w:val="0"/>
        </w:rPr>
        <w:t>1</w:t>
      </w:r>
      <w:r w:rsidR="002D70F8">
        <w:rPr>
          <w:b w:val="0"/>
        </w:rPr>
        <w:t>, SA3</w:t>
      </w:r>
    </w:p>
    <w:p w14:paraId="033E954A" w14:textId="6EC9E1EA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</w:t>
      </w:r>
      <w:r w:rsidR="001D4E1B">
        <w:t xml:space="preserve"> 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D4BFD2A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="00000351" w:rsidRPr="003B6776">
        <w:rPr>
          <w:rFonts w:ascii="Arial" w:hAnsi="Arial" w:cs="Arial"/>
          <w:b/>
        </w:rPr>
        <w:t>reply</w:t>
      </w:r>
      <w:proofErr w:type="gramEnd"/>
      <w:r w:rsidR="00000351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E331C4B" w:rsidR="00990DEF" w:rsidRPr="00171E60" w:rsidRDefault="00463675" w:rsidP="00990DEF">
      <w:pPr>
        <w:pStyle w:val="Source"/>
        <w:rPr>
          <w:b w:val="0"/>
          <w:bCs/>
        </w:rPr>
      </w:pPr>
      <w:r w:rsidRPr="003B6776">
        <w:t>Attachments:</w:t>
      </w:r>
      <w:r w:rsidR="00171E60">
        <w:t xml:space="preserve">         </w:t>
      </w:r>
      <w:r w:rsidR="00171E60" w:rsidRPr="00171E60">
        <w:rPr>
          <w:b w:val="0"/>
          <w:bCs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36947D4C" w14:textId="77777777" w:rsidR="00446CC0" w:rsidRDefault="001F3BDE" w:rsidP="00DB4C00">
      <w:pPr>
        <w:pStyle w:val="NormalParagraph"/>
      </w:pPr>
      <w:bookmarkStart w:id="0" w:name="_Hlk147897323"/>
      <w:r w:rsidRPr="001F3BDE">
        <w:rPr>
          <w:rFonts w:cs="Arial"/>
        </w:rPr>
        <w:t xml:space="preserve">Reference is made to R20 </w:t>
      </w:r>
      <w:r w:rsidR="00A126F6" w:rsidRPr="00DB4C00">
        <w:rPr>
          <w:rFonts w:cs="Arial"/>
        </w:rPr>
        <w:t xml:space="preserve">FS_Sensing_ARC </w:t>
      </w:r>
      <w:r w:rsidRPr="001F3BDE">
        <w:rPr>
          <w:rFonts w:cs="Arial"/>
        </w:rPr>
        <w:t xml:space="preserve">study. </w:t>
      </w:r>
      <w:r w:rsidR="00446CC0">
        <w:rPr>
          <w:rFonts w:cs="Arial"/>
        </w:rPr>
        <w:t xml:space="preserve">Please note that the study focus is </w:t>
      </w:r>
      <w:r w:rsidR="00446CC0">
        <w:t xml:space="preserve">supporting the use case of </w:t>
      </w:r>
      <w:r w:rsidR="00446CC0" w:rsidRPr="00E40F84">
        <w:rPr>
          <w:rFonts w:eastAsia="DengXian"/>
          <w:lang w:eastAsia="zh-CN"/>
        </w:rPr>
        <w:t>aerial</w:t>
      </w:r>
      <w:r w:rsidR="00446CC0" w:rsidRPr="00E40F84">
        <w:t xml:space="preserve"> object (e.g. drone) </w:t>
      </w:r>
      <w:r w:rsidR="00446CC0" w:rsidRPr="00304704">
        <w:rPr>
          <w:i/>
          <w:iCs/>
        </w:rPr>
        <w:t>detection and tracking</w:t>
      </w:r>
      <w:r w:rsidR="00446CC0">
        <w:t xml:space="preserve">. </w:t>
      </w:r>
    </w:p>
    <w:p w14:paraId="63F49AA9" w14:textId="19644414" w:rsidR="00CE57F2" w:rsidRDefault="0004381F" w:rsidP="00DB4C00">
      <w:pPr>
        <w:pStyle w:val="NormalParagraph"/>
        <w:rPr>
          <w:rFonts w:cs="Arial"/>
        </w:rPr>
      </w:pPr>
      <w:r w:rsidRPr="7BEEEAEB">
        <w:rPr>
          <w:rFonts w:cs="Arial"/>
        </w:rPr>
        <w:t xml:space="preserve">In this context, SA2 </w:t>
      </w:r>
      <w:r w:rsidR="00A126F6" w:rsidRPr="7BEEEAEB">
        <w:rPr>
          <w:rFonts w:cs="Arial"/>
        </w:rPr>
        <w:t>studied and document</w:t>
      </w:r>
      <w:r w:rsidR="00CE57F2" w:rsidRPr="7BEEEAEB">
        <w:rPr>
          <w:rFonts w:cs="Arial"/>
        </w:rPr>
        <w:t>ed</w:t>
      </w:r>
      <w:r w:rsidR="00A126F6" w:rsidRPr="7BEEEAEB">
        <w:rPr>
          <w:rFonts w:cs="Arial"/>
        </w:rPr>
        <w:t xml:space="preserve"> solutions </w:t>
      </w:r>
      <w:r w:rsidR="00CE57F2" w:rsidRPr="7BEEEAEB">
        <w:rPr>
          <w:rFonts w:cs="Arial"/>
        </w:rPr>
        <w:t>and interim agreements (TR 23.700-14) and there are certain aspects which require co-ordination with RAN1 / RAN3</w:t>
      </w:r>
      <w:r w:rsidR="00DB4C00" w:rsidRPr="7BEEEAEB">
        <w:rPr>
          <w:rFonts w:cs="Arial"/>
        </w:rPr>
        <w:t xml:space="preserve"> groups, below are the details and corresponding questions.</w:t>
      </w:r>
    </w:p>
    <w:p w14:paraId="1AF9401B" w14:textId="5C8FE073" w:rsidR="00CE57F2" w:rsidRDefault="00CE57F2" w:rsidP="00DB4C00">
      <w:pPr>
        <w:pStyle w:val="NormalParagraph"/>
        <w:rPr>
          <w:rFonts w:cs="Arial"/>
        </w:rPr>
      </w:pPr>
      <w:r w:rsidRPr="7BEEEAEB">
        <w:rPr>
          <w:rFonts w:cs="Arial"/>
        </w:rPr>
        <w:t xml:space="preserve">Our understanding is </w:t>
      </w:r>
      <w:r w:rsidR="00DB4C00" w:rsidRPr="7BEEEAEB">
        <w:rPr>
          <w:rFonts w:cs="Arial"/>
        </w:rPr>
        <w:t>that</w:t>
      </w:r>
      <w:r w:rsidRPr="7BEEEAEB">
        <w:rPr>
          <w:rFonts w:cs="Arial"/>
        </w:rPr>
        <w:t xml:space="preserve"> </w:t>
      </w:r>
      <w:r w:rsidR="008670E0">
        <w:rPr>
          <w:rFonts w:cs="Arial"/>
        </w:rPr>
        <w:t xml:space="preserve">not </w:t>
      </w:r>
      <w:r w:rsidRPr="7BEEEAEB">
        <w:rPr>
          <w:rFonts w:cs="Arial"/>
        </w:rPr>
        <w:t xml:space="preserve">all </w:t>
      </w:r>
      <w:r w:rsidR="00DB4C00" w:rsidRPr="7BEEEAEB">
        <w:rPr>
          <w:rFonts w:cs="Arial"/>
        </w:rPr>
        <w:t>gNB</w:t>
      </w:r>
      <w:r w:rsidRPr="7BEEEAEB">
        <w:rPr>
          <w:rFonts w:cs="Arial"/>
        </w:rPr>
        <w:t xml:space="preserve"> in the network </w:t>
      </w:r>
      <w:r w:rsidR="00562568">
        <w:rPr>
          <w:rFonts w:cs="Arial"/>
        </w:rPr>
        <w:t xml:space="preserve">will </w:t>
      </w:r>
      <w:r w:rsidRPr="7BEEEAEB">
        <w:rPr>
          <w:rFonts w:cs="Arial"/>
        </w:rPr>
        <w:t xml:space="preserve">support </w:t>
      </w:r>
      <w:r w:rsidR="00562568">
        <w:rPr>
          <w:rFonts w:cs="Arial"/>
        </w:rPr>
        <w:t>the provision of</w:t>
      </w:r>
      <w:r w:rsidRPr="7BEEEAEB">
        <w:rPr>
          <w:rFonts w:cs="Arial"/>
        </w:rPr>
        <w:t xml:space="preserve"> sensing </w:t>
      </w:r>
      <w:r w:rsidR="73D3B16E" w:rsidRPr="7BEEEAEB">
        <w:rPr>
          <w:rFonts w:cs="Arial"/>
        </w:rPr>
        <w:t>operations</w:t>
      </w:r>
      <w:r w:rsidRPr="7BEEEAEB">
        <w:rPr>
          <w:rFonts w:cs="Arial"/>
        </w:rPr>
        <w:t xml:space="preserve">. </w:t>
      </w:r>
    </w:p>
    <w:p w14:paraId="0D94C0DA" w14:textId="645DD6FA" w:rsidR="00DB4C00" w:rsidRDefault="00DB4C00" w:rsidP="00DB4C00">
      <w:pPr>
        <w:pStyle w:val="NormalParagraph"/>
        <w:ind w:left="720"/>
        <w:rPr>
          <w:rFonts w:cs="Arial"/>
        </w:rPr>
      </w:pPr>
      <w:r w:rsidRPr="00D859C5">
        <w:rPr>
          <w:rFonts w:cs="Arial"/>
          <w:b/>
          <w:bCs/>
        </w:rPr>
        <w:t>Question 1:</w:t>
      </w:r>
      <w:r w:rsidRPr="00D859C5">
        <w:rPr>
          <w:rFonts w:cs="Arial"/>
        </w:rPr>
        <w:t xml:space="preserve"> Could RAN3 confirm that</w:t>
      </w:r>
      <w:r w:rsidR="006524B5" w:rsidRPr="00D859C5">
        <w:rPr>
          <w:rFonts w:cs="Arial"/>
        </w:rPr>
        <w:t>,</w:t>
      </w:r>
      <w:r w:rsidRPr="00D859C5">
        <w:rPr>
          <w:rFonts w:cs="Arial"/>
        </w:rPr>
        <w:t xml:space="preserve"> as part of the initial procedures </w:t>
      </w:r>
      <w:r w:rsidR="005B1D08" w:rsidRPr="00D859C5">
        <w:rPr>
          <w:rFonts w:cs="Arial"/>
        </w:rPr>
        <w:t>(e.g., NG Set up</w:t>
      </w:r>
      <w:r w:rsidR="00D30BC4" w:rsidRPr="00D859C5">
        <w:rPr>
          <w:rFonts w:cs="Arial"/>
        </w:rPr>
        <w:t>, local configurations at CN by OAM</w:t>
      </w:r>
      <w:r w:rsidR="0022437F" w:rsidRPr="00D859C5">
        <w:rPr>
          <w:rFonts w:cs="Arial"/>
        </w:rPr>
        <w:t>, or a procedure using direct interface</w:t>
      </w:r>
      <w:r w:rsidR="005B1D08" w:rsidRPr="00D859C5">
        <w:rPr>
          <w:rFonts w:cs="Arial"/>
        </w:rPr>
        <w:t>)</w:t>
      </w:r>
      <w:r w:rsidR="006906E2" w:rsidRPr="00D859C5">
        <w:rPr>
          <w:rFonts w:cs="Arial"/>
        </w:rPr>
        <w:t xml:space="preserve"> to be</w:t>
      </w:r>
      <w:r w:rsidR="005B1D08" w:rsidRPr="00D859C5">
        <w:rPr>
          <w:rFonts w:cs="Arial"/>
        </w:rPr>
        <w:t xml:space="preserve"> </w:t>
      </w:r>
      <w:r w:rsidRPr="00D859C5">
        <w:rPr>
          <w:rFonts w:cs="Arial"/>
        </w:rPr>
        <w:t>defined by SA2, RAN can provide information</w:t>
      </w:r>
      <w:r w:rsidR="00640BC5" w:rsidRPr="00D859C5">
        <w:rPr>
          <w:rFonts w:cs="Arial"/>
        </w:rPr>
        <w:t xml:space="preserve"> </w:t>
      </w:r>
      <w:r w:rsidR="00025C46" w:rsidRPr="00D859C5">
        <w:rPr>
          <w:rFonts w:cs="Arial"/>
        </w:rPr>
        <w:t xml:space="preserve">whether a gNB </w:t>
      </w:r>
      <w:r w:rsidR="00FD1135" w:rsidRPr="00D859C5">
        <w:rPr>
          <w:rFonts w:cs="Arial"/>
        </w:rPr>
        <w:t xml:space="preserve">supports sensing </w:t>
      </w:r>
      <w:r w:rsidR="00025C46" w:rsidRPr="00D859C5">
        <w:rPr>
          <w:rFonts w:cs="Arial"/>
        </w:rPr>
        <w:t>operations</w:t>
      </w:r>
      <w:r w:rsidRPr="00D859C5">
        <w:rPr>
          <w:rFonts w:cs="Arial"/>
        </w:rPr>
        <w:t>.</w:t>
      </w:r>
    </w:p>
    <w:p w14:paraId="04A2FF27" w14:textId="54DBEFC3" w:rsidR="00DB4C00" w:rsidRDefault="00DB4C00" w:rsidP="00DB4C00">
      <w:pPr>
        <w:pStyle w:val="NormalParagraph"/>
        <w:ind w:left="720"/>
        <w:rPr>
          <w:rFonts w:cs="Arial"/>
        </w:rPr>
      </w:pPr>
      <w:r w:rsidRPr="00A35471">
        <w:rPr>
          <w:rFonts w:cs="Arial"/>
          <w:b/>
          <w:bCs/>
        </w:rPr>
        <w:t>Question 2:</w:t>
      </w:r>
      <w:r w:rsidRPr="00A35471">
        <w:rPr>
          <w:rFonts w:cs="Arial"/>
        </w:rPr>
        <w:t xml:space="preserve"> Are there </w:t>
      </w:r>
      <w:r w:rsidR="00FA79AB" w:rsidRPr="00A35471">
        <w:rPr>
          <w:rFonts w:cs="Arial"/>
        </w:rPr>
        <w:t>agreed</w:t>
      </w:r>
      <w:r w:rsidR="00025C46" w:rsidRPr="00A35471">
        <w:rPr>
          <w:rFonts w:cs="Arial"/>
        </w:rPr>
        <w:t xml:space="preserve"> sensing </w:t>
      </w:r>
      <w:r w:rsidRPr="00A35471">
        <w:rPr>
          <w:rFonts w:cs="Arial"/>
        </w:rPr>
        <w:t xml:space="preserve">capabilities that </w:t>
      </w:r>
      <w:r w:rsidR="00025C46" w:rsidRPr="00A35471">
        <w:rPr>
          <w:rFonts w:cs="Arial"/>
        </w:rPr>
        <w:t xml:space="preserve">a </w:t>
      </w:r>
      <w:r w:rsidRPr="00A35471">
        <w:rPr>
          <w:rFonts w:cs="Arial"/>
        </w:rPr>
        <w:t>gNB supports</w:t>
      </w:r>
      <w:r w:rsidR="00562568" w:rsidRPr="00A35471">
        <w:rPr>
          <w:rFonts w:cs="Arial"/>
        </w:rPr>
        <w:t>,</w:t>
      </w:r>
      <w:r w:rsidRPr="00A35471">
        <w:rPr>
          <w:rFonts w:cs="Arial"/>
        </w:rPr>
        <w:t xml:space="preserve"> which RAN3 envisages that SA2 </w:t>
      </w:r>
      <w:r w:rsidR="00562568" w:rsidRPr="00A35471">
        <w:rPr>
          <w:rFonts w:cs="Arial"/>
        </w:rPr>
        <w:t xml:space="preserve">shall </w:t>
      </w:r>
      <w:r w:rsidRPr="00A35471">
        <w:rPr>
          <w:rFonts w:cs="Arial"/>
        </w:rPr>
        <w:t xml:space="preserve">consider in the procedures when </w:t>
      </w:r>
      <w:r w:rsidR="00025C46" w:rsidRPr="00A35471">
        <w:rPr>
          <w:rFonts w:cs="Arial"/>
        </w:rPr>
        <w:t xml:space="preserve">the </w:t>
      </w:r>
      <w:r w:rsidR="00120D4C" w:rsidRPr="00A35471">
        <w:rPr>
          <w:rFonts w:cs="Arial"/>
        </w:rPr>
        <w:t xml:space="preserve">Sensing Function </w:t>
      </w:r>
      <w:r w:rsidRPr="00A35471">
        <w:rPr>
          <w:rFonts w:cs="Arial"/>
        </w:rPr>
        <w:t>request</w:t>
      </w:r>
      <w:r w:rsidR="00562568" w:rsidRPr="00A35471">
        <w:rPr>
          <w:rFonts w:cs="Arial"/>
        </w:rPr>
        <w:t>s</w:t>
      </w:r>
      <w:r w:rsidRPr="00A35471">
        <w:rPr>
          <w:rFonts w:cs="Arial"/>
        </w:rPr>
        <w:t xml:space="preserve"> </w:t>
      </w:r>
      <w:r w:rsidR="00562568" w:rsidRPr="00A35471">
        <w:rPr>
          <w:rFonts w:cs="Arial"/>
        </w:rPr>
        <w:t xml:space="preserve">a </w:t>
      </w:r>
      <w:r w:rsidRPr="00A35471">
        <w:rPr>
          <w:rFonts w:cs="Arial"/>
        </w:rPr>
        <w:t>sensing.</w:t>
      </w:r>
    </w:p>
    <w:p w14:paraId="0B130276" w14:textId="7DC7BC47" w:rsidR="009B19F9" w:rsidRDefault="00DB4C00" w:rsidP="00DB4C00">
      <w:pPr>
        <w:pStyle w:val="NormalParagraph"/>
      </w:pPr>
      <w:r w:rsidRPr="00DB4C00">
        <w:rPr>
          <w:rFonts w:cs="Arial"/>
        </w:rPr>
        <w:t>As indicated</w:t>
      </w:r>
      <w:r>
        <w:rPr>
          <w:rFonts w:cs="Arial"/>
        </w:rPr>
        <w:t xml:space="preserve">, SA2 has defined parameters that may be required when requesting </w:t>
      </w:r>
      <w:r w:rsidR="00562568">
        <w:rPr>
          <w:rFonts w:cs="Arial"/>
        </w:rPr>
        <w:t xml:space="preserve">a </w:t>
      </w:r>
      <w:r>
        <w:rPr>
          <w:rFonts w:cs="Arial"/>
        </w:rPr>
        <w:t xml:space="preserve">sensing data report from the gNB. </w:t>
      </w:r>
    </w:p>
    <w:p w14:paraId="1E03FBDD" w14:textId="0A990CE2" w:rsidR="0086758D" w:rsidRPr="00DB4C00" w:rsidRDefault="0086758D" w:rsidP="0086758D">
      <w:pPr>
        <w:pStyle w:val="NormalParagraph"/>
        <w:ind w:left="720"/>
        <w:rPr>
          <w:rFonts w:cs="Arial"/>
        </w:rPr>
      </w:pPr>
      <w:r w:rsidRPr="00446CC0">
        <w:rPr>
          <w:b/>
          <w:bCs/>
        </w:rPr>
        <w:t>Question 3:</w:t>
      </w:r>
      <w:r>
        <w:t xml:space="preserve"> What parameters (mandatory or optional) should be considered when</w:t>
      </w:r>
      <w:r w:rsidR="00562568">
        <w:t xml:space="preserve"> a </w:t>
      </w:r>
      <w:r w:rsidR="00664576">
        <w:rPr>
          <w:rFonts w:cs="Arial"/>
        </w:rPr>
        <w:t>Sensing Function</w:t>
      </w:r>
      <w:r w:rsidR="00F04A7B">
        <w:rPr>
          <w:rFonts w:cs="Arial"/>
        </w:rPr>
        <w:t xml:space="preserve"> </w:t>
      </w:r>
      <w:r w:rsidR="00562568">
        <w:t xml:space="preserve">sends </w:t>
      </w:r>
      <w:r>
        <w:t xml:space="preserve">a sensing request to </w:t>
      </w:r>
      <w:r w:rsidR="00562568">
        <w:t xml:space="preserve">one or more </w:t>
      </w:r>
      <w:r>
        <w:t>gNB.</w:t>
      </w:r>
    </w:p>
    <w:p w14:paraId="138EF3E1" w14:textId="402C3D45" w:rsidR="00DB4C00" w:rsidRDefault="00446CC0" w:rsidP="00DB4C00">
      <w:pPr>
        <w:pStyle w:val="NormalParagraph"/>
        <w:rPr>
          <w:rFonts w:cs="Arial"/>
        </w:rPr>
      </w:pPr>
      <w:r>
        <w:rPr>
          <w:rFonts w:cs="Arial"/>
        </w:rPr>
        <w:t>In the TR, there are solutions and interim agreements that consider details related to sensing data report by the gNB</w:t>
      </w:r>
      <w:r w:rsidR="002C6BB1">
        <w:rPr>
          <w:rFonts w:cs="Arial"/>
        </w:rPr>
        <w:t>,</w:t>
      </w:r>
      <w:r>
        <w:rPr>
          <w:rFonts w:cs="Arial"/>
        </w:rPr>
        <w:t xml:space="preserve"> and </w:t>
      </w:r>
      <w:r w:rsidR="00120D4C">
        <w:rPr>
          <w:rFonts w:cs="Arial"/>
        </w:rPr>
        <w:t xml:space="preserve">the </w:t>
      </w:r>
      <w:r>
        <w:rPr>
          <w:rFonts w:cs="Arial"/>
        </w:rPr>
        <w:t xml:space="preserve">Sensing Function </w:t>
      </w:r>
      <w:r w:rsidR="002C6BB1">
        <w:rPr>
          <w:rFonts w:cs="Arial"/>
        </w:rPr>
        <w:t>uses</w:t>
      </w:r>
      <w:r>
        <w:rPr>
          <w:rFonts w:cs="Arial"/>
        </w:rPr>
        <w:t xml:space="preserve"> this information to generate sensing results and provide to the </w:t>
      </w:r>
      <w:r w:rsidR="002C6BB1">
        <w:rPr>
          <w:rFonts w:cs="Arial"/>
        </w:rPr>
        <w:t xml:space="preserve">corresponding </w:t>
      </w:r>
      <w:r>
        <w:rPr>
          <w:rFonts w:cs="Arial"/>
        </w:rPr>
        <w:t>Sensing Client.</w:t>
      </w:r>
    </w:p>
    <w:p w14:paraId="665FBA83" w14:textId="5ACCE5EC" w:rsidR="00446CC0" w:rsidRDefault="00446CC0" w:rsidP="00446CC0">
      <w:pPr>
        <w:pStyle w:val="NormalParagraph"/>
        <w:ind w:left="720"/>
        <w:rPr>
          <w:rFonts w:cs="Arial"/>
        </w:rPr>
      </w:pPr>
      <w:r w:rsidRPr="7BEEEAEB">
        <w:rPr>
          <w:rFonts w:cs="Arial"/>
          <w:b/>
          <w:bCs/>
        </w:rPr>
        <w:t>Question 4:</w:t>
      </w:r>
      <w:r w:rsidRPr="7BEEEAEB">
        <w:rPr>
          <w:rFonts w:cs="Arial"/>
        </w:rPr>
        <w:t xml:space="preserve"> Wh</w:t>
      </w:r>
      <w:r w:rsidR="00664576">
        <w:rPr>
          <w:rFonts w:cs="Arial"/>
        </w:rPr>
        <w:t>ich information</w:t>
      </w:r>
      <w:r w:rsidRPr="7BEEEAEB">
        <w:rPr>
          <w:rFonts w:cs="Arial"/>
        </w:rPr>
        <w:t xml:space="preserve"> </w:t>
      </w:r>
      <w:r w:rsidR="00664576" w:rsidRPr="7BEEEAEB">
        <w:rPr>
          <w:rFonts w:cs="Arial"/>
        </w:rPr>
        <w:t xml:space="preserve"> </w:t>
      </w:r>
      <w:r w:rsidR="00664576">
        <w:rPr>
          <w:rFonts w:cs="Arial"/>
        </w:rPr>
        <w:t>is</w:t>
      </w:r>
      <w:r w:rsidR="00664576" w:rsidRPr="7BEEEAEB">
        <w:rPr>
          <w:rFonts w:cs="Arial"/>
        </w:rPr>
        <w:t xml:space="preserve"> </w:t>
      </w:r>
      <w:r w:rsidRPr="7BEEEAEB">
        <w:rPr>
          <w:rFonts w:cs="Arial"/>
        </w:rPr>
        <w:t xml:space="preserve">proposed to be made available </w:t>
      </w:r>
      <w:r w:rsidR="00664576">
        <w:rPr>
          <w:rFonts w:cs="Arial"/>
        </w:rPr>
        <w:t xml:space="preserve">to the </w:t>
      </w:r>
      <w:r w:rsidR="00063525">
        <w:rPr>
          <w:rFonts w:cs="Arial"/>
        </w:rPr>
        <w:t>Sensing Function</w:t>
      </w:r>
      <w:r w:rsidR="00063525" w:rsidRPr="7BEEEAEB">
        <w:rPr>
          <w:rFonts w:cs="Arial"/>
        </w:rPr>
        <w:t xml:space="preserve"> </w:t>
      </w:r>
      <w:r w:rsidRPr="7BEEEAEB">
        <w:rPr>
          <w:rFonts w:cs="Arial"/>
        </w:rPr>
        <w:t>as part of the sensing data report.</w:t>
      </w:r>
    </w:p>
    <w:p w14:paraId="0D5D3C3C" w14:textId="0FD42D41" w:rsidR="00446CC0" w:rsidRDefault="00446CC0" w:rsidP="00446CC0">
      <w:pPr>
        <w:pStyle w:val="NormalParagraph"/>
        <w:ind w:left="720"/>
        <w:rPr>
          <w:rFonts w:cs="Arial"/>
        </w:rPr>
      </w:pPr>
      <w:r w:rsidRPr="00446CC0">
        <w:rPr>
          <w:rFonts w:cs="Arial"/>
          <w:b/>
          <w:bCs/>
        </w:rPr>
        <w:lastRenderedPageBreak/>
        <w:t>Question 5:</w:t>
      </w:r>
      <w:r>
        <w:rPr>
          <w:rFonts w:cs="Arial"/>
        </w:rPr>
        <w:t xml:space="preserve"> What kind of associated information would be provided along with sensing data and is this mandatorily sent ?</w:t>
      </w:r>
    </w:p>
    <w:p w14:paraId="678CC339" w14:textId="019D6B93" w:rsidR="00446CC0" w:rsidRDefault="00446CC0" w:rsidP="00446CC0">
      <w:pPr>
        <w:pStyle w:val="NormalParagraph"/>
        <w:ind w:left="720"/>
        <w:rPr>
          <w:rFonts w:cs="Arial"/>
        </w:rPr>
      </w:pPr>
      <w:r w:rsidRPr="00446CC0">
        <w:rPr>
          <w:rFonts w:cs="Arial"/>
          <w:b/>
          <w:bCs/>
        </w:rPr>
        <w:t>Question 6:</w:t>
      </w:r>
      <w:r>
        <w:rPr>
          <w:rFonts w:cs="Arial"/>
        </w:rPr>
        <w:t xml:space="preserve"> For a sensing request, what type of reporting </w:t>
      </w:r>
      <w:r w:rsidR="002A163B">
        <w:rPr>
          <w:rFonts w:cs="Arial"/>
        </w:rPr>
        <w:t xml:space="preserve">options </w:t>
      </w:r>
      <w:r>
        <w:rPr>
          <w:rFonts w:cs="Arial"/>
        </w:rPr>
        <w:t xml:space="preserve">(SA2 TR captures one-time, event triggered and periodical options) </w:t>
      </w:r>
      <w:r w:rsidR="00A514BE">
        <w:rPr>
          <w:rFonts w:cs="Arial"/>
        </w:rPr>
        <w:t xml:space="preserve">are </w:t>
      </w:r>
      <w:r>
        <w:rPr>
          <w:rFonts w:cs="Arial"/>
        </w:rPr>
        <w:t xml:space="preserve">expected to be provided to the Sensing Function. </w:t>
      </w:r>
    </w:p>
    <w:p w14:paraId="0CCF21A2" w14:textId="376AC56F" w:rsidR="00A514BE" w:rsidRDefault="00A514BE" w:rsidP="00DB4C00">
      <w:pPr>
        <w:pStyle w:val="NormalParagraph"/>
        <w:rPr>
          <w:rFonts w:cs="Arial"/>
        </w:rPr>
      </w:pPr>
      <w:r w:rsidRPr="00BF1728">
        <w:rPr>
          <w:rFonts w:cs="Arial"/>
        </w:rPr>
        <w:t>SA2 is discussing</w:t>
      </w:r>
      <w:r w:rsidR="00FA3246" w:rsidRPr="00BF1728">
        <w:rPr>
          <w:rFonts w:cs="Arial"/>
        </w:rPr>
        <w:t xml:space="preserve"> the architectural optio</w:t>
      </w:r>
      <w:r w:rsidR="00063525" w:rsidRPr="00BF1728">
        <w:rPr>
          <w:rFonts w:cs="Arial"/>
        </w:rPr>
        <w:t>n</w:t>
      </w:r>
      <w:r w:rsidR="00FA3246" w:rsidRPr="00BF1728">
        <w:rPr>
          <w:rFonts w:cs="Arial"/>
        </w:rPr>
        <w:t xml:space="preserve">s for the interaction between the </w:t>
      </w:r>
      <w:r w:rsidR="00063525" w:rsidRPr="00BF1728">
        <w:rPr>
          <w:rFonts w:cs="Arial"/>
        </w:rPr>
        <w:t xml:space="preserve">Sensing Function </w:t>
      </w:r>
      <w:r w:rsidR="00FA3246" w:rsidRPr="00BF1728">
        <w:rPr>
          <w:rFonts w:cs="Arial"/>
        </w:rPr>
        <w:t xml:space="preserve">and the gNB for the configuration of a sensing operation as well as for the </w:t>
      </w:r>
      <w:r w:rsidR="00063525" w:rsidRPr="00BF1728">
        <w:rPr>
          <w:rFonts w:cs="Arial"/>
        </w:rPr>
        <w:t>transmission of the sensing</w:t>
      </w:r>
      <w:r w:rsidR="00FA3246" w:rsidRPr="00BF1728">
        <w:rPr>
          <w:rFonts w:cs="Arial"/>
        </w:rPr>
        <w:t xml:space="preserve"> data.</w:t>
      </w:r>
      <w:r w:rsidR="00B63EEB" w:rsidRPr="00BF1728">
        <w:rPr>
          <w:rFonts w:cs="Arial"/>
        </w:rPr>
        <w:t xml:space="preserve"> </w:t>
      </w:r>
      <w:r w:rsidR="00FA3246" w:rsidRPr="00BF1728">
        <w:rPr>
          <w:rFonts w:cs="Arial"/>
        </w:rPr>
        <w:t xml:space="preserve">The considered options are to use a </w:t>
      </w:r>
      <w:r w:rsidR="00BC1C2B" w:rsidRPr="00BF1728">
        <w:rPr>
          <w:rFonts w:cs="Arial"/>
        </w:rPr>
        <w:t xml:space="preserve">direct interface </w:t>
      </w:r>
      <w:r w:rsidR="00B63EEB" w:rsidRPr="00BF1728">
        <w:rPr>
          <w:rFonts w:cs="Arial"/>
        </w:rPr>
        <w:t>or</w:t>
      </w:r>
      <w:r w:rsidR="00BC1C2B" w:rsidRPr="00BF1728">
        <w:rPr>
          <w:rFonts w:cs="Arial"/>
        </w:rPr>
        <w:t xml:space="preserve"> </w:t>
      </w:r>
      <w:r w:rsidR="00FA3246" w:rsidRPr="00BF1728">
        <w:rPr>
          <w:rFonts w:cs="Arial"/>
        </w:rPr>
        <w:t xml:space="preserve">to reuse the interface through the </w:t>
      </w:r>
      <w:r w:rsidR="00BC1C2B" w:rsidRPr="00BF1728">
        <w:rPr>
          <w:rFonts w:cs="Arial"/>
        </w:rPr>
        <w:t>AMF</w:t>
      </w:r>
      <w:r w:rsidR="006542DD" w:rsidRPr="00BF1728">
        <w:rPr>
          <w:rFonts w:cs="Arial"/>
        </w:rPr>
        <w:t>.</w:t>
      </w:r>
      <w:r w:rsidR="00063525" w:rsidRPr="00BF1728">
        <w:rPr>
          <w:rFonts w:cs="Arial"/>
        </w:rPr>
        <w:t xml:space="preserve"> The corresponding details are captured in the TR 23.700-14.</w:t>
      </w:r>
    </w:p>
    <w:p w14:paraId="649A4547" w14:textId="77777777" w:rsidR="000678D6" w:rsidRPr="00DB4C00" w:rsidRDefault="000678D6" w:rsidP="000678D6">
      <w:pPr>
        <w:pStyle w:val="NormalParagraph"/>
        <w:ind w:left="720"/>
        <w:rPr>
          <w:rFonts w:cs="Arial"/>
        </w:rPr>
      </w:pPr>
      <w:r w:rsidRPr="000678D6">
        <w:rPr>
          <w:rFonts w:cs="Arial"/>
          <w:b/>
          <w:bCs/>
        </w:rPr>
        <w:t>Question 7:</w:t>
      </w:r>
      <w:r w:rsidRPr="000678D6">
        <w:rPr>
          <w:rFonts w:cs="Arial"/>
        </w:rPr>
        <w:t xml:space="preserve"> Is there any estimation of the volume of the sensing data that needs to be reported at least for the use case that is considered in release 20?</w:t>
      </w:r>
    </w:p>
    <w:p w14:paraId="459C50F3" w14:textId="51797294" w:rsidR="00447D7E" w:rsidRPr="00BF1728" w:rsidRDefault="006542DD" w:rsidP="008678E6">
      <w:pPr>
        <w:pStyle w:val="NormalParagraph"/>
        <w:ind w:left="720"/>
        <w:rPr>
          <w:rFonts w:cs="Arial"/>
        </w:rPr>
      </w:pPr>
      <w:r w:rsidRPr="007A7A0C">
        <w:rPr>
          <w:rFonts w:cs="Arial"/>
          <w:b/>
          <w:bCs/>
        </w:rPr>
        <w:t xml:space="preserve">Question </w:t>
      </w:r>
      <w:r w:rsidR="00426B3E" w:rsidRPr="007A7A0C">
        <w:rPr>
          <w:rFonts w:cs="Arial"/>
          <w:b/>
          <w:bCs/>
        </w:rPr>
        <w:t>8</w:t>
      </w:r>
      <w:r w:rsidRPr="007A7A0C">
        <w:rPr>
          <w:rFonts w:cs="Arial"/>
          <w:b/>
          <w:bCs/>
        </w:rPr>
        <w:t>:</w:t>
      </w:r>
      <w:r w:rsidRPr="00BF1728">
        <w:rPr>
          <w:rFonts w:cs="Arial"/>
        </w:rPr>
        <w:t xml:space="preserve"> </w:t>
      </w:r>
      <w:r w:rsidR="00447D7E" w:rsidRPr="00BF1728">
        <w:rPr>
          <w:rFonts w:cs="Arial"/>
        </w:rPr>
        <w:t xml:space="preserve">Are there benefits or issues </w:t>
      </w:r>
      <w:r w:rsidR="00FD0B06">
        <w:rPr>
          <w:rFonts w:cs="Arial"/>
        </w:rPr>
        <w:t xml:space="preserve">(for e.g., interfaces and interoperability) </w:t>
      </w:r>
      <w:r w:rsidR="00447D7E" w:rsidRPr="00BF1728">
        <w:rPr>
          <w:rFonts w:cs="Arial"/>
        </w:rPr>
        <w:t xml:space="preserve">that RAN3 has identified </w:t>
      </w:r>
      <w:r w:rsidR="00F04A7B" w:rsidRPr="00BF1728">
        <w:rPr>
          <w:rFonts w:cs="Arial"/>
        </w:rPr>
        <w:t xml:space="preserve">or foresees, </w:t>
      </w:r>
      <w:r w:rsidR="00447D7E" w:rsidRPr="00BF1728">
        <w:rPr>
          <w:rFonts w:cs="Arial"/>
        </w:rPr>
        <w:t xml:space="preserve">from </w:t>
      </w:r>
      <w:r w:rsidR="00F04A7B" w:rsidRPr="00BF1728">
        <w:rPr>
          <w:rFonts w:cs="Arial"/>
        </w:rPr>
        <w:t xml:space="preserve">the </w:t>
      </w:r>
      <w:r w:rsidR="00447D7E" w:rsidRPr="00BF1728">
        <w:rPr>
          <w:rFonts w:cs="Arial"/>
        </w:rPr>
        <w:t>gNB perspective</w:t>
      </w:r>
      <w:r w:rsidR="00F04A7B" w:rsidRPr="00BF1728">
        <w:rPr>
          <w:rFonts w:cs="Arial"/>
        </w:rPr>
        <w:t>,</w:t>
      </w:r>
      <w:r w:rsidR="00447D7E" w:rsidRPr="00BF1728">
        <w:rPr>
          <w:rFonts w:cs="Arial"/>
        </w:rPr>
        <w:t xml:space="preserve"> </w:t>
      </w:r>
      <w:r w:rsidR="00F62E0A" w:rsidRPr="00BF1728">
        <w:rPr>
          <w:rFonts w:cs="Arial"/>
        </w:rPr>
        <w:t>to establish and</w:t>
      </w:r>
      <w:r w:rsidR="00447D7E" w:rsidRPr="00BF1728">
        <w:rPr>
          <w:rFonts w:cs="Arial"/>
        </w:rPr>
        <w:t xml:space="preserve"> us</w:t>
      </w:r>
      <w:r w:rsidR="00F62E0A" w:rsidRPr="00BF1728">
        <w:rPr>
          <w:rFonts w:cs="Arial"/>
        </w:rPr>
        <w:t>e</w:t>
      </w:r>
      <w:r w:rsidR="00447D7E" w:rsidRPr="00BF1728">
        <w:rPr>
          <w:rFonts w:cs="Arial"/>
        </w:rPr>
        <w:t xml:space="preserve"> the direct i</w:t>
      </w:r>
      <w:r w:rsidR="00F62E0A" w:rsidRPr="00BF1728">
        <w:rPr>
          <w:rFonts w:cs="Arial"/>
        </w:rPr>
        <w:t>nterface</w:t>
      </w:r>
      <w:r w:rsidR="00447D7E" w:rsidRPr="00BF1728">
        <w:rPr>
          <w:rFonts w:cs="Arial"/>
        </w:rPr>
        <w:t xml:space="preserve"> for the configuration of a sensing operation </w:t>
      </w:r>
      <w:r w:rsidR="00F04A7B" w:rsidRPr="00BF1728">
        <w:rPr>
          <w:rFonts w:cs="Arial"/>
        </w:rPr>
        <w:t xml:space="preserve">and </w:t>
      </w:r>
      <w:r w:rsidR="00447D7E" w:rsidRPr="00BF1728">
        <w:rPr>
          <w:rFonts w:cs="Arial"/>
        </w:rPr>
        <w:t>the transmission of the sensing data</w:t>
      </w:r>
      <w:r w:rsidR="004500FB">
        <w:rPr>
          <w:rFonts w:cs="Arial"/>
        </w:rPr>
        <w:t xml:space="preserve"> </w:t>
      </w:r>
      <w:r w:rsidR="00447D7E" w:rsidRPr="00BF1728">
        <w:rPr>
          <w:rFonts w:cs="Arial"/>
        </w:rPr>
        <w:t>?</w:t>
      </w:r>
    </w:p>
    <w:p w14:paraId="2258D957" w14:textId="3B2D7DE5" w:rsidR="00447D7E" w:rsidRPr="00BF1728" w:rsidRDefault="00447D7E" w:rsidP="00447D7E">
      <w:pPr>
        <w:pStyle w:val="NormalParagraph"/>
        <w:ind w:left="720"/>
        <w:rPr>
          <w:rFonts w:cs="Arial"/>
        </w:rPr>
      </w:pPr>
      <w:r w:rsidRPr="007A7A0C">
        <w:rPr>
          <w:rFonts w:cs="Arial"/>
          <w:b/>
          <w:bCs/>
        </w:rPr>
        <w:t xml:space="preserve">Question </w:t>
      </w:r>
      <w:r w:rsidR="00426B3E" w:rsidRPr="007A7A0C">
        <w:rPr>
          <w:rFonts w:cs="Arial"/>
          <w:b/>
          <w:bCs/>
        </w:rPr>
        <w:t>9</w:t>
      </w:r>
      <w:r w:rsidRPr="007A7A0C">
        <w:rPr>
          <w:rFonts w:cs="Arial"/>
          <w:b/>
          <w:bCs/>
        </w:rPr>
        <w:t>:</w:t>
      </w:r>
      <w:r w:rsidRPr="00BF1728">
        <w:rPr>
          <w:rFonts w:cs="Arial"/>
        </w:rPr>
        <w:t xml:space="preserve"> </w:t>
      </w:r>
      <w:r w:rsidR="00426B3E" w:rsidRPr="00BF1728">
        <w:rPr>
          <w:rFonts w:cs="Arial"/>
        </w:rPr>
        <w:t xml:space="preserve">Are there benefits or issues </w:t>
      </w:r>
      <w:r w:rsidR="00FD0B06">
        <w:rPr>
          <w:rFonts w:cs="Arial"/>
        </w:rPr>
        <w:t xml:space="preserve">(for e.g., interfaces and interoperability) </w:t>
      </w:r>
      <w:r w:rsidR="00426B3E" w:rsidRPr="00BF1728">
        <w:rPr>
          <w:rFonts w:cs="Arial"/>
        </w:rPr>
        <w:t xml:space="preserve">that RAN3 has identified </w:t>
      </w:r>
      <w:r w:rsidR="00F04A7B" w:rsidRPr="00BF1728">
        <w:rPr>
          <w:rFonts w:cs="Arial"/>
        </w:rPr>
        <w:t xml:space="preserve">or foresees, </w:t>
      </w:r>
      <w:r w:rsidR="00426B3E" w:rsidRPr="00BF1728">
        <w:rPr>
          <w:rFonts w:cs="Arial"/>
        </w:rPr>
        <w:t>from gNB perspective</w:t>
      </w:r>
      <w:r w:rsidR="00F04A7B" w:rsidRPr="00BF1728">
        <w:rPr>
          <w:rFonts w:cs="Arial"/>
        </w:rPr>
        <w:t>,</w:t>
      </w:r>
      <w:r w:rsidR="00426B3E" w:rsidRPr="00BF1728">
        <w:rPr>
          <w:rFonts w:cs="Arial"/>
        </w:rPr>
        <w:t xml:space="preserve"> </w:t>
      </w:r>
      <w:r w:rsidR="00F62E0A" w:rsidRPr="00BF1728">
        <w:rPr>
          <w:rFonts w:cs="Arial"/>
        </w:rPr>
        <w:t xml:space="preserve">to establish and use the in-direct interface for </w:t>
      </w:r>
      <w:r w:rsidR="00426B3E" w:rsidRPr="00BF1728">
        <w:rPr>
          <w:rFonts w:cs="Arial"/>
        </w:rPr>
        <w:t xml:space="preserve">the configuration of a sensing operation </w:t>
      </w:r>
      <w:r w:rsidR="00F04A7B" w:rsidRPr="00BF1728">
        <w:rPr>
          <w:rFonts w:cs="Arial"/>
        </w:rPr>
        <w:t xml:space="preserve">and </w:t>
      </w:r>
      <w:r w:rsidR="00426B3E" w:rsidRPr="00BF1728">
        <w:rPr>
          <w:rFonts w:cs="Arial"/>
        </w:rPr>
        <w:t>the transmission of the sensing data</w:t>
      </w:r>
      <w:r w:rsidR="004500FB">
        <w:rPr>
          <w:rFonts w:cs="Arial"/>
        </w:rPr>
        <w:t xml:space="preserve"> </w:t>
      </w:r>
      <w:r w:rsidR="00426B3E" w:rsidRPr="00BF1728">
        <w:rPr>
          <w:rFonts w:cs="Arial"/>
        </w:rPr>
        <w:t>?</w:t>
      </w:r>
    </w:p>
    <w:p w14:paraId="4BE97182" w14:textId="7255AB9A" w:rsidR="00DB4C00" w:rsidRPr="00BF1728" w:rsidRDefault="008C43D1" w:rsidP="008678E6">
      <w:pPr>
        <w:pStyle w:val="NormalParagraph"/>
        <w:ind w:left="720"/>
        <w:rPr>
          <w:rFonts w:cs="Arial"/>
        </w:rPr>
      </w:pPr>
      <w:r w:rsidRPr="007A7A0C">
        <w:rPr>
          <w:rFonts w:cs="Arial"/>
          <w:b/>
          <w:bCs/>
        </w:rPr>
        <w:t>Question 1</w:t>
      </w:r>
      <w:r w:rsidR="00FD0B06" w:rsidRPr="007A7A0C">
        <w:rPr>
          <w:rFonts w:cs="Arial"/>
          <w:b/>
          <w:bCs/>
        </w:rPr>
        <w:t>0</w:t>
      </w:r>
      <w:r w:rsidRPr="007A7A0C">
        <w:rPr>
          <w:rFonts w:cs="Arial"/>
          <w:b/>
          <w:bCs/>
        </w:rPr>
        <w:t>:</w:t>
      </w:r>
      <w:r w:rsidRPr="00BF1728">
        <w:rPr>
          <w:rFonts w:cs="Arial"/>
        </w:rPr>
        <w:t xml:space="preserve"> </w:t>
      </w:r>
      <w:r w:rsidR="00AE3330">
        <w:rPr>
          <w:rFonts w:cs="Arial"/>
        </w:rPr>
        <w:t xml:space="preserve">Can SA3 validate </w:t>
      </w:r>
      <w:r w:rsidR="00AE3330" w:rsidRPr="009422C1">
        <w:rPr>
          <w:rFonts w:cs="Arial"/>
        </w:rPr>
        <w:t xml:space="preserve">and confirm if any </w:t>
      </w:r>
      <w:r w:rsidR="00F44C72" w:rsidRPr="009422C1">
        <w:rPr>
          <w:rFonts w:cs="Arial"/>
        </w:rPr>
        <w:t xml:space="preserve">additional security </w:t>
      </w:r>
      <w:r w:rsidR="00B23781" w:rsidRPr="009422C1">
        <w:rPr>
          <w:rFonts w:cs="Arial"/>
        </w:rPr>
        <w:t xml:space="preserve">would impact approaches of using direct </w:t>
      </w:r>
      <w:r w:rsidR="00827B92" w:rsidRPr="009422C1">
        <w:rPr>
          <w:rFonts w:cs="Arial"/>
        </w:rPr>
        <w:t>and if any for</w:t>
      </w:r>
      <w:r w:rsidR="00B23781" w:rsidRPr="009422C1">
        <w:rPr>
          <w:rFonts w:cs="Arial"/>
        </w:rPr>
        <w:t xml:space="preserve"> indirect interface </w:t>
      </w:r>
      <w:r w:rsidR="00B409DB" w:rsidRPr="009422C1">
        <w:rPr>
          <w:rFonts w:cs="Arial"/>
        </w:rPr>
        <w:t>through</w:t>
      </w:r>
      <w:r w:rsidR="00827B92" w:rsidRPr="009422C1">
        <w:rPr>
          <w:rFonts w:cs="Arial"/>
        </w:rPr>
        <w:t xml:space="preserve"> AMF </w:t>
      </w:r>
      <w:r w:rsidR="00B23781" w:rsidRPr="009422C1">
        <w:rPr>
          <w:rFonts w:cs="Arial"/>
        </w:rPr>
        <w:t>?</w:t>
      </w:r>
      <w:r w:rsidR="0071464F" w:rsidRPr="00BF1728">
        <w:rPr>
          <w:rFonts w:cs="Arial"/>
        </w:rPr>
        <w:t xml:space="preserve"> </w:t>
      </w:r>
    </w:p>
    <w:p w14:paraId="4E242EC6" w14:textId="77777777" w:rsidR="008678E6" w:rsidRPr="008678E6" w:rsidRDefault="008678E6" w:rsidP="008678E6">
      <w:pPr>
        <w:pStyle w:val="NormalParagraph"/>
        <w:ind w:left="720"/>
        <w:rPr>
          <w:rFonts w:cs="Arial"/>
          <w:highlight w:val="yellow"/>
        </w:rPr>
      </w:pPr>
    </w:p>
    <w:bookmarkEnd w:id="0"/>
    <w:p w14:paraId="43039839" w14:textId="77777777" w:rsidR="00463675" w:rsidRPr="00446CC0" w:rsidRDefault="00463675">
      <w:pPr>
        <w:spacing w:after="120"/>
        <w:rPr>
          <w:rFonts w:ascii="Arial" w:hAnsi="Arial" w:cs="Arial"/>
          <w:b/>
          <w:sz w:val="22"/>
          <w:szCs w:val="22"/>
        </w:rPr>
      </w:pPr>
      <w:r w:rsidRPr="00446CC0">
        <w:rPr>
          <w:rFonts w:ascii="Arial" w:hAnsi="Arial" w:cs="Arial"/>
          <w:b/>
          <w:sz w:val="22"/>
          <w:szCs w:val="22"/>
        </w:rPr>
        <w:t>2. Actions:</w:t>
      </w:r>
    </w:p>
    <w:p w14:paraId="7BF3A47C" w14:textId="6715D87C" w:rsidR="00463675" w:rsidRPr="00446CC0" w:rsidRDefault="00463675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446CC0">
        <w:rPr>
          <w:rFonts w:ascii="Arial" w:hAnsi="Arial" w:cs="Arial"/>
          <w:b/>
          <w:sz w:val="22"/>
          <w:szCs w:val="22"/>
        </w:rPr>
        <w:t xml:space="preserve">To </w:t>
      </w:r>
      <w:r w:rsidR="0004381F" w:rsidRPr="00446CC0">
        <w:rPr>
          <w:rFonts w:ascii="Arial" w:hAnsi="Arial" w:cs="Arial"/>
          <w:b/>
          <w:sz w:val="22"/>
          <w:szCs w:val="22"/>
        </w:rPr>
        <w:t>RAN3, RAN</w:t>
      </w:r>
      <w:r w:rsidR="00DB4C00" w:rsidRPr="00446CC0">
        <w:rPr>
          <w:rFonts w:ascii="Arial" w:hAnsi="Arial" w:cs="Arial"/>
          <w:b/>
          <w:sz w:val="22"/>
          <w:szCs w:val="22"/>
        </w:rPr>
        <w:t>1</w:t>
      </w:r>
      <w:r w:rsidR="00AB3202">
        <w:rPr>
          <w:rFonts w:ascii="Arial" w:hAnsi="Arial" w:cs="Arial"/>
          <w:b/>
          <w:sz w:val="22"/>
          <w:szCs w:val="22"/>
        </w:rPr>
        <w:t>, SA3</w:t>
      </w:r>
    </w:p>
    <w:p w14:paraId="4CFA2AD2" w14:textId="426340B6" w:rsidR="00463675" w:rsidRPr="00446CC0" w:rsidRDefault="00463675" w:rsidP="00171E60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  <w:r w:rsidRPr="00446CC0">
        <w:rPr>
          <w:rFonts w:ascii="Arial" w:hAnsi="Arial" w:cs="Arial"/>
          <w:b/>
          <w:sz w:val="22"/>
          <w:szCs w:val="22"/>
        </w:rPr>
        <w:t xml:space="preserve">ACTION: </w:t>
      </w:r>
      <w:r w:rsidR="00D04DBC" w:rsidRPr="00446CC0">
        <w:rPr>
          <w:rFonts w:ascii="Arial" w:hAnsi="Arial" w:cs="Arial"/>
          <w:sz w:val="22"/>
          <w:szCs w:val="22"/>
        </w:rPr>
        <w:t xml:space="preserve">SA2 kindly asks </w:t>
      </w:r>
      <w:r w:rsidR="0004381F" w:rsidRPr="00446CC0">
        <w:rPr>
          <w:rFonts w:ascii="Arial" w:hAnsi="Arial" w:cs="Arial"/>
          <w:sz w:val="22"/>
          <w:szCs w:val="22"/>
        </w:rPr>
        <w:t>RAN3, RAN</w:t>
      </w:r>
      <w:r w:rsidR="00DB4C00" w:rsidRPr="00446CC0">
        <w:rPr>
          <w:rFonts w:ascii="Arial" w:hAnsi="Arial" w:cs="Arial"/>
          <w:sz w:val="22"/>
          <w:szCs w:val="22"/>
        </w:rPr>
        <w:t>1</w:t>
      </w:r>
      <w:r w:rsidR="00171E60" w:rsidRPr="00446CC0">
        <w:rPr>
          <w:rFonts w:ascii="Arial" w:hAnsi="Arial" w:cs="Arial"/>
          <w:sz w:val="22"/>
          <w:szCs w:val="22"/>
        </w:rPr>
        <w:t xml:space="preserve"> </w:t>
      </w:r>
      <w:r w:rsidR="00D04DBC" w:rsidRPr="00446CC0">
        <w:rPr>
          <w:rFonts w:ascii="Arial" w:hAnsi="Arial" w:cs="Arial"/>
          <w:sz w:val="22"/>
          <w:szCs w:val="22"/>
        </w:rPr>
        <w:t xml:space="preserve">to </w:t>
      </w:r>
      <w:r w:rsidR="001D4E1B" w:rsidRPr="00446CC0">
        <w:rPr>
          <w:rFonts w:ascii="Arial" w:hAnsi="Arial" w:cs="Arial"/>
          <w:sz w:val="22"/>
          <w:szCs w:val="22"/>
        </w:rPr>
        <w:t>answer</w:t>
      </w:r>
      <w:r w:rsidR="00171E60" w:rsidRPr="00446CC0">
        <w:rPr>
          <w:rFonts w:ascii="Arial" w:hAnsi="Arial" w:cs="Arial"/>
          <w:sz w:val="22"/>
          <w:szCs w:val="22"/>
        </w:rPr>
        <w:t xml:space="preserve"> the above</w:t>
      </w:r>
      <w:r w:rsidR="005B6F94">
        <w:rPr>
          <w:rFonts w:ascii="Arial" w:hAnsi="Arial" w:cs="Arial"/>
          <w:sz w:val="22"/>
          <w:szCs w:val="22"/>
        </w:rPr>
        <w:t xml:space="preserve">. </w:t>
      </w:r>
      <w:r w:rsidR="005B6F94" w:rsidRPr="00446CC0">
        <w:rPr>
          <w:rFonts w:ascii="Arial" w:hAnsi="Arial" w:cs="Arial"/>
          <w:sz w:val="22"/>
          <w:szCs w:val="22"/>
        </w:rPr>
        <w:t xml:space="preserve">SA2 kindly asks </w:t>
      </w:r>
      <w:r w:rsidR="005B6F94">
        <w:rPr>
          <w:rFonts w:ascii="Arial" w:hAnsi="Arial" w:cs="Arial"/>
          <w:sz w:val="22"/>
          <w:szCs w:val="22"/>
        </w:rPr>
        <w:t xml:space="preserve">SA3 </w:t>
      </w:r>
      <w:r w:rsidR="005B6F94" w:rsidRPr="00446CC0">
        <w:rPr>
          <w:rFonts w:ascii="Arial" w:hAnsi="Arial" w:cs="Arial"/>
          <w:sz w:val="22"/>
          <w:szCs w:val="22"/>
        </w:rPr>
        <w:t xml:space="preserve">to answer </w:t>
      </w:r>
      <w:r w:rsidR="005B6F94">
        <w:rPr>
          <w:rFonts w:ascii="Arial" w:hAnsi="Arial" w:cs="Arial"/>
          <w:sz w:val="22"/>
          <w:szCs w:val="22"/>
        </w:rPr>
        <w:t>Question 1</w:t>
      </w:r>
      <w:r w:rsidR="00FD0B06">
        <w:rPr>
          <w:rFonts w:ascii="Arial" w:hAnsi="Arial" w:cs="Arial"/>
          <w:sz w:val="22"/>
          <w:szCs w:val="22"/>
        </w:rPr>
        <w:t>0</w:t>
      </w:r>
      <w:r w:rsidR="005B6F94">
        <w:rPr>
          <w:rFonts w:ascii="Arial" w:hAnsi="Arial" w:cs="Arial"/>
          <w:sz w:val="22"/>
          <w:szCs w:val="22"/>
        </w:rPr>
        <w:t>.</w:t>
      </w:r>
    </w:p>
    <w:p w14:paraId="12290ACA" w14:textId="77777777" w:rsidR="0071092B" w:rsidRPr="00446CC0" w:rsidRDefault="0071092B" w:rsidP="00272270">
      <w:pPr>
        <w:rPr>
          <w:rFonts w:ascii="Arial" w:hAnsi="Arial" w:cs="Arial"/>
          <w:sz w:val="22"/>
          <w:szCs w:val="22"/>
        </w:rPr>
      </w:pPr>
    </w:p>
    <w:p w14:paraId="508FA904" w14:textId="77777777" w:rsidR="00FC7055" w:rsidRPr="00446CC0" w:rsidRDefault="0032193B" w:rsidP="00272270">
      <w:pPr>
        <w:rPr>
          <w:rFonts w:ascii="Arial" w:hAnsi="Arial" w:cs="Arial"/>
          <w:sz w:val="22"/>
          <w:szCs w:val="22"/>
        </w:rPr>
      </w:pPr>
      <w:r w:rsidRPr="00446CC0">
        <w:rPr>
          <w:rFonts w:ascii="Arial" w:hAnsi="Arial" w:cs="Arial"/>
          <w:sz w:val="22"/>
          <w:szCs w:val="22"/>
        </w:rPr>
        <w:tab/>
      </w:r>
    </w:p>
    <w:p w14:paraId="0C4C9E1D" w14:textId="6E10BB27" w:rsidR="00463675" w:rsidRPr="00446CC0" w:rsidRDefault="00463675">
      <w:pPr>
        <w:spacing w:after="120"/>
        <w:rPr>
          <w:rFonts w:ascii="Arial" w:hAnsi="Arial" w:cs="Arial"/>
          <w:b/>
          <w:sz w:val="22"/>
          <w:szCs w:val="22"/>
        </w:rPr>
      </w:pPr>
      <w:r w:rsidRPr="00446CC0">
        <w:rPr>
          <w:rFonts w:ascii="Arial" w:hAnsi="Arial" w:cs="Arial"/>
          <w:b/>
          <w:sz w:val="22"/>
          <w:szCs w:val="22"/>
        </w:rPr>
        <w:t xml:space="preserve">3. Date of Next </w:t>
      </w:r>
      <w:r w:rsidR="00D04DBC" w:rsidRPr="00446CC0">
        <w:rPr>
          <w:rFonts w:ascii="Arial" w:hAnsi="Arial" w:cs="Arial"/>
          <w:b/>
          <w:sz w:val="22"/>
          <w:szCs w:val="22"/>
        </w:rPr>
        <w:t xml:space="preserve">SA2 </w:t>
      </w:r>
      <w:r w:rsidRPr="00446CC0">
        <w:rPr>
          <w:rFonts w:ascii="Arial" w:hAnsi="Arial" w:cs="Arial"/>
          <w:b/>
          <w:sz w:val="22"/>
          <w:szCs w:val="22"/>
        </w:rPr>
        <w:t>Meetings:</w:t>
      </w:r>
    </w:p>
    <w:p w14:paraId="10D7502B" w14:textId="5E6AF5F5" w:rsidR="00171E60" w:rsidRPr="00446CC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46CC0">
        <w:rPr>
          <w:rFonts w:ascii="Arial" w:hAnsi="Arial" w:cs="Arial"/>
          <w:bCs/>
        </w:rPr>
        <w:t>TSG-SA2 Meeting #173</w:t>
      </w:r>
      <w:r w:rsidR="00446CC0" w:rsidRPr="00446CC0">
        <w:rPr>
          <w:rFonts w:ascii="Arial" w:hAnsi="Arial" w:cs="Arial"/>
          <w:bCs/>
        </w:rPr>
        <w:tab/>
      </w:r>
      <w:r w:rsidRPr="00446CC0">
        <w:rPr>
          <w:rFonts w:ascii="Arial" w:hAnsi="Arial" w:cs="Arial"/>
          <w:bCs/>
        </w:rPr>
        <w:t>09</w:t>
      </w:r>
      <w:r w:rsidRPr="00446CC0">
        <w:rPr>
          <w:rFonts w:ascii="Arial" w:hAnsi="Arial" w:cs="Arial"/>
          <w:bCs/>
          <w:vertAlign w:val="superscript"/>
        </w:rPr>
        <w:t>th</w:t>
      </w:r>
      <w:r w:rsidRPr="00446CC0">
        <w:rPr>
          <w:rFonts w:ascii="Arial" w:hAnsi="Arial" w:cs="Arial"/>
          <w:bCs/>
        </w:rPr>
        <w:t xml:space="preserve"> Feb – 13</w:t>
      </w:r>
      <w:r w:rsidRPr="00446CC0">
        <w:rPr>
          <w:rFonts w:ascii="Arial" w:hAnsi="Arial" w:cs="Arial"/>
          <w:bCs/>
          <w:vertAlign w:val="superscript"/>
        </w:rPr>
        <w:t>th</w:t>
      </w:r>
      <w:r w:rsidRPr="00446CC0">
        <w:rPr>
          <w:rFonts w:ascii="Arial" w:hAnsi="Arial" w:cs="Arial"/>
          <w:bCs/>
        </w:rPr>
        <w:t xml:space="preserve"> Feb, 2026</w:t>
      </w:r>
      <w:r w:rsidRPr="00446CC0">
        <w:rPr>
          <w:rFonts w:ascii="Arial" w:hAnsi="Arial" w:cs="Arial"/>
          <w:bCs/>
        </w:rPr>
        <w:tab/>
      </w:r>
      <w:r w:rsidRPr="00446CC0">
        <w:rPr>
          <w:rFonts w:ascii="Arial" w:hAnsi="Arial" w:cs="Arial"/>
          <w:bCs/>
        </w:rPr>
        <w:tab/>
      </w:r>
      <w:r w:rsidR="00446CC0">
        <w:rPr>
          <w:rFonts w:ascii="Arial" w:hAnsi="Arial" w:cs="Arial"/>
          <w:bCs/>
        </w:rPr>
        <w:tab/>
      </w:r>
      <w:r w:rsidRPr="00446CC0">
        <w:rPr>
          <w:rFonts w:ascii="Arial" w:hAnsi="Arial" w:cs="Arial"/>
          <w:bCs/>
        </w:rPr>
        <w:t>India, IN</w:t>
      </w:r>
    </w:p>
    <w:p w14:paraId="13319D03" w14:textId="486A9B5C" w:rsidR="00171E60" w:rsidRPr="00446CC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46CC0">
        <w:rPr>
          <w:rFonts w:ascii="Arial" w:hAnsi="Arial" w:cs="Arial"/>
          <w:bCs/>
        </w:rPr>
        <w:t>TSG-SA2 Meeting #174</w:t>
      </w:r>
      <w:r w:rsidRPr="00446CC0">
        <w:rPr>
          <w:rFonts w:ascii="Arial" w:hAnsi="Arial" w:cs="Arial"/>
          <w:bCs/>
        </w:rPr>
        <w:tab/>
        <w:t>13</w:t>
      </w:r>
      <w:r w:rsidRPr="00446CC0">
        <w:rPr>
          <w:rFonts w:ascii="Arial" w:hAnsi="Arial" w:cs="Arial"/>
          <w:bCs/>
          <w:vertAlign w:val="superscript"/>
        </w:rPr>
        <w:t>th</w:t>
      </w:r>
      <w:r w:rsidRPr="00446CC0">
        <w:rPr>
          <w:rFonts w:ascii="Arial" w:hAnsi="Arial" w:cs="Arial"/>
          <w:bCs/>
        </w:rPr>
        <w:t xml:space="preserve"> Apr – 17</w:t>
      </w:r>
      <w:r w:rsidRPr="00446CC0">
        <w:rPr>
          <w:rFonts w:ascii="Arial" w:hAnsi="Arial" w:cs="Arial"/>
          <w:bCs/>
          <w:vertAlign w:val="superscript"/>
        </w:rPr>
        <w:t>th</w:t>
      </w:r>
      <w:r w:rsidRPr="00446CC0">
        <w:rPr>
          <w:rFonts w:ascii="Arial" w:hAnsi="Arial" w:cs="Arial"/>
          <w:bCs/>
        </w:rPr>
        <w:t xml:space="preserve"> Apr, 2026</w:t>
      </w:r>
      <w:r w:rsidRPr="00446CC0">
        <w:rPr>
          <w:rFonts w:ascii="Arial" w:hAnsi="Arial" w:cs="Arial"/>
          <w:bCs/>
        </w:rPr>
        <w:tab/>
      </w:r>
      <w:r w:rsidRPr="00446CC0">
        <w:rPr>
          <w:rFonts w:ascii="Arial" w:hAnsi="Arial" w:cs="Arial"/>
          <w:bCs/>
        </w:rPr>
        <w:tab/>
      </w:r>
      <w:r w:rsidR="00446CC0">
        <w:rPr>
          <w:rFonts w:ascii="Arial" w:hAnsi="Arial" w:cs="Arial"/>
          <w:bCs/>
        </w:rPr>
        <w:tab/>
      </w:r>
      <w:r w:rsidRPr="00446CC0">
        <w:rPr>
          <w:rFonts w:ascii="Arial" w:hAnsi="Arial" w:cs="Arial"/>
          <w:bCs/>
        </w:rPr>
        <w:t>Malta, MT</w:t>
      </w:r>
    </w:p>
    <w:p w14:paraId="49D91D5B" w14:textId="77777777" w:rsidR="00171E60" w:rsidRPr="00446CC0" w:rsidRDefault="00171E6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F2906D" w14:textId="7DD0AF11" w:rsidR="004A645F" w:rsidRPr="00446CC0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46CC0">
        <w:rPr>
          <w:rFonts w:ascii="Arial" w:hAnsi="Arial" w:cs="Arial"/>
          <w:bCs/>
        </w:rPr>
        <w:t xml:space="preserve">SA2 </w:t>
      </w:r>
      <w:r w:rsidR="004A645F" w:rsidRPr="00446CC0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446CC0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446CC0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446CC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2AE0" w14:textId="77777777" w:rsidR="00AD3341" w:rsidRDefault="00AD3341">
      <w:r>
        <w:separator/>
      </w:r>
    </w:p>
  </w:endnote>
  <w:endnote w:type="continuationSeparator" w:id="0">
    <w:p w14:paraId="51784611" w14:textId="77777777" w:rsidR="00AD3341" w:rsidRDefault="00AD3341">
      <w:r>
        <w:continuationSeparator/>
      </w:r>
    </w:p>
  </w:endnote>
  <w:endnote w:type="continuationNotice" w:id="1">
    <w:p w14:paraId="381703C5" w14:textId="77777777" w:rsidR="00AD3341" w:rsidRDefault="00AD33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6AA97" w14:textId="77777777" w:rsidR="00AD3341" w:rsidRDefault="00AD3341">
      <w:r>
        <w:separator/>
      </w:r>
    </w:p>
  </w:footnote>
  <w:footnote w:type="continuationSeparator" w:id="0">
    <w:p w14:paraId="03D2D0F4" w14:textId="77777777" w:rsidR="00AD3341" w:rsidRDefault="00AD3341">
      <w:r>
        <w:continuationSeparator/>
      </w:r>
    </w:p>
  </w:footnote>
  <w:footnote w:type="continuationNotice" w:id="1">
    <w:p w14:paraId="1E136C5E" w14:textId="77777777" w:rsidR="00AD3341" w:rsidRDefault="00AD33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8" w15:restartNumberingAfterBreak="0">
    <w:nsid w:val="613C79F4"/>
    <w:multiLevelType w:val="hybridMultilevel"/>
    <w:tmpl w:val="AC92CAC2"/>
    <w:lvl w:ilvl="0" w:tplc="7834C5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489417">
    <w:abstractNumId w:val="15"/>
  </w:num>
  <w:num w:numId="2" w16cid:durableId="1105809310">
    <w:abstractNumId w:val="20"/>
  </w:num>
  <w:num w:numId="3" w16cid:durableId="1281687751">
    <w:abstractNumId w:val="26"/>
  </w:num>
  <w:num w:numId="4" w16cid:durableId="1285577113">
    <w:abstractNumId w:val="0"/>
  </w:num>
  <w:num w:numId="5" w16cid:durableId="1310207473">
    <w:abstractNumId w:val="6"/>
  </w:num>
  <w:num w:numId="6" w16cid:durableId="1348480350">
    <w:abstractNumId w:val="28"/>
  </w:num>
  <w:num w:numId="7" w16cid:durableId="1365130556">
    <w:abstractNumId w:val="2"/>
  </w:num>
  <w:num w:numId="8" w16cid:durableId="1434128520">
    <w:abstractNumId w:val="11"/>
  </w:num>
  <w:num w:numId="9" w16cid:durableId="1495031688">
    <w:abstractNumId w:val="21"/>
  </w:num>
  <w:num w:numId="10" w16cid:durableId="1507983741">
    <w:abstractNumId w:val="7"/>
  </w:num>
  <w:num w:numId="11" w16cid:durableId="1670594930">
    <w:abstractNumId w:val="3"/>
  </w:num>
  <w:num w:numId="12" w16cid:durableId="1754938467">
    <w:abstractNumId w:val="13"/>
  </w:num>
  <w:num w:numId="13" w16cid:durableId="1842968380">
    <w:abstractNumId w:val="25"/>
  </w:num>
  <w:num w:numId="14" w16cid:durableId="1921214559">
    <w:abstractNumId w:val="18"/>
  </w:num>
  <w:num w:numId="15" w16cid:durableId="1967465992">
    <w:abstractNumId w:val="9"/>
  </w:num>
  <w:num w:numId="16" w16cid:durableId="1970818124">
    <w:abstractNumId w:val="29"/>
  </w:num>
  <w:num w:numId="17" w16cid:durableId="1996765082">
    <w:abstractNumId w:val="16"/>
  </w:num>
  <w:num w:numId="18" w16cid:durableId="2004777707">
    <w:abstractNumId w:val="24"/>
  </w:num>
  <w:num w:numId="19" w16cid:durableId="203061923">
    <w:abstractNumId w:val="23"/>
  </w:num>
  <w:num w:numId="20" w16cid:durableId="2031910107">
    <w:abstractNumId w:val="19"/>
  </w:num>
  <w:num w:numId="21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5296975">
    <w:abstractNumId w:val="1"/>
  </w:num>
  <w:num w:numId="23" w16cid:durableId="2115398742">
    <w:abstractNumId w:val="12"/>
  </w:num>
  <w:num w:numId="24" w16cid:durableId="47996758">
    <w:abstractNumId w:val="8"/>
  </w:num>
  <w:num w:numId="25" w16cid:durableId="585386532">
    <w:abstractNumId w:val="5"/>
  </w:num>
  <w:num w:numId="26" w16cid:durableId="661079775">
    <w:abstractNumId w:val="4"/>
  </w:num>
  <w:num w:numId="27" w16cid:durableId="69230853">
    <w:abstractNumId w:val="27"/>
  </w:num>
  <w:num w:numId="28" w16cid:durableId="763308756">
    <w:abstractNumId w:val="14"/>
  </w:num>
  <w:num w:numId="29" w16cid:durableId="796722222">
    <w:abstractNumId w:val="10"/>
  </w:num>
  <w:num w:numId="30" w16cid:durableId="961888097">
    <w:abstractNumId w:val="30"/>
  </w:num>
  <w:num w:numId="31" w16cid:durableId="99923232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51"/>
    <w:rsid w:val="0000349F"/>
    <w:rsid w:val="0001247B"/>
    <w:rsid w:val="000138DC"/>
    <w:rsid w:val="000145A9"/>
    <w:rsid w:val="00020638"/>
    <w:rsid w:val="00022ACA"/>
    <w:rsid w:val="0002357F"/>
    <w:rsid w:val="00025C46"/>
    <w:rsid w:val="00027ACA"/>
    <w:rsid w:val="00042830"/>
    <w:rsid w:val="00042C71"/>
    <w:rsid w:val="0004381F"/>
    <w:rsid w:val="00043FBA"/>
    <w:rsid w:val="00045E96"/>
    <w:rsid w:val="00046B09"/>
    <w:rsid w:val="00050D9B"/>
    <w:rsid w:val="00061460"/>
    <w:rsid w:val="00063525"/>
    <w:rsid w:val="00063AD1"/>
    <w:rsid w:val="00064C77"/>
    <w:rsid w:val="000678D6"/>
    <w:rsid w:val="00067C4A"/>
    <w:rsid w:val="000731BA"/>
    <w:rsid w:val="000751EB"/>
    <w:rsid w:val="00080500"/>
    <w:rsid w:val="00082DA0"/>
    <w:rsid w:val="000831B4"/>
    <w:rsid w:val="00090215"/>
    <w:rsid w:val="00091946"/>
    <w:rsid w:val="00093A6A"/>
    <w:rsid w:val="000950F5"/>
    <w:rsid w:val="00095117"/>
    <w:rsid w:val="000A46B8"/>
    <w:rsid w:val="000B02F2"/>
    <w:rsid w:val="000B1AA1"/>
    <w:rsid w:val="000B299D"/>
    <w:rsid w:val="000B55AE"/>
    <w:rsid w:val="000B7C13"/>
    <w:rsid w:val="000C319E"/>
    <w:rsid w:val="000C5DDD"/>
    <w:rsid w:val="000D4531"/>
    <w:rsid w:val="000D6D7C"/>
    <w:rsid w:val="000E09F4"/>
    <w:rsid w:val="000E27DF"/>
    <w:rsid w:val="000F4E43"/>
    <w:rsid w:val="001026DE"/>
    <w:rsid w:val="00104C55"/>
    <w:rsid w:val="00105899"/>
    <w:rsid w:val="00106B7A"/>
    <w:rsid w:val="001108E3"/>
    <w:rsid w:val="00110A8D"/>
    <w:rsid w:val="00114208"/>
    <w:rsid w:val="00120D4C"/>
    <w:rsid w:val="00121AFD"/>
    <w:rsid w:val="00133080"/>
    <w:rsid w:val="0013423C"/>
    <w:rsid w:val="00141237"/>
    <w:rsid w:val="00141343"/>
    <w:rsid w:val="0014197F"/>
    <w:rsid w:val="00141AF3"/>
    <w:rsid w:val="00144765"/>
    <w:rsid w:val="00145094"/>
    <w:rsid w:val="00147818"/>
    <w:rsid w:val="001517C9"/>
    <w:rsid w:val="00156BD6"/>
    <w:rsid w:val="00160824"/>
    <w:rsid w:val="001608BF"/>
    <w:rsid w:val="001652B9"/>
    <w:rsid w:val="00167597"/>
    <w:rsid w:val="00171E60"/>
    <w:rsid w:val="001734EB"/>
    <w:rsid w:val="00173ED6"/>
    <w:rsid w:val="0018262A"/>
    <w:rsid w:val="00183C6C"/>
    <w:rsid w:val="001906A5"/>
    <w:rsid w:val="00191FA0"/>
    <w:rsid w:val="0019468B"/>
    <w:rsid w:val="00196054"/>
    <w:rsid w:val="001A4AF7"/>
    <w:rsid w:val="001A520D"/>
    <w:rsid w:val="001B22B0"/>
    <w:rsid w:val="001B3C3B"/>
    <w:rsid w:val="001C6AAB"/>
    <w:rsid w:val="001D4E1B"/>
    <w:rsid w:val="001E08E5"/>
    <w:rsid w:val="001F2FD8"/>
    <w:rsid w:val="001F3BDE"/>
    <w:rsid w:val="0020272E"/>
    <w:rsid w:val="00203F94"/>
    <w:rsid w:val="00205B25"/>
    <w:rsid w:val="00214644"/>
    <w:rsid w:val="00215964"/>
    <w:rsid w:val="0022145B"/>
    <w:rsid w:val="0022437F"/>
    <w:rsid w:val="00224C7A"/>
    <w:rsid w:val="00226AD4"/>
    <w:rsid w:val="00230624"/>
    <w:rsid w:val="00236950"/>
    <w:rsid w:val="00237930"/>
    <w:rsid w:val="00240EA0"/>
    <w:rsid w:val="00241732"/>
    <w:rsid w:val="00241D6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163B"/>
    <w:rsid w:val="002A2A0E"/>
    <w:rsid w:val="002A4727"/>
    <w:rsid w:val="002A5A00"/>
    <w:rsid w:val="002A7ECD"/>
    <w:rsid w:val="002B35B6"/>
    <w:rsid w:val="002B4421"/>
    <w:rsid w:val="002C130F"/>
    <w:rsid w:val="002C1988"/>
    <w:rsid w:val="002C647D"/>
    <w:rsid w:val="002C6BB1"/>
    <w:rsid w:val="002D0641"/>
    <w:rsid w:val="002D3CE5"/>
    <w:rsid w:val="002D3FE8"/>
    <w:rsid w:val="002D46B0"/>
    <w:rsid w:val="002D70F8"/>
    <w:rsid w:val="002F2156"/>
    <w:rsid w:val="002F353B"/>
    <w:rsid w:val="002F5DA4"/>
    <w:rsid w:val="0030470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507E"/>
    <w:rsid w:val="00366242"/>
    <w:rsid w:val="003663C4"/>
    <w:rsid w:val="00367678"/>
    <w:rsid w:val="00367E6A"/>
    <w:rsid w:val="00370103"/>
    <w:rsid w:val="003763D2"/>
    <w:rsid w:val="00377342"/>
    <w:rsid w:val="00380EFC"/>
    <w:rsid w:val="003901E1"/>
    <w:rsid w:val="00395359"/>
    <w:rsid w:val="00397040"/>
    <w:rsid w:val="003A2474"/>
    <w:rsid w:val="003A331E"/>
    <w:rsid w:val="003A6642"/>
    <w:rsid w:val="003A7199"/>
    <w:rsid w:val="003B1A09"/>
    <w:rsid w:val="003B6776"/>
    <w:rsid w:val="003C3464"/>
    <w:rsid w:val="003C4AFE"/>
    <w:rsid w:val="003C797C"/>
    <w:rsid w:val="003D106E"/>
    <w:rsid w:val="003D512E"/>
    <w:rsid w:val="003E106D"/>
    <w:rsid w:val="003E11BC"/>
    <w:rsid w:val="003F7CA3"/>
    <w:rsid w:val="004002A1"/>
    <w:rsid w:val="00401229"/>
    <w:rsid w:val="00402BB5"/>
    <w:rsid w:val="004234FF"/>
    <w:rsid w:val="00425CB0"/>
    <w:rsid w:val="00426B3E"/>
    <w:rsid w:val="004324AF"/>
    <w:rsid w:val="0043286A"/>
    <w:rsid w:val="00433139"/>
    <w:rsid w:val="00434A1F"/>
    <w:rsid w:val="00440FFB"/>
    <w:rsid w:val="00443C55"/>
    <w:rsid w:val="00445241"/>
    <w:rsid w:val="00446364"/>
    <w:rsid w:val="00446CC0"/>
    <w:rsid w:val="00447D7E"/>
    <w:rsid w:val="004500FB"/>
    <w:rsid w:val="004603D2"/>
    <w:rsid w:val="00463675"/>
    <w:rsid w:val="004654A1"/>
    <w:rsid w:val="00473840"/>
    <w:rsid w:val="00473846"/>
    <w:rsid w:val="0047639C"/>
    <w:rsid w:val="0047773D"/>
    <w:rsid w:val="004951FA"/>
    <w:rsid w:val="004954BB"/>
    <w:rsid w:val="00496145"/>
    <w:rsid w:val="004A29ED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C7C82"/>
    <w:rsid w:val="004D7CEE"/>
    <w:rsid w:val="004E26E8"/>
    <w:rsid w:val="004F2A8A"/>
    <w:rsid w:val="004F3BEE"/>
    <w:rsid w:val="004F5E5E"/>
    <w:rsid w:val="00503DD8"/>
    <w:rsid w:val="00507006"/>
    <w:rsid w:val="00511026"/>
    <w:rsid w:val="005115C8"/>
    <w:rsid w:val="00511792"/>
    <w:rsid w:val="0051346C"/>
    <w:rsid w:val="005155A1"/>
    <w:rsid w:val="005209BB"/>
    <w:rsid w:val="00521B1F"/>
    <w:rsid w:val="00522961"/>
    <w:rsid w:val="00535665"/>
    <w:rsid w:val="005364FB"/>
    <w:rsid w:val="00540202"/>
    <w:rsid w:val="00540A30"/>
    <w:rsid w:val="00543992"/>
    <w:rsid w:val="005473D0"/>
    <w:rsid w:val="005535EB"/>
    <w:rsid w:val="00555098"/>
    <w:rsid w:val="005624F8"/>
    <w:rsid w:val="0056256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032"/>
    <w:rsid w:val="005A09E7"/>
    <w:rsid w:val="005A1552"/>
    <w:rsid w:val="005A66EC"/>
    <w:rsid w:val="005A7DD7"/>
    <w:rsid w:val="005B1D08"/>
    <w:rsid w:val="005B28DD"/>
    <w:rsid w:val="005B3227"/>
    <w:rsid w:val="005B35A8"/>
    <w:rsid w:val="005B47AA"/>
    <w:rsid w:val="005B50B9"/>
    <w:rsid w:val="005B6F94"/>
    <w:rsid w:val="005B7423"/>
    <w:rsid w:val="005C1AA6"/>
    <w:rsid w:val="005C5CF0"/>
    <w:rsid w:val="005C7B59"/>
    <w:rsid w:val="005D73F5"/>
    <w:rsid w:val="005D7767"/>
    <w:rsid w:val="005E7A44"/>
    <w:rsid w:val="005F2038"/>
    <w:rsid w:val="005F2D4F"/>
    <w:rsid w:val="006134E6"/>
    <w:rsid w:val="0061389D"/>
    <w:rsid w:val="00625CBD"/>
    <w:rsid w:val="00637CE9"/>
    <w:rsid w:val="00640BC5"/>
    <w:rsid w:val="00641AB0"/>
    <w:rsid w:val="0064386D"/>
    <w:rsid w:val="006439D8"/>
    <w:rsid w:val="00643CE1"/>
    <w:rsid w:val="00650DF4"/>
    <w:rsid w:val="006524B5"/>
    <w:rsid w:val="006542DD"/>
    <w:rsid w:val="00654758"/>
    <w:rsid w:val="00656A5D"/>
    <w:rsid w:val="0066395D"/>
    <w:rsid w:val="00664576"/>
    <w:rsid w:val="0068420E"/>
    <w:rsid w:val="00687A0B"/>
    <w:rsid w:val="006906E2"/>
    <w:rsid w:val="006A6346"/>
    <w:rsid w:val="006B6271"/>
    <w:rsid w:val="006D0B09"/>
    <w:rsid w:val="006D5A98"/>
    <w:rsid w:val="006E04F1"/>
    <w:rsid w:val="006E17C7"/>
    <w:rsid w:val="006E2C26"/>
    <w:rsid w:val="006E4662"/>
    <w:rsid w:val="006E6ECB"/>
    <w:rsid w:val="006E7E5E"/>
    <w:rsid w:val="006F49D1"/>
    <w:rsid w:val="007032C5"/>
    <w:rsid w:val="00707734"/>
    <w:rsid w:val="00710566"/>
    <w:rsid w:val="0071092B"/>
    <w:rsid w:val="007116E4"/>
    <w:rsid w:val="0071464F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64C"/>
    <w:rsid w:val="00763747"/>
    <w:rsid w:val="00765987"/>
    <w:rsid w:val="007713F0"/>
    <w:rsid w:val="00772F55"/>
    <w:rsid w:val="0077485D"/>
    <w:rsid w:val="007748DB"/>
    <w:rsid w:val="00781663"/>
    <w:rsid w:val="00782B6B"/>
    <w:rsid w:val="0079092B"/>
    <w:rsid w:val="00791C4F"/>
    <w:rsid w:val="007A1E16"/>
    <w:rsid w:val="007A2439"/>
    <w:rsid w:val="007A75B6"/>
    <w:rsid w:val="007A7A0C"/>
    <w:rsid w:val="007B2AA8"/>
    <w:rsid w:val="007B4190"/>
    <w:rsid w:val="007D21F6"/>
    <w:rsid w:val="007F07A1"/>
    <w:rsid w:val="007F7E60"/>
    <w:rsid w:val="00800BE1"/>
    <w:rsid w:val="00802DC5"/>
    <w:rsid w:val="008051A9"/>
    <w:rsid w:val="00807870"/>
    <w:rsid w:val="008108F3"/>
    <w:rsid w:val="0081615A"/>
    <w:rsid w:val="00827347"/>
    <w:rsid w:val="00827B92"/>
    <w:rsid w:val="00831049"/>
    <w:rsid w:val="00831CCF"/>
    <w:rsid w:val="008336AF"/>
    <w:rsid w:val="008351F3"/>
    <w:rsid w:val="00837D45"/>
    <w:rsid w:val="00837D73"/>
    <w:rsid w:val="00841DF7"/>
    <w:rsid w:val="00842C9B"/>
    <w:rsid w:val="0084463D"/>
    <w:rsid w:val="00853012"/>
    <w:rsid w:val="00855AC5"/>
    <w:rsid w:val="008670E0"/>
    <w:rsid w:val="0086758D"/>
    <w:rsid w:val="008678E6"/>
    <w:rsid w:val="008701CA"/>
    <w:rsid w:val="008754E3"/>
    <w:rsid w:val="00876D6B"/>
    <w:rsid w:val="008801DC"/>
    <w:rsid w:val="008830BB"/>
    <w:rsid w:val="00883995"/>
    <w:rsid w:val="00884D48"/>
    <w:rsid w:val="0089131C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43D1"/>
    <w:rsid w:val="008C6088"/>
    <w:rsid w:val="008E4A52"/>
    <w:rsid w:val="008F1891"/>
    <w:rsid w:val="008F5AF1"/>
    <w:rsid w:val="008F5B13"/>
    <w:rsid w:val="008F67FA"/>
    <w:rsid w:val="0090241A"/>
    <w:rsid w:val="0090286F"/>
    <w:rsid w:val="00903559"/>
    <w:rsid w:val="0090494A"/>
    <w:rsid w:val="00911C45"/>
    <w:rsid w:val="00921976"/>
    <w:rsid w:val="0092315E"/>
    <w:rsid w:val="00923E7C"/>
    <w:rsid w:val="00937AAF"/>
    <w:rsid w:val="009422C1"/>
    <w:rsid w:val="009447F3"/>
    <w:rsid w:val="00950027"/>
    <w:rsid w:val="0095050E"/>
    <w:rsid w:val="00955980"/>
    <w:rsid w:val="00955CE6"/>
    <w:rsid w:val="00956958"/>
    <w:rsid w:val="00972743"/>
    <w:rsid w:val="00974C6B"/>
    <w:rsid w:val="00975551"/>
    <w:rsid w:val="00984003"/>
    <w:rsid w:val="00990DEF"/>
    <w:rsid w:val="00993546"/>
    <w:rsid w:val="0099508F"/>
    <w:rsid w:val="00996709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07F9"/>
    <w:rsid w:val="00A067D9"/>
    <w:rsid w:val="00A07D4E"/>
    <w:rsid w:val="00A126F6"/>
    <w:rsid w:val="00A15EA1"/>
    <w:rsid w:val="00A203DB"/>
    <w:rsid w:val="00A23CE5"/>
    <w:rsid w:val="00A27646"/>
    <w:rsid w:val="00A35471"/>
    <w:rsid w:val="00A432B6"/>
    <w:rsid w:val="00A514BE"/>
    <w:rsid w:val="00A537F1"/>
    <w:rsid w:val="00A551B1"/>
    <w:rsid w:val="00A57710"/>
    <w:rsid w:val="00A6286A"/>
    <w:rsid w:val="00A658C0"/>
    <w:rsid w:val="00A66374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3202"/>
    <w:rsid w:val="00AB4133"/>
    <w:rsid w:val="00AC303F"/>
    <w:rsid w:val="00AC45A8"/>
    <w:rsid w:val="00AD3341"/>
    <w:rsid w:val="00AD51BB"/>
    <w:rsid w:val="00AE01C5"/>
    <w:rsid w:val="00AE3330"/>
    <w:rsid w:val="00AE489C"/>
    <w:rsid w:val="00AE7BE7"/>
    <w:rsid w:val="00AF2CF6"/>
    <w:rsid w:val="00AF63E0"/>
    <w:rsid w:val="00B06DC3"/>
    <w:rsid w:val="00B07157"/>
    <w:rsid w:val="00B144F4"/>
    <w:rsid w:val="00B14717"/>
    <w:rsid w:val="00B23781"/>
    <w:rsid w:val="00B3106F"/>
    <w:rsid w:val="00B35FD5"/>
    <w:rsid w:val="00B409DB"/>
    <w:rsid w:val="00B43870"/>
    <w:rsid w:val="00B47160"/>
    <w:rsid w:val="00B5494F"/>
    <w:rsid w:val="00B62391"/>
    <w:rsid w:val="00B63EEB"/>
    <w:rsid w:val="00B663FC"/>
    <w:rsid w:val="00B72C3E"/>
    <w:rsid w:val="00B74E29"/>
    <w:rsid w:val="00B75345"/>
    <w:rsid w:val="00B84A5B"/>
    <w:rsid w:val="00B84BB2"/>
    <w:rsid w:val="00B9755C"/>
    <w:rsid w:val="00B97B9E"/>
    <w:rsid w:val="00BA69C0"/>
    <w:rsid w:val="00BA71EA"/>
    <w:rsid w:val="00BA7F6E"/>
    <w:rsid w:val="00BB0356"/>
    <w:rsid w:val="00BB0643"/>
    <w:rsid w:val="00BB4127"/>
    <w:rsid w:val="00BB42ED"/>
    <w:rsid w:val="00BB5493"/>
    <w:rsid w:val="00BC1C2B"/>
    <w:rsid w:val="00BC2E6A"/>
    <w:rsid w:val="00BC40F9"/>
    <w:rsid w:val="00BC41B5"/>
    <w:rsid w:val="00BC646B"/>
    <w:rsid w:val="00BD058E"/>
    <w:rsid w:val="00BD0BE2"/>
    <w:rsid w:val="00BD1CD6"/>
    <w:rsid w:val="00BE4654"/>
    <w:rsid w:val="00BE5D0B"/>
    <w:rsid w:val="00BE6A0A"/>
    <w:rsid w:val="00BF0980"/>
    <w:rsid w:val="00BF1728"/>
    <w:rsid w:val="00BF3314"/>
    <w:rsid w:val="00BF417F"/>
    <w:rsid w:val="00BF7EE2"/>
    <w:rsid w:val="00C00C23"/>
    <w:rsid w:val="00C00CF5"/>
    <w:rsid w:val="00C1138E"/>
    <w:rsid w:val="00C165D1"/>
    <w:rsid w:val="00C17323"/>
    <w:rsid w:val="00C216B9"/>
    <w:rsid w:val="00C21BB7"/>
    <w:rsid w:val="00C26ED8"/>
    <w:rsid w:val="00C32997"/>
    <w:rsid w:val="00C41D89"/>
    <w:rsid w:val="00C448A1"/>
    <w:rsid w:val="00C450C5"/>
    <w:rsid w:val="00C5196D"/>
    <w:rsid w:val="00C551F8"/>
    <w:rsid w:val="00C65383"/>
    <w:rsid w:val="00C66AA3"/>
    <w:rsid w:val="00C6700A"/>
    <w:rsid w:val="00C75E02"/>
    <w:rsid w:val="00C76CA3"/>
    <w:rsid w:val="00C800AD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57F2"/>
    <w:rsid w:val="00CE6588"/>
    <w:rsid w:val="00CF0985"/>
    <w:rsid w:val="00CF149A"/>
    <w:rsid w:val="00CF315A"/>
    <w:rsid w:val="00CF5EAC"/>
    <w:rsid w:val="00D00385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0BC4"/>
    <w:rsid w:val="00D35452"/>
    <w:rsid w:val="00D409C7"/>
    <w:rsid w:val="00D4180E"/>
    <w:rsid w:val="00D43E69"/>
    <w:rsid w:val="00D44965"/>
    <w:rsid w:val="00D46DD7"/>
    <w:rsid w:val="00D503E4"/>
    <w:rsid w:val="00D52E75"/>
    <w:rsid w:val="00D53018"/>
    <w:rsid w:val="00D55679"/>
    <w:rsid w:val="00D57CB1"/>
    <w:rsid w:val="00D615F2"/>
    <w:rsid w:val="00D676CD"/>
    <w:rsid w:val="00D67FEE"/>
    <w:rsid w:val="00D70940"/>
    <w:rsid w:val="00D712AD"/>
    <w:rsid w:val="00D80CBE"/>
    <w:rsid w:val="00D8551E"/>
    <w:rsid w:val="00D859C5"/>
    <w:rsid w:val="00D97B74"/>
    <w:rsid w:val="00D97CCE"/>
    <w:rsid w:val="00DA5361"/>
    <w:rsid w:val="00DA5D68"/>
    <w:rsid w:val="00DB008B"/>
    <w:rsid w:val="00DB4600"/>
    <w:rsid w:val="00DB4C00"/>
    <w:rsid w:val="00DB5125"/>
    <w:rsid w:val="00DC05CA"/>
    <w:rsid w:val="00DC4372"/>
    <w:rsid w:val="00DD04A7"/>
    <w:rsid w:val="00DE29B8"/>
    <w:rsid w:val="00DE35F9"/>
    <w:rsid w:val="00DF47EF"/>
    <w:rsid w:val="00DF4880"/>
    <w:rsid w:val="00E00640"/>
    <w:rsid w:val="00E00D8C"/>
    <w:rsid w:val="00E02C85"/>
    <w:rsid w:val="00E07DDC"/>
    <w:rsid w:val="00E12603"/>
    <w:rsid w:val="00E16BBB"/>
    <w:rsid w:val="00E20604"/>
    <w:rsid w:val="00E2156E"/>
    <w:rsid w:val="00E2196B"/>
    <w:rsid w:val="00E32028"/>
    <w:rsid w:val="00E33F68"/>
    <w:rsid w:val="00E4183E"/>
    <w:rsid w:val="00E4207B"/>
    <w:rsid w:val="00E4476D"/>
    <w:rsid w:val="00E55AF8"/>
    <w:rsid w:val="00E55BD7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2C4F"/>
    <w:rsid w:val="00E965CF"/>
    <w:rsid w:val="00EA19B5"/>
    <w:rsid w:val="00EA2FF1"/>
    <w:rsid w:val="00EA31C2"/>
    <w:rsid w:val="00EA42A3"/>
    <w:rsid w:val="00EA68B1"/>
    <w:rsid w:val="00EC0032"/>
    <w:rsid w:val="00EC1FC8"/>
    <w:rsid w:val="00EC4C57"/>
    <w:rsid w:val="00EC6BE5"/>
    <w:rsid w:val="00ED0A94"/>
    <w:rsid w:val="00ED2EE0"/>
    <w:rsid w:val="00ED4AF0"/>
    <w:rsid w:val="00ED6C05"/>
    <w:rsid w:val="00EE3091"/>
    <w:rsid w:val="00EE6614"/>
    <w:rsid w:val="00EE6840"/>
    <w:rsid w:val="00EE7191"/>
    <w:rsid w:val="00EF0F2F"/>
    <w:rsid w:val="00EF575C"/>
    <w:rsid w:val="00F000C1"/>
    <w:rsid w:val="00F04A7B"/>
    <w:rsid w:val="00F0649B"/>
    <w:rsid w:val="00F12248"/>
    <w:rsid w:val="00F16C83"/>
    <w:rsid w:val="00F20CD7"/>
    <w:rsid w:val="00F22712"/>
    <w:rsid w:val="00F228A3"/>
    <w:rsid w:val="00F23A3C"/>
    <w:rsid w:val="00F25847"/>
    <w:rsid w:val="00F26561"/>
    <w:rsid w:val="00F27D44"/>
    <w:rsid w:val="00F42BFF"/>
    <w:rsid w:val="00F43BB0"/>
    <w:rsid w:val="00F44C72"/>
    <w:rsid w:val="00F56990"/>
    <w:rsid w:val="00F618ED"/>
    <w:rsid w:val="00F62E0A"/>
    <w:rsid w:val="00F669B4"/>
    <w:rsid w:val="00F675B6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A3246"/>
    <w:rsid w:val="00FA79AB"/>
    <w:rsid w:val="00FC31F5"/>
    <w:rsid w:val="00FC42AD"/>
    <w:rsid w:val="00FC7055"/>
    <w:rsid w:val="00FD0B06"/>
    <w:rsid w:val="00FD1135"/>
    <w:rsid w:val="0284D169"/>
    <w:rsid w:val="0FC4BE29"/>
    <w:rsid w:val="19E4D14D"/>
    <w:rsid w:val="28E449D6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6B2F072A"/>
    <w:rsid w:val="73D3B16E"/>
    <w:rsid w:val="742EC36C"/>
    <w:rsid w:val="7BEEEAEB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E50931E7-401D-4F93-80BD-D53443EE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6"/>
      </w:numPr>
      <w:tabs>
        <w:tab w:val="clear" w:pos="360"/>
      </w:tabs>
      <w:spacing w:before="120" w:after="120"/>
      <w:ind w:left="1080" w:hanging="7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"/>
      </w:numPr>
      <w:tabs>
        <w:tab w:val="clear" w:pos="0"/>
        <w:tab w:val="num" w:pos="360"/>
        <w:tab w:val="num" w:pos="1125"/>
      </w:tabs>
      <w:ind w:left="360" w:hanging="360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rsid w:val="001F3B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RBI5PAMIO524-1378021075-22156</_dlc_DocId>
    <HideFromDelve xmlns="71c5aaf6-e6ce-465b-b873-5148d2a4c105">false</HideFromDelve>
    <_dlc_DocIdUrl xmlns="71c5aaf6-e6ce-465b-b873-5148d2a4c105">
      <Url>https://nokia.sharepoint.com/sites/gxp/_layouts/15/DocIdRedir.aspx?ID=RBI5PAMIO524-1378021075-22156</Url>
      <Description>RBI5PAMIO524-1378021075-22156</Description>
    </_dlc_DocIdUrl>
    <TaxCatchAll xmlns="7275bb01-7583-478d-bc14-e839a2dd5989" xsi:nil="true"/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A8ECB8-DFDA-424E-9F85-E5DD64E3D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99f0ae65-0eaf-4c4d-8c13-6a7b0d1b269d"/>
  </ds:schemaRefs>
</ds:datastoreItem>
</file>

<file path=customXml/itemProps3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4161</CharactersWithSpaces>
  <SharedDoc>false</SharedDoc>
  <HLinks>
    <vt:vector size="12" baseType="variant">
      <vt:variant>
        <vt:i4>7274564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109</cp:revision>
  <cp:lastPrinted>2002-04-23T07:10:00Z</cp:lastPrinted>
  <dcterms:created xsi:type="dcterms:W3CDTF">2025-02-18T20:05:00Z</dcterms:created>
  <dcterms:modified xsi:type="dcterms:W3CDTF">2025-11-07T13:40:00Z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08b1ba87-9564-4292-9292-6297c3f188c7</vt:lpwstr>
  </property>
  <property fmtid="{D5CDD505-2E9C-101B-9397-08002B2CF9AE}" pid="4" name="MediaServiceImageTags">
    <vt:lpwstr/>
  </property>
</Properties>
</file>