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C8DDC" w14:textId="75DB9D59" w:rsidR="00AB7917" w:rsidRPr="005C073F" w:rsidRDefault="00AB7917" w:rsidP="00AB791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bookmarkStart w:id="0" w:name="_Hlk220966947"/>
      <w:r w:rsidRPr="005C073F">
        <w:rPr>
          <w:b/>
          <w:noProof/>
          <w:sz w:val="24"/>
        </w:rPr>
        <w:t>3GPP TSG WG RAN5 Meeting #1</w:t>
      </w:r>
      <w:r>
        <w:rPr>
          <w:b/>
          <w:noProof/>
          <w:sz w:val="24"/>
        </w:rPr>
        <w:t>10</w:t>
      </w:r>
      <w:r w:rsidRPr="005C073F">
        <w:rPr>
          <w:b/>
          <w:noProof/>
          <w:sz w:val="24"/>
        </w:rPr>
        <w:tab/>
        <w:t>R5-</w:t>
      </w:r>
      <w:r>
        <w:rPr>
          <w:b/>
          <w:noProof/>
          <w:sz w:val="24"/>
        </w:rPr>
        <w:t>26xxxx</w:t>
      </w:r>
    </w:p>
    <w:p w14:paraId="353B27C2" w14:textId="77777777" w:rsidR="00AB7917" w:rsidRPr="005C073F" w:rsidRDefault="00AB7917" w:rsidP="00AB791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G</w:t>
      </w:r>
      <w:r>
        <w:rPr>
          <w:rFonts w:hint="eastAsia"/>
          <w:b/>
          <w:noProof/>
          <w:sz w:val="24"/>
          <w:lang w:eastAsia="zh-CN"/>
        </w:rPr>
        <w:t>othen</w:t>
      </w:r>
      <w:r>
        <w:rPr>
          <w:b/>
          <w:noProof/>
          <w:sz w:val="24"/>
        </w:rPr>
        <w:t>burg</w:t>
      </w:r>
      <w:r w:rsidRPr="00FC5A61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Sweden</w:t>
      </w:r>
      <w:r w:rsidRPr="009D5D3C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Feb.</w:t>
      </w:r>
      <w:r w:rsidRPr="009D5D3C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09</w:t>
      </w:r>
      <w:r w:rsidRPr="00FC5A61">
        <w:rPr>
          <w:rFonts w:cs="Arial"/>
          <w:b/>
          <w:sz w:val="24"/>
        </w:rPr>
        <w:t>-</w:t>
      </w:r>
      <w:r>
        <w:rPr>
          <w:b/>
          <w:noProof/>
          <w:sz w:val="24"/>
        </w:rPr>
        <w:t>13</w:t>
      </w:r>
      <w:r w:rsidRPr="00FC5A61">
        <w:rPr>
          <w:b/>
          <w:noProof/>
          <w:sz w:val="24"/>
        </w:rPr>
        <w:t xml:space="preserve">, </w:t>
      </w:r>
      <w:r w:rsidRPr="005C073F">
        <w:rPr>
          <w:b/>
          <w:noProof/>
          <w:sz w:val="24"/>
        </w:rPr>
        <w:t>202</w:t>
      </w:r>
      <w:r>
        <w:rPr>
          <w:b/>
          <w:noProof/>
          <w:sz w:val="24"/>
        </w:rPr>
        <w:t>6</w:t>
      </w:r>
      <w:r w:rsidRPr="005C073F">
        <w:rPr>
          <w:b/>
          <w:noProof/>
          <w:sz w:val="24"/>
        </w:rPr>
        <w:tab/>
      </w:r>
    </w:p>
    <w:p w14:paraId="39711A9D" w14:textId="77777777" w:rsidR="00AB7917" w:rsidRPr="005C073F" w:rsidRDefault="00AB7917" w:rsidP="00AB791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4316CA68" w14:textId="77777777" w:rsidR="00AB7917" w:rsidRPr="005C073F" w:rsidRDefault="00AB7917" w:rsidP="00AB7917">
      <w:pPr>
        <w:pStyle w:val="CRCoverPage"/>
        <w:tabs>
          <w:tab w:val="right" w:pos="9639"/>
        </w:tabs>
        <w:spacing w:after="0"/>
        <w:rPr>
          <w:b/>
          <w:noProof/>
          <w:color w:val="A6A6A6" w:themeColor="background1" w:themeShade="A6"/>
          <w:sz w:val="24"/>
        </w:rPr>
      </w:pPr>
      <w:bookmarkStart w:id="1" w:name="_Hlk220966635"/>
      <w:r w:rsidRPr="005C073F">
        <w:rPr>
          <w:b/>
          <w:noProof/>
          <w:color w:val="A6A6A6" w:themeColor="background1" w:themeShade="A6"/>
          <w:sz w:val="24"/>
        </w:rPr>
        <w:t>3GPP TSG RAN Meeting #1</w:t>
      </w:r>
      <w:r>
        <w:rPr>
          <w:b/>
          <w:noProof/>
          <w:color w:val="A6A6A6" w:themeColor="background1" w:themeShade="A6"/>
          <w:sz w:val="24"/>
        </w:rPr>
        <w:t>11</w:t>
      </w:r>
      <w:r w:rsidRPr="005C073F">
        <w:rPr>
          <w:b/>
          <w:noProof/>
          <w:color w:val="A6A6A6" w:themeColor="background1" w:themeShade="A6"/>
          <w:sz w:val="24"/>
        </w:rPr>
        <w:tab/>
        <w:t>RP-2</w:t>
      </w:r>
      <w:r>
        <w:rPr>
          <w:b/>
          <w:noProof/>
          <w:color w:val="A6A6A6" w:themeColor="background1" w:themeShade="A6"/>
          <w:sz w:val="24"/>
        </w:rPr>
        <w:t>6</w:t>
      </w:r>
      <w:r w:rsidRPr="005C073F">
        <w:rPr>
          <w:b/>
          <w:noProof/>
          <w:color w:val="A6A6A6" w:themeColor="background1" w:themeShade="A6"/>
          <w:sz w:val="24"/>
        </w:rPr>
        <w:t>xxxx</w:t>
      </w:r>
    </w:p>
    <w:p w14:paraId="1643E726" w14:textId="5C5FDBA9" w:rsidR="00555DB1" w:rsidRPr="005A4BF0" w:rsidRDefault="00AB7917" w:rsidP="00AB7917">
      <w:pPr>
        <w:pStyle w:val="Heading5"/>
        <w:rPr>
          <w:b/>
          <w:noProof/>
          <w:sz w:val="24"/>
          <w:szCs w:val="24"/>
          <w:lang w:eastAsia="ja-JP"/>
        </w:rPr>
      </w:pPr>
      <w:r>
        <w:rPr>
          <w:b/>
          <w:noProof/>
          <w:color w:val="A6A6A6" w:themeColor="background1" w:themeShade="A6"/>
          <w:sz w:val="24"/>
          <w:lang w:eastAsia="zh-CN"/>
        </w:rPr>
        <w:t>F</w:t>
      </w:r>
      <w:r>
        <w:rPr>
          <w:rFonts w:hint="eastAsia"/>
          <w:b/>
          <w:noProof/>
          <w:color w:val="A6A6A6" w:themeColor="background1" w:themeShade="A6"/>
          <w:sz w:val="24"/>
          <w:lang w:eastAsia="zh-CN"/>
        </w:rPr>
        <w:t>ukuoka</w:t>
      </w:r>
      <w:r w:rsidRPr="005C073F">
        <w:rPr>
          <w:b/>
          <w:noProof/>
          <w:color w:val="A6A6A6" w:themeColor="background1" w:themeShade="A6"/>
          <w:sz w:val="24"/>
        </w:rPr>
        <w:t xml:space="preserve">, </w:t>
      </w:r>
      <w:r>
        <w:rPr>
          <w:b/>
          <w:noProof/>
          <w:color w:val="A6A6A6" w:themeColor="background1" w:themeShade="A6"/>
          <w:sz w:val="24"/>
        </w:rPr>
        <w:t>Japan</w:t>
      </w:r>
      <w:r w:rsidRPr="00C3500E">
        <w:rPr>
          <w:b/>
          <w:noProof/>
          <w:color w:val="A6A6A6" w:themeColor="background1" w:themeShade="A6"/>
          <w:sz w:val="24"/>
        </w:rPr>
        <w:t>,</w:t>
      </w:r>
      <w:r w:rsidRPr="005C073F">
        <w:rPr>
          <w:b/>
          <w:noProof/>
          <w:color w:val="A6A6A6" w:themeColor="background1" w:themeShade="A6"/>
          <w:sz w:val="24"/>
        </w:rPr>
        <w:t xml:space="preserve"> </w:t>
      </w:r>
      <w:r>
        <w:rPr>
          <w:b/>
          <w:noProof/>
          <w:color w:val="A6A6A6" w:themeColor="background1" w:themeShade="A6"/>
          <w:sz w:val="24"/>
        </w:rPr>
        <w:t>March</w:t>
      </w:r>
      <w:r w:rsidRPr="00C3500E">
        <w:rPr>
          <w:b/>
          <w:noProof/>
          <w:color w:val="A6A6A6" w:themeColor="background1" w:themeShade="A6"/>
          <w:sz w:val="24"/>
        </w:rPr>
        <w:t xml:space="preserve"> </w:t>
      </w:r>
      <w:r>
        <w:rPr>
          <w:b/>
          <w:noProof/>
          <w:color w:val="A6A6A6" w:themeColor="background1" w:themeShade="A6"/>
          <w:sz w:val="24"/>
        </w:rPr>
        <w:t>09</w:t>
      </w:r>
      <w:r w:rsidRPr="005C073F">
        <w:rPr>
          <w:b/>
          <w:noProof/>
          <w:color w:val="A6A6A6" w:themeColor="background1" w:themeShade="A6"/>
          <w:sz w:val="24"/>
        </w:rPr>
        <w:t>-</w:t>
      </w:r>
      <w:r>
        <w:rPr>
          <w:b/>
          <w:noProof/>
          <w:color w:val="A6A6A6" w:themeColor="background1" w:themeShade="A6"/>
          <w:sz w:val="24"/>
        </w:rPr>
        <w:t>12</w:t>
      </w:r>
      <w:r w:rsidRPr="005C073F">
        <w:rPr>
          <w:b/>
          <w:noProof/>
          <w:color w:val="A6A6A6" w:themeColor="background1" w:themeShade="A6"/>
          <w:sz w:val="24"/>
        </w:rPr>
        <w:t>, 202</w:t>
      </w:r>
      <w:r>
        <w:rPr>
          <w:b/>
          <w:noProof/>
          <w:color w:val="A6A6A6" w:themeColor="background1" w:themeShade="A6"/>
          <w:sz w:val="24"/>
        </w:rPr>
        <w:t>6</w:t>
      </w:r>
      <w:bookmarkEnd w:id="0"/>
      <w:bookmarkEnd w:id="1"/>
    </w:p>
    <w:p w14:paraId="6B417959" w14:textId="2787506C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AB7917">
        <w:rPr>
          <w:rFonts w:ascii="Arial" w:eastAsia="Batang" w:hAnsi="Arial"/>
          <w:b/>
          <w:sz w:val="24"/>
          <w:szCs w:val="24"/>
          <w:lang w:val="en-US" w:eastAsia="zh-CN"/>
        </w:rPr>
        <w:t>Qualcomm Inc</w:t>
      </w:r>
      <w:r w:rsidR="005D1C31">
        <w:rPr>
          <w:rFonts w:ascii="Arial" w:eastAsia="Batang" w:hAnsi="Arial"/>
          <w:b/>
          <w:sz w:val="24"/>
          <w:szCs w:val="24"/>
          <w:lang w:val="en-US" w:eastAsia="zh-CN"/>
        </w:rPr>
        <w:t>,</w:t>
      </w:r>
      <w:r w:rsidR="00916C55">
        <w:rPr>
          <w:rFonts w:ascii="Arial" w:eastAsia="Batang" w:hAnsi="Arial"/>
          <w:b/>
          <w:sz w:val="24"/>
          <w:szCs w:val="24"/>
          <w:lang w:val="en-US" w:eastAsia="zh-CN"/>
        </w:rPr>
        <w:t xml:space="preserve"> China Unicom, </w:t>
      </w:r>
      <w:proofErr w:type="spellStart"/>
      <w:r w:rsidR="00916C55">
        <w:rPr>
          <w:rFonts w:ascii="Arial" w:eastAsia="Batang" w:hAnsi="Arial"/>
          <w:b/>
          <w:sz w:val="24"/>
          <w:szCs w:val="24"/>
          <w:lang w:val="en-US" w:eastAsia="zh-CN"/>
        </w:rPr>
        <w:t>Mediatek</w:t>
      </w:r>
      <w:proofErr w:type="spellEnd"/>
    </w:p>
    <w:p w14:paraId="49D92DA3" w14:textId="43B56D85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  <w:t>New</w:t>
      </w:r>
      <w:r w:rsidR="005D1C31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WID on </w:t>
      </w:r>
      <w:r w:rsidR="005D1C31">
        <w:rPr>
          <w:rFonts w:ascii="Arial" w:eastAsia="Batang" w:hAnsi="Arial" w:cs="Arial"/>
          <w:b/>
          <w:sz w:val="24"/>
          <w:szCs w:val="24"/>
          <w:lang w:eastAsia="zh-CN"/>
        </w:rPr>
        <w:t xml:space="preserve">UE Conformance - </w:t>
      </w:r>
      <w:r w:rsidR="00EB5FBB" w:rsidRPr="00615578">
        <w:rPr>
          <w:rFonts w:ascii="Arial" w:eastAsia="Batang" w:hAnsi="Arial" w:cs="Arial"/>
          <w:b/>
          <w:sz w:val="24"/>
          <w:szCs w:val="24"/>
          <w:lang w:eastAsia="zh-CN"/>
        </w:rPr>
        <w:t>Non-Terrestrial Networks (NTN) for NR Phase 3</w:t>
      </w:r>
      <w:r w:rsidR="00EB5FBB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</w:p>
    <w:p w14:paraId="66ACF610" w14:textId="4D5AD075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9E16DF">
        <w:rPr>
          <w:rFonts w:ascii="Arial" w:eastAsia="Batang" w:hAnsi="Arial"/>
          <w:b/>
          <w:sz w:val="24"/>
          <w:szCs w:val="24"/>
          <w:lang w:val="en-US" w:eastAsia="zh-CN"/>
        </w:rPr>
        <w:t>Endorsement</w:t>
      </w:r>
    </w:p>
    <w:p w14:paraId="1468BC60" w14:textId="1F9F7E6A" w:rsidR="001E489F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9E16DF">
        <w:rPr>
          <w:rFonts w:ascii="Arial" w:eastAsia="Batang" w:hAnsi="Arial"/>
          <w:b/>
          <w:sz w:val="24"/>
          <w:szCs w:val="24"/>
          <w:lang w:val="en-US" w:eastAsia="zh-CN"/>
        </w:rPr>
        <w:t>4.1</w:t>
      </w:r>
    </w:p>
    <w:p w14:paraId="17BB372B" w14:textId="77777777" w:rsidR="001E489F" w:rsidRPr="00BC642A" w:rsidRDefault="001E489F" w:rsidP="001E489F">
      <w:pPr>
        <w:pStyle w:val="Heading8"/>
        <w:ind w:left="2835" w:hanging="2835"/>
        <w:jc w:val="center"/>
      </w:pPr>
      <w:r w:rsidRPr="001E489F">
        <w:rPr>
          <w:lang w:eastAsia="ja-JP"/>
        </w:rPr>
        <w:t>3GPP™ Work Item Description</w:t>
      </w:r>
    </w:p>
    <w:p w14:paraId="04403B00" w14:textId="56897A8F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8" w:history="1">
        <w:r w:rsidRPr="00E75C72">
          <w:rPr>
            <w:rFonts w:cs="Arial"/>
            <w:noProof/>
          </w:rPr>
          <w:t>http://www.3gpp.org/Work-Items</w:t>
        </w:r>
      </w:hyperlink>
      <w:r w:rsidR="009E16DF">
        <w:t xml:space="preserve">  </w:t>
      </w:r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0" w:history="1">
        <w:r w:rsidRPr="00BC642A">
          <w:t>3GPP TR 21.900</w:t>
        </w:r>
      </w:hyperlink>
    </w:p>
    <w:p w14:paraId="2F242254" w14:textId="223769A0" w:rsidR="001E489F" w:rsidRPr="00C03518" w:rsidRDefault="001E489F" w:rsidP="001E489F">
      <w:pPr>
        <w:pStyle w:val="Heading8"/>
        <w:ind w:left="2835" w:hanging="2835"/>
        <w:rPr>
          <w:rFonts w:eastAsia="SimSun"/>
          <w:sz w:val="32"/>
          <w:szCs w:val="32"/>
          <w:lang w:eastAsia="zh-CN"/>
        </w:rPr>
      </w:pPr>
      <w:r w:rsidRPr="00C03518">
        <w:rPr>
          <w:rFonts w:eastAsia="SimSun"/>
          <w:sz w:val="32"/>
          <w:szCs w:val="32"/>
          <w:lang w:eastAsia="zh-CN"/>
        </w:rPr>
        <w:t>Title:</w:t>
      </w:r>
      <w:r w:rsidRPr="00C03518">
        <w:rPr>
          <w:rFonts w:eastAsia="SimSun"/>
          <w:sz w:val="32"/>
          <w:szCs w:val="32"/>
          <w:lang w:eastAsia="zh-CN"/>
        </w:rPr>
        <w:tab/>
      </w:r>
      <w:r w:rsidR="009E1460" w:rsidRPr="00C03518">
        <w:rPr>
          <w:rFonts w:eastAsia="SimSun"/>
          <w:sz w:val="32"/>
          <w:szCs w:val="32"/>
          <w:lang w:eastAsia="zh-CN"/>
        </w:rPr>
        <w:t xml:space="preserve">UE Conformance - UE Conformance - Non-Terrestrial Networks (NTN) for NR Phase 3 </w:t>
      </w:r>
    </w:p>
    <w:p w14:paraId="1845B441" w14:textId="2DD0C84C" w:rsidR="001E489F" w:rsidRPr="002D4157" w:rsidRDefault="001E4B90" w:rsidP="002D4157">
      <w:pPr>
        <w:pStyle w:val="Heading8"/>
        <w:ind w:left="2835" w:hanging="2835"/>
        <w:rPr>
          <w:rFonts w:eastAsia="SimSun"/>
          <w:sz w:val="32"/>
          <w:szCs w:val="32"/>
          <w:lang w:eastAsia="zh-CN"/>
        </w:rPr>
      </w:pPr>
      <w:r w:rsidRPr="002D4157">
        <w:rPr>
          <w:rFonts w:eastAsia="SimSun"/>
          <w:sz w:val="32"/>
          <w:szCs w:val="32"/>
          <w:lang w:eastAsia="zh-CN"/>
        </w:rPr>
        <w:t>Acronym:</w:t>
      </w:r>
      <w:r w:rsidRPr="002D4157">
        <w:rPr>
          <w:rFonts w:eastAsia="SimSun"/>
          <w:sz w:val="32"/>
          <w:szCs w:val="32"/>
          <w:lang w:eastAsia="zh-CN"/>
        </w:rPr>
        <w:tab/>
      </w:r>
      <w:r w:rsidRPr="002D4157">
        <w:rPr>
          <w:rFonts w:eastAsia="SimSun"/>
          <w:sz w:val="32"/>
          <w:szCs w:val="32"/>
          <w:lang w:eastAsia="zh-CN"/>
        </w:rPr>
        <w:tab/>
      </w:r>
      <w:r w:rsidR="00764CE8" w:rsidRPr="002D4157">
        <w:rPr>
          <w:rFonts w:eastAsia="SimSun"/>
          <w:sz w:val="32"/>
          <w:szCs w:val="32"/>
          <w:lang w:eastAsia="zh-CN"/>
        </w:rPr>
        <w:t>NR_NTN_Ph3</w:t>
      </w:r>
      <w:r w:rsidRPr="002D4157">
        <w:rPr>
          <w:rFonts w:eastAsia="SimSun"/>
          <w:sz w:val="32"/>
          <w:szCs w:val="32"/>
          <w:lang w:eastAsia="zh-CN"/>
        </w:rPr>
        <w:t>-UEConTest</w:t>
      </w:r>
    </w:p>
    <w:p w14:paraId="57D470AD" w14:textId="7C844A7C" w:rsidR="006C707E" w:rsidRDefault="006C707E" w:rsidP="001E489F">
      <w:pPr>
        <w:pStyle w:val="Guidance"/>
        <w:rPr>
          <w:rFonts w:ascii="Arial" w:eastAsia="SimSun" w:hAnsi="Arial"/>
          <w:i w:val="0"/>
          <w:color w:val="auto"/>
          <w:sz w:val="32"/>
          <w:szCs w:val="32"/>
          <w:lang w:eastAsia="zh-CN"/>
        </w:rPr>
      </w:pPr>
      <w:r w:rsidRPr="00F86A34">
        <w:rPr>
          <w:rFonts w:ascii="Arial" w:eastAsia="SimSun" w:hAnsi="Arial"/>
          <w:i w:val="0"/>
          <w:color w:val="auto"/>
          <w:sz w:val="32"/>
          <w:szCs w:val="32"/>
          <w:lang w:eastAsia="zh-CN"/>
        </w:rPr>
        <w:t>Unique identifier:</w:t>
      </w:r>
      <w:r w:rsidRPr="00F86A34">
        <w:rPr>
          <w:rFonts w:ascii="Arial" w:eastAsia="SimSun" w:hAnsi="Arial"/>
          <w:i w:val="0"/>
          <w:color w:val="auto"/>
          <w:sz w:val="32"/>
          <w:szCs w:val="32"/>
          <w:lang w:eastAsia="zh-CN"/>
        </w:rPr>
        <w:tab/>
      </w:r>
    </w:p>
    <w:p w14:paraId="3BB2CE23" w14:textId="77777777" w:rsidR="00B33F84" w:rsidRDefault="00B33F84" w:rsidP="001E489F">
      <w:pPr>
        <w:pStyle w:val="Guidance"/>
        <w:rPr>
          <w:rFonts w:ascii="Arial" w:eastAsia="SimSun" w:hAnsi="Arial"/>
          <w:i w:val="0"/>
          <w:color w:val="auto"/>
          <w:sz w:val="32"/>
          <w:szCs w:val="32"/>
          <w:lang w:eastAsia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1772"/>
        <w:gridCol w:w="862"/>
      </w:tblGrid>
      <w:tr w:rsidR="006A2E9B" w:rsidRPr="005C073F" w14:paraId="685405B1" w14:textId="77777777" w:rsidTr="009D19D4">
        <w:trPr>
          <w:jc w:val="center"/>
        </w:trPr>
        <w:tc>
          <w:tcPr>
            <w:tcW w:w="3544" w:type="dxa"/>
            <w:gridSpan w:val="2"/>
            <w:shd w:val="clear" w:color="auto" w:fill="E0E0E0"/>
            <w:tcMar>
              <w:top w:w="28" w:type="dxa"/>
              <w:bottom w:w="28" w:type="dxa"/>
            </w:tcMar>
          </w:tcPr>
          <w:p w14:paraId="37846449" w14:textId="77777777" w:rsidR="006A2E9B" w:rsidRPr="005C073F" w:rsidRDefault="006A2E9B" w:rsidP="009D19D4">
            <w:pPr>
              <w:pStyle w:val="TAL"/>
              <w:rPr>
                <w:b/>
                <w:bCs/>
                <w:color w:val="0000FF"/>
              </w:rPr>
            </w:pPr>
            <w:r w:rsidRPr="005C073F">
              <w:rPr>
                <w:b/>
                <w:bCs/>
                <w:color w:val="0000FF"/>
              </w:rPr>
              <w:t>This WID includes a Testing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6D080927" w14:textId="77777777" w:rsidR="006A2E9B" w:rsidRPr="005C073F" w:rsidRDefault="006A2E9B" w:rsidP="009D19D4">
            <w:pPr>
              <w:pStyle w:val="TAL"/>
              <w:jc w:val="center"/>
              <w:rPr>
                <w:b/>
                <w:bCs/>
              </w:rPr>
            </w:pPr>
            <w:r w:rsidRPr="005C073F">
              <w:rPr>
                <w:rFonts w:hint="eastAsia"/>
                <w:b/>
                <w:bCs/>
              </w:rPr>
              <w:t>X</w:t>
            </w:r>
          </w:p>
        </w:tc>
      </w:tr>
      <w:tr w:rsidR="006A2E9B" w:rsidRPr="005C073F" w14:paraId="3CF9B9AC" w14:textId="77777777" w:rsidTr="009D19D4">
        <w:trPr>
          <w:trHeight w:val="205"/>
          <w:jc w:val="center"/>
        </w:trPr>
        <w:tc>
          <w:tcPr>
            <w:tcW w:w="1772" w:type="dxa"/>
            <w:vMerge w:val="restart"/>
            <w:shd w:val="clear" w:color="auto" w:fill="E0E0E0"/>
            <w:tcMar>
              <w:top w:w="28" w:type="dxa"/>
              <w:bottom w:w="28" w:type="dxa"/>
            </w:tcMar>
          </w:tcPr>
          <w:p w14:paraId="7A6B401F" w14:textId="77777777" w:rsidR="006A2E9B" w:rsidRPr="005C073F" w:rsidRDefault="006A2E9B" w:rsidP="009D19D4">
            <w:pPr>
              <w:pStyle w:val="TAL"/>
              <w:rPr>
                <w:b/>
                <w:bCs/>
                <w:color w:val="0000FF"/>
              </w:rPr>
            </w:pPr>
            <w:r w:rsidRPr="005C073F">
              <w:rPr>
                <w:b/>
                <w:bCs/>
                <w:color w:val="0000FF"/>
              </w:rPr>
              <w:t>and it addresses the following 3GPP work area:</w:t>
            </w:r>
          </w:p>
        </w:tc>
        <w:tc>
          <w:tcPr>
            <w:tcW w:w="1772" w:type="dxa"/>
            <w:shd w:val="clear" w:color="auto" w:fill="E0E0E0"/>
          </w:tcPr>
          <w:p w14:paraId="7F87E9E2" w14:textId="77777777" w:rsidR="006A2E9B" w:rsidRPr="005C073F" w:rsidRDefault="006A2E9B" w:rsidP="009D19D4">
            <w:pPr>
              <w:pStyle w:val="TAL"/>
              <w:rPr>
                <w:b/>
                <w:bCs/>
                <w:color w:val="0000FF"/>
              </w:rPr>
            </w:pPr>
            <w:r w:rsidRPr="005C073F">
              <w:rPr>
                <w:b/>
                <w:bCs/>
                <w:color w:val="0000FF"/>
              </w:rPr>
              <w:t>Radio Access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1C24706D" w14:textId="77777777" w:rsidR="006A2E9B" w:rsidRPr="005C073F" w:rsidRDefault="006A2E9B" w:rsidP="009D19D4">
            <w:pPr>
              <w:pStyle w:val="TAL"/>
              <w:jc w:val="center"/>
              <w:rPr>
                <w:b/>
                <w:bCs/>
              </w:rPr>
            </w:pPr>
            <w:r w:rsidRPr="005C073F">
              <w:rPr>
                <w:rFonts w:hint="eastAsia"/>
                <w:b/>
                <w:bCs/>
              </w:rPr>
              <w:t>X</w:t>
            </w:r>
          </w:p>
        </w:tc>
      </w:tr>
      <w:tr w:rsidR="006A2E9B" w:rsidRPr="005C073F" w14:paraId="0A91C72A" w14:textId="77777777" w:rsidTr="009D19D4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14:paraId="5354DE8A" w14:textId="77777777" w:rsidR="006A2E9B" w:rsidRPr="005C073F" w:rsidRDefault="006A2E9B" w:rsidP="009D19D4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14:paraId="79EA32EA" w14:textId="77777777" w:rsidR="006A2E9B" w:rsidRPr="005C073F" w:rsidRDefault="006A2E9B" w:rsidP="009D19D4">
            <w:pPr>
              <w:pStyle w:val="TAL"/>
              <w:rPr>
                <w:b/>
                <w:bCs/>
                <w:color w:val="0000FF"/>
              </w:rPr>
            </w:pPr>
            <w:r w:rsidRPr="005C073F">
              <w:rPr>
                <w:b/>
                <w:bCs/>
                <w:color w:val="0000FF"/>
              </w:rPr>
              <w:t>Core Network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28B03298" w14:textId="31D50061" w:rsidR="006A2E9B" w:rsidRPr="005C073F" w:rsidRDefault="00B7459F" w:rsidP="009D19D4">
            <w:pPr>
              <w:pStyle w:val="T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  <w:tr w:rsidR="006A2E9B" w:rsidRPr="005C073F" w14:paraId="62C25FC1" w14:textId="77777777" w:rsidTr="009D19D4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14:paraId="159256D9" w14:textId="77777777" w:rsidR="006A2E9B" w:rsidRPr="005C073F" w:rsidRDefault="006A2E9B" w:rsidP="009D19D4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14:paraId="2A1A8C57" w14:textId="77777777" w:rsidR="006A2E9B" w:rsidRPr="005C073F" w:rsidRDefault="006A2E9B" w:rsidP="009D19D4">
            <w:pPr>
              <w:pStyle w:val="TAL"/>
              <w:rPr>
                <w:b/>
                <w:bCs/>
                <w:color w:val="0000FF"/>
              </w:rPr>
            </w:pPr>
            <w:r w:rsidRPr="005C073F">
              <w:rPr>
                <w:b/>
                <w:bCs/>
                <w:color w:val="0000FF"/>
              </w:rPr>
              <w:t>Services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5786A059" w14:textId="77777777" w:rsidR="006A2E9B" w:rsidRPr="005C073F" w:rsidRDefault="006A2E9B" w:rsidP="009D19D4">
            <w:pPr>
              <w:pStyle w:val="TAL"/>
              <w:jc w:val="center"/>
              <w:rPr>
                <w:b/>
                <w:bCs/>
              </w:rPr>
            </w:pPr>
          </w:p>
        </w:tc>
      </w:tr>
    </w:tbl>
    <w:p w14:paraId="4D9605DA" w14:textId="4678DC2C" w:rsidR="001E489F" w:rsidRPr="001E489F" w:rsidRDefault="001E489F" w:rsidP="001E489F">
      <w:pPr>
        <w:pStyle w:val="Heading8"/>
        <w:ind w:left="2835" w:hanging="2835"/>
        <w:rPr>
          <w:lang w:eastAsia="ja-JP"/>
        </w:rPr>
      </w:pPr>
      <w:r w:rsidRPr="001E489F">
        <w:rPr>
          <w:lang w:eastAsia="ja-JP"/>
        </w:rPr>
        <w:t>Potential target Release:</w:t>
      </w:r>
      <w:r w:rsidRPr="001E489F">
        <w:rPr>
          <w:lang w:eastAsia="ja-JP"/>
        </w:rPr>
        <w:tab/>
        <w:t>Rel-</w:t>
      </w:r>
      <w:r w:rsidR="00F86A34">
        <w:rPr>
          <w:lang w:eastAsia="ja-JP"/>
        </w:rPr>
        <w:t>19</w:t>
      </w:r>
    </w:p>
    <w:p w14:paraId="228B978F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1</w:t>
      </w:r>
      <w:r w:rsidRPr="007861B8">
        <w:rPr>
          <w:lang w:eastAsia="ja-JP"/>
        </w:rPr>
        <w:tab/>
        <w:t>Impacts</w:t>
      </w:r>
    </w:p>
    <w:p w14:paraId="6042014B" w14:textId="3D514DDB" w:rsidR="001E489F" w:rsidRDefault="001E489F" w:rsidP="001E489F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5875D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5875D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5875D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5875D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5875D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5875D6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5875D6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5875D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5875D6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013E5CD0" w:rsidR="001E489F" w:rsidRDefault="00C0195C" w:rsidP="005875D6">
            <w:pPr>
              <w:pStyle w:val="TAC"/>
            </w:pPr>
            <w: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04045F0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 w:rsidP="005875D6">
            <w:pPr>
              <w:pStyle w:val="TAC"/>
            </w:pPr>
          </w:p>
        </w:tc>
      </w:tr>
      <w:tr w:rsidR="001E489F" w14:paraId="624C6FF5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 w:rsidP="005875D6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0602D5C7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5CFDED4" w14:textId="507B3B87" w:rsidR="001E489F" w:rsidRDefault="00C0195C" w:rsidP="005875D6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02A432F3" w14:textId="22A78B14" w:rsidR="001E489F" w:rsidRDefault="00C0195C" w:rsidP="005875D6">
            <w:pPr>
              <w:pStyle w:val="TAC"/>
            </w:pPr>
            <w:r>
              <w:t>X</w:t>
            </w:r>
          </w:p>
        </w:tc>
        <w:tc>
          <w:tcPr>
            <w:tcW w:w="1752" w:type="dxa"/>
          </w:tcPr>
          <w:p w14:paraId="70435623" w14:textId="77777777" w:rsidR="001E489F" w:rsidRDefault="001E489F" w:rsidP="005875D6">
            <w:pPr>
              <w:pStyle w:val="TAC"/>
            </w:pPr>
          </w:p>
        </w:tc>
      </w:tr>
      <w:tr w:rsidR="001E489F" w14:paraId="552F1957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 w:rsidP="005875D6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537C5D28" w:rsidR="001E489F" w:rsidRDefault="00B7459F" w:rsidP="005875D6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6F19776F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1E489F" w:rsidRDefault="001E489F" w:rsidP="005875D6">
            <w:pPr>
              <w:pStyle w:val="TAC"/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lastRenderedPageBreak/>
        <w:t>2</w:t>
      </w:r>
      <w:r w:rsidRPr="007861B8">
        <w:rPr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Heading2"/>
        <w:rPr>
          <w:b/>
          <w:lang w:eastAsia="ja-JP"/>
        </w:rPr>
      </w:pPr>
      <w:r w:rsidRPr="007861B8">
        <w:rPr>
          <w:lang w:eastAsia="ja-JP"/>
        </w:rPr>
        <w:t>2.1</w:t>
      </w:r>
      <w:r w:rsidRPr="007861B8">
        <w:rPr>
          <w:lang w:eastAsia="ja-JP"/>
        </w:rPr>
        <w:tab/>
        <w:t>Primary classification</w:t>
      </w:r>
    </w:p>
    <w:p w14:paraId="340C0110" w14:textId="77777777" w:rsidR="001E489F" w:rsidRDefault="001E489F" w:rsidP="001E489F">
      <w:pPr>
        <w:pStyle w:val="Heading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5875D6">
        <w:trPr>
          <w:cantSplit/>
          <w:jc w:val="center"/>
        </w:trPr>
        <w:tc>
          <w:tcPr>
            <w:tcW w:w="452" w:type="dxa"/>
          </w:tcPr>
          <w:p w14:paraId="24027F1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5875D6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1</w:t>
            </w:r>
          </w:p>
        </w:tc>
      </w:tr>
      <w:tr w:rsidR="007861B8" w14:paraId="07A6662E" w14:textId="77777777" w:rsidTr="005875D6">
        <w:trPr>
          <w:cantSplit/>
          <w:jc w:val="center"/>
        </w:trPr>
        <w:tc>
          <w:tcPr>
            <w:tcW w:w="452" w:type="dxa"/>
          </w:tcPr>
          <w:p w14:paraId="2454A3B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2</w:t>
            </w:r>
          </w:p>
        </w:tc>
      </w:tr>
      <w:tr w:rsidR="007861B8" w14:paraId="3FA3CD8A" w14:textId="77777777" w:rsidTr="005875D6">
        <w:trPr>
          <w:cantSplit/>
          <w:jc w:val="center"/>
        </w:trPr>
        <w:tc>
          <w:tcPr>
            <w:tcW w:w="452" w:type="dxa"/>
          </w:tcPr>
          <w:p w14:paraId="15AA9BED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3</w:t>
            </w:r>
          </w:p>
        </w:tc>
      </w:tr>
      <w:tr w:rsidR="007861B8" w14:paraId="24494143" w14:textId="77777777" w:rsidTr="005875D6">
        <w:trPr>
          <w:cantSplit/>
          <w:jc w:val="center"/>
        </w:trPr>
        <w:tc>
          <w:tcPr>
            <w:tcW w:w="452" w:type="dxa"/>
          </w:tcPr>
          <w:p w14:paraId="0A110EC3" w14:textId="0DC4ED5E" w:rsidR="007861B8" w:rsidRDefault="001441D8" w:rsidP="005875D6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Other</w:t>
            </w:r>
            <w:r>
              <w:rPr>
                <w:b w:val="0"/>
                <w:bCs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r w:rsidR="00B63284">
        <w:rPr>
          <w:b/>
        </w:rPr>
        <w:t xml:space="preserve">e.g. </w:t>
      </w:r>
      <w:r>
        <w:rPr>
          <w:b/>
        </w:rPr>
        <w:t>testing</w:t>
      </w:r>
    </w:p>
    <w:p w14:paraId="4028CBD7" w14:textId="77777777" w:rsidR="001E489F" w:rsidRDefault="001E489F" w:rsidP="001E489F">
      <w:pPr>
        <w:ind w:right="-99"/>
        <w:rPr>
          <w:b/>
        </w:rPr>
      </w:pPr>
    </w:p>
    <w:p w14:paraId="7820CC98" w14:textId="77777777" w:rsidR="001E489F" w:rsidRPr="007861B8" w:rsidRDefault="001E489F" w:rsidP="007861B8">
      <w:pPr>
        <w:pStyle w:val="Heading2"/>
        <w:rPr>
          <w:b/>
          <w:lang w:eastAsia="ja-JP"/>
        </w:rPr>
      </w:pPr>
      <w:r w:rsidRPr="007861B8">
        <w:rPr>
          <w:lang w:eastAsia="ja-JP"/>
        </w:rPr>
        <w:t>2.2</w:t>
      </w:r>
      <w:r w:rsidRPr="007861B8">
        <w:rPr>
          <w:lang w:eastAsia="ja-JP"/>
        </w:rPr>
        <w:tab/>
        <w:t>Parent Work Item</w:t>
      </w:r>
    </w:p>
    <w:p w14:paraId="223A3492" w14:textId="616D7039" w:rsidR="001E489F" w:rsidRPr="009A6092" w:rsidRDefault="001E489F" w:rsidP="001E489F"/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0"/>
        <w:gridCol w:w="850"/>
        <w:gridCol w:w="1043"/>
        <w:gridCol w:w="6010"/>
      </w:tblGrid>
      <w:tr w:rsidR="001E489F" w14:paraId="3C7FF478" w14:textId="77777777" w:rsidTr="005875D6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5875D6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 w:rsidTr="00BF7F58">
        <w:trPr>
          <w:cantSplit/>
          <w:jc w:val="center"/>
        </w:trPr>
        <w:tc>
          <w:tcPr>
            <w:tcW w:w="1410" w:type="dxa"/>
            <w:shd w:val="clear" w:color="auto" w:fill="E0E0E0"/>
          </w:tcPr>
          <w:p w14:paraId="13D286EC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850" w:type="dxa"/>
            <w:shd w:val="clear" w:color="auto" w:fill="E0E0E0"/>
          </w:tcPr>
          <w:p w14:paraId="0E8ED1B9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043" w:type="dxa"/>
            <w:shd w:val="clear" w:color="auto" w:fill="E0E0E0"/>
          </w:tcPr>
          <w:p w14:paraId="18104C59" w14:textId="77777777" w:rsidR="001E489F" w:rsidRDefault="001E489F" w:rsidP="005875D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 w:rsidP="005875D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1E489F" w14:paraId="1326EDDC" w14:textId="77777777" w:rsidTr="00BF7F58">
        <w:trPr>
          <w:cantSplit/>
          <w:jc w:val="center"/>
        </w:trPr>
        <w:tc>
          <w:tcPr>
            <w:tcW w:w="1410" w:type="dxa"/>
          </w:tcPr>
          <w:p w14:paraId="68BCEFEC" w14:textId="7944BB38" w:rsidR="001E489F" w:rsidRDefault="000F5D2D" w:rsidP="005875D6">
            <w:pPr>
              <w:pStyle w:val="TAL"/>
            </w:pPr>
            <w:r w:rsidRPr="000F5D2D">
              <w:t>NR_NTN_Ph3</w:t>
            </w:r>
          </w:p>
        </w:tc>
        <w:tc>
          <w:tcPr>
            <w:tcW w:w="850" w:type="dxa"/>
          </w:tcPr>
          <w:p w14:paraId="334D300A" w14:textId="77777777" w:rsidR="001E489F" w:rsidRDefault="001E489F" w:rsidP="005875D6">
            <w:pPr>
              <w:pStyle w:val="TAL"/>
            </w:pPr>
          </w:p>
        </w:tc>
        <w:tc>
          <w:tcPr>
            <w:tcW w:w="1043" w:type="dxa"/>
          </w:tcPr>
          <w:p w14:paraId="3338BA6A" w14:textId="479439BF" w:rsidR="001E489F" w:rsidRDefault="00BF7F58" w:rsidP="005875D6">
            <w:pPr>
              <w:pStyle w:val="TAL"/>
            </w:pPr>
            <w:r>
              <w:t>1020097</w:t>
            </w:r>
          </w:p>
        </w:tc>
        <w:tc>
          <w:tcPr>
            <w:tcW w:w="6010" w:type="dxa"/>
          </w:tcPr>
          <w:p w14:paraId="225432A0" w14:textId="66439B4D" w:rsidR="001E489F" w:rsidRPr="00251D80" w:rsidRDefault="00BF7F58" w:rsidP="005875D6">
            <w:pPr>
              <w:pStyle w:val="TAL"/>
            </w:pPr>
            <w:r w:rsidRPr="00BF7F58">
              <w:t>Non-Terrestrial Networks (NTN) for NR Phase 3</w:t>
            </w:r>
          </w:p>
        </w:tc>
      </w:tr>
      <w:tr w:rsidR="00BF7F58" w14:paraId="3397AFA7" w14:textId="77777777" w:rsidTr="00BF7F58">
        <w:trPr>
          <w:cantSplit/>
          <w:jc w:val="center"/>
        </w:trPr>
        <w:tc>
          <w:tcPr>
            <w:tcW w:w="1410" w:type="dxa"/>
          </w:tcPr>
          <w:p w14:paraId="34372FE1" w14:textId="5070D889" w:rsidR="00BF7F58" w:rsidRPr="000F5D2D" w:rsidRDefault="00BF7F58" w:rsidP="005875D6">
            <w:pPr>
              <w:pStyle w:val="TAL"/>
            </w:pPr>
            <w:r w:rsidRPr="00BF7F58">
              <w:t>NR_NTN_Ph3-Core</w:t>
            </w:r>
          </w:p>
        </w:tc>
        <w:tc>
          <w:tcPr>
            <w:tcW w:w="850" w:type="dxa"/>
          </w:tcPr>
          <w:p w14:paraId="4434A387" w14:textId="12E18C79" w:rsidR="00BF7F58" w:rsidRDefault="00BF7F58" w:rsidP="005875D6">
            <w:pPr>
              <w:pStyle w:val="TAL"/>
            </w:pPr>
            <w:r>
              <w:t>RAN2</w:t>
            </w:r>
          </w:p>
        </w:tc>
        <w:tc>
          <w:tcPr>
            <w:tcW w:w="1043" w:type="dxa"/>
          </w:tcPr>
          <w:p w14:paraId="32725540" w14:textId="33A0106A" w:rsidR="00BF7F58" w:rsidRDefault="006F6AB0" w:rsidP="005875D6">
            <w:pPr>
              <w:pStyle w:val="TAL"/>
            </w:pPr>
            <w:r>
              <w:t>1021097</w:t>
            </w:r>
          </w:p>
        </w:tc>
        <w:tc>
          <w:tcPr>
            <w:tcW w:w="6010" w:type="dxa"/>
          </w:tcPr>
          <w:p w14:paraId="673D3E9B" w14:textId="74702CD2" w:rsidR="00BF7F58" w:rsidRPr="00BF7F58" w:rsidRDefault="006F6AB0" w:rsidP="005875D6">
            <w:pPr>
              <w:pStyle w:val="TAL"/>
            </w:pPr>
            <w:r w:rsidRPr="006F6AB0">
              <w:t>Core part: Non-Terrestrial Networks (NTN) for NR Phase 3</w:t>
            </w:r>
          </w:p>
        </w:tc>
      </w:tr>
      <w:tr w:rsidR="006F6AB0" w14:paraId="20F10E45" w14:textId="77777777" w:rsidTr="00BF7F58">
        <w:trPr>
          <w:cantSplit/>
          <w:jc w:val="center"/>
        </w:trPr>
        <w:tc>
          <w:tcPr>
            <w:tcW w:w="1410" w:type="dxa"/>
          </w:tcPr>
          <w:p w14:paraId="1975F123" w14:textId="58CD37C2" w:rsidR="006F6AB0" w:rsidRPr="00BF7F58" w:rsidRDefault="006F6AB0" w:rsidP="005875D6">
            <w:pPr>
              <w:pStyle w:val="TAL"/>
            </w:pPr>
            <w:r w:rsidRPr="006F6AB0">
              <w:t>NR_NTN_Ph3-Perf</w:t>
            </w:r>
          </w:p>
        </w:tc>
        <w:tc>
          <w:tcPr>
            <w:tcW w:w="850" w:type="dxa"/>
          </w:tcPr>
          <w:p w14:paraId="5CB0906C" w14:textId="790C9D57" w:rsidR="006F6AB0" w:rsidRDefault="006F6AB0" w:rsidP="005875D6">
            <w:pPr>
              <w:pStyle w:val="TAL"/>
            </w:pPr>
            <w:r>
              <w:t>RAN4</w:t>
            </w:r>
          </w:p>
        </w:tc>
        <w:tc>
          <w:tcPr>
            <w:tcW w:w="1043" w:type="dxa"/>
          </w:tcPr>
          <w:p w14:paraId="7CA16EB9" w14:textId="3D18BAFE" w:rsidR="006F6AB0" w:rsidRDefault="006F6AB0" w:rsidP="005875D6">
            <w:pPr>
              <w:pStyle w:val="TAL"/>
            </w:pPr>
            <w:r>
              <w:t>1022097</w:t>
            </w:r>
          </w:p>
        </w:tc>
        <w:tc>
          <w:tcPr>
            <w:tcW w:w="6010" w:type="dxa"/>
          </w:tcPr>
          <w:p w14:paraId="5821BA33" w14:textId="551F99A8" w:rsidR="006F6AB0" w:rsidRPr="006F6AB0" w:rsidRDefault="00E526CE" w:rsidP="005875D6">
            <w:pPr>
              <w:pStyle w:val="TAL"/>
            </w:pPr>
            <w:r w:rsidRPr="00E526CE">
              <w:t>Perf. part: Non-Terrestrial Networks (NTN) for NR Phase 3</w:t>
            </w:r>
          </w:p>
        </w:tc>
      </w:tr>
      <w:tr w:rsidR="00E526CE" w14:paraId="235367BF" w14:textId="77777777" w:rsidTr="00BF7F58">
        <w:trPr>
          <w:cantSplit/>
          <w:jc w:val="center"/>
        </w:trPr>
        <w:tc>
          <w:tcPr>
            <w:tcW w:w="1410" w:type="dxa"/>
          </w:tcPr>
          <w:p w14:paraId="5BCA1D6E" w14:textId="316FC7E0" w:rsidR="00E526CE" w:rsidRPr="006F6AB0" w:rsidRDefault="00E526CE" w:rsidP="005875D6">
            <w:pPr>
              <w:pStyle w:val="TAL"/>
            </w:pPr>
          </w:p>
        </w:tc>
        <w:tc>
          <w:tcPr>
            <w:tcW w:w="850" w:type="dxa"/>
          </w:tcPr>
          <w:p w14:paraId="73D7E28B" w14:textId="3E4D2ACD" w:rsidR="00E526CE" w:rsidRDefault="00E526CE" w:rsidP="005875D6">
            <w:pPr>
              <w:pStyle w:val="TAL"/>
            </w:pPr>
          </w:p>
        </w:tc>
        <w:tc>
          <w:tcPr>
            <w:tcW w:w="1043" w:type="dxa"/>
          </w:tcPr>
          <w:p w14:paraId="3C1AE9AE" w14:textId="58513438" w:rsidR="00E526CE" w:rsidRDefault="00E526CE" w:rsidP="005875D6">
            <w:pPr>
              <w:pStyle w:val="TAL"/>
            </w:pPr>
          </w:p>
        </w:tc>
        <w:tc>
          <w:tcPr>
            <w:tcW w:w="6010" w:type="dxa"/>
          </w:tcPr>
          <w:p w14:paraId="6F83835D" w14:textId="4B640CF0" w:rsidR="00E526CE" w:rsidRPr="00E526CE" w:rsidRDefault="00E526CE" w:rsidP="005875D6">
            <w:pPr>
              <w:pStyle w:val="TAL"/>
            </w:pPr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Heading3"/>
        <w:rPr>
          <w:lang w:eastAsia="ja-JP"/>
        </w:rPr>
      </w:pPr>
      <w:r w:rsidRPr="007861B8">
        <w:rPr>
          <w:lang w:eastAsia="ja-JP"/>
        </w:rPr>
        <w:t>2.3</w:t>
      </w:r>
      <w:r w:rsidRPr="007861B8">
        <w:rPr>
          <w:lang w:eastAsia="ja-JP"/>
        </w:rP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93"/>
        <w:gridCol w:w="4111"/>
        <w:gridCol w:w="3722"/>
      </w:tblGrid>
      <w:tr w:rsidR="001E489F" w14:paraId="41F645CA" w14:textId="77777777" w:rsidTr="005875D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 w:rsidP="005875D6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 w:rsidTr="008F4E04">
        <w:trPr>
          <w:cantSplit/>
          <w:jc w:val="center"/>
        </w:trPr>
        <w:tc>
          <w:tcPr>
            <w:tcW w:w="1693" w:type="dxa"/>
            <w:shd w:val="clear" w:color="auto" w:fill="E0E0E0"/>
          </w:tcPr>
          <w:p w14:paraId="1FE02429" w14:textId="77777777" w:rsidR="001E489F" w:rsidRDefault="001E489F" w:rsidP="005875D6">
            <w:pPr>
              <w:pStyle w:val="TAH"/>
            </w:pPr>
            <w:r>
              <w:t>Unique ID</w:t>
            </w:r>
          </w:p>
        </w:tc>
        <w:tc>
          <w:tcPr>
            <w:tcW w:w="4111" w:type="dxa"/>
            <w:shd w:val="clear" w:color="auto" w:fill="E0E0E0"/>
          </w:tcPr>
          <w:p w14:paraId="74D80133" w14:textId="77777777" w:rsidR="001E489F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3722" w:type="dxa"/>
            <w:shd w:val="clear" w:color="auto" w:fill="E0E0E0"/>
          </w:tcPr>
          <w:p w14:paraId="1DB2E63C" w14:textId="77777777" w:rsidR="001E489F" w:rsidRDefault="001E489F" w:rsidP="005875D6">
            <w:pPr>
              <w:pStyle w:val="TAH"/>
            </w:pPr>
            <w:r>
              <w:t>Nature of relationship</w:t>
            </w:r>
          </w:p>
        </w:tc>
      </w:tr>
      <w:tr w:rsidR="001E489F" w14:paraId="0B66CC3F" w14:textId="77777777" w:rsidTr="008F4E04">
        <w:trPr>
          <w:cantSplit/>
          <w:jc w:val="center"/>
        </w:trPr>
        <w:tc>
          <w:tcPr>
            <w:tcW w:w="1693" w:type="dxa"/>
          </w:tcPr>
          <w:p w14:paraId="2A3B29D4" w14:textId="1E4A52DD" w:rsidR="001E489F" w:rsidRDefault="007A260B" w:rsidP="005875D6">
            <w:pPr>
              <w:pStyle w:val="TAL"/>
            </w:pPr>
            <w:proofErr w:type="spellStart"/>
            <w:r w:rsidRPr="007A260B">
              <w:t>NR_NTN_enh_plus_CT-UEConTest</w:t>
            </w:r>
            <w:proofErr w:type="spellEnd"/>
          </w:p>
        </w:tc>
        <w:tc>
          <w:tcPr>
            <w:tcW w:w="4111" w:type="dxa"/>
          </w:tcPr>
          <w:p w14:paraId="3AC061FD" w14:textId="2C7E55DC" w:rsidR="001E489F" w:rsidRDefault="00D8669F" w:rsidP="005875D6">
            <w:pPr>
              <w:pStyle w:val="TAL"/>
            </w:pPr>
            <w:r w:rsidRPr="00D8669F">
              <w:t>UE Conformance - NR NTN (non-Terrestrial Networks) enhancements plus CT aspects</w:t>
            </w:r>
          </w:p>
        </w:tc>
        <w:tc>
          <w:tcPr>
            <w:tcW w:w="3722" w:type="dxa"/>
          </w:tcPr>
          <w:p w14:paraId="017BF4B1" w14:textId="6555FC40" w:rsidR="001E489F" w:rsidRPr="00D8669F" w:rsidRDefault="00D8669F" w:rsidP="005875D6">
            <w:pPr>
              <w:pStyle w:val="Guidance"/>
              <w:rPr>
                <w:i w:val="0"/>
                <w:iCs/>
              </w:rPr>
            </w:pPr>
            <w:r>
              <w:rPr>
                <w:i w:val="0"/>
                <w:iCs/>
              </w:rPr>
              <w:t xml:space="preserve">FR2-NTN </w:t>
            </w:r>
            <w:r w:rsidR="00171545">
              <w:rPr>
                <w:i w:val="0"/>
                <w:iCs/>
              </w:rPr>
              <w:t>Ka band and associated requirements are added in this WI</w:t>
            </w:r>
          </w:p>
        </w:tc>
      </w:tr>
    </w:tbl>
    <w:p w14:paraId="01B64B3B" w14:textId="77777777" w:rsidR="001E489F" w:rsidRDefault="001E489F" w:rsidP="001E489F">
      <w:pPr>
        <w:pStyle w:val="FP"/>
      </w:pPr>
    </w:p>
    <w:p w14:paraId="271E2800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3</w:t>
      </w:r>
      <w:r w:rsidRPr="007861B8">
        <w:rPr>
          <w:lang w:eastAsia="ja-JP"/>
        </w:rPr>
        <w:tab/>
        <w:t>Justification</w:t>
      </w:r>
    </w:p>
    <w:p w14:paraId="68AD1EA5" w14:textId="7B3B51D0" w:rsidR="00950A72" w:rsidRPr="003B2D8B" w:rsidRDefault="00950A72" w:rsidP="00950A72">
      <w:pPr>
        <w:spacing w:after="0"/>
        <w:rPr>
          <w:bCs/>
        </w:rPr>
      </w:pPr>
      <w:r w:rsidRPr="003B2D8B">
        <w:rPr>
          <w:bCs/>
        </w:rPr>
        <w:t xml:space="preserve">In Release 17, a work item was carried out to define solutions enabling New Radio and NG-RAN to support Non-Terrestrial Networks (NTN). Then, Release 18 introduced enhancements for NR NTN. As part of Release 19, a new work item </w:t>
      </w:r>
      <w:r w:rsidR="00AA2C6C">
        <w:rPr>
          <w:bCs/>
        </w:rPr>
        <w:t>was</w:t>
      </w:r>
      <w:r w:rsidRPr="003B2D8B">
        <w:rPr>
          <w:bCs/>
        </w:rPr>
        <w:t xml:space="preserve"> proposed to define further enhancements for NG-RAN based Non-Terrestrial Networks </w:t>
      </w:r>
      <w:proofErr w:type="gramStart"/>
      <w:r w:rsidRPr="003B2D8B">
        <w:rPr>
          <w:bCs/>
        </w:rPr>
        <w:t>in order to</w:t>
      </w:r>
      <w:proofErr w:type="gramEnd"/>
      <w:r w:rsidRPr="003B2D8B">
        <w:rPr>
          <w:bCs/>
        </w:rPr>
        <w:t>:</w:t>
      </w:r>
    </w:p>
    <w:p w14:paraId="547D96C7" w14:textId="77777777" w:rsidR="00950A72" w:rsidRPr="003B2D8B" w:rsidRDefault="00950A72" w:rsidP="00950A72">
      <w:pPr>
        <w:spacing w:after="0"/>
        <w:rPr>
          <w:bCs/>
        </w:rPr>
      </w:pPr>
    </w:p>
    <w:p w14:paraId="710E2D47" w14:textId="556EC5F6" w:rsidR="00950A72" w:rsidRPr="003B2D8B" w:rsidRDefault="00950A72" w:rsidP="00950A72">
      <w:pPr>
        <w:numPr>
          <w:ilvl w:val="0"/>
          <w:numId w:val="10"/>
        </w:numPr>
        <w:spacing w:after="0"/>
        <w:rPr>
          <w:bCs/>
        </w:rPr>
      </w:pPr>
      <w:r w:rsidRPr="003B2D8B">
        <w:rPr>
          <w:bCs/>
        </w:rPr>
        <w:t xml:space="preserve">Offer optimized performance especially when addressing handset terminals (including smartphones with -5.5 </w:t>
      </w:r>
      <w:proofErr w:type="spellStart"/>
      <w:r w:rsidRPr="003B2D8B">
        <w:rPr>
          <w:bCs/>
        </w:rPr>
        <w:t>dBi</w:t>
      </w:r>
      <w:proofErr w:type="spellEnd"/>
      <w:r w:rsidRPr="003B2D8B">
        <w:rPr>
          <w:bCs/>
        </w:rPr>
        <w:t xml:space="preserve"> antenna gain) </w:t>
      </w:r>
      <w:proofErr w:type="spellStart"/>
      <w:r w:rsidRPr="003B2D8B">
        <w:rPr>
          <w:bCs/>
        </w:rPr>
        <w:t>w.r.t.</w:t>
      </w:r>
      <w:proofErr w:type="spellEnd"/>
      <w:r w:rsidRPr="003B2D8B">
        <w:rPr>
          <w:bCs/>
        </w:rPr>
        <w:t xml:space="preserve"> downlink coverage </w:t>
      </w:r>
      <w:r w:rsidRPr="003B2D8B">
        <w:rPr>
          <w:iCs/>
        </w:rPr>
        <w:t>considering the NTN deployment constraints such as payload power limitation, large satellite</w:t>
      </w:r>
      <w:r w:rsidRPr="003B2D8B">
        <w:t xml:space="preserve"> </w:t>
      </w:r>
      <w:proofErr w:type="gramStart"/>
      <w:r w:rsidRPr="003B2D8B">
        <w:rPr>
          <w:iCs/>
        </w:rPr>
        <w:t>foot print</w:t>
      </w:r>
      <w:proofErr w:type="gramEnd"/>
      <w:r w:rsidRPr="003B2D8B">
        <w:rPr>
          <w:iCs/>
        </w:rPr>
        <w:t xml:space="preserve"> and limited feeder link bandwidth. </w:t>
      </w:r>
    </w:p>
    <w:p w14:paraId="47EBE697" w14:textId="77777777" w:rsidR="00950A72" w:rsidRPr="003B2D8B" w:rsidRDefault="00950A72" w:rsidP="00950A72">
      <w:pPr>
        <w:spacing w:after="0"/>
        <w:rPr>
          <w:iCs/>
        </w:rPr>
      </w:pPr>
    </w:p>
    <w:p w14:paraId="3FFA1AFA" w14:textId="77777777" w:rsidR="00950A72" w:rsidRPr="003B2D8B" w:rsidRDefault="00950A72" w:rsidP="00950A72">
      <w:pPr>
        <w:ind w:firstLine="360"/>
        <w:rPr>
          <w:lang w:val="en-US"/>
        </w:rPr>
      </w:pPr>
      <w:r w:rsidRPr="003B2D8B">
        <w:rPr>
          <w:lang w:val="en-US"/>
        </w:rPr>
        <w:t>DL coverage enhancements can be considered at both</w:t>
      </w:r>
    </w:p>
    <w:p w14:paraId="78E9C6C7" w14:textId="77777777" w:rsidR="00950A72" w:rsidRPr="003B2D8B" w:rsidRDefault="00950A72" w:rsidP="00950A72">
      <w:pPr>
        <w:numPr>
          <w:ilvl w:val="0"/>
          <w:numId w:val="9"/>
        </w:numPr>
        <w:spacing w:after="0"/>
        <w:rPr>
          <w:bCs/>
        </w:rPr>
      </w:pPr>
      <w:r w:rsidRPr="003B2D8B">
        <w:rPr>
          <w:bCs/>
        </w:rPr>
        <w:t xml:space="preserve">Link level to improve the link margin of selected physical channels </w:t>
      </w:r>
      <w:proofErr w:type="gramStart"/>
      <w:r w:rsidRPr="003B2D8B">
        <w:rPr>
          <w:bCs/>
        </w:rPr>
        <w:t>in order to</w:t>
      </w:r>
      <w:proofErr w:type="gramEnd"/>
      <w:r w:rsidRPr="003B2D8B">
        <w:rPr>
          <w:bCs/>
        </w:rPr>
        <w:t xml:space="preserve"> accommodate the EIRP reduction</w:t>
      </w:r>
      <w:r w:rsidRPr="003B2D8B">
        <w:t xml:space="preserve"> in FR1-NTN</w:t>
      </w:r>
      <w:r w:rsidRPr="003B2D8B">
        <w:rPr>
          <w:bCs/>
        </w:rPr>
        <w:t>. A link margin improvement for physical channels (e.g. PDSCH and PDCCH) may be considered without impact on SSB design.</w:t>
      </w:r>
      <w:r w:rsidRPr="003B2D8B" w:rsidDel="00BC6EE0">
        <w:rPr>
          <w:bCs/>
        </w:rPr>
        <w:t xml:space="preserve"> </w:t>
      </w:r>
    </w:p>
    <w:p w14:paraId="3B7BB7F4" w14:textId="77777777" w:rsidR="00950A72" w:rsidRPr="003B2D8B" w:rsidRDefault="00950A72" w:rsidP="00950A72">
      <w:pPr>
        <w:numPr>
          <w:ilvl w:val="0"/>
          <w:numId w:val="9"/>
        </w:numPr>
        <w:spacing w:after="0"/>
        <w:rPr>
          <w:bCs/>
        </w:rPr>
      </w:pPr>
      <w:r w:rsidRPr="003B2D8B">
        <w:rPr>
          <w:bCs/>
        </w:rPr>
        <w:t xml:space="preserve">System level to support an efficient dynamic and flexible power sharing between beams or different beam pattern/size (i.e., wide or narrow) across the satellite </w:t>
      </w:r>
      <w:proofErr w:type="gramStart"/>
      <w:r w:rsidRPr="003B2D8B">
        <w:rPr>
          <w:bCs/>
        </w:rPr>
        <w:t>foot print</w:t>
      </w:r>
      <w:proofErr w:type="gramEnd"/>
      <w:r w:rsidRPr="003B2D8B">
        <w:t xml:space="preserve"> for FR1-NTN and FR2-NTN</w:t>
      </w:r>
      <w:r w:rsidRPr="003B2D8B">
        <w:rPr>
          <w:bCs/>
        </w:rPr>
        <w:t>.</w:t>
      </w:r>
    </w:p>
    <w:p w14:paraId="144CE8A1" w14:textId="77777777" w:rsidR="00950A72" w:rsidRPr="003B2D8B" w:rsidRDefault="00950A72" w:rsidP="00950A72">
      <w:pPr>
        <w:spacing w:after="0"/>
        <w:rPr>
          <w:bCs/>
        </w:rPr>
      </w:pPr>
    </w:p>
    <w:p w14:paraId="65852BEC" w14:textId="77777777" w:rsidR="00950A72" w:rsidRPr="003B2D8B" w:rsidRDefault="00950A72" w:rsidP="00950A72">
      <w:pPr>
        <w:numPr>
          <w:ilvl w:val="0"/>
          <w:numId w:val="10"/>
        </w:numPr>
        <w:spacing w:after="0"/>
        <w:rPr>
          <w:bCs/>
        </w:rPr>
      </w:pPr>
      <w:r w:rsidRPr="003B2D8B">
        <w:rPr>
          <w:bCs/>
        </w:rPr>
        <w:t>Offer optimized capacity performance on uplink through multiplexing techniques, motivated by:</w:t>
      </w:r>
    </w:p>
    <w:p w14:paraId="40F2E8DB" w14:textId="77777777" w:rsidR="00950A72" w:rsidRPr="003B2D8B" w:rsidRDefault="00950A72" w:rsidP="00950A72">
      <w:pPr>
        <w:numPr>
          <w:ilvl w:val="0"/>
          <w:numId w:val="9"/>
        </w:numPr>
        <w:spacing w:after="0"/>
        <w:rPr>
          <w:bCs/>
        </w:rPr>
      </w:pPr>
      <w:r w:rsidRPr="003B2D8B">
        <w:rPr>
          <w:bCs/>
        </w:rPr>
        <w:t xml:space="preserve">The coverage of NTN satellites is very wide, and considering device density, it is expected that </w:t>
      </w:r>
      <w:proofErr w:type="gramStart"/>
      <w:r w:rsidRPr="003B2D8B">
        <w:rPr>
          <w:bCs/>
        </w:rPr>
        <w:t>a large number of</w:t>
      </w:r>
      <w:proofErr w:type="gramEnd"/>
      <w:r w:rsidRPr="003B2D8B">
        <w:rPr>
          <w:bCs/>
        </w:rPr>
        <w:t xml:space="preserve"> UEs will be within a satellite’s coverage. Especially for LEO, </w:t>
      </w:r>
      <w:proofErr w:type="gramStart"/>
      <w:r w:rsidRPr="003B2D8B">
        <w:rPr>
          <w:bCs/>
        </w:rPr>
        <w:t>a large number of</w:t>
      </w:r>
      <w:proofErr w:type="gramEnd"/>
      <w:r w:rsidRPr="003B2D8B">
        <w:rPr>
          <w:bCs/>
        </w:rPr>
        <w:t xml:space="preserve"> UEs in coverage must succeed in transmitting desired data during a satellite coverage which means that rapid access to and release of satellite resources is required.</w:t>
      </w:r>
    </w:p>
    <w:p w14:paraId="41DBF785" w14:textId="77777777" w:rsidR="00950A72" w:rsidRPr="003B2D8B" w:rsidRDefault="00950A72" w:rsidP="00950A72">
      <w:pPr>
        <w:numPr>
          <w:ilvl w:val="0"/>
          <w:numId w:val="9"/>
        </w:numPr>
        <w:spacing w:after="0"/>
        <w:rPr>
          <w:bCs/>
        </w:rPr>
      </w:pPr>
      <w:r w:rsidRPr="003B2D8B">
        <w:rPr>
          <w:bCs/>
        </w:rPr>
        <w:lastRenderedPageBreak/>
        <w:t>The total spectrum resources available to the network will be limited especially in the early phases of NR NTN deployments.</w:t>
      </w:r>
    </w:p>
    <w:p w14:paraId="1017E7BF" w14:textId="77777777" w:rsidR="00950A72" w:rsidRPr="003B2D8B" w:rsidRDefault="00950A72" w:rsidP="00950A72">
      <w:pPr>
        <w:spacing w:after="0"/>
        <w:rPr>
          <w:bCs/>
        </w:rPr>
      </w:pPr>
    </w:p>
    <w:p w14:paraId="00225445" w14:textId="13679AED" w:rsidR="00950A72" w:rsidRPr="003B2D8B" w:rsidRDefault="00950A72" w:rsidP="00950A72">
      <w:pPr>
        <w:numPr>
          <w:ilvl w:val="0"/>
          <w:numId w:val="10"/>
        </w:numPr>
        <w:spacing w:after="0"/>
        <w:rPr>
          <w:bCs/>
        </w:rPr>
      </w:pPr>
      <w:r w:rsidRPr="003B2D8B">
        <w:rPr>
          <w:bCs/>
        </w:rPr>
        <w:t>MBS feature provides an important add-value for NR NTN system, leveraging the large coverage of the</w:t>
      </w:r>
      <w:r w:rsidRPr="003B2D8B">
        <w:rPr>
          <w:rFonts w:hint="eastAsia"/>
          <w:bCs/>
        </w:rPr>
        <w:t xml:space="preserve"> </w:t>
      </w:r>
      <w:r w:rsidRPr="003B2D8B">
        <w:rPr>
          <w:bCs/>
        </w:rPr>
        <w:t>NTN compared to TN.</w:t>
      </w:r>
    </w:p>
    <w:p w14:paraId="4007924A" w14:textId="77777777" w:rsidR="00950A72" w:rsidRPr="003B2D8B" w:rsidRDefault="00950A72" w:rsidP="00950A72">
      <w:pPr>
        <w:spacing w:after="0"/>
        <w:rPr>
          <w:bCs/>
        </w:rPr>
      </w:pPr>
    </w:p>
    <w:p w14:paraId="7D83F5B3" w14:textId="77777777" w:rsidR="00950A72" w:rsidRPr="003B2D8B" w:rsidRDefault="00950A72" w:rsidP="00950A72">
      <w:pPr>
        <w:numPr>
          <w:ilvl w:val="0"/>
          <w:numId w:val="10"/>
        </w:numPr>
        <w:spacing w:after="0"/>
        <w:rPr>
          <w:bCs/>
        </w:rPr>
      </w:pPr>
      <w:r w:rsidRPr="003B2D8B">
        <w:rPr>
          <w:bCs/>
        </w:rPr>
        <w:t>Support non-terrestrial network architecture with 5G system functions on board the NTN vehicle (i.e. regenerative payloads).</w:t>
      </w:r>
    </w:p>
    <w:p w14:paraId="4A75D3EE" w14:textId="77777777" w:rsidR="00950A72" w:rsidRPr="003B2D8B" w:rsidRDefault="00950A72" w:rsidP="00950A72">
      <w:pPr>
        <w:spacing w:after="0"/>
        <w:rPr>
          <w:bCs/>
        </w:rPr>
      </w:pPr>
    </w:p>
    <w:p w14:paraId="25502DB3" w14:textId="08AF3651" w:rsidR="00950A72" w:rsidRPr="00B77051" w:rsidRDefault="00950A72" w:rsidP="00B77051">
      <w:pPr>
        <w:pStyle w:val="ListParagraph"/>
        <w:numPr>
          <w:ilvl w:val="0"/>
          <w:numId w:val="13"/>
        </w:numPr>
        <w:spacing w:after="0"/>
        <w:rPr>
          <w:bCs/>
          <w:sz w:val="20"/>
          <w:szCs w:val="20"/>
          <w:lang w:val="en-GB"/>
        </w:rPr>
      </w:pPr>
      <w:r w:rsidRPr="00B77051">
        <w:rPr>
          <w:bCs/>
          <w:sz w:val="20"/>
          <w:szCs w:val="20"/>
          <w:lang w:val="en-GB"/>
        </w:rPr>
        <w:t xml:space="preserve">Support of non-terrestrial network architecture with 5G system functions on board the NTN vehicle (i.e. regenerative payloads) provides new architecture option(s) besides the transparent payload as specified in Rel-17 and Rel-18, which makes the deployment of non-terrestrial network more flexible. </w:t>
      </w:r>
    </w:p>
    <w:p w14:paraId="0FF5F682" w14:textId="77777777" w:rsidR="00950A72" w:rsidRPr="003B2D8B" w:rsidRDefault="00950A72" w:rsidP="00950A72">
      <w:pPr>
        <w:spacing w:after="0"/>
        <w:rPr>
          <w:bCs/>
        </w:rPr>
      </w:pPr>
    </w:p>
    <w:p w14:paraId="69FEA1D4" w14:textId="77777777" w:rsidR="00950A72" w:rsidRPr="003B2D8B" w:rsidRDefault="00950A72" w:rsidP="00950A72">
      <w:pPr>
        <w:numPr>
          <w:ilvl w:val="0"/>
          <w:numId w:val="10"/>
        </w:numPr>
        <w:spacing w:after="0"/>
        <w:rPr>
          <w:bCs/>
        </w:rPr>
      </w:pPr>
      <w:r w:rsidRPr="003B2D8B">
        <w:rPr>
          <w:bCs/>
        </w:rPr>
        <w:t xml:space="preserve">Address </w:t>
      </w:r>
      <w:proofErr w:type="spellStart"/>
      <w:r w:rsidRPr="003B2D8B">
        <w:rPr>
          <w:bCs/>
        </w:rPr>
        <w:t>RedCap</w:t>
      </w:r>
      <w:proofErr w:type="spellEnd"/>
      <w:r w:rsidRPr="003B2D8B">
        <w:rPr>
          <w:bCs/>
        </w:rPr>
        <w:t xml:space="preserve"> UE within FR1 NTN</w:t>
      </w:r>
    </w:p>
    <w:p w14:paraId="68934297" w14:textId="77777777" w:rsidR="00950A72" w:rsidRPr="003B2D8B" w:rsidRDefault="00950A72" w:rsidP="00950A72">
      <w:pPr>
        <w:spacing w:after="0"/>
        <w:rPr>
          <w:bCs/>
        </w:rPr>
      </w:pPr>
    </w:p>
    <w:p w14:paraId="293AA72B" w14:textId="77864CF0" w:rsidR="001E489F" w:rsidRDefault="00950A72" w:rsidP="00B77051">
      <w:pPr>
        <w:pStyle w:val="Guidance"/>
        <w:numPr>
          <w:ilvl w:val="0"/>
          <w:numId w:val="13"/>
        </w:numPr>
        <w:rPr>
          <w:i w:val="0"/>
          <w:iCs/>
          <w:lang w:val="en-US"/>
        </w:rPr>
      </w:pPr>
      <w:r w:rsidRPr="003B2D8B">
        <w:rPr>
          <w:i w:val="0"/>
          <w:iCs/>
          <w:lang w:val="en-US"/>
        </w:rPr>
        <w:t xml:space="preserve">The support of </w:t>
      </w:r>
      <w:proofErr w:type="spellStart"/>
      <w:r w:rsidRPr="003B2D8B">
        <w:rPr>
          <w:i w:val="0"/>
          <w:iCs/>
          <w:lang w:val="en-US"/>
        </w:rPr>
        <w:t>RedCap</w:t>
      </w:r>
      <w:proofErr w:type="spellEnd"/>
      <w:r w:rsidRPr="003B2D8B">
        <w:rPr>
          <w:i w:val="0"/>
          <w:iCs/>
          <w:lang w:val="en-US"/>
        </w:rPr>
        <w:t xml:space="preserve"> devices (e.g. handheld and IoT) operating in FR1 band NR-NTN networks can offer enhanced service capabilities (wideband/broadband) compared to IoT-NTN while ensuring low-complexity devices. Global coverage would clearly benefit </w:t>
      </w:r>
      <w:proofErr w:type="spellStart"/>
      <w:r w:rsidRPr="003B2D8B">
        <w:rPr>
          <w:i w:val="0"/>
          <w:iCs/>
          <w:lang w:val="en-US"/>
        </w:rPr>
        <w:t>RedCap</w:t>
      </w:r>
      <w:proofErr w:type="spellEnd"/>
      <w:r w:rsidRPr="003B2D8B">
        <w:rPr>
          <w:i w:val="0"/>
          <w:iCs/>
          <w:lang w:val="en-US"/>
        </w:rPr>
        <w:t xml:space="preserve"> devices. </w:t>
      </w:r>
    </w:p>
    <w:p w14:paraId="4C4DDE01" w14:textId="16F9B07D" w:rsidR="00554638" w:rsidRPr="00A5095D" w:rsidRDefault="00554638" w:rsidP="00950A72">
      <w:pPr>
        <w:pStyle w:val="Guidance"/>
        <w:rPr>
          <w:i w:val="0"/>
          <w:iCs/>
        </w:rPr>
      </w:pPr>
      <w:bookmarkStart w:id="2" w:name="_Hlk221205210"/>
      <w:r>
        <w:rPr>
          <w:i w:val="0"/>
          <w:iCs/>
          <w:lang w:val="en-US"/>
        </w:rPr>
        <w:t xml:space="preserve">The core part of this work item was 100% </w:t>
      </w:r>
      <w:proofErr w:type="gramStart"/>
      <w:r>
        <w:rPr>
          <w:i w:val="0"/>
          <w:iCs/>
          <w:lang w:val="en-US"/>
        </w:rPr>
        <w:t>complete</w:t>
      </w:r>
      <w:proofErr w:type="gramEnd"/>
      <w:r>
        <w:rPr>
          <w:i w:val="0"/>
          <w:iCs/>
          <w:lang w:val="en-US"/>
        </w:rPr>
        <w:t xml:space="preserve"> in </w:t>
      </w:r>
      <w:r w:rsidR="00660C3D">
        <w:rPr>
          <w:i w:val="0"/>
          <w:iCs/>
          <w:lang w:val="en-US"/>
        </w:rPr>
        <w:t>Sep 202</w:t>
      </w:r>
      <w:r w:rsidR="005322DF">
        <w:rPr>
          <w:i w:val="0"/>
          <w:iCs/>
          <w:lang w:val="en-US"/>
        </w:rPr>
        <w:t xml:space="preserve">5. </w:t>
      </w:r>
      <w:r w:rsidR="000D2C69" w:rsidRPr="000D2C69">
        <w:rPr>
          <w:i w:val="0"/>
          <w:iCs/>
          <w:lang w:val="en-US"/>
        </w:rPr>
        <w:t>Therefore, it’s time for 3GPP TSG RAN WG5 to start working on the corresponding conformance testing part to meet the industry interest</w:t>
      </w:r>
      <w:r w:rsidR="00ED6F58">
        <w:rPr>
          <w:i w:val="0"/>
          <w:iCs/>
          <w:lang w:val="en-US"/>
        </w:rPr>
        <w:t>.</w:t>
      </w:r>
    </w:p>
    <w:bookmarkEnd w:id="2"/>
    <w:p w14:paraId="4A2BDC03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4</w:t>
      </w:r>
      <w:r w:rsidRPr="007861B8">
        <w:rPr>
          <w:lang w:eastAsia="ja-JP"/>
        </w:rPr>
        <w:tab/>
        <w:t>Objective</w:t>
      </w:r>
    </w:p>
    <w:p w14:paraId="5CDB1570" w14:textId="7B8CC9B8" w:rsidR="006A3A01" w:rsidRPr="00113C61" w:rsidRDefault="006A3A01" w:rsidP="006A3A01">
      <w:pPr>
        <w:pStyle w:val="Guidance"/>
        <w:rPr>
          <w:bCs/>
          <w:i w:val="0"/>
          <w:color w:val="auto"/>
          <w:lang w:eastAsia="en-GB"/>
        </w:rPr>
      </w:pPr>
      <w:r w:rsidRPr="00113C61">
        <w:rPr>
          <w:bCs/>
          <w:i w:val="0"/>
          <w:color w:val="auto"/>
          <w:lang w:eastAsia="en-GB"/>
        </w:rPr>
        <w:t>The objective of this work item is to enable UE conformance testing for the Rel-1</w:t>
      </w:r>
      <w:r>
        <w:rPr>
          <w:bCs/>
          <w:i w:val="0"/>
          <w:color w:val="auto"/>
          <w:lang w:eastAsia="en-GB"/>
        </w:rPr>
        <w:t>9</w:t>
      </w:r>
      <w:r w:rsidRPr="00113C61">
        <w:rPr>
          <w:bCs/>
          <w:i w:val="0"/>
          <w:color w:val="auto"/>
          <w:lang w:eastAsia="en-GB"/>
        </w:rPr>
        <w:t xml:space="preserve"> </w:t>
      </w:r>
      <w:r>
        <w:rPr>
          <w:bCs/>
          <w:i w:val="0"/>
          <w:color w:val="auto"/>
          <w:lang w:eastAsia="en-GB"/>
        </w:rPr>
        <w:t>NR NTN Phase3</w:t>
      </w:r>
      <w:r w:rsidRPr="00113C61">
        <w:rPr>
          <w:bCs/>
          <w:i w:val="0"/>
          <w:color w:val="auto"/>
          <w:lang w:eastAsia="en-GB"/>
        </w:rPr>
        <w:t xml:space="preserve"> WI which includes analysing the </w:t>
      </w:r>
      <w:r>
        <w:rPr>
          <w:bCs/>
          <w:i w:val="0"/>
          <w:color w:val="auto"/>
          <w:lang w:eastAsia="en-GB"/>
        </w:rPr>
        <w:t>requirements, creation of corresponding test cases by</w:t>
      </w:r>
      <w:r w:rsidRPr="00113C61">
        <w:rPr>
          <w:bCs/>
          <w:i w:val="0"/>
          <w:color w:val="auto"/>
          <w:lang w:eastAsia="en-GB"/>
        </w:rPr>
        <w:t xml:space="preserve"> </w:t>
      </w:r>
      <w:r>
        <w:rPr>
          <w:bCs/>
          <w:i w:val="0"/>
          <w:color w:val="auto"/>
          <w:lang w:eastAsia="en-GB"/>
        </w:rPr>
        <w:t>defining the</w:t>
      </w:r>
      <w:r w:rsidRPr="00113C61">
        <w:rPr>
          <w:bCs/>
          <w:i w:val="0"/>
          <w:color w:val="auto"/>
          <w:lang w:eastAsia="en-GB"/>
        </w:rPr>
        <w:t xml:space="preserve"> test environment,</w:t>
      </w:r>
      <w:r>
        <w:rPr>
          <w:bCs/>
          <w:i w:val="0"/>
          <w:color w:val="auto"/>
          <w:lang w:eastAsia="en-GB"/>
        </w:rPr>
        <w:t xml:space="preserve"> any special conformance testing function,</w:t>
      </w:r>
      <w:r w:rsidRPr="00113C61">
        <w:rPr>
          <w:bCs/>
          <w:i w:val="0"/>
          <w:color w:val="auto"/>
          <w:lang w:eastAsia="en-GB"/>
        </w:rPr>
        <w:t xml:space="preserve"> </w:t>
      </w:r>
      <w:r>
        <w:rPr>
          <w:bCs/>
          <w:i w:val="0"/>
          <w:color w:val="auto"/>
          <w:lang w:eastAsia="en-GB"/>
        </w:rPr>
        <w:t xml:space="preserve">test procedure, message contents, MU/TT analysis, associated PICS, applicability </w:t>
      </w:r>
      <w:r w:rsidRPr="00113C61">
        <w:rPr>
          <w:bCs/>
          <w:i w:val="0"/>
          <w:color w:val="auto"/>
          <w:lang w:eastAsia="en-GB"/>
        </w:rPr>
        <w:t xml:space="preserve">and updating the relevant conformance specifications. </w:t>
      </w:r>
    </w:p>
    <w:p w14:paraId="5BD259B4" w14:textId="77777777" w:rsidR="006A3A01" w:rsidRDefault="006A3A01" w:rsidP="006A3A01">
      <w:pPr>
        <w:rPr>
          <w:bCs/>
        </w:rPr>
      </w:pPr>
      <w:r w:rsidRPr="00113C61">
        <w:rPr>
          <w:bCs/>
        </w:rPr>
        <w:t xml:space="preserve">The conformance testing aspects for this WI would consist of </w:t>
      </w:r>
      <w:r>
        <w:rPr>
          <w:bCs/>
        </w:rPr>
        <w:t>below</w:t>
      </w:r>
      <w:r w:rsidRPr="00113C61">
        <w:rPr>
          <w:bCs/>
        </w:rPr>
        <w:t xml:space="preserve"> area</w:t>
      </w:r>
      <w:r>
        <w:rPr>
          <w:bCs/>
        </w:rPr>
        <w:t>s:</w:t>
      </w:r>
    </w:p>
    <w:p w14:paraId="2FC83D70" w14:textId="7CF36FDD" w:rsidR="006A3A01" w:rsidRPr="009D6C08" w:rsidRDefault="006A3A01" w:rsidP="006A3A01">
      <w:pPr>
        <w:numPr>
          <w:ilvl w:val="0"/>
          <w:numId w:val="11"/>
        </w:numPr>
      </w:pPr>
      <w:r w:rsidRPr="002308C2">
        <w:t>Protocol test case</w:t>
      </w:r>
      <w:r>
        <w:t>s</w:t>
      </w:r>
      <w:r w:rsidRPr="002308C2">
        <w:t xml:space="preserve"> for </w:t>
      </w:r>
      <w:r w:rsidRPr="00E377ED">
        <w:rPr>
          <w:lang w:val="en-US" w:eastAsia="zh-Hans"/>
        </w:rPr>
        <w:t xml:space="preserve">NR </w:t>
      </w:r>
      <w:r>
        <w:rPr>
          <w:lang w:val="en-US" w:eastAsia="zh-Hans"/>
        </w:rPr>
        <w:t xml:space="preserve">NTN </w:t>
      </w:r>
      <w:r w:rsidR="00941F14">
        <w:rPr>
          <w:lang w:val="en-US" w:eastAsia="zh-Hans"/>
        </w:rPr>
        <w:t>Phase3</w:t>
      </w:r>
    </w:p>
    <w:p w14:paraId="6D12E263" w14:textId="355FC40B" w:rsidR="006A3A01" w:rsidRPr="00071E64" w:rsidRDefault="006A3A01" w:rsidP="006A3A01">
      <w:pPr>
        <w:numPr>
          <w:ilvl w:val="0"/>
          <w:numId w:val="11"/>
        </w:numPr>
        <w:rPr>
          <w:bCs/>
        </w:rPr>
      </w:pPr>
      <w:r>
        <w:t xml:space="preserve">UE RF </w:t>
      </w:r>
      <w:r w:rsidRPr="002308C2">
        <w:t>test case</w:t>
      </w:r>
      <w:r>
        <w:t>s</w:t>
      </w:r>
      <w:r w:rsidRPr="002308C2">
        <w:t xml:space="preserve"> for </w:t>
      </w:r>
      <w:r w:rsidRPr="00E377ED">
        <w:rPr>
          <w:lang w:val="en-US" w:eastAsia="zh-Hans"/>
        </w:rPr>
        <w:t xml:space="preserve">NR </w:t>
      </w:r>
      <w:r>
        <w:rPr>
          <w:lang w:val="en-US" w:eastAsia="zh-Hans"/>
        </w:rPr>
        <w:t xml:space="preserve">NTN </w:t>
      </w:r>
      <w:r w:rsidR="00C75381">
        <w:rPr>
          <w:lang w:val="en-US" w:eastAsia="zh-Hans"/>
        </w:rPr>
        <w:t>Phase3</w:t>
      </w:r>
    </w:p>
    <w:p w14:paraId="0883EBE6" w14:textId="4AB62132" w:rsidR="006A3A01" w:rsidRPr="00071E64" w:rsidRDefault="006A3A01" w:rsidP="006A3A01">
      <w:pPr>
        <w:numPr>
          <w:ilvl w:val="0"/>
          <w:numId w:val="11"/>
        </w:numPr>
        <w:rPr>
          <w:bCs/>
        </w:rPr>
      </w:pPr>
      <w:r>
        <w:rPr>
          <w:lang w:val="en-US" w:eastAsia="zh-Hans"/>
        </w:rPr>
        <w:t xml:space="preserve">UE DEMOD </w:t>
      </w:r>
      <w:r w:rsidRPr="002308C2">
        <w:t>test case</w:t>
      </w:r>
      <w:r>
        <w:t>s</w:t>
      </w:r>
      <w:r w:rsidRPr="002308C2">
        <w:t xml:space="preserve"> for </w:t>
      </w:r>
      <w:r w:rsidRPr="00E377ED">
        <w:rPr>
          <w:lang w:val="en-US" w:eastAsia="zh-Hans"/>
        </w:rPr>
        <w:t xml:space="preserve">NR </w:t>
      </w:r>
      <w:r>
        <w:rPr>
          <w:lang w:val="en-US" w:eastAsia="zh-Hans"/>
        </w:rPr>
        <w:t xml:space="preserve">NTN </w:t>
      </w:r>
      <w:r w:rsidR="00C75381">
        <w:rPr>
          <w:lang w:val="en-US" w:eastAsia="zh-Hans"/>
        </w:rPr>
        <w:t>Phase3</w:t>
      </w:r>
    </w:p>
    <w:p w14:paraId="47FD9AD0" w14:textId="0A489A89" w:rsidR="006A3A01" w:rsidRPr="003F7C22" w:rsidRDefault="006A3A01" w:rsidP="006A3A01">
      <w:pPr>
        <w:numPr>
          <w:ilvl w:val="0"/>
          <w:numId w:val="11"/>
        </w:numPr>
        <w:rPr>
          <w:bCs/>
        </w:rPr>
      </w:pPr>
      <w:r w:rsidRPr="002308C2">
        <w:rPr>
          <w:rFonts w:hint="eastAsia"/>
        </w:rPr>
        <w:t xml:space="preserve">RRM </w:t>
      </w:r>
      <w:r w:rsidRPr="002308C2">
        <w:t>test case</w:t>
      </w:r>
      <w:r>
        <w:t>s</w:t>
      </w:r>
      <w:r w:rsidRPr="002308C2">
        <w:t xml:space="preserve"> for </w:t>
      </w:r>
      <w:r w:rsidRPr="00E377ED">
        <w:rPr>
          <w:lang w:val="en-US" w:eastAsia="zh-Hans"/>
        </w:rPr>
        <w:t xml:space="preserve">NR </w:t>
      </w:r>
      <w:r>
        <w:rPr>
          <w:lang w:val="en-US" w:eastAsia="zh-Hans"/>
        </w:rPr>
        <w:t xml:space="preserve">NTN </w:t>
      </w:r>
      <w:r w:rsidR="00C75381">
        <w:rPr>
          <w:lang w:val="en-US" w:eastAsia="zh-Hans"/>
        </w:rPr>
        <w:t>Phase3</w:t>
      </w:r>
    </w:p>
    <w:p w14:paraId="6729099B" w14:textId="0B19BA4E" w:rsidR="006A3A01" w:rsidRPr="001975D4" w:rsidRDefault="007C5A37" w:rsidP="007C5A37">
      <w:pPr>
        <w:rPr>
          <w:bCs/>
        </w:rPr>
      </w:pPr>
      <w:r>
        <w:rPr>
          <w:lang w:val="en-US" w:eastAsia="zh-Hans"/>
        </w:rPr>
        <w:t xml:space="preserve">Note: </w:t>
      </w:r>
      <w:r w:rsidR="006A3A01">
        <w:rPr>
          <w:lang w:val="en-US" w:eastAsia="zh-Hans"/>
        </w:rPr>
        <w:t xml:space="preserve">Due to the </w:t>
      </w:r>
      <w:r w:rsidR="006A3A01">
        <w:rPr>
          <w:bCs/>
        </w:rPr>
        <w:t xml:space="preserve">pending discussions on the testability of VSAT NTN UEs at frequencies above 10 GHz, propose to start </w:t>
      </w:r>
      <w:r w:rsidR="00FE0048">
        <w:rPr>
          <w:bCs/>
        </w:rPr>
        <w:t xml:space="preserve">FR2 work </w:t>
      </w:r>
      <w:r w:rsidR="00AC3985">
        <w:rPr>
          <w:bCs/>
        </w:rPr>
        <w:t>once the dependent RAN5 Rel18 WI</w:t>
      </w:r>
      <w:r w:rsidR="00B0733F">
        <w:rPr>
          <w:bCs/>
        </w:rPr>
        <w:t xml:space="preserve"> </w:t>
      </w:r>
      <w:r w:rsidR="008F4E04">
        <w:rPr>
          <w:bCs/>
        </w:rPr>
        <w:t>(</w:t>
      </w:r>
      <w:proofErr w:type="spellStart"/>
      <w:r w:rsidR="008F4E04" w:rsidRPr="008F4E04">
        <w:rPr>
          <w:bCs/>
        </w:rPr>
        <w:t>NR_NTN_enh_plus_CT-UEConTest</w:t>
      </w:r>
      <w:proofErr w:type="spellEnd"/>
      <w:r w:rsidR="008F4E04">
        <w:rPr>
          <w:bCs/>
        </w:rPr>
        <w:t>)</w:t>
      </w:r>
      <w:r w:rsidR="00AC3985">
        <w:rPr>
          <w:bCs/>
        </w:rPr>
        <w:t xml:space="preserve"> FR2 aspects are </w:t>
      </w:r>
      <w:r w:rsidR="00761418">
        <w:rPr>
          <w:bCs/>
        </w:rPr>
        <w:t>completed</w:t>
      </w:r>
      <w:r w:rsidR="00AC3985">
        <w:rPr>
          <w:bCs/>
        </w:rPr>
        <w:t xml:space="preserve">. </w:t>
      </w:r>
    </w:p>
    <w:p w14:paraId="409CA454" w14:textId="3808D418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5</w:t>
      </w:r>
      <w:r w:rsidRPr="007861B8">
        <w:rPr>
          <w:lang w:eastAsia="ja-JP"/>
        </w:rPr>
        <w:tab/>
        <w:t>Expected Output and Time scale</w:t>
      </w:r>
    </w:p>
    <w:p w14:paraId="45BD6CAB" w14:textId="77777777" w:rsidR="007861B8" w:rsidRPr="007861B8" w:rsidRDefault="007861B8" w:rsidP="007861B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 w:rsidTr="005875D6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1E489F" w:rsidRPr="00E10367" w:rsidRDefault="001E489F" w:rsidP="005875D6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14:paraId="73DC2F2E" w14:textId="77777777" w:rsidTr="005875D6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5875D6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5875D6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5875D6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5875D6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5875D6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1E489F" w:rsidRPr="006C2E80" w14:paraId="1B661970" w14:textId="77777777" w:rsidTr="005875D6">
        <w:trPr>
          <w:cantSplit/>
          <w:jc w:val="center"/>
        </w:trPr>
        <w:tc>
          <w:tcPr>
            <w:tcW w:w="1617" w:type="dxa"/>
          </w:tcPr>
          <w:p w14:paraId="194449B4" w14:textId="7D748E70" w:rsidR="001E489F" w:rsidRPr="006C2E80" w:rsidRDefault="001E489F" w:rsidP="005875D6">
            <w:pPr>
              <w:pStyle w:val="Guidance"/>
              <w:spacing w:after="0"/>
            </w:pPr>
          </w:p>
        </w:tc>
        <w:tc>
          <w:tcPr>
            <w:tcW w:w="1134" w:type="dxa"/>
          </w:tcPr>
          <w:p w14:paraId="1581EDBA" w14:textId="0ABE8B64" w:rsidR="001E489F" w:rsidRPr="006C2E80" w:rsidRDefault="001E489F" w:rsidP="005875D6">
            <w:pPr>
              <w:pStyle w:val="Guidance"/>
              <w:spacing w:after="0"/>
            </w:pPr>
          </w:p>
        </w:tc>
        <w:tc>
          <w:tcPr>
            <w:tcW w:w="2409" w:type="dxa"/>
          </w:tcPr>
          <w:p w14:paraId="3489ADFF" w14:textId="7EF4BF51" w:rsidR="001E489F" w:rsidRPr="006C2E80" w:rsidRDefault="001E489F" w:rsidP="005875D6">
            <w:pPr>
              <w:pStyle w:val="Guidance"/>
              <w:spacing w:after="0"/>
            </w:pPr>
          </w:p>
        </w:tc>
        <w:tc>
          <w:tcPr>
            <w:tcW w:w="993" w:type="dxa"/>
          </w:tcPr>
          <w:p w14:paraId="060C3F75" w14:textId="32F1BD37" w:rsidR="001E489F" w:rsidRPr="006C2E80" w:rsidRDefault="001E489F" w:rsidP="005875D6">
            <w:pPr>
              <w:pStyle w:val="Guidance"/>
              <w:spacing w:after="0"/>
            </w:pPr>
          </w:p>
        </w:tc>
        <w:tc>
          <w:tcPr>
            <w:tcW w:w="1074" w:type="dxa"/>
          </w:tcPr>
          <w:p w14:paraId="3CC87817" w14:textId="35BA934C" w:rsidR="001E489F" w:rsidRPr="006C2E80" w:rsidRDefault="001E489F" w:rsidP="005875D6">
            <w:pPr>
              <w:pStyle w:val="Guidance"/>
              <w:spacing w:after="0"/>
            </w:pPr>
          </w:p>
        </w:tc>
        <w:tc>
          <w:tcPr>
            <w:tcW w:w="2186" w:type="dxa"/>
          </w:tcPr>
          <w:p w14:paraId="71B3D7AE" w14:textId="3A831FAE" w:rsidR="001E489F" w:rsidRPr="006C2E80" w:rsidRDefault="001E489F" w:rsidP="005875D6">
            <w:pPr>
              <w:pStyle w:val="Guidance"/>
              <w:spacing w:after="0"/>
            </w:pPr>
          </w:p>
        </w:tc>
      </w:tr>
      <w:tr w:rsidR="001E489F" w:rsidRPr="00251D80" w14:paraId="32944FCA" w14:textId="77777777" w:rsidTr="005875D6">
        <w:trPr>
          <w:cantSplit/>
          <w:jc w:val="center"/>
        </w:trPr>
        <w:tc>
          <w:tcPr>
            <w:tcW w:w="1617" w:type="dxa"/>
          </w:tcPr>
          <w:p w14:paraId="36EA8E77" w14:textId="77777777" w:rsidR="001E489F" w:rsidRPr="00FF3F0C" w:rsidRDefault="001E489F" w:rsidP="005875D6">
            <w:pPr>
              <w:pStyle w:val="TAL"/>
            </w:pPr>
          </w:p>
        </w:tc>
        <w:tc>
          <w:tcPr>
            <w:tcW w:w="1134" w:type="dxa"/>
          </w:tcPr>
          <w:p w14:paraId="5F684E9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409" w:type="dxa"/>
          </w:tcPr>
          <w:p w14:paraId="3F9BA4C9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993" w:type="dxa"/>
          </w:tcPr>
          <w:p w14:paraId="510D9A1F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1074" w:type="dxa"/>
          </w:tcPr>
          <w:p w14:paraId="11DE6EB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186" w:type="dxa"/>
          </w:tcPr>
          <w:p w14:paraId="1D49C842" w14:textId="77777777" w:rsidR="001E489F" w:rsidRPr="00251D80" w:rsidRDefault="001E489F" w:rsidP="005875D6">
            <w:pPr>
              <w:pStyle w:val="TAL"/>
            </w:pPr>
          </w:p>
        </w:tc>
      </w:tr>
    </w:tbl>
    <w:p w14:paraId="7EC5BA9E" w14:textId="77777777" w:rsidR="001E489F" w:rsidRDefault="001E489F" w:rsidP="001E489F">
      <w:pPr>
        <w:pStyle w:val="FP"/>
      </w:pPr>
    </w:p>
    <w:p w14:paraId="3E5E0EB7" w14:textId="77777777" w:rsidR="001E489F" w:rsidRDefault="001E489F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719"/>
        <w:gridCol w:w="1799"/>
      </w:tblGrid>
      <w:tr w:rsidR="001E489F" w:rsidRPr="00C50F7C" w14:paraId="4D89E4BF" w14:textId="77777777" w:rsidTr="005875D6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77777777" w:rsidR="001E489F" w:rsidRPr="00C50F7C" w:rsidRDefault="001E489F" w:rsidP="005875D6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:rsidRPr="00C50F7C" w14:paraId="293B6F80" w14:textId="77777777" w:rsidTr="000C6404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 w:rsidP="005875D6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 w:rsidP="005875D6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 w:rsidP="005875D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 w:rsidP="005875D6">
            <w:pPr>
              <w:pStyle w:val="TAH"/>
            </w:pPr>
            <w:r>
              <w:t>Remarks</w:t>
            </w:r>
          </w:p>
        </w:tc>
      </w:tr>
      <w:tr w:rsidR="001E489F" w:rsidRPr="006C2E80" w14:paraId="4A4FE2F8" w14:textId="77777777" w:rsidTr="000C6404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5498" w14:textId="2035A704" w:rsidR="001E489F" w:rsidRPr="00507E82" w:rsidRDefault="00507E82" w:rsidP="005875D6">
            <w:pPr>
              <w:pStyle w:val="Guidance"/>
              <w:spacing w:after="0"/>
              <w:rPr>
                <w:i w:val="0"/>
                <w:iCs/>
              </w:rPr>
            </w:pPr>
            <w:r>
              <w:rPr>
                <w:i w:val="0"/>
                <w:iCs/>
              </w:rPr>
              <w:t>38.508-1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4506" w14:textId="350A6A7D" w:rsidR="001E489F" w:rsidRPr="00EA07BB" w:rsidRDefault="00EA07BB" w:rsidP="005875D6">
            <w:pPr>
              <w:pStyle w:val="Guidance"/>
              <w:spacing w:after="0"/>
              <w:rPr>
                <w:i w:val="0"/>
                <w:iCs/>
              </w:rPr>
            </w:pPr>
            <w:r w:rsidRPr="00EA07BB">
              <w:rPr>
                <w:i w:val="0"/>
                <w:iCs/>
              </w:rPr>
              <w:t xml:space="preserve">Definition of common environment for NR NTN </w:t>
            </w:r>
            <w:r>
              <w:rPr>
                <w:i w:val="0"/>
                <w:iCs/>
              </w:rPr>
              <w:t>Phase3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BCFD" w14:textId="77777777" w:rsidR="001E489F" w:rsidRDefault="00EA07BB" w:rsidP="005875D6">
            <w:pPr>
              <w:pStyle w:val="Guidance"/>
              <w:spacing w:after="0"/>
              <w:rPr>
                <w:i w:val="0"/>
                <w:iCs/>
              </w:rPr>
            </w:pPr>
            <w:r>
              <w:rPr>
                <w:i w:val="0"/>
                <w:iCs/>
              </w:rPr>
              <w:t>TSG RAN</w:t>
            </w:r>
            <w:r w:rsidR="004E194B">
              <w:rPr>
                <w:i w:val="0"/>
                <w:iCs/>
              </w:rPr>
              <w:t>#</w:t>
            </w:r>
            <w:r w:rsidR="000C6404">
              <w:rPr>
                <w:i w:val="0"/>
                <w:iCs/>
              </w:rPr>
              <w:t>115</w:t>
            </w:r>
          </w:p>
          <w:p w14:paraId="2260CA0D" w14:textId="781A82A4" w:rsidR="000C6404" w:rsidRPr="00EA07BB" w:rsidRDefault="000C6404" w:rsidP="005875D6">
            <w:pPr>
              <w:pStyle w:val="Guidance"/>
              <w:spacing w:after="0"/>
              <w:rPr>
                <w:i w:val="0"/>
                <w:iCs/>
              </w:rPr>
            </w:pPr>
            <w:r>
              <w:rPr>
                <w:i w:val="0"/>
                <w:iCs/>
              </w:rPr>
              <w:t>(Mar-27)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2A83" w14:textId="0EBBD109" w:rsidR="001E489F" w:rsidRPr="006C2E80" w:rsidRDefault="001E489F" w:rsidP="005875D6">
            <w:pPr>
              <w:pStyle w:val="Guidance"/>
              <w:spacing w:after="0"/>
            </w:pPr>
          </w:p>
        </w:tc>
      </w:tr>
      <w:tr w:rsidR="001E489F" w:rsidRPr="006C2E80" w14:paraId="73BCDFBF" w14:textId="77777777" w:rsidTr="000C6404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15D6" w14:textId="2086D9AA" w:rsidR="001E489F" w:rsidRPr="006C2E80" w:rsidRDefault="000C6404" w:rsidP="005875D6">
            <w:pPr>
              <w:pStyle w:val="TAL"/>
            </w:pPr>
            <w:r w:rsidRPr="000C6404">
              <w:rPr>
                <w:rFonts w:ascii="Times New Roman" w:hAnsi="Times New Roman"/>
                <w:iCs/>
                <w:color w:val="000000"/>
                <w:sz w:val="20"/>
                <w:lang w:eastAsia="ja-JP"/>
              </w:rPr>
              <w:lastRenderedPageBreak/>
              <w:t>38.508-2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B976" w14:textId="3578DE77" w:rsidR="001E489F" w:rsidRPr="006C2E80" w:rsidRDefault="000C6404" w:rsidP="005875D6">
            <w:pPr>
              <w:pStyle w:val="TAL"/>
            </w:pPr>
            <w:r w:rsidRPr="000C6404">
              <w:rPr>
                <w:rFonts w:ascii="Times New Roman" w:hAnsi="Times New Roman"/>
                <w:iCs/>
                <w:color w:val="000000"/>
                <w:sz w:val="20"/>
                <w:lang w:eastAsia="ja-JP"/>
              </w:rPr>
              <w:t>Introduction of</w:t>
            </w:r>
            <w:r>
              <w:t xml:space="preserve"> </w:t>
            </w:r>
            <w:r w:rsidR="00D91F10">
              <w:rPr>
                <w:rFonts w:cs="Arial"/>
                <w:sz w:val="16"/>
                <w:szCs w:val="16"/>
              </w:rPr>
              <w:t>physical implementation capabilities for NR NTN Phase3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9039" w14:textId="77777777" w:rsidR="000C6404" w:rsidRDefault="000C6404" w:rsidP="000C6404">
            <w:pPr>
              <w:pStyle w:val="Guidance"/>
              <w:spacing w:after="0"/>
              <w:rPr>
                <w:i w:val="0"/>
                <w:iCs/>
              </w:rPr>
            </w:pPr>
            <w:r>
              <w:rPr>
                <w:i w:val="0"/>
                <w:iCs/>
              </w:rPr>
              <w:t>TSG RAN#115</w:t>
            </w:r>
          </w:p>
          <w:p w14:paraId="53BCD47C" w14:textId="45FC91B4" w:rsidR="001E489F" w:rsidRPr="000C6404" w:rsidRDefault="000C6404" w:rsidP="000C6404">
            <w:pPr>
              <w:pStyle w:val="TAL"/>
              <w:rPr>
                <w:rFonts w:ascii="Times New Roman" w:hAnsi="Times New Roman"/>
                <w:iCs/>
                <w:color w:val="000000"/>
                <w:sz w:val="20"/>
                <w:lang w:eastAsia="ja-JP"/>
              </w:rPr>
            </w:pPr>
            <w:r w:rsidRPr="000C6404">
              <w:rPr>
                <w:rFonts w:ascii="Times New Roman" w:hAnsi="Times New Roman"/>
                <w:iCs/>
                <w:color w:val="000000"/>
                <w:sz w:val="20"/>
                <w:lang w:eastAsia="ja-JP"/>
              </w:rPr>
              <w:t>(Mar-27)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731D" w14:textId="77777777" w:rsidR="001E489F" w:rsidRPr="006C2E80" w:rsidRDefault="001E489F" w:rsidP="005875D6">
            <w:pPr>
              <w:pStyle w:val="TAL"/>
            </w:pPr>
          </w:p>
        </w:tc>
      </w:tr>
      <w:tr w:rsidR="00826F9B" w:rsidRPr="006C2E80" w14:paraId="5B188297" w14:textId="77777777" w:rsidTr="000C6404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9A10" w14:textId="3C894BAF" w:rsidR="00826F9B" w:rsidRPr="000C6404" w:rsidRDefault="00826F9B" w:rsidP="00826F9B">
            <w:pPr>
              <w:pStyle w:val="TAL"/>
              <w:rPr>
                <w:rFonts w:ascii="Times New Roman" w:hAnsi="Times New Roman"/>
                <w:iCs/>
                <w:color w:val="000000"/>
                <w:sz w:val="20"/>
                <w:lang w:eastAsia="ja-JP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lang w:eastAsia="ja-JP"/>
              </w:rPr>
              <w:t>38.509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3FF7" w14:textId="4574F724" w:rsidR="00826F9B" w:rsidRPr="000C6404" w:rsidRDefault="00826F9B" w:rsidP="00826F9B">
            <w:pPr>
              <w:pStyle w:val="TAL"/>
              <w:rPr>
                <w:rFonts w:ascii="Times New Roman" w:hAnsi="Times New Roman"/>
                <w:iCs/>
                <w:color w:val="000000"/>
                <w:sz w:val="20"/>
                <w:lang w:eastAsia="ja-JP"/>
              </w:rPr>
            </w:pPr>
            <w:r w:rsidRPr="00826F9B">
              <w:rPr>
                <w:rFonts w:ascii="Times New Roman" w:hAnsi="Times New Roman"/>
                <w:iCs/>
                <w:color w:val="000000"/>
                <w:sz w:val="20"/>
                <w:lang w:eastAsia="ja-JP"/>
              </w:rPr>
              <w:t xml:space="preserve">Introduction of special conformance testing function for NR NTN </w:t>
            </w:r>
            <w:r>
              <w:rPr>
                <w:rFonts w:ascii="Times New Roman" w:hAnsi="Times New Roman"/>
                <w:iCs/>
                <w:color w:val="000000"/>
                <w:sz w:val="20"/>
                <w:lang w:eastAsia="ja-JP"/>
              </w:rPr>
              <w:t>Phase3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9CC8" w14:textId="77777777" w:rsidR="008404BD" w:rsidRDefault="008404BD" w:rsidP="008404BD">
            <w:pPr>
              <w:pStyle w:val="Guidance"/>
              <w:spacing w:after="0"/>
              <w:rPr>
                <w:i w:val="0"/>
                <w:iCs/>
              </w:rPr>
            </w:pPr>
            <w:r>
              <w:rPr>
                <w:i w:val="0"/>
                <w:iCs/>
              </w:rPr>
              <w:t>TSG RAN#115</w:t>
            </w:r>
          </w:p>
          <w:p w14:paraId="7955ACA3" w14:textId="3E70629F" w:rsidR="00826F9B" w:rsidRDefault="008404BD" w:rsidP="008404BD">
            <w:pPr>
              <w:pStyle w:val="Guidance"/>
              <w:spacing w:after="0"/>
              <w:rPr>
                <w:i w:val="0"/>
                <w:iCs/>
              </w:rPr>
            </w:pPr>
            <w:r>
              <w:rPr>
                <w:i w:val="0"/>
                <w:iCs/>
              </w:rPr>
              <w:t>(Mar-27)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D51C" w14:textId="77777777" w:rsidR="00826F9B" w:rsidRPr="00826F9B" w:rsidRDefault="00826F9B" w:rsidP="00826F9B">
            <w:pPr>
              <w:pStyle w:val="TAL"/>
              <w:rPr>
                <w:rFonts w:ascii="Times New Roman" w:hAnsi="Times New Roman"/>
                <w:iCs/>
                <w:color w:val="000000"/>
                <w:sz w:val="20"/>
                <w:lang w:eastAsia="ja-JP"/>
              </w:rPr>
            </w:pPr>
          </w:p>
        </w:tc>
      </w:tr>
      <w:tr w:rsidR="00826F9B" w:rsidRPr="006C2E80" w14:paraId="54B4BC0D" w14:textId="77777777" w:rsidTr="000C6404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643C" w14:textId="1B0002AA" w:rsidR="00826F9B" w:rsidRDefault="002331A8" w:rsidP="00826F9B">
            <w:pPr>
              <w:pStyle w:val="TAL"/>
              <w:rPr>
                <w:rFonts w:ascii="Times New Roman" w:hAnsi="Times New Roman"/>
                <w:iCs/>
                <w:color w:val="000000"/>
                <w:sz w:val="20"/>
                <w:lang w:eastAsia="ja-JP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lang w:eastAsia="ja-JP"/>
              </w:rPr>
              <w:t>38.521-5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195A" w14:textId="26A3BDE8" w:rsidR="00826F9B" w:rsidRPr="00826F9B" w:rsidRDefault="00826F9B" w:rsidP="00826F9B">
            <w:pPr>
              <w:pStyle w:val="TAL"/>
              <w:rPr>
                <w:rFonts w:ascii="Times New Roman" w:hAnsi="Times New Roman"/>
                <w:iCs/>
                <w:color w:val="000000"/>
                <w:sz w:val="20"/>
                <w:lang w:eastAsia="ja-JP"/>
              </w:rPr>
            </w:pPr>
            <w:r w:rsidRPr="00826F9B">
              <w:rPr>
                <w:rFonts w:ascii="Times New Roman" w:hAnsi="Times New Roman"/>
                <w:iCs/>
                <w:color w:val="000000"/>
                <w:sz w:val="20"/>
                <w:lang w:eastAsia="ja-JP"/>
              </w:rPr>
              <w:t xml:space="preserve">Introduction of UE RF and UE Demodulation requirements for NR NTN </w:t>
            </w:r>
            <w:r>
              <w:rPr>
                <w:rFonts w:ascii="Times New Roman" w:hAnsi="Times New Roman"/>
                <w:iCs/>
                <w:color w:val="000000"/>
                <w:sz w:val="20"/>
                <w:lang w:eastAsia="ja-JP"/>
              </w:rPr>
              <w:t>Phase3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60BA" w14:textId="77777777" w:rsidR="008404BD" w:rsidRDefault="008404BD" w:rsidP="008404BD">
            <w:pPr>
              <w:pStyle w:val="Guidance"/>
              <w:spacing w:after="0"/>
              <w:rPr>
                <w:i w:val="0"/>
                <w:iCs/>
              </w:rPr>
            </w:pPr>
            <w:r>
              <w:rPr>
                <w:i w:val="0"/>
                <w:iCs/>
              </w:rPr>
              <w:t>TSG RAN#115</w:t>
            </w:r>
          </w:p>
          <w:p w14:paraId="38BE7D71" w14:textId="32BA97FD" w:rsidR="00826F9B" w:rsidRDefault="008404BD" w:rsidP="008404BD">
            <w:pPr>
              <w:pStyle w:val="Guidance"/>
              <w:spacing w:after="0"/>
              <w:rPr>
                <w:i w:val="0"/>
                <w:iCs/>
              </w:rPr>
            </w:pPr>
            <w:r>
              <w:rPr>
                <w:i w:val="0"/>
                <w:iCs/>
              </w:rPr>
              <w:t>(Mar-27)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39AE" w14:textId="77777777" w:rsidR="00826F9B" w:rsidRPr="00826F9B" w:rsidRDefault="00826F9B" w:rsidP="00826F9B">
            <w:pPr>
              <w:pStyle w:val="TAL"/>
              <w:rPr>
                <w:rFonts w:ascii="Times New Roman" w:hAnsi="Times New Roman"/>
                <w:iCs/>
                <w:color w:val="000000"/>
                <w:sz w:val="20"/>
                <w:lang w:eastAsia="ja-JP"/>
              </w:rPr>
            </w:pPr>
          </w:p>
        </w:tc>
      </w:tr>
      <w:tr w:rsidR="00826F9B" w:rsidRPr="006C2E80" w14:paraId="04362EA0" w14:textId="77777777" w:rsidTr="000C6404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6700" w14:textId="379B3D9A" w:rsidR="00826F9B" w:rsidRDefault="008404BD" w:rsidP="00826F9B">
            <w:pPr>
              <w:pStyle w:val="TAL"/>
              <w:rPr>
                <w:rFonts w:ascii="Times New Roman" w:hAnsi="Times New Roman"/>
                <w:iCs/>
                <w:color w:val="000000"/>
                <w:sz w:val="20"/>
                <w:lang w:eastAsia="ja-JP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lang w:eastAsia="ja-JP"/>
              </w:rPr>
              <w:t>38.523-1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3FF8" w14:textId="7E4E2E55" w:rsidR="00826F9B" w:rsidRPr="00826F9B" w:rsidRDefault="00826F9B" w:rsidP="00826F9B">
            <w:pPr>
              <w:pStyle w:val="TAL"/>
              <w:rPr>
                <w:rFonts w:ascii="Times New Roman" w:hAnsi="Times New Roman"/>
                <w:iCs/>
                <w:color w:val="000000"/>
                <w:sz w:val="20"/>
                <w:lang w:eastAsia="ja-JP"/>
              </w:rPr>
            </w:pPr>
            <w:r w:rsidRPr="00826F9B">
              <w:rPr>
                <w:rFonts w:ascii="Times New Roman" w:hAnsi="Times New Roman"/>
                <w:iCs/>
                <w:color w:val="000000"/>
                <w:sz w:val="20"/>
                <w:lang w:eastAsia="ja-JP"/>
              </w:rPr>
              <w:t xml:space="preserve">Introduction of Protocol test cases for NR NTN </w:t>
            </w:r>
            <w:r>
              <w:rPr>
                <w:rFonts w:ascii="Times New Roman" w:hAnsi="Times New Roman"/>
                <w:iCs/>
                <w:color w:val="000000"/>
                <w:sz w:val="20"/>
                <w:lang w:eastAsia="ja-JP"/>
              </w:rPr>
              <w:t>Phase3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1090" w14:textId="77777777" w:rsidR="008404BD" w:rsidRDefault="008404BD" w:rsidP="008404BD">
            <w:pPr>
              <w:pStyle w:val="Guidance"/>
              <w:spacing w:after="0"/>
              <w:rPr>
                <w:i w:val="0"/>
                <w:iCs/>
              </w:rPr>
            </w:pPr>
            <w:r>
              <w:rPr>
                <w:i w:val="0"/>
                <w:iCs/>
              </w:rPr>
              <w:t>TSG RAN#115</w:t>
            </w:r>
          </w:p>
          <w:p w14:paraId="1035E630" w14:textId="0BEC54A2" w:rsidR="00826F9B" w:rsidRDefault="008404BD" w:rsidP="008404BD">
            <w:pPr>
              <w:pStyle w:val="Guidance"/>
              <w:spacing w:after="0"/>
              <w:rPr>
                <w:i w:val="0"/>
                <w:iCs/>
              </w:rPr>
            </w:pPr>
            <w:r>
              <w:rPr>
                <w:i w:val="0"/>
                <w:iCs/>
              </w:rPr>
              <w:t>(Mar-27)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71C9" w14:textId="77777777" w:rsidR="00826F9B" w:rsidRPr="00826F9B" w:rsidRDefault="00826F9B" w:rsidP="00826F9B">
            <w:pPr>
              <w:pStyle w:val="TAL"/>
              <w:rPr>
                <w:rFonts w:ascii="Times New Roman" w:hAnsi="Times New Roman"/>
                <w:iCs/>
                <w:color w:val="000000"/>
                <w:sz w:val="20"/>
                <w:lang w:eastAsia="ja-JP"/>
              </w:rPr>
            </w:pPr>
          </w:p>
        </w:tc>
      </w:tr>
      <w:tr w:rsidR="00826F9B" w:rsidRPr="006C2E80" w14:paraId="0DF475E4" w14:textId="77777777" w:rsidTr="000C6404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F1AA" w14:textId="486A59AA" w:rsidR="00826F9B" w:rsidRDefault="008404BD" w:rsidP="00826F9B">
            <w:pPr>
              <w:pStyle w:val="TAL"/>
              <w:rPr>
                <w:rFonts w:ascii="Times New Roman" w:hAnsi="Times New Roman"/>
                <w:iCs/>
                <w:color w:val="000000"/>
                <w:sz w:val="20"/>
                <w:lang w:eastAsia="ja-JP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lang w:eastAsia="ja-JP"/>
              </w:rPr>
              <w:t>38.523-2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C2C8" w14:textId="4B8D1CF2" w:rsidR="00826F9B" w:rsidRPr="00826F9B" w:rsidRDefault="00826F9B" w:rsidP="00826F9B">
            <w:pPr>
              <w:pStyle w:val="TAL"/>
              <w:rPr>
                <w:rFonts w:ascii="Times New Roman" w:hAnsi="Times New Roman"/>
                <w:iCs/>
                <w:color w:val="000000"/>
                <w:sz w:val="20"/>
                <w:lang w:eastAsia="ja-JP"/>
              </w:rPr>
            </w:pPr>
            <w:r w:rsidRPr="00826F9B">
              <w:rPr>
                <w:rFonts w:ascii="Times New Roman" w:hAnsi="Times New Roman"/>
                <w:iCs/>
                <w:color w:val="000000"/>
                <w:sz w:val="20"/>
                <w:lang w:eastAsia="ja-JP"/>
              </w:rPr>
              <w:t xml:space="preserve">Applicability statements for Protocol test cases for NR NTN </w:t>
            </w:r>
            <w:r>
              <w:rPr>
                <w:rFonts w:ascii="Times New Roman" w:hAnsi="Times New Roman"/>
                <w:iCs/>
                <w:color w:val="000000"/>
                <w:sz w:val="20"/>
                <w:lang w:eastAsia="ja-JP"/>
              </w:rPr>
              <w:t>Phase3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5114" w14:textId="77777777" w:rsidR="008404BD" w:rsidRDefault="008404BD" w:rsidP="008404BD">
            <w:pPr>
              <w:pStyle w:val="Guidance"/>
              <w:spacing w:after="0"/>
              <w:rPr>
                <w:i w:val="0"/>
                <w:iCs/>
              </w:rPr>
            </w:pPr>
            <w:r>
              <w:rPr>
                <w:i w:val="0"/>
                <w:iCs/>
              </w:rPr>
              <w:t>TSG RAN#115</w:t>
            </w:r>
          </w:p>
          <w:p w14:paraId="66EA12B9" w14:textId="315D7084" w:rsidR="00826F9B" w:rsidRDefault="008404BD" w:rsidP="008404BD">
            <w:pPr>
              <w:pStyle w:val="Guidance"/>
              <w:spacing w:after="0"/>
              <w:rPr>
                <w:i w:val="0"/>
                <w:iCs/>
              </w:rPr>
            </w:pPr>
            <w:r>
              <w:rPr>
                <w:i w:val="0"/>
                <w:iCs/>
              </w:rPr>
              <w:t>(Mar-27)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3985" w14:textId="77777777" w:rsidR="00826F9B" w:rsidRPr="00826F9B" w:rsidRDefault="00826F9B" w:rsidP="00826F9B">
            <w:pPr>
              <w:pStyle w:val="TAL"/>
              <w:rPr>
                <w:rFonts w:ascii="Times New Roman" w:hAnsi="Times New Roman"/>
                <w:iCs/>
                <w:color w:val="000000"/>
                <w:sz w:val="20"/>
                <w:lang w:eastAsia="ja-JP"/>
              </w:rPr>
            </w:pPr>
          </w:p>
        </w:tc>
      </w:tr>
      <w:tr w:rsidR="00826F9B" w:rsidRPr="006C2E80" w14:paraId="244C2869" w14:textId="77777777" w:rsidTr="000C6404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F22B" w14:textId="6ABECE97" w:rsidR="00826F9B" w:rsidRDefault="008404BD" w:rsidP="00826F9B">
            <w:pPr>
              <w:pStyle w:val="TAL"/>
              <w:rPr>
                <w:rFonts w:ascii="Times New Roman" w:hAnsi="Times New Roman"/>
                <w:iCs/>
                <w:color w:val="000000"/>
                <w:sz w:val="20"/>
                <w:lang w:eastAsia="ja-JP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lang w:eastAsia="ja-JP"/>
              </w:rPr>
              <w:t>38.523-3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4425" w14:textId="714756EC" w:rsidR="00826F9B" w:rsidRPr="00826F9B" w:rsidRDefault="00826F9B" w:rsidP="00826F9B">
            <w:pPr>
              <w:pStyle w:val="TAL"/>
              <w:rPr>
                <w:rFonts w:ascii="Times New Roman" w:hAnsi="Times New Roman"/>
                <w:iCs/>
                <w:color w:val="000000"/>
                <w:sz w:val="20"/>
                <w:lang w:eastAsia="ja-JP"/>
              </w:rPr>
            </w:pPr>
            <w:r w:rsidRPr="00826F9B">
              <w:rPr>
                <w:rFonts w:ascii="Times New Roman" w:hAnsi="Times New Roman"/>
                <w:iCs/>
                <w:color w:val="000000"/>
                <w:sz w:val="20"/>
                <w:lang w:eastAsia="ja-JP"/>
              </w:rPr>
              <w:t xml:space="preserve">Introduction of test model NR NTN </w:t>
            </w:r>
            <w:r>
              <w:rPr>
                <w:rFonts w:ascii="Times New Roman" w:hAnsi="Times New Roman"/>
                <w:iCs/>
                <w:color w:val="000000"/>
                <w:sz w:val="20"/>
                <w:lang w:eastAsia="ja-JP"/>
              </w:rPr>
              <w:t>Phase3</w:t>
            </w:r>
            <w:r w:rsidRPr="00826F9B">
              <w:rPr>
                <w:rFonts w:ascii="Times New Roman" w:hAnsi="Times New Roman"/>
                <w:iCs/>
                <w:color w:val="000000"/>
                <w:sz w:val="20"/>
                <w:lang w:eastAsia="ja-JP"/>
              </w:rPr>
              <w:t xml:space="preserve"> test cases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6EC8" w14:textId="77777777" w:rsidR="008404BD" w:rsidRDefault="008404BD" w:rsidP="008404BD">
            <w:pPr>
              <w:pStyle w:val="Guidance"/>
              <w:spacing w:after="0"/>
              <w:rPr>
                <w:i w:val="0"/>
                <w:iCs/>
              </w:rPr>
            </w:pPr>
            <w:r>
              <w:rPr>
                <w:i w:val="0"/>
                <w:iCs/>
              </w:rPr>
              <w:t>TSG RAN#115</w:t>
            </w:r>
          </w:p>
          <w:p w14:paraId="1E1C2845" w14:textId="7877E2CB" w:rsidR="00826F9B" w:rsidRDefault="008404BD" w:rsidP="008404BD">
            <w:pPr>
              <w:pStyle w:val="Guidance"/>
              <w:spacing w:after="0"/>
              <w:rPr>
                <w:i w:val="0"/>
                <w:iCs/>
              </w:rPr>
            </w:pPr>
            <w:r>
              <w:rPr>
                <w:i w:val="0"/>
                <w:iCs/>
              </w:rPr>
              <w:t>(Mar-27)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970A" w14:textId="77777777" w:rsidR="00826F9B" w:rsidRPr="00826F9B" w:rsidRDefault="00826F9B" w:rsidP="00826F9B">
            <w:pPr>
              <w:pStyle w:val="TAL"/>
              <w:rPr>
                <w:rFonts w:ascii="Times New Roman" w:hAnsi="Times New Roman"/>
                <w:iCs/>
                <w:color w:val="000000"/>
                <w:sz w:val="20"/>
                <w:lang w:eastAsia="ja-JP"/>
              </w:rPr>
            </w:pPr>
          </w:p>
        </w:tc>
      </w:tr>
      <w:tr w:rsidR="00826F9B" w:rsidRPr="006C2E80" w14:paraId="260D374B" w14:textId="77777777" w:rsidTr="000C6404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5EEF" w14:textId="52FEDE5D" w:rsidR="00826F9B" w:rsidRDefault="008404BD" w:rsidP="00826F9B">
            <w:pPr>
              <w:pStyle w:val="TAL"/>
              <w:rPr>
                <w:rFonts w:ascii="Times New Roman" w:hAnsi="Times New Roman"/>
                <w:iCs/>
                <w:color w:val="000000"/>
                <w:sz w:val="20"/>
                <w:lang w:eastAsia="ja-JP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lang w:eastAsia="ja-JP"/>
              </w:rPr>
              <w:t>38.533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E57F" w14:textId="034C792E" w:rsidR="00826F9B" w:rsidRPr="00826F9B" w:rsidRDefault="00826F9B" w:rsidP="00826F9B">
            <w:pPr>
              <w:pStyle w:val="TAL"/>
              <w:rPr>
                <w:rFonts w:ascii="Times New Roman" w:hAnsi="Times New Roman"/>
                <w:iCs/>
                <w:color w:val="000000"/>
                <w:sz w:val="20"/>
                <w:lang w:eastAsia="ja-JP"/>
              </w:rPr>
            </w:pPr>
            <w:r w:rsidRPr="00826F9B">
              <w:rPr>
                <w:rFonts w:ascii="Times New Roman" w:hAnsi="Times New Roman"/>
                <w:iCs/>
                <w:color w:val="000000"/>
                <w:sz w:val="20"/>
                <w:lang w:eastAsia="ja-JP"/>
              </w:rPr>
              <w:t xml:space="preserve">Introduction of RRM requirements for NR NTN </w:t>
            </w:r>
            <w:r>
              <w:rPr>
                <w:rFonts w:ascii="Times New Roman" w:hAnsi="Times New Roman"/>
                <w:iCs/>
                <w:color w:val="000000"/>
                <w:sz w:val="20"/>
                <w:lang w:eastAsia="ja-JP"/>
              </w:rPr>
              <w:t>Phase3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08E7" w14:textId="77777777" w:rsidR="008404BD" w:rsidRDefault="008404BD" w:rsidP="008404BD">
            <w:pPr>
              <w:pStyle w:val="Guidance"/>
              <w:spacing w:after="0"/>
              <w:rPr>
                <w:i w:val="0"/>
                <w:iCs/>
              </w:rPr>
            </w:pPr>
            <w:r>
              <w:rPr>
                <w:i w:val="0"/>
                <w:iCs/>
              </w:rPr>
              <w:t>TSG RAN#115</w:t>
            </w:r>
          </w:p>
          <w:p w14:paraId="277AF77B" w14:textId="6E906C31" w:rsidR="00826F9B" w:rsidRDefault="008404BD" w:rsidP="008404BD">
            <w:pPr>
              <w:pStyle w:val="Guidance"/>
              <w:spacing w:after="0"/>
              <w:rPr>
                <w:i w:val="0"/>
                <w:iCs/>
              </w:rPr>
            </w:pPr>
            <w:r>
              <w:rPr>
                <w:i w:val="0"/>
                <w:iCs/>
              </w:rPr>
              <w:t>(Mar-27)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E1F5" w14:textId="77777777" w:rsidR="00826F9B" w:rsidRPr="00826F9B" w:rsidRDefault="00826F9B" w:rsidP="00826F9B">
            <w:pPr>
              <w:pStyle w:val="TAL"/>
              <w:rPr>
                <w:rFonts w:ascii="Times New Roman" w:hAnsi="Times New Roman"/>
                <w:iCs/>
                <w:color w:val="000000"/>
                <w:sz w:val="20"/>
                <w:lang w:eastAsia="ja-JP"/>
              </w:rPr>
            </w:pPr>
          </w:p>
        </w:tc>
      </w:tr>
      <w:tr w:rsidR="00826F9B" w:rsidRPr="006C2E80" w14:paraId="21DC9995" w14:textId="77777777" w:rsidTr="000C6404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33DA" w14:textId="094BA97D" w:rsidR="00826F9B" w:rsidRDefault="008404BD" w:rsidP="00826F9B">
            <w:pPr>
              <w:pStyle w:val="TAL"/>
              <w:rPr>
                <w:rFonts w:ascii="Times New Roman" w:hAnsi="Times New Roman"/>
                <w:iCs/>
                <w:color w:val="000000"/>
                <w:sz w:val="20"/>
                <w:lang w:eastAsia="ja-JP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lang w:eastAsia="ja-JP"/>
              </w:rPr>
              <w:t>38.522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E645" w14:textId="36B1DF6D" w:rsidR="00826F9B" w:rsidRPr="00826F9B" w:rsidRDefault="00826F9B" w:rsidP="00826F9B">
            <w:pPr>
              <w:pStyle w:val="TAL"/>
              <w:rPr>
                <w:rFonts w:ascii="Times New Roman" w:hAnsi="Times New Roman"/>
                <w:iCs/>
                <w:color w:val="000000"/>
                <w:sz w:val="20"/>
                <w:lang w:eastAsia="ja-JP"/>
              </w:rPr>
            </w:pPr>
            <w:r w:rsidRPr="00826F9B">
              <w:rPr>
                <w:rFonts w:ascii="Times New Roman" w:hAnsi="Times New Roman"/>
                <w:iCs/>
                <w:color w:val="000000"/>
                <w:sz w:val="20"/>
                <w:lang w:eastAsia="ja-JP"/>
              </w:rPr>
              <w:t xml:space="preserve">Applicability statement for NR NTN </w:t>
            </w:r>
            <w:r>
              <w:rPr>
                <w:rFonts w:ascii="Times New Roman" w:hAnsi="Times New Roman"/>
                <w:iCs/>
                <w:color w:val="000000"/>
                <w:sz w:val="20"/>
                <w:lang w:eastAsia="ja-JP"/>
              </w:rPr>
              <w:t>Phase</w:t>
            </w:r>
            <w:r w:rsidR="008404BD">
              <w:rPr>
                <w:rFonts w:ascii="Times New Roman" w:hAnsi="Times New Roman"/>
                <w:iCs/>
                <w:color w:val="000000"/>
                <w:sz w:val="20"/>
                <w:lang w:eastAsia="ja-JP"/>
              </w:rPr>
              <w:t>3</w:t>
            </w:r>
            <w:r w:rsidRPr="00826F9B">
              <w:rPr>
                <w:rFonts w:ascii="Times New Roman" w:hAnsi="Times New Roman"/>
                <w:iCs/>
                <w:color w:val="000000"/>
                <w:sz w:val="20"/>
                <w:lang w:eastAsia="ja-JP"/>
              </w:rPr>
              <w:t xml:space="preserve"> test cases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AC0C" w14:textId="77777777" w:rsidR="008404BD" w:rsidRDefault="008404BD" w:rsidP="008404BD">
            <w:pPr>
              <w:pStyle w:val="Guidance"/>
              <w:spacing w:after="0"/>
              <w:rPr>
                <w:i w:val="0"/>
                <w:iCs/>
              </w:rPr>
            </w:pPr>
            <w:r>
              <w:rPr>
                <w:i w:val="0"/>
                <w:iCs/>
              </w:rPr>
              <w:t>TSG RAN#115</w:t>
            </w:r>
          </w:p>
          <w:p w14:paraId="28F4C820" w14:textId="5045317C" w:rsidR="00826F9B" w:rsidRDefault="008404BD" w:rsidP="008404BD">
            <w:pPr>
              <w:pStyle w:val="Guidance"/>
              <w:spacing w:after="0"/>
              <w:rPr>
                <w:i w:val="0"/>
                <w:iCs/>
              </w:rPr>
            </w:pPr>
            <w:r>
              <w:rPr>
                <w:i w:val="0"/>
                <w:iCs/>
              </w:rPr>
              <w:t>(Mar-27)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2C0C" w14:textId="77777777" w:rsidR="00826F9B" w:rsidRPr="00826F9B" w:rsidRDefault="00826F9B" w:rsidP="00826F9B">
            <w:pPr>
              <w:pStyle w:val="TAL"/>
              <w:rPr>
                <w:rFonts w:ascii="Times New Roman" w:hAnsi="Times New Roman"/>
                <w:iCs/>
                <w:color w:val="000000"/>
                <w:sz w:val="20"/>
                <w:lang w:eastAsia="ja-JP"/>
              </w:rPr>
            </w:pPr>
          </w:p>
        </w:tc>
      </w:tr>
      <w:tr w:rsidR="00826F9B" w:rsidRPr="006C2E80" w14:paraId="554F3F0C" w14:textId="77777777" w:rsidTr="000C6404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FD76" w14:textId="5F5094FB" w:rsidR="00826F9B" w:rsidRDefault="008404BD" w:rsidP="00826F9B">
            <w:pPr>
              <w:pStyle w:val="TAL"/>
              <w:rPr>
                <w:rFonts w:ascii="Times New Roman" w:hAnsi="Times New Roman"/>
                <w:iCs/>
                <w:color w:val="000000"/>
                <w:sz w:val="20"/>
                <w:lang w:eastAsia="ja-JP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lang w:eastAsia="ja-JP"/>
              </w:rPr>
              <w:t>38.903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8A6F" w14:textId="5C32A1BC" w:rsidR="00826F9B" w:rsidRPr="00826F9B" w:rsidRDefault="00826F9B" w:rsidP="00826F9B">
            <w:pPr>
              <w:pStyle w:val="TAL"/>
              <w:rPr>
                <w:rFonts w:ascii="Times New Roman" w:hAnsi="Times New Roman"/>
                <w:iCs/>
                <w:color w:val="000000"/>
                <w:sz w:val="20"/>
                <w:lang w:eastAsia="ja-JP"/>
              </w:rPr>
            </w:pPr>
            <w:r w:rsidRPr="00826F9B">
              <w:rPr>
                <w:rFonts w:ascii="Times New Roman" w:hAnsi="Times New Roman"/>
                <w:iCs/>
                <w:color w:val="000000"/>
                <w:sz w:val="20"/>
                <w:lang w:eastAsia="ja-JP"/>
              </w:rPr>
              <w:t>Derivation of test tolerances and measurement uncertainty for User Equipment (UE) conformance test cases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11DB" w14:textId="77777777" w:rsidR="008404BD" w:rsidRDefault="008404BD" w:rsidP="008404BD">
            <w:pPr>
              <w:pStyle w:val="Guidance"/>
              <w:spacing w:after="0"/>
              <w:rPr>
                <w:i w:val="0"/>
                <w:iCs/>
              </w:rPr>
            </w:pPr>
            <w:r>
              <w:rPr>
                <w:i w:val="0"/>
                <w:iCs/>
              </w:rPr>
              <w:t>TSG RAN#115</w:t>
            </w:r>
          </w:p>
          <w:p w14:paraId="01A793C1" w14:textId="6CDFAECF" w:rsidR="00826F9B" w:rsidRDefault="008404BD" w:rsidP="008404BD">
            <w:pPr>
              <w:pStyle w:val="Guidance"/>
              <w:spacing w:after="0"/>
              <w:rPr>
                <w:i w:val="0"/>
                <w:iCs/>
              </w:rPr>
            </w:pPr>
            <w:r>
              <w:rPr>
                <w:i w:val="0"/>
                <w:iCs/>
              </w:rPr>
              <w:t>(Mar-27)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F4E9" w14:textId="77777777" w:rsidR="00826F9B" w:rsidRPr="00826F9B" w:rsidRDefault="00826F9B" w:rsidP="00826F9B">
            <w:pPr>
              <w:pStyle w:val="TAL"/>
              <w:rPr>
                <w:rFonts w:ascii="Times New Roman" w:hAnsi="Times New Roman"/>
                <w:iCs/>
                <w:color w:val="000000"/>
                <w:sz w:val="20"/>
                <w:lang w:eastAsia="ja-JP"/>
              </w:rPr>
            </w:pPr>
          </w:p>
        </w:tc>
      </w:tr>
      <w:tr w:rsidR="00826F9B" w:rsidRPr="006C2E80" w14:paraId="1DF64965" w14:textId="77777777" w:rsidTr="000C6404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3082" w14:textId="4207671C" w:rsidR="00826F9B" w:rsidRDefault="008404BD" w:rsidP="00826F9B">
            <w:pPr>
              <w:pStyle w:val="TAL"/>
              <w:rPr>
                <w:rFonts w:ascii="Times New Roman" w:hAnsi="Times New Roman"/>
                <w:iCs/>
                <w:color w:val="000000"/>
                <w:sz w:val="20"/>
                <w:lang w:eastAsia="ja-JP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lang w:eastAsia="ja-JP"/>
              </w:rPr>
              <w:t>38.905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A633" w14:textId="0C6A6C8E" w:rsidR="00826F9B" w:rsidRPr="00826F9B" w:rsidRDefault="00826F9B" w:rsidP="00826F9B">
            <w:pPr>
              <w:pStyle w:val="TAL"/>
              <w:rPr>
                <w:rFonts w:ascii="Times New Roman" w:hAnsi="Times New Roman"/>
                <w:iCs/>
                <w:color w:val="000000"/>
                <w:sz w:val="20"/>
                <w:lang w:eastAsia="ja-JP"/>
              </w:rPr>
            </w:pPr>
            <w:r w:rsidRPr="00826F9B">
              <w:rPr>
                <w:rFonts w:ascii="Times New Roman" w:hAnsi="Times New Roman"/>
                <w:iCs/>
                <w:color w:val="000000"/>
                <w:sz w:val="20"/>
                <w:lang w:eastAsia="ja-JP"/>
              </w:rPr>
              <w:t>Derivation of test points for NR performance enhancement in radio transmission and reception User Equipment (UE) conformance test cases.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24ED" w14:textId="77777777" w:rsidR="008404BD" w:rsidRDefault="008404BD" w:rsidP="008404BD">
            <w:pPr>
              <w:pStyle w:val="Guidance"/>
              <w:spacing w:after="0"/>
              <w:rPr>
                <w:i w:val="0"/>
                <w:iCs/>
              </w:rPr>
            </w:pPr>
            <w:r>
              <w:rPr>
                <w:i w:val="0"/>
                <w:iCs/>
              </w:rPr>
              <w:t>TSG RAN#115</w:t>
            </w:r>
          </w:p>
          <w:p w14:paraId="51A2A421" w14:textId="72788437" w:rsidR="00826F9B" w:rsidRDefault="008404BD" w:rsidP="008404BD">
            <w:pPr>
              <w:pStyle w:val="Guidance"/>
              <w:spacing w:after="0"/>
              <w:rPr>
                <w:i w:val="0"/>
                <w:iCs/>
              </w:rPr>
            </w:pPr>
            <w:r>
              <w:rPr>
                <w:i w:val="0"/>
                <w:iCs/>
              </w:rPr>
              <w:t>(Mar-27)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6944" w14:textId="77777777" w:rsidR="00826F9B" w:rsidRPr="00826F9B" w:rsidRDefault="00826F9B" w:rsidP="00826F9B">
            <w:pPr>
              <w:pStyle w:val="TAL"/>
              <w:rPr>
                <w:rFonts w:ascii="Times New Roman" w:hAnsi="Times New Roman"/>
                <w:iCs/>
                <w:color w:val="000000"/>
                <w:sz w:val="20"/>
                <w:lang w:eastAsia="ja-JP"/>
              </w:rPr>
            </w:pPr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6</w:t>
      </w:r>
      <w:r w:rsidRPr="007861B8">
        <w:rPr>
          <w:lang w:eastAsia="ja-JP"/>
        </w:rPr>
        <w:tab/>
        <w:t>Work item Rapporteur(s)</w:t>
      </w:r>
    </w:p>
    <w:p w14:paraId="5DDDF521" w14:textId="554BAE65" w:rsidR="001E489F" w:rsidRPr="0079738B" w:rsidRDefault="0079738B" w:rsidP="001E489F">
      <w:pPr>
        <w:pStyle w:val="Guidance"/>
        <w:rPr>
          <w:i w:val="0"/>
          <w:iCs/>
        </w:rPr>
      </w:pPr>
      <w:r w:rsidRPr="0079738B">
        <w:rPr>
          <w:i w:val="0"/>
          <w:iCs/>
          <w:sz w:val="22"/>
          <w:szCs w:val="22"/>
        </w:rPr>
        <w:t xml:space="preserve">Vijay Balasubramanian, Qualcomm Inc, </w:t>
      </w:r>
      <w:hyperlink r:id="rId11" w:history="1">
        <w:r w:rsidRPr="0079738B">
          <w:rPr>
            <w:rStyle w:val="Hyperlink"/>
            <w:i w:val="0"/>
            <w:iCs/>
            <w:sz w:val="22"/>
            <w:szCs w:val="22"/>
          </w:rPr>
          <w:t>vijayb@qti.qualcomm.com</w:t>
        </w:r>
      </w:hyperlink>
    </w:p>
    <w:p w14:paraId="504312C3" w14:textId="77777777" w:rsidR="00916C55" w:rsidRDefault="00916C55" w:rsidP="00916C55">
      <w:pPr>
        <w:rPr>
          <w:sz w:val="22"/>
          <w:szCs w:val="22"/>
        </w:rPr>
      </w:pPr>
      <w:r w:rsidRPr="00916C55">
        <w:rPr>
          <w:iCs/>
          <w:color w:val="000000"/>
          <w:sz w:val="22"/>
          <w:szCs w:val="22"/>
          <w:lang w:eastAsia="ja-JP"/>
        </w:rPr>
        <w:t>Yu Shi, China Unicom</w:t>
      </w:r>
      <w:r>
        <w:rPr>
          <w:sz w:val="22"/>
          <w:szCs w:val="22"/>
        </w:rPr>
        <w:t xml:space="preserve">, </w:t>
      </w:r>
      <w:hyperlink r:id="rId12" w:tooltip="mailto:shiyu19@chinaunicom.cn" w:history="1">
        <w:r w:rsidRPr="00C36F48">
          <w:rPr>
            <w:rStyle w:val="Hyperlink"/>
            <w:sz w:val="22"/>
            <w:szCs w:val="22"/>
          </w:rPr>
          <w:t>shiyu19@chinaunicom.cn</w:t>
        </w:r>
      </w:hyperlink>
    </w:p>
    <w:p w14:paraId="7113F0E0" w14:textId="38339D94" w:rsidR="001E489F" w:rsidRPr="0079738B" w:rsidRDefault="00916C55" w:rsidP="00916C55">
      <w:pPr>
        <w:pStyle w:val="Guidance"/>
        <w:rPr>
          <w:i w:val="0"/>
          <w:iCs/>
        </w:rPr>
      </w:pPr>
      <w:r w:rsidRPr="00916C55">
        <w:rPr>
          <w:i w:val="0"/>
          <w:iCs/>
          <w:sz w:val="22"/>
          <w:szCs w:val="22"/>
        </w:rPr>
        <w:t xml:space="preserve">Allen Zhang, </w:t>
      </w:r>
      <w:proofErr w:type="spellStart"/>
      <w:r w:rsidRPr="00916C55">
        <w:rPr>
          <w:i w:val="0"/>
          <w:iCs/>
          <w:sz w:val="22"/>
          <w:szCs w:val="22"/>
        </w:rPr>
        <w:t>Mediatek</w:t>
      </w:r>
      <w:proofErr w:type="spellEnd"/>
      <w:r>
        <w:rPr>
          <w:sz w:val="22"/>
          <w:szCs w:val="22"/>
        </w:rPr>
        <w:t>,</w:t>
      </w:r>
      <w:r w:rsidRPr="002E67D5">
        <w:rPr>
          <w:i w:val="0"/>
          <w:iCs/>
          <w:sz w:val="22"/>
          <w:szCs w:val="22"/>
        </w:rPr>
        <w:t xml:space="preserve"> </w:t>
      </w:r>
      <w:hyperlink r:id="rId13" w:history="1">
        <w:r w:rsidRPr="002E67D5">
          <w:rPr>
            <w:rStyle w:val="Hyperlink"/>
            <w:i w:val="0"/>
            <w:iCs/>
            <w:sz w:val="22"/>
            <w:szCs w:val="22"/>
          </w:rPr>
          <w:t>Allen.Zhang@mediatek.com</w:t>
        </w:r>
      </w:hyperlink>
    </w:p>
    <w:p w14:paraId="250CADCC" w14:textId="77777777" w:rsidR="001E489F" w:rsidRPr="006C2E80" w:rsidRDefault="001E489F" w:rsidP="001E489F"/>
    <w:p w14:paraId="72743EA7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7</w:t>
      </w:r>
      <w:r w:rsidRPr="007861B8">
        <w:rPr>
          <w:lang w:eastAsia="ja-JP"/>
        </w:rPr>
        <w:tab/>
        <w:t>Work item leadership</w:t>
      </w:r>
    </w:p>
    <w:p w14:paraId="0B385801" w14:textId="0453A2CC" w:rsidR="001E489F" w:rsidRPr="0079738B" w:rsidRDefault="0079738B" w:rsidP="001E489F">
      <w:pPr>
        <w:pStyle w:val="Guidance"/>
        <w:rPr>
          <w:i w:val="0"/>
          <w:iCs/>
        </w:rPr>
      </w:pPr>
      <w:r w:rsidRPr="0079738B">
        <w:rPr>
          <w:i w:val="0"/>
          <w:iCs/>
        </w:rPr>
        <w:t>RAN5</w:t>
      </w:r>
    </w:p>
    <w:p w14:paraId="0B94DB22" w14:textId="77777777" w:rsidR="001E489F" w:rsidRPr="00557B2E" w:rsidRDefault="001E489F" w:rsidP="001E489F"/>
    <w:p w14:paraId="68A766BD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8</w:t>
      </w:r>
      <w:r w:rsidRPr="007861B8">
        <w:rPr>
          <w:lang w:eastAsia="ja-JP"/>
        </w:rPr>
        <w:tab/>
        <w:t>Aspects that involve other WGs</w:t>
      </w:r>
    </w:p>
    <w:p w14:paraId="791E7B3B" w14:textId="1552F6D7" w:rsidR="007861B8" w:rsidRPr="0072294E" w:rsidRDefault="0079738B" w:rsidP="001E489F">
      <w:pPr>
        <w:pStyle w:val="Guidance"/>
      </w:pPr>
      <w:r>
        <w:rPr>
          <w:i w:val="0"/>
          <w:iCs/>
        </w:rPr>
        <w:t>None</w:t>
      </w:r>
    </w:p>
    <w:p w14:paraId="798971FA" w14:textId="77777777" w:rsidR="001E489F" w:rsidRPr="00557B2E" w:rsidRDefault="001E489F" w:rsidP="001E489F"/>
    <w:p w14:paraId="28E68586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9</w:t>
      </w:r>
      <w:r w:rsidRPr="007861B8">
        <w:rPr>
          <w:lang w:eastAsia="ja-JP"/>
        </w:rPr>
        <w:tab/>
        <w:t>Supporting Individual Members</w:t>
      </w:r>
    </w:p>
    <w:p w14:paraId="2E9D2957" w14:textId="2AD4459D" w:rsidR="001E489F" w:rsidRPr="006C2E80" w:rsidRDefault="001E489F" w:rsidP="001E489F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 w:rsidTr="005875D6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 w:rsidP="005875D6">
            <w:pPr>
              <w:pStyle w:val="TAH"/>
            </w:pPr>
            <w:r>
              <w:t>Supporting IM name</w:t>
            </w:r>
          </w:p>
        </w:tc>
      </w:tr>
      <w:tr w:rsidR="001E489F" w14:paraId="746AA80E" w14:textId="77777777" w:rsidTr="005875D6">
        <w:trPr>
          <w:cantSplit/>
          <w:jc w:val="center"/>
        </w:trPr>
        <w:tc>
          <w:tcPr>
            <w:tcW w:w="5029" w:type="dxa"/>
          </w:tcPr>
          <w:p w14:paraId="5F41A52D" w14:textId="73F12C25" w:rsidR="001E489F" w:rsidRDefault="0079738B" w:rsidP="005875D6">
            <w:pPr>
              <w:pStyle w:val="TAL"/>
            </w:pPr>
            <w:r>
              <w:t>Qualcomm Inc</w:t>
            </w:r>
          </w:p>
        </w:tc>
      </w:tr>
      <w:tr w:rsidR="001E489F" w14:paraId="2C5796E3" w14:textId="77777777" w:rsidTr="005875D6">
        <w:trPr>
          <w:cantSplit/>
          <w:jc w:val="center"/>
        </w:trPr>
        <w:tc>
          <w:tcPr>
            <w:tcW w:w="5029" w:type="dxa"/>
          </w:tcPr>
          <w:p w14:paraId="3ABE29D5" w14:textId="36FF7102" w:rsidR="001E489F" w:rsidRPr="0079738B" w:rsidRDefault="00FF7F50" w:rsidP="005875D6">
            <w:pPr>
              <w:pStyle w:val="TAL"/>
            </w:pPr>
            <w:r>
              <w:t>China Unicom</w:t>
            </w:r>
          </w:p>
        </w:tc>
      </w:tr>
      <w:tr w:rsidR="001E489F" w14:paraId="5425D30D" w14:textId="77777777" w:rsidTr="005875D6">
        <w:trPr>
          <w:cantSplit/>
          <w:jc w:val="center"/>
        </w:trPr>
        <w:tc>
          <w:tcPr>
            <w:tcW w:w="5029" w:type="dxa"/>
          </w:tcPr>
          <w:p w14:paraId="37445962" w14:textId="7F64F06E" w:rsidR="00507E82" w:rsidRDefault="0079738B" w:rsidP="005875D6">
            <w:pPr>
              <w:pStyle w:val="TAL"/>
            </w:pPr>
            <w:proofErr w:type="spellStart"/>
            <w:r>
              <w:t>Mediatek</w:t>
            </w:r>
            <w:proofErr w:type="spellEnd"/>
          </w:p>
        </w:tc>
      </w:tr>
      <w:tr w:rsidR="001E489F" w14:paraId="0E49C138" w14:textId="77777777" w:rsidTr="005875D6">
        <w:trPr>
          <w:cantSplit/>
          <w:jc w:val="center"/>
        </w:trPr>
        <w:tc>
          <w:tcPr>
            <w:tcW w:w="5029" w:type="dxa"/>
          </w:tcPr>
          <w:p w14:paraId="4A1E7A61" w14:textId="216BAA98" w:rsidR="001E489F" w:rsidRDefault="00FF7F50" w:rsidP="005875D6">
            <w:pPr>
              <w:pStyle w:val="TAL"/>
            </w:pPr>
            <w:r>
              <w:t>Thales</w:t>
            </w:r>
          </w:p>
        </w:tc>
      </w:tr>
      <w:tr w:rsidR="001E489F" w14:paraId="3EDE7FDD" w14:textId="77777777" w:rsidTr="005875D6">
        <w:trPr>
          <w:cantSplit/>
          <w:jc w:val="center"/>
        </w:trPr>
        <w:tc>
          <w:tcPr>
            <w:tcW w:w="5029" w:type="dxa"/>
          </w:tcPr>
          <w:p w14:paraId="3E863CFD" w14:textId="2FDB64EE" w:rsidR="001E489F" w:rsidRDefault="001E489F" w:rsidP="005875D6">
            <w:pPr>
              <w:pStyle w:val="TAL"/>
            </w:pPr>
          </w:p>
        </w:tc>
      </w:tr>
      <w:tr w:rsidR="001E489F" w14:paraId="30A479CE" w14:textId="77777777" w:rsidTr="005875D6">
        <w:trPr>
          <w:cantSplit/>
          <w:jc w:val="center"/>
        </w:trPr>
        <w:tc>
          <w:tcPr>
            <w:tcW w:w="5029" w:type="dxa"/>
          </w:tcPr>
          <w:p w14:paraId="78DC25D6" w14:textId="77777777" w:rsidR="001E489F" w:rsidRDefault="001E489F" w:rsidP="005875D6">
            <w:pPr>
              <w:pStyle w:val="TAL"/>
            </w:pPr>
          </w:p>
        </w:tc>
      </w:tr>
    </w:tbl>
    <w:p w14:paraId="30E19F71" w14:textId="77777777" w:rsidR="001E489F" w:rsidRPr="00641ED8" w:rsidRDefault="001E489F" w:rsidP="001E489F"/>
    <w:p w14:paraId="1E242AC9" w14:textId="61416455" w:rsidR="00236D1F" w:rsidRPr="001E489F" w:rsidRDefault="00236D1F" w:rsidP="001E489F"/>
    <w:sectPr w:rsidR="00236D1F" w:rsidRPr="001E489F" w:rsidSect="00B14709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36E0F" w14:textId="77777777" w:rsidR="00F62042" w:rsidRDefault="00F62042">
      <w:r>
        <w:separator/>
      </w:r>
    </w:p>
  </w:endnote>
  <w:endnote w:type="continuationSeparator" w:id="0">
    <w:p w14:paraId="58125450" w14:textId="77777777" w:rsidR="00F62042" w:rsidRDefault="00F62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70E16" w14:textId="77777777" w:rsidR="00F62042" w:rsidRDefault="00F62042">
      <w:r>
        <w:separator/>
      </w:r>
    </w:p>
  </w:footnote>
  <w:footnote w:type="continuationSeparator" w:id="0">
    <w:p w14:paraId="420C40BE" w14:textId="77777777" w:rsidR="00F62042" w:rsidRDefault="00F620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47F57"/>
    <w:multiLevelType w:val="multilevel"/>
    <w:tmpl w:val="12D47F57"/>
    <w:lvl w:ilvl="0">
      <w:start w:val="1"/>
      <w:numFmt w:val="bullet"/>
      <w:lvlText w:val=""/>
      <w:lvlJc w:val="left"/>
      <w:pPr>
        <w:ind w:left="11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19EB0B61"/>
    <w:multiLevelType w:val="hybridMultilevel"/>
    <w:tmpl w:val="87148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1EE6173"/>
    <w:multiLevelType w:val="multilevel"/>
    <w:tmpl w:val="3E72F4CE"/>
    <w:lvl w:ilvl="0">
      <w:start w:val="1"/>
      <w:numFmt w:val="bullet"/>
      <w:lvlText w:val=""/>
      <w:lvlJc w:val="left"/>
      <w:pPr>
        <w:ind w:left="1140" w:hanging="42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0" w15:restartNumberingAfterBreak="0">
    <w:nsid w:val="6C013E29"/>
    <w:multiLevelType w:val="hybridMultilevel"/>
    <w:tmpl w:val="FEEC5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2E6BB9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66752377">
    <w:abstractNumId w:val="8"/>
  </w:num>
  <w:num w:numId="2" w16cid:durableId="1735663239">
    <w:abstractNumId w:val="5"/>
  </w:num>
  <w:num w:numId="3" w16cid:durableId="81998126">
    <w:abstractNumId w:val="4"/>
  </w:num>
  <w:num w:numId="4" w16cid:durableId="9962291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5873196">
    <w:abstractNumId w:val="2"/>
  </w:num>
  <w:num w:numId="6" w16cid:durableId="1932006563">
    <w:abstractNumId w:val="3"/>
  </w:num>
  <w:num w:numId="7" w16cid:durableId="731074823">
    <w:abstractNumId w:val="6"/>
  </w:num>
  <w:num w:numId="8" w16cid:durableId="498347070">
    <w:abstractNumId w:val="7"/>
  </w:num>
  <w:num w:numId="9" w16cid:durableId="814377632">
    <w:abstractNumId w:val="1"/>
  </w:num>
  <w:num w:numId="10" w16cid:durableId="1025983920">
    <w:abstractNumId w:val="11"/>
  </w:num>
  <w:num w:numId="11" w16cid:durableId="183911023">
    <w:abstractNumId w:val="0"/>
  </w:num>
  <w:num w:numId="12" w16cid:durableId="1461921194">
    <w:abstractNumId w:val="9"/>
  </w:num>
  <w:num w:numId="13" w16cid:durableId="12916671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4"/>
    <w:rsid w:val="00005E54"/>
    <w:rsid w:val="0002191A"/>
    <w:rsid w:val="0003016C"/>
    <w:rsid w:val="00030CD4"/>
    <w:rsid w:val="000344A1"/>
    <w:rsid w:val="00040BA4"/>
    <w:rsid w:val="00042051"/>
    <w:rsid w:val="00046686"/>
    <w:rsid w:val="00046FDD"/>
    <w:rsid w:val="000475F1"/>
    <w:rsid w:val="00050925"/>
    <w:rsid w:val="00054884"/>
    <w:rsid w:val="0005594E"/>
    <w:rsid w:val="00057E1E"/>
    <w:rsid w:val="0006182E"/>
    <w:rsid w:val="0006619D"/>
    <w:rsid w:val="000726EB"/>
    <w:rsid w:val="00072A7C"/>
    <w:rsid w:val="000775E7"/>
    <w:rsid w:val="0007775C"/>
    <w:rsid w:val="00077EBD"/>
    <w:rsid w:val="00091BFB"/>
    <w:rsid w:val="00094F23"/>
    <w:rsid w:val="000967F4"/>
    <w:rsid w:val="000A0F5C"/>
    <w:rsid w:val="000A0FC0"/>
    <w:rsid w:val="000A6432"/>
    <w:rsid w:val="000C6404"/>
    <w:rsid w:val="000D2C69"/>
    <w:rsid w:val="000D4EE8"/>
    <w:rsid w:val="000D6D78"/>
    <w:rsid w:val="000E0429"/>
    <w:rsid w:val="000E0437"/>
    <w:rsid w:val="000E1712"/>
    <w:rsid w:val="000F5D2D"/>
    <w:rsid w:val="000F6E51"/>
    <w:rsid w:val="00102A24"/>
    <w:rsid w:val="001207CB"/>
    <w:rsid w:val="001244C2"/>
    <w:rsid w:val="0013259C"/>
    <w:rsid w:val="00135831"/>
    <w:rsid w:val="001376A6"/>
    <w:rsid w:val="001424CD"/>
    <w:rsid w:val="0014389B"/>
    <w:rsid w:val="0014413C"/>
    <w:rsid w:val="001441D8"/>
    <w:rsid w:val="00150C36"/>
    <w:rsid w:val="00157F50"/>
    <w:rsid w:val="00157FFB"/>
    <w:rsid w:val="001607AE"/>
    <w:rsid w:val="00162774"/>
    <w:rsid w:val="00166A1B"/>
    <w:rsid w:val="00167F4A"/>
    <w:rsid w:val="00170EDB"/>
    <w:rsid w:val="00171545"/>
    <w:rsid w:val="00180FBE"/>
    <w:rsid w:val="00192528"/>
    <w:rsid w:val="00192B41"/>
    <w:rsid w:val="0019338C"/>
    <w:rsid w:val="00193EA6"/>
    <w:rsid w:val="00197E4A"/>
    <w:rsid w:val="001A31EF"/>
    <w:rsid w:val="001A3E7E"/>
    <w:rsid w:val="001B01F1"/>
    <w:rsid w:val="001B2414"/>
    <w:rsid w:val="001B5421"/>
    <w:rsid w:val="001B650D"/>
    <w:rsid w:val="001C10EC"/>
    <w:rsid w:val="001C4D9B"/>
    <w:rsid w:val="001D0B09"/>
    <w:rsid w:val="001E489F"/>
    <w:rsid w:val="001E4B90"/>
    <w:rsid w:val="001E6729"/>
    <w:rsid w:val="001F7653"/>
    <w:rsid w:val="002070CB"/>
    <w:rsid w:val="00221438"/>
    <w:rsid w:val="002331A8"/>
    <w:rsid w:val="002336A6"/>
    <w:rsid w:val="002336BF"/>
    <w:rsid w:val="00235F9B"/>
    <w:rsid w:val="00236BBA"/>
    <w:rsid w:val="00236D1F"/>
    <w:rsid w:val="002407FF"/>
    <w:rsid w:val="00241A03"/>
    <w:rsid w:val="00243051"/>
    <w:rsid w:val="00250F58"/>
    <w:rsid w:val="00253892"/>
    <w:rsid w:val="002541D3"/>
    <w:rsid w:val="00256429"/>
    <w:rsid w:val="0026253E"/>
    <w:rsid w:val="00272D61"/>
    <w:rsid w:val="002919B7"/>
    <w:rsid w:val="00291EF2"/>
    <w:rsid w:val="00295D61"/>
    <w:rsid w:val="00297C1F"/>
    <w:rsid w:val="002B074C"/>
    <w:rsid w:val="002B2FE7"/>
    <w:rsid w:val="002B34EA"/>
    <w:rsid w:val="002B5361"/>
    <w:rsid w:val="002C1BA4"/>
    <w:rsid w:val="002C47B8"/>
    <w:rsid w:val="002D4157"/>
    <w:rsid w:val="002E397B"/>
    <w:rsid w:val="002E3AE2"/>
    <w:rsid w:val="002E67D5"/>
    <w:rsid w:val="002F0215"/>
    <w:rsid w:val="002F7CCB"/>
    <w:rsid w:val="00301992"/>
    <w:rsid w:val="003057FD"/>
    <w:rsid w:val="003101C6"/>
    <w:rsid w:val="00310E70"/>
    <w:rsid w:val="00313F3E"/>
    <w:rsid w:val="00320536"/>
    <w:rsid w:val="00325E33"/>
    <w:rsid w:val="003275E6"/>
    <w:rsid w:val="00354553"/>
    <w:rsid w:val="003715B7"/>
    <w:rsid w:val="00376C60"/>
    <w:rsid w:val="00382D8B"/>
    <w:rsid w:val="00392C87"/>
    <w:rsid w:val="003A5FFA"/>
    <w:rsid w:val="003A67E1"/>
    <w:rsid w:val="003A7108"/>
    <w:rsid w:val="003B2166"/>
    <w:rsid w:val="003B2D8B"/>
    <w:rsid w:val="003D4593"/>
    <w:rsid w:val="003E29F7"/>
    <w:rsid w:val="003E2C8B"/>
    <w:rsid w:val="003E4AC7"/>
    <w:rsid w:val="003E5604"/>
    <w:rsid w:val="003E57A1"/>
    <w:rsid w:val="003E710B"/>
    <w:rsid w:val="003F1C0E"/>
    <w:rsid w:val="003F4405"/>
    <w:rsid w:val="004008D7"/>
    <w:rsid w:val="0040145D"/>
    <w:rsid w:val="00411339"/>
    <w:rsid w:val="004131BD"/>
    <w:rsid w:val="004159BE"/>
    <w:rsid w:val="00416CEA"/>
    <w:rsid w:val="00421AFD"/>
    <w:rsid w:val="004246F2"/>
    <w:rsid w:val="00432048"/>
    <w:rsid w:val="00442C65"/>
    <w:rsid w:val="00451122"/>
    <w:rsid w:val="004518DB"/>
    <w:rsid w:val="004562FC"/>
    <w:rsid w:val="00477EBC"/>
    <w:rsid w:val="00482246"/>
    <w:rsid w:val="00484421"/>
    <w:rsid w:val="00491391"/>
    <w:rsid w:val="004A01BD"/>
    <w:rsid w:val="004A0A73"/>
    <w:rsid w:val="004A180A"/>
    <w:rsid w:val="004A661C"/>
    <w:rsid w:val="004C4C9B"/>
    <w:rsid w:val="004D1E3E"/>
    <w:rsid w:val="004D2FA0"/>
    <w:rsid w:val="004E1010"/>
    <w:rsid w:val="004E194B"/>
    <w:rsid w:val="004E743D"/>
    <w:rsid w:val="004F4172"/>
    <w:rsid w:val="0050202A"/>
    <w:rsid w:val="00507903"/>
    <w:rsid w:val="00507E82"/>
    <w:rsid w:val="0052032E"/>
    <w:rsid w:val="00521896"/>
    <w:rsid w:val="00522A80"/>
    <w:rsid w:val="005322DF"/>
    <w:rsid w:val="00535A39"/>
    <w:rsid w:val="00544D8F"/>
    <w:rsid w:val="00553BDE"/>
    <w:rsid w:val="00554638"/>
    <w:rsid w:val="00555DB1"/>
    <w:rsid w:val="00556F13"/>
    <w:rsid w:val="00562495"/>
    <w:rsid w:val="0057401B"/>
    <w:rsid w:val="00577727"/>
    <w:rsid w:val="005777AF"/>
    <w:rsid w:val="00586562"/>
    <w:rsid w:val="00590B24"/>
    <w:rsid w:val="00593DC4"/>
    <w:rsid w:val="0059529B"/>
    <w:rsid w:val="005954DD"/>
    <w:rsid w:val="005A2C1B"/>
    <w:rsid w:val="005A3249"/>
    <w:rsid w:val="005A4BF0"/>
    <w:rsid w:val="005A6ABC"/>
    <w:rsid w:val="005B1577"/>
    <w:rsid w:val="005B2109"/>
    <w:rsid w:val="005B35A2"/>
    <w:rsid w:val="005C0CC6"/>
    <w:rsid w:val="005C0FFC"/>
    <w:rsid w:val="005C3F71"/>
    <w:rsid w:val="005C5A03"/>
    <w:rsid w:val="005C7352"/>
    <w:rsid w:val="005D1C31"/>
    <w:rsid w:val="005D1F7E"/>
    <w:rsid w:val="005D2738"/>
    <w:rsid w:val="005D37AC"/>
    <w:rsid w:val="005D60FD"/>
    <w:rsid w:val="005E07CB"/>
    <w:rsid w:val="005E0BF8"/>
    <w:rsid w:val="005E32BB"/>
    <w:rsid w:val="005E7235"/>
    <w:rsid w:val="005F041C"/>
    <w:rsid w:val="005F2E94"/>
    <w:rsid w:val="005F4602"/>
    <w:rsid w:val="005F4B34"/>
    <w:rsid w:val="00616E18"/>
    <w:rsid w:val="00620287"/>
    <w:rsid w:val="00623AED"/>
    <w:rsid w:val="0062580F"/>
    <w:rsid w:val="00632157"/>
    <w:rsid w:val="00633971"/>
    <w:rsid w:val="006341C6"/>
    <w:rsid w:val="0064121E"/>
    <w:rsid w:val="00642894"/>
    <w:rsid w:val="00660354"/>
    <w:rsid w:val="006606DB"/>
    <w:rsid w:val="00660C3D"/>
    <w:rsid w:val="00665B9B"/>
    <w:rsid w:val="0067616E"/>
    <w:rsid w:val="00681371"/>
    <w:rsid w:val="00690725"/>
    <w:rsid w:val="00693606"/>
    <w:rsid w:val="00693D70"/>
    <w:rsid w:val="006975AE"/>
    <w:rsid w:val="006A0E66"/>
    <w:rsid w:val="006A2E9B"/>
    <w:rsid w:val="006A32D1"/>
    <w:rsid w:val="006A3A01"/>
    <w:rsid w:val="006A3CF5"/>
    <w:rsid w:val="006B4BC6"/>
    <w:rsid w:val="006C707E"/>
    <w:rsid w:val="006C7C22"/>
    <w:rsid w:val="006D03E2"/>
    <w:rsid w:val="006D0A8E"/>
    <w:rsid w:val="006D3D54"/>
    <w:rsid w:val="006E0D1B"/>
    <w:rsid w:val="006E1A49"/>
    <w:rsid w:val="006E3A55"/>
    <w:rsid w:val="006F1B00"/>
    <w:rsid w:val="006F2EEB"/>
    <w:rsid w:val="006F4B7A"/>
    <w:rsid w:val="006F6AB0"/>
    <w:rsid w:val="00700A59"/>
    <w:rsid w:val="00710142"/>
    <w:rsid w:val="00712E81"/>
    <w:rsid w:val="00715590"/>
    <w:rsid w:val="00723919"/>
    <w:rsid w:val="007261D3"/>
    <w:rsid w:val="00733E86"/>
    <w:rsid w:val="0074596C"/>
    <w:rsid w:val="00750D12"/>
    <w:rsid w:val="00752F68"/>
    <w:rsid w:val="00756BBB"/>
    <w:rsid w:val="00761418"/>
    <w:rsid w:val="00761952"/>
    <w:rsid w:val="00761B9B"/>
    <w:rsid w:val="00762474"/>
    <w:rsid w:val="0076439E"/>
    <w:rsid w:val="00764CE8"/>
    <w:rsid w:val="007814A8"/>
    <w:rsid w:val="00781A62"/>
    <w:rsid w:val="00781F2F"/>
    <w:rsid w:val="00783C0E"/>
    <w:rsid w:val="007861B8"/>
    <w:rsid w:val="00787383"/>
    <w:rsid w:val="00791B51"/>
    <w:rsid w:val="00795AD1"/>
    <w:rsid w:val="0079738B"/>
    <w:rsid w:val="007A260B"/>
    <w:rsid w:val="007B5456"/>
    <w:rsid w:val="007B5F65"/>
    <w:rsid w:val="007C5A37"/>
    <w:rsid w:val="007C767B"/>
    <w:rsid w:val="007D3C7C"/>
    <w:rsid w:val="007D687A"/>
    <w:rsid w:val="007E1BA0"/>
    <w:rsid w:val="007E2723"/>
    <w:rsid w:val="007F2297"/>
    <w:rsid w:val="007F2476"/>
    <w:rsid w:val="007F55EC"/>
    <w:rsid w:val="007F6574"/>
    <w:rsid w:val="007F7100"/>
    <w:rsid w:val="0082473C"/>
    <w:rsid w:val="00826F9B"/>
    <w:rsid w:val="00831057"/>
    <w:rsid w:val="00837EF8"/>
    <w:rsid w:val="008404BD"/>
    <w:rsid w:val="0084119C"/>
    <w:rsid w:val="00850CD4"/>
    <w:rsid w:val="00854A49"/>
    <w:rsid w:val="00854E47"/>
    <w:rsid w:val="008578C7"/>
    <w:rsid w:val="008578D0"/>
    <w:rsid w:val="0086062F"/>
    <w:rsid w:val="008624DE"/>
    <w:rsid w:val="00862566"/>
    <w:rsid w:val="008634EB"/>
    <w:rsid w:val="00866945"/>
    <w:rsid w:val="00876BD5"/>
    <w:rsid w:val="00897C84"/>
    <w:rsid w:val="008A06BE"/>
    <w:rsid w:val="008A56FD"/>
    <w:rsid w:val="008C630E"/>
    <w:rsid w:val="008D3DA6"/>
    <w:rsid w:val="008D5DA3"/>
    <w:rsid w:val="008E70F7"/>
    <w:rsid w:val="008F1D3B"/>
    <w:rsid w:val="008F4E04"/>
    <w:rsid w:val="008F7444"/>
    <w:rsid w:val="008F7A15"/>
    <w:rsid w:val="0091321C"/>
    <w:rsid w:val="00913788"/>
    <w:rsid w:val="0091399A"/>
    <w:rsid w:val="00916C55"/>
    <w:rsid w:val="00922D75"/>
    <w:rsid w:val="00926791"/>
    <w:rsid w:val="0093661C"/>
    <w:rsid w:val="00940736"/>
    <w:rsid w:val="00941253"/>
    <w:rsid w:val="00941F14"/>
    <w:rsid w:val="0095038B"/>
    <w:rsid w:val="00950A72"/>
    <w:rsid w:val="00950CF7"/>
    <w:rsid w:val="009549E7"/>
    <w:rsid w:val="00960A44"/>
    <w:rsid w:val="00964679"/>
    <w:rsid w:val="00970864"/>
    <w:rsid w:val="009736D5"/>
    <w:rsid w:val="009768C3"/>
    <w:rsid w:val="00977C43"/>
    <w:rsid w:val="0098195A"/>
    <w:rsid w:val="00985148"/>
    <w:rsid w:val="00990EEE"/>
    <w:rsid w:val="00996533"/>
    <w:rsid w:val="009A0093"/>
    <w:rsid w:val="009A1E72"/>
    <w:rsid w:val="009A3833"/>
    <w:rsid w:val="009A5F57"/>
    <w:rsid w:val="009A62E2"/>
    <w:rsid w:val="009B110B"/>
    <w:rsid w:val="009B13F0"/>
    <w:rsid w:val="009B196A"/>
    <w:rsid w:val="009C414A"/>
    <w:rsid w:val="009D5E48"/>
    <w:rsid w:val="009D6D9F"/>
    <w:rsid w:val="009E0B41"/>
    <w:rsid w:val="009E1460"/>
    <w:rsid w:val="009E16DF"/>
    <w:rsid w:val="009E1910"/>
    <w:rsid w:val="009E5DBA"/>
    <w:rsid w:val="009F5C7A"/>
    <w:rsid w:val="009F6047"/>
    <w:rsid w:val="00A03D2A"/>
    <w:rsid w:val="00A10ADB"/>
    <w:rsid w:val="00A144AB"/>
    <w:rsid w:val="00A151A1"/>
    <w:rsid w:val="00A17F01"/>
    <w:rsid w:val="00A24557"/>
    <w:rsid w:val="00A248B2"/>
    <w:rsid w:val="00A267D7"/>
    <w:rsid w:val="00A27A64"/>
    <w:rsid w:val="00A37F80"/>
    <w:rsid w:val="00A41FE7"/>
    <w:rsid w:val="00A46B3F"/>
    <w:rsid w:val="00A46F30"/>
    <w:rsid w:val="00A5095D"/>
    <w:rsid w:val="00A61169"/>
    <w:rsid w:val="00A63024"/>
    <w:rsid w:val="00A65602"/>
    <w:rsid w:val="00A82FCC"/>
    <w:rsid w:val="00A8479D"/>
    <w:rsid w:val="00A906A4"/>
    <w:rsid w:val="00A935F2"/>
    <w:rsid w:val="00A97953"/>
    <w:rsid w:val="00AA2C6C"/>
    <w:rsid w:val="00AA574E"/>
    <w:rsid w:val="00AB44A4"/>
    <w:rsid w:val="00AB7917"/>
    <w:rsid w:val="00AC3985"/>
    <w:rsid w:val="00AD324E"/>
    <w:rsid w:val="00AD5B51"/>
    <w:rsid w:val="00AD7B78"/>
    <w:rsid w:val="00AE70D4"/>
    <w:rsid w:val="00AF4118"/>
    <w:rsid w:val="00B00077"/>
    <w:rsid w:val="00B03107"/>
    <w:rsid w:val="00B0733F"/>
    <w:rsid w:val="00B10820"/>
    <w:rsid w:val="00B16E03"/>
    <w:rsid w:val="00B1749C"/>
    <w:rsid w:val="00B238D9"/>
    <w:rsid w:val="00B30214"/>
    <w:rsid w:val="00B33F84"/>
    <w:rsid w:val="00B3526C"/>
    <w:rsid w:val="00B376E0"/>
    <w:rsid w:val="00B43DA4"/>
    <w:rsid w:val="00B45C31"/>
    <w:rsid w:val="00B47534"/>
    <w:rsid w:val="00B50B89"/>
    <w:rsid w:val="00B52AFB"/>
    <w:rsid w:val="00B5557E"/>
    <w:rsid w:val="00B63284"/>
    <w:rsid w:val="00B7459F"/>
    <w:rsid w:val="00B75CE0"/>
    <w:rsid w:val="00B77051"/>
    <w:rsid w:val="00B810A9"/>
    <w:rsid w:val="00B84B54"/>
    <w:rsid w:val="00B92B0A"/>
    <w:rsid w:val="00B92C7D"/>
    <w:rsid w:val="00B93BB2"/>
    <w:rsid w:val="00B96460"/>
    <w:rsid w:val="00B9697B"/>
    <w:rsid w:val="00BA46C7"/>
    <w:rsid w:val="00BA4DA4"/>
    <w:rsid w:val="00BB6D15"/>
    <w:rsid w:val="00BB7B45"/>
    <w:rsid w:val="00BC137E"/>
    <w:rsid w:val="00BC2E5F"/>
    <w:rsid w:val="00BC3C3C"/>
    <w:rsid w:val="00BC481E"/>
    <w:rsid w:val="00BC5268"/>
    <w:rsid w:val="00BC5AF6"/>
    <w:rsid w:val="00BC6CA4"/>
    <w:rsid w:val="00BD3369"/>
    <w:rsid w:val="00BD3E51"/>
    <w:rsid w:val="00BE3E87"/>
    <w:rsid w:val="00BE5E11"/>
    <w:rsid w:val="00BF0A84"/>
    <w:rsid w:val="00BF4326"/>
    <w:rsid w:val="00BF7F58"/>
    <w:rsid w:val="00C0195C"/>
    <w:rsid w:val="00C03518"/>
    <w:rsid w:val="00C03706"/>
    <w:rsid w:val="00C03F46"/>
    <w:rsid w:val="00C159BC"/>
    <w:rsid w:val="00C15A54"/>
    <w:rsid w:val="00C2214E"/>
    <w:rsid w:val="00C247CD"/>
    <w:rsid w:val="00C2519B"/>
    <w:rsid w:val="00C278EB"/>
    <w:rsid w:val="00C3782E"/>
    <w:rsid w:val="00C404D1"/>
    <w:rsid w:val="00C42176"/>
    <w:rsid w:val="00C42344"/>
    <w:rsid w:val="00C505EB"/>
    <w:rsid w:val="00C52914"/>
    <w:rsid w:val="00C5567D"/>
    <w:rsid w:val="00C63F06"/>
    <w:rsid w:val="00C6590B"/>
    <w:rsid w:val="00C7131F"/>
    <w:rsid w:val="00C75381"/>
    <w:rsid w:val="00C76753"/>
    <w:rsid w:val="00C8586A"/>
    <w:rsid w:val="00CA2B4F"/>
    <w:rsid w:val="00CA5DB0"/>
    <w:rsid w:val="00CC084E"/>
    <w:rsid w:val="00CC58ED"/>
    <w:rsid w:val="00D0135E"/>
    <w:rsid w:val="00D145EC"/>
    <w:rsid w:val="00D355FB"/>
    <w:rsid w:val="00D43C0B"/>
    <w:rsid w:val="00D44A74"/>
    <w:rsid w:val="00D57CD2"/>
    <w:rsid w:val="00D57E66"/>
    <w:rsid w:val="00D73350"/>
    <w:rsid w:val="00D82231"/>
    <w:rsid w:val="00D8669F"/>
    <w:rsid w:val="00D8756E"/>
    <w:rsid w:val="00D91F10"/>
    <w:rsid w:val="00D938DD"/>
    <w:rsid w:val="00D95EAB"/>
    <w:rsid w:val="00D974EA"/>
    <w:rsid w:val="00DA29AC"/>
    <w:rsid w:val="00DA329A"/>
    <w:rsid w:val="00DB521B"/>
    <w:rsid w:val="00DC0F52"/>
    <w:rsid w:val="00DC4726"/>
    <w:rsid w:val="00DC5440"/>
    <w:rsid w:val="00DD0AAB"/>
    <w:rsid w:val="00DD3C66"/>
    <w:rsid w:val="00DD40D2"/>
    <w:rsid w:val="00DD4624"/>
    <w:rsid w:val="00DE5BBF"/>
    <w:rsid w:val="00DF01BE"/>
    <w:rsid w:val="00E013A9"/>
    <w:rsid w:val="00E03A99"/>
    <w:rsid w:val="00E041CD"/>
    <w:rsid w:val="00E06534"/>
    <w:rsid w:val="00E126A5"/>
    <w:rsid w:val="00E1463F"/>
    <w:rsid w:val="00E148E9"/>
    <w:rsid w:val="00E34AA9"/>
    <w:rsid w:val="00E363A9"/>
    <w:rsid w:val="00E413E0"/>
    <w:rsid w:val="00E526CE"/>
    <w:rsid w:val="00E53AE3"/>
    <w:rsid w:val="00E5574A"/>
    <w:rsid w:val="00E64FB2"/>
    <w:rsid w:val="00E67B7D"/>
    <w:rsid w:val="00E81E2C"/>
    <w:rsid w:val="00E82FBF"/>
    <w:rsid w:val="00EA07BB"/>
    <w:rsid w:val="00EA662E"/>
    <w:rsid w:val="00EB5D2F"/>
    <w:rsid w:val="00EB5FBB"/>
    <w:rsid w:val="00EC10EC"/>
    <w:rsid w:val="00EC456C"/>
    <w:rsid w:val="00ED166C"/>
    <w:rsid w:val="00ED5FA6"/>
    <w:rsid w:val="00ED6080"/>
    <w:rsid w:val="00ED6F58"/>
    <w:rsid w:val="00EE0176"/>
    <w:rsid w:val="00EE2134"/>
    <w:rsid w:val="00EE3B6F"/>
    <w:rsid w:val="00EF0942"/>
    <w:rsid w:val="00EF291F"/>
    <w:rsid w:val="00F0218C"/>
    <w:rsid w:val="00F0251A"/>
    <w:rsid w:val="00F0393B"/>
    <w:rsid w:val="00F15D08"/>
    <w:rsid w:val="00F313DD"/>
    <w:rsid w:val="00F378BE"/>
    <w:rsid w:val="00F43120"/>
    <w:rsid w:val="00F44FF2"/>
    <w:rsid w:val="00F62042"/>
    <w:rsid w:val="00F64378"/>
    <w:rsid w:val="00F67FC3"/>
    <w:rsid w:val="00F763A4"/>
    <w:rsid w:val="00F80D67"/>
    <w:rsid w:val="00F81CF2"/>
    <w:rsid w:val="00F82A04"/>
    <w:rsid w:val="00F83DF3"/>
    <w:rsid w:val="00F86A34"/>
    <w:rsid w:val="00F941B8"/>
    <w:rsid w:val="00FA5FA5"/>
    <w:rsid w:val="00FA6721"/>
    <w:rsid w:val="00FA7365"/>
    <w:rsid w:val="00FA79A7"/>
    <w:rsid w:val="00FC643D"/>
    <w:rsid w:val="00FD1DAF"/>
    <w:rsid w:val="00FE0048"/>
    <w:rsid w:val="00FE3DCC"/>
    <w:rsid w:val="00FE53C8"/>
    <w:rsid w:val="00FE5FB7"/>
    <w:rsid w:val="00FF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07CB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next w:val="Normal"/>
    <w:qFormat/>
    <w:rsid w:val="001207C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qFormat/>
    <w:rsid w:val="001207C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1207CB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1207CB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1207CB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1207CB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1207CB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1207CB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1207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rsid w:val="001207C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rsid w:val="001207CB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List"/>
    <w:rsid w:val="001207CB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1207CB"/>
    <w:pPr>
      <w:keepLines/>
      <w:spacing w:after="0"/>
    </w:pPr>
  </w:style>
  <w:style w:type="paragraph" w:styleId="ListParagraph">
    <w:name w:val="List Paragraph"/>
    <w:aliases w:val="목록 단,?? ??,?????,????,목록 단락,Grille moyenne 1 - Accent 21,- Bullets,1st level - Bullet List Paragraph,List Paragraph1,Lettre d'introduction,Paragrafo elenco,Normal bullet 2,Bullet list,Numbered List,Lista1,Task Body,3 Txt tabla"/>
    <w:basedOn w:val="Normal"/>
    <w:link w:val="ListParagraphChar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rsid w:val="001E489F"/>
    <w:rPr>
      <w:rFonts w:ascii="Arial" w:hAnsi="Arial"/>
      <w:sz w:val="36"/>
    </w:rPr>
  </w:style>
  <w:style w:type="paragraph" w:customStyle="1" w:styleId="TAL">
    <w:name w:val="TAL"/>
    <w:basedOn w:val="Normal"/>
    <w:link w:val="TAL0"/>
    <w:rsid w:val="001207CB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sid w:val="001207CB"/>
    <w:rPr>
      <w:b/>
    </w:rPr>
  </w:style>
  <w:style w:type="paragraph" w:customStyle="1" w:styleId="TAC">
    <w:name w:val="TAC"/>
    <w:basedOn w:val="TAL"/>
    <w:rsid w:val="001207CB"/>
    <w:pPr>
      <w:jc w:val="center"/>
    </w:pPr>
  </w:style>
  <w:style w:type="paragraph" w:customStyle="1" w:styleId="FP">
    <w:name w:val="FP"/>
    <w:basedOn w:val="Normal"/>
    <w:rsid w:val="001207CB"/>
    <w:pPr>
      <w:spacing w:after="0"/>
    </w:p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1207CB"/>
    <w:pPr>
      <w:outlineLvl w:val="9"/>
    </w:pPr>
  </w:style>
  <w:style w:type="paragraph" w:styleId="TOC9">
    <w:name w:val="toc 9"/>
    <w:basedOn w:val="TOC8"/>
    <w:rsid w:val="001207CB"/>
    <w:pPr>
      <w:ind w:left="1418" w:hanging="1418"/>
    </w:pPr>
  </w:style>
  <w:style w:type="paragraph" w:styleId="TOC8">
    <w:name w:val="toc 8"/>
    <w:basedOn w:val="TOC1"/>
    <w:rsid w:val="001207CB"/>
    <w:pPr>
      <w:spacing w:before="180"/>
      <w:ind w:left="2693" w:hanging="2693"/>
    </w:pPr>
    <w:rPr>
      <w:b/>
    </w:rPr>
  </w:style>
  <w:style w:type="character" w:customStyle="1" w:styleId="Heading4Char">
    <w:name w:val="Heading 4 Char"/>
    <w:basedOn w:val="DefaultParagraphFont"/>
    <w:link w:val="Heading4"/>
    <w:rsid w:val="001207CB"/>
    <w:rPr>
      <w:rFonts w:ascii="Arial" w:hAnsi="Arial"/>
      <w:sz w:val="24"/>
    </w:rPr>
  </w:style>
  <w:style w:type="character" w:customStyle="1" w:styleId="Heading7Char">
    <w:name w:val="Heading 7 Char"/>
    <w:basedOn w:val="DefaultParagraphFont"/>
    <w:link w:val="Heading7"/>
    <w:rsid w:val="001207CB"/>
    <w:rPr>
      <w:rFonts w:ascii="Arial" w:hAnsi="Arial"/>
    </w:rPr>
  </w:style>
  <w:style w:type="character" w:customStyle="1" w:styleId="Heading9Char">
    <w:name w:val="Heading 9 Char"/>
    <w:basedOn w:val="DefaultParagraphFont"/>
    <w:link w:val="Heading9"/>
    <w:rsid w:val="001207CB"/>
    <w:rPr>
      <w:rFonts w:ascii="Arial" w:hAnsi="Arial"/>
      <w:sz w:val="36"/>
    </w:rPr>
  </w:style>
  <w:style w:type="paragraph" w:styleId="TOC1">
    <w:name w:val="toc 1"/>
    <w:rsid w:val="001207CB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1207C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rsid w:val="001207CB"/>
    <w:pPr>
      <w:ind w:left="1701" w:hanging="1701"/>
    </w:pPr>
  </w:style>
  <w:style w:type="paragraph" w:styleId="TOC4">
    <w:name w:val="toc 4"/>
    <w:basedOn w:val="TOC3"/>
    <w:rsid w:val="001207CB"/>
    <w:pPr>
      <w:ind w:left="1418" w:hanging="1418"/>
    </w:pPr>
  </w:style>
  <w:style w:type="paragraph" w:styleId="TOC3">
    <w:name w:val="toc 3"/>
    <w:basedOn w:val="TOC2"/>
    <w:rsid w:val="001207CB"/>
    <w:pPr>
      <w:ind w:left="1134" w:hanging="1134"/>
    </w:pPr>
  </w:style>
  <w:style w:type="paragraph" w:styleId="TOC2">
    <w:name w:val="toc 2"/>
    <w:basedOn w:val="TOC1"/>
    <w:rsid w:val="001207CB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1207CB"/>
    <w:pPr>
      <w:ind w:left="284"/>
    </w:pPr>
  </w:style>
  <w:style w:type="paragraph" w:customStyle="1" w:styleId="ZH">
    <w:name w:val="ZH"/>
    <w:rsid w:val="001207C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styleId="ListNumber2">
    <w:name w:val="List Number 2"/>
    <w:basedOn w:val="ListNumber"/>
    <w:rsid w:val="001207CB"/>
    <w:pPr>
      <w:ind w:left="851"/>
    </w:pPr>
  </w:style>
  <w:style w:type="character" w:styleId="FootnoteReference">
    <w:name w:val="footnote reference"/>
    <w:rsid w:val="001207CB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1207CB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1207CB"/>
    <w:rPr>
      <w:sz w:val="16"/>
    </w:rPr>
  </w:style>
  <w:style w:type="paragraph" w:customStyle="1" w:styleId="TF">
    <w:name w:val="TF"/>
    <w:basedOn w:val="TH"/>
    <w:rsid w:val="001207CB"/>
    <w:pPr>
      <w:keepNext w:val="0"/>
      <w:spacing w:before="0" w:after="240"/>
    </w:pPr>
  </w:style>
  <w:style w:type="paragraph" w:customStyle="1" w:styleId="NO">
    <w:name w:val="NO"/>
    <w:basedOn w:val="Normal"/>
    <w:rsid w:val="001207CB"/>
    <w:pPr>
      <w:keepLines/>
      <w:ind w:left="1135" w:hanging="851"/>
    </w:pPr>
  </w:style>
  <w:style w:type="paragraph" w:customStyle="1" w:styleId="EX">
    <w:name w:val="EX"/>
    <w:basedOn w:val="Normal"/>
    <w:rsid w:val="001207CB"/>
    <w:pPr>
      <w:keepLines/>
      <w:ind w:left="1702" w:hanging="1418"/>
    </w:pPr>
  </w:style>
  <w:style w:type="paragraph" w:customStyle="1" w:styleId="LD">
    <w:name w:val="LD"/>
    <w:rsid w:val="001207CB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1207CB"/>
    <w:pPr>
      <w:spacing w:after="0"/>
    </w:pPr>
  </w:style>
  <w:style w:type="paragraph" w:customStyle="1" w:styleId="EW">
    <w:name w:val="EW"/>
    <w:basedOn w:val="EX"/>
    <w:rsid w:val="001207CB"/>
    <w:pPr>
      <w:spacing w:after="0"/>
    </w:pPr>
  </w:style>
  <w:style w:type="paragraph" w:styleId="TOC6">
    <w:name w:val="toc 6"/>
    <w:basedOn w:val="TOC5"/>
    <w:next w:val="Normal"/>
    <w:rsid w:val="001207CB"/>
    <w:pPr>
      <w:ind w:left="1985" w:hanging="1985"/>
    </w:pPr>
  </w:style>
  <w:style w:type="paragraph" w:styleId="TOC7">
    <w:name w:val="toc 7"/>
    <w:basedOn w:val="TOC6"/>
    <w:next w:val="Normal"/>
    <w:rsid w:val="001207CB"/>
    <w:pPr>
      <w:ind w:left="2268" w:hanging="2268"/>
    </w:pPr>
  </w:style>
  <w:style w:type="paragraph" w:styleId="ListBullet2">
    <w:name w:val="List Bullet 2"/>
    <w:basedOn w:val="ListBullet"/>
    <w:rsid w:val="001207CB"/>
    <w:pPr>
      <w:ind w:left="851"/>
    </w:pPr>
  </w:style>
  <w:style w:type="paragraph" w:styleId="ListBullet3">
    <w:name w:val="List Bullet 3"/>
    <w:basedOn w:val="ListBullet2"/>
    <w:rsid w:val="001207CB"/>
    <w:pPr>
      <w:ind w:left="1135"/>
    </w:pPr>
  </w:style>
  <w:style w:type="paragraph" w:styleId="ListNumber">
    <w:name w:val="List Number"/>
    <w:basedOn w:val="List"/>
    <w:rsid w:val="001207CB"/>
  </w:style>
  <w:style w:type="paragraph" w:customStyle="1" w:styleId="EQ">
    <w:name w:val="EQ"/>
    <w:basedOn w:val="Normal"/>
    <w:next w:val="Normal"/>
    <w:rsid w:val="001207CB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1207C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207CB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207C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1207CB"/>
    <w:pPr>
      <w:jc w:val="right"/>
    </w:pPr>
  </w:style>
  <w:style w:type="paragraph" w:customStyle="1" w:styleId="H6">
    <w:name w:val="H6"/>
    <w:basedOn w:val="Heading5"/>
    <w:next w:val="Normal"/>
    <w:rsid w:val="001207CB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207CB"/>
    <w:pPr>
      <w:ind w:left="851" w:hanging="851"/>
    </w:pPr>
  </w:style>
  <w:style w:type="paragraph" w:customStyle="1" w:styleId="ZA">
    <w:name w:val="ZA"/>
    <w:rsid w:val="001207C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1207C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1207C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1207C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1207CB"/>
    <w:pPr>
      <w:framePr w:wrap="notBeside" w:y="16161"/>
    </w:pPr>
  </w:style>
  <w:style w:type="character" w:customStyle="1" w:styleId="ZGSM">
    <w:name w:val="ZGSM"/>
    <w:rsid w:val="001207CB"/>
  </w:style>
  <w:style w:type="paragraph" w:styleId="List2">
    <w:name w:val="List 2"/>
    <w:basedOn w:val="List"/>
    <w:rsid w:val="001207CB"/>
    <w:pPr>
      <w:ind w:left="851"/>
    </w:pPr>
  </w:style>
  <w:style w:type="paragraph" w:customStyle="1" w:styleId="ZG">
    <w:name w:val="ZG"/>
    <w:rsid w:val="001207C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rsid w:val="001207CB"/>
    <w:pPr>
      <w:ind w:left="1135"/>
    </w:pPr>
  </w:style>
  <w:style w:type="paragraph" w:styleId="List4">
    <w:name w:val="List 4"/>
    <w:basedOn w:val="List3"/>
    <w:rsid w:val="001207CB"/>
    <w:pPr>
      <w:ind w:left="1418"/>
    </w:pPr>
  </w:style>
  <w:style w:type="paragraph" w:styleId="List5">
    <w:name w:val="List 5"/>
    <w:basedOn w:val="List4"/>
    <w:rsid w:val="001207CB"/>
    <w:pPr>
      <w:ind w:left="1702"/>
    </w:pPr>
  </w:style>
  <w:style w:type="paragraph" w:customStyle="1" w:styleId="EditorsNote">
    <w:name w:val="Editor's Note"/>
    <w:basedOn w:val="NO"/>
    <w:rsid w:val="001207CB"/>
    <w:rPr>
      <w:color w:val="FF0000"/>
    </w:rPr>
  </w:style>
  <w:style w:type="paragraph" w:styleId="List">
    <w:name w:val="List"/>
    <w:basedOn w:val="Normal"/>
    <w:rsid w:val="001207CB"/>
    <w:pPr>
      <w:ind w:left="568" w:hanging="284"/>
    </w:pPr>
  </w:style>
  <w:style w:type="paragraph" w:styleId="ListBullet">
    <w:name w:val="List Bullet"/>
    <w:basedOn w:val="List"/>
    <w:rsid w:val="001207CB"/>
  </w:style>
  <w:style w:type="paragraph" w:styleId="ListBullet4">
    <w:name w:val="List Bullet 4"/>
    <w:basedOn w:val="ListBullet3"/>
    <w:rsid w:val="001207CB"/>
    <w:pPr>
      <w:ind w:left="1418"/>
    </w:pPr>
  </w:style>
  <w:style w:type="paragraph" w:styleId="ListBullet5">
    <w:name w:val="List Bullet 5"/>
    <w:basedOn w:val="ListBullet4"/>
    <w:rsid w:val="001207CB"/>
    <w:pPr>
      <w:ind w:left="1702"/>
    </w:pPr>
  </w:style>
  <w:style w:type="paragraph" w:customStyle="1" w:styleId="B2">
    <w:name w:val="B2"/>
    <w:basedOn w:val="List2"/>
    <w:rsid w:val="001207CB"/>
  </w:style>
  <w:style w:type="paragraph" w:customStyle="1" w:styleId="B3">
    <w:name w:val="B3"/>
    <w:basedOn w:val="List3"/>
    <w:rsid w:val="001207CB"/>
  </w:style>
  <w:style w:type="paragraph" w:customStyle="1" w:styleId="B4">
    <w:name w:val="B4"/>
    <w:basedOn w:val="List4"/>
    <w:rsid w:val="001207CB"/>
  </w:style>
  <w:style w:type="paragraph" w:customStyle="1" w:styleId="B5">
    <w:name w:val="B5"/>
    <w:basedOn w:val="List5"/>
    <w:rsid w:val="001207CB"/>
  </w:style>
  <w:style w:type="paragraph" w:customStyle="1" w:styleId="ZTD">
    <w:name w:val="ZTD"/>
    <w:basedOn w:val="ZB"/>
    <w:rsid w:val="001207CB"/>
    <w:pPr>
      <w:framePr w:hRule="auto" w:wrap="notBeside" w:y="852"/>
    </w:pPr>
    <w:rPr>
      <w:i w:val="0"/>
      <w:sz w:val="40"/>
    </w:rPr>
  </w:style>
  <w:style w:type="paragraph" w:customStyle="1" w:styleId="NormalArial">
    <w:name w:val="Normal + Arial"/>
    <w:aliases w:val="12 pt,Bold,Gray-35%,After:  0 pt"/>
    <w:basedOn w:val="Header"/>
    <w:rsid w:val="00555DB1"/>
    <w:pPr>
      <w:pBdr>
        <w:bottom w:val="single" w:sz="4" w:space="1" w:color="auto"/>
      </w:pBdr>
      <w:tabs>
        <w:tab w:val="right" w:pos="9638"/>
      </w:tabs>
    </w:pPr>
  </w:style>
  <w:style w:type="character" w:customStyle="1" w:styleId="TAL0">
    <w:name w:val="TAL (文字)"/>
    <w:link w:val="TAL"/>
    <w:locked/>
    <w:rsid w:val="006A2E9B"/>
    <w:rPr>
      <w:rFonts w:ascii="Arial" w:hAnsi="Arial"/>
      <w:sz w:val="18"/>
    </w:rPr>
  </w:style>
  <w:style w:type="character" w:customStyle="1" w:styleId="CommentTextChar">
    <w:name w:val="Comment Text Char"/>
    <w:link w:val="CommentText"/>
    <w:semiHidden/>
    <w:rsid w:val="00950A72"/>
    <w:rPr>
      <w:rFonts w:ascii="Arial" w:hAnsi="Arial"/>
    </w:rPr>
  </w:style>
  <w:style w:type="character" w:customStyle="1" w:styleId="ListParagraphChar">
    <w:name w:val="List Paragraph Char"/>
    <w:aliases w:val="목록 단 Char,?? ?? Char,????? Char,???? Char,목록 단락 Char,Grille moyenne 1 - Accent 21 Char,- Bullets Char,1st level - Bullet List Paragraph Char,List Paragraph1 Char,Lettre d'introduction Char,Paragrafo elenco Char,Normal bullet 2 Char"/>
    <w:link w:val="ListParagraph"/>
    <w:uiPriority w:val="34"/>
    <w:qFormat/>
    <w:locked/>
    <w:rsid w:val="00950A72"/>
    <w:rPr>
      <w:sz w:val="24"/>
      <w:szCs w:val="24"/>
      <w:lang w:val="en-US"/>
    </w:rPr>
  </w:style>
  <w:style w:type="character" w:customStyle="1" w:styleId="ui-provider">
    <w:name w:val="ui-provider"/>
    <w:rsid w:val="00950A72"/>
  </w:style>
  <w:style w:type="character" w:styleId="Hyperlink">
    <w:name w:val="Hyperlink"/>
    <w:rsid w:val="007973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hyperlink" Target="mailto:Allen.Zhang@mediatek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hiyu19@chinaunicom.cn" TargetMode="Externa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mailto:vijayb@qti.qualcomm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p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169</TotalTime>
  <Pages>4</Pages>
  <Words>1079</Words>
  <Characters>6053</Characters>
  <Application>Microsoft Office Word</Application>
  <DocSecurity>0</DocSecurity>
  <Lines>290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Vijay Balasubramanian (QCT)</cp:lastModifiedBy>
  <cp:revision>103</cp:revision>
  <cp:lastPrinted>2001-04-23T09:30:00Z</cp:lastPrinted>
  <dcterms:created xsi:type="dcterms:W3CDTF">2023-01-04T14:27:00Z</dcterms:created>
  <dcterms:modified xsi:type="dcterms:W3CDTF">2026-02-06T01:40:00Z</dcterms:modified>
</cp:coreProperties>
</file>