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5AEA" w14:textId="28D684F0" w:rsidR="001754B0" w:rsidRPr="00F67D36" w:rsidRDefault="001754B0" w:rsidP="19F6E7D3">
      <w:pPr>
        <w:pStyle w:val="CRCoverPage"/>
        <w:tabs>
          <w:tab w:val="right" w:pos="9639"/>
        </w:tabs>
        <w:spacing w:after="0"/>
        <w:rPr>
          <w:b/>
          <w:bCs/>
          <w:noProof/>
          <w:sz w:val="24"/>
          <w:szCs w:val="24"/>
          <w:lang w:eastAsia="zh-CN"/>
        </w:rPr>
      </w:pPr>
      <w:r w:rsidRPr="19F6E7D3">
        <w:rPr>
          <w:b/>
          <w:bCs/>
          <w:noProof/>
          <w:sz w:val="24"/>
          <w:szCs w:val="24"/>
        </w:rPr>
        <w:t>3GPP TSG-RAN WG5 Meeting #10</w:t>
      </w:r>
      <w:r w:rsidRPr="19F6E7D3">
        <w:rPr>
          <w:b/>
          <w:bCs/>
          <w:noProof/>
          <w:sz w:val="24"/>
          <w:szCs w:val="24"/>
          <w:lang w:eastAsia="zh-CN"/>
        </w:rPr>
        <w:t>9</w:t>
      </w:r>
      <w:r>
        <w:tab/>
      </w:r>
      <w:r w:rsidRPr="19F6E7D3">
        <w:rPr>
          <w:b/>
          <w:bCs/>
          <w:noProof/>
          <w:sz w:val="24"/>
          <w:szCs w:val="24"/>
        </w:rPr>
        <w:t>R5-</w:t>
      </w:r>
      <w:r w:rsidR="00F54A95" w:rsidRPr="00F54A95">
        <w:rPr>
          <w:b/>
          <w:bCs/>
          <w:noProof/>
          <w:sz w:val="24"/>
          <w:szCs w:val="24"/>
        </w:rPr>
        <w:t>256580</w:t>
      </w:r>
    </w:p>
    <w:p w14:paraId="16F6C72F" w14:textId="72A1EED2" w:rsidR="001754B0" w:rsidRPr="00EF5987" w:rsidRDefault="001754B0" w:rsidP="001754B0">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 – 21 Nov, 2025</w:t>
      </w:r>
    </w:p>
    <w:p w14:paraId="34BBA2B5" w14:textId="77777777" w:rsidR="001754B0" w:rsidRDefault="001754B0" w:rsidP="3984286E">
      <w:pPr>
        <w:pStyle w:val="CRCoverPage"/>
        <w:tabs>
          <w:tab w:val="right" w:pos="9639"/>
        </w:tabs>
        <w:spacing w:after="0"/>
        <w:rPr>
          <w:b/>
          <w:bCs/>
          <w:noProof/>
          <w:sz w:val="24"/>
          <w:szCs w:val="24"/>
        </w:rPr>
      </w:pPr>
    </w:p>
    <w:p w14:paraId="75DCB092" w14:textId="1336B49D" w:rsidR="0033027D" w:rsidRPr="0033027D" w:rsidRDefault="0033027D" w:rsidP="3984286E">
      <w:pPr>
        <w:pStyle w:val="CRCoverPage"/>
        <w:tabs>
          <w:tab w:val="right" w:pos="9639"/>
        </w:tabs>
        <w:spacing w:after="0"/>
        <w:rPr>
          <w:b/>
          <w:bCs/>
          <w:noProof/>
          <w:sz w:val="24"/>
          <w:szCs w:val="24"/>
        </w:rPr>
      </w:pPr>
      <w:r w:rsidRPr="3984286E">
        <w:rPr>
          <w:b/>
          <w:bCs/>
          <w:noProof/>
          <w:sz w:val="24"/>
          <w:szCs w:val="24"/>
        </w:rPr>
        <w:t>3GPP TSG</w:t>
      </w:r>
      <w:r w:rsidR="00E70355" w:rsidRPr="3984286E">
        <w:rPr>
          <w:b/>
          <w:bCs/>
          <w:noProof/>
          <w:sz w:val="24"/>
          <w:szCs w:val="24"/>
        </w:rPr>
        <w:t xml:space="preserve"> RAN </w:t>
      </w:r>
      <w:r w:rsidRPr="3984286E">
        <w:rPr>
          <w:b/>
          <w:bCs/>
          <w:noProof/>
          <w:sz w:val="24"/>
          <w:szCs w:val="24"/>
        </w:rPr>
        <w:t>Meeting #</w:t>
      </w:r>
      <w:r w:rsidR="00915DDF" w:rsidRPr="3984286E">
        <w:rPr>
          <w:b/>
          <w:bCs/>
          <w:noProof/>
          <w:sz w:val="24"/>
          <w:szCs w:val="24"/>
        </w:rPr>
        <w:t>1</w:t>
      </w:r>
      <w:r w:rsidR="1757C7DD" w:rsidRPr="3984286E">
        <w:rPr>
          <w:b/>
          <w:bCs/>
          <w:noProof/>
          <w:sz w:val="24"/>
          <w:szCs w:val="24"/>
        </w:rPr>
        <w:t>10</w:t>
      </w:r>
      <w:r>
        <w:tab/>
      </w:r>
      <w:r w:rsidR="00E70355" w:rsidRPr="3984286E">
        <w:rPr>
          <w:b/>
          <w:bCs/>
          <w:noProof/>
          <w:sz w:val="24"/>
          <w:szCs w:val="24"/>
        </w:rPr>
        <w:t>RP</w:t>
      </w:r>
      <w:r w:rsidRPr="3984286E">
        <w:rPr>
          <w:b/>
          <w:bCs/>
          <w:noProof/>
          <w:sz w:val="24"/>
          <w:szCs w:val="24"/>
        </w:rPr>
        <w:t>-</w:t>
      </w:r>
      <w:r w:rsidR="00B01ACB" w:rsidRPr="3984286E">
        <w:rPr>
          <w:b/>
          <w:bCs/>
          <w:noProof/>
          <w:sz w:val="24"/>
          <w:szCs w:val="24"/>
        </w:rPr>
        <w:t>2</w:t>
      </w:r>
      <w:r w:rsidR="007E7C11" w:rsidRPr="3984286E">
        <w:rPr>
          <w:b/>
          <w:bCs/>
          <w:noProof/>
          <w:sz w:val="24"/>
          <w:szCs w:val="24"/>
        </w:rPr>
        <w:t>5</w:t>
      </w:r>
      <w:r w:rsidR="00F5774F" w:rsidRPr="3984286E">
        <w:rPr>
          <w:b/>
          <w:bCs/>
          <w:noProof/>
          <w:sz w:val="24"/>
          <w:szCs w:val="24"/>
        </w:rPr>
        <w:t>xxxx</w:t>
      </w:r>
    </w:p>
    <w:p w14:paraId="2E6EBB37" w14:textId="0C093C35" w:rsidR="006A45BA" w:rsidRPr="006A45BA" w:rsidRDefault="00A730EA" w:rsidP="3984286E">
      <w:pPr>
        <w:pStyle w:val="CRCoverPage"/>
        <w:tabs>
          <w:tab w:val="right" w:pos="9639"/>
        </w:tabs>
        <w:spacing w:after="0"/>
        <w:rPr>
          <w:b/>
          <w:bCs/>
          <w:noProof/>
          <w:sz w:val="24"/>
          <w:szCs w:val="24"/>
        </w:rPr>
      </w:pPr>
      <w:r w:rsidRPr="00A730EA">
        <w:rPr>
          <w:b/>
          <w:bCs/>
          <w:noProof/>
          <w:sz w:val="24"/>
          <w:szCs w:val="24"/>
        </w:rPr>
        <w:t>Baltimore, US</w:t>
      </w:r>
      <w:r w:rsidR="001754B0">
        <w:rPr>
          <w:b/>
          <w:bCs/>
          <w:noProof/>
          <w:sz w:val="24"/>
          <w:szCs w:val="24"/>
        </w:rPr>
        <w:t>A</w:t>
      </w:r>
      <w:r w:rsidRPr="00A730EA">
        <w:rPr>
          <w:b/>
          <w:bCs/>
          <w:noProof/>
          <w:sz w:val="24"/>
          <w:szCs w:val="24"/>
        </w:rPr>
        <w:t>, Dec</w:t>
      </w:r>
      <w:r w:rsidR="001754B0">
        <w:rPr>
          <w:b/>
          <w:bCs/>
          <w:noProof/>
          <w:sz w:val="24"/>
          <w:szCs w:val="24"/>
        </w:rPr>
        <w:t>ember</w:t>
      </w:r>
      <w:r w:rsidRPr="00A730EA">
        <w:rPr>
          <w:b/>
          <w:bCs/>
          <w:noProof/>
          <w:sz w:val="24"/>
          <w:szCs w:val="24"/>
        </w:rPr>
        <w:t> 8-11, 2025</w:t>
      </w:r>
      <w:r w:rsidR="002D5583">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0807523" w:rsidR="00AE25BF" w:rsidRPr="001C6B14" w:rsidRDefault="00AE25BF" w:rsidP="3984286E">
      <w:pPr>
        <w:tabs>
          <w:tab w:val="left" w:pos="2127"/>
        </w:tabs>
        <w:overflowPunct/>
        <w:autoSpaceDE/>
        <w:autoSpaceDN/>
        <w:adjustRightInd/>
        <w:spacing w:after="0"/>
        <w:ind w:left="2126" w:hanging="2126"/>
        <w:jc w:val="both"/>
        <w:textAlignment w:val="auto"/>
        <w:outlineLvl w:val="0"/>
        <w:rPr>
          <w:rFonts w:ascii="Arial" w:eastAsia="Batang" w:hAnsi="Arial"/>
          <w:b/>
          <w:bCs/>
          <w:sz w:val="24"/>
          <w:szCs w:val="24"/>
          <w:lang w:val="en-US" w:eastAsia="zh-CN"/>
        </w:rPr>
      </w:pPr>
      <w:r w:rsidRPr="3984286E">
        <w:rPr>
          <w:rFonts w:ascii="Arial" w:eastAsia="Batang" w:hAnsi="Arial"/>
          <w:b/>
          <w:bCs/>
          <w:sz w:val="24"/>
          <w:szCs w:val="24"/>
          <w:lang w:val="en-US" w:eastAsia="zh-CN"/>
        </w:rPr>
        <w:t>Source:</w:t>
      </w:r>
      <w:r>
        <w:tab/>
      </w:r>
      <w:r w:rsidR="3BE5753F" w:rsidRPr="3984286E">
        <w:rPr>
          <w:rFonts w:ascii="Arial" w:eastAsia="Batang" w:hAnsi="Arial"/>
          <w:b/>
          <w:bCs/>
          <w:sz w:val="24"/>
          <w:szCs w:val="24"/>
          <w:lang w:val="en-US" w:eastAsia="zh-CN"/>
        </w:rPr>
        <w:t>Nokia</w:t>
      </w:r>
    </w:p>
    <w:p w14:paraId="2FADA241" w14:textId="6D75D90A"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91077" w:rsidRPr="00091077">
        <w:rPr>
          <w:rFonts w:ascii="Arial" w:eastAsia="Batang" w:hAnsi="Arial" w:cs="Arial"/>
          <w:b/>
          <w:sz w:val="24"/>
          <w:szCs w:val="24"/>
          <w:lang w:eastAsia="zh-CN"/>
        </w:rPr>
        <w:t>UE Conformance</w:t>
      </w:r>
      <w:r w:rsidR="00091077">
        <w:rPr>
          <w:rFonts w:ascii="Arial" w:eastAsia="Batang" w:hAnsi="Arial" w:cs="Arial"/>
          <w:b/>
          <w:sz w:val="24"/>
          <w:szCs w:val="24"/>
          <w:lang w:eastAsia="zh-CN"/>
        </w:rPr>
        <w:t xml:space="preserve"> </w:t>
      </w:r>
      <w:r w:rsidR="00C45452">
        <w:rPr>
          <w:rFonts w:ascii="Arial" w:eastAsia="Batang" w:hAnsi="Arial" w:cs="Arial"/>
          <w:b/>
          <w:sz w:val="24"/>
          <w:szCs w:val="24"/>
          <w:lang w:eastAsia="zh-CN"/>
        </w:rPr>
        <w:t xml:space="preserve">– </w:t>
      </w:r>
      <w:r w:rsidR="00F54A95" w:rsidRPr="00F54A95">
        <w:rPr>
          <w:rFonts w:ascii="Arial" w:eastAsia="Batang" w:hAnsi="Arial" w:cs="Arial"/>
          <w:b/>
          <w:sz w:val="24"/>
          <w:szCs w:val="24"/>
          <w:lang w:eastAsia="zh-CN"/>
        </w:rPr>
        <w:t>XR (</w:t>
      </w:r>
      <w:proofErr w:type="spellStart"/>
      <w:r w:rsidR="00F54A95" w:rsidRPr="00F54A95">
        <w:rPr>
          <w:rFonts w:ascii="Arial" w:eastAsia="Batang" w:hAnsi="Arial" w:cs="Arial"/>
          <w:b/>
          <w:sz w:val="24"/>
          <w:szCs w:val="24"/>
          <w:lang w:eastAsia="zh-CN"/>
        </w:rPr>
        <w:t>eXtended</w:t>
      </w:r>
      <w:proofErr w:type="spellEnd"/>
      <w:r w:rsidR="00F54A95" w:rsidRPr="00F54A95">
        <w:rPr>
          <w:rFonts w:ascii="Arial" w:eastAsia="Batang" w:hAnsi="Arial" w:cs="Arial"/>
          <w:b/>
          <w:sz w:val="24"/>
          <w:szCs w:val="24"/>
          <w:lang w:eastAsia="zh-CN"/>
        </w:rPr>
        <w:t xml:space="preserve"> Reality) for NR Phase 3</w:t>
      </w:r>
    </w:p>
    <w:p w14:paraId="4A9161FA" w14:textId="7994695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A065A">
        <w:rPr>
          <w:rFonts w:ascii="Arial" w:eastAsia="Batang" w:hAnsi="Arial"/>
          <w:b/>
          <w:sz w:val="24"/>
          <w:szCs w:val="24"/>
          <w:lang w:eastAsia="zh-CN"/>
        </w:rPr>
        <w:t>E</w:t>
      </w:r>
      <w:r w:rsidR="0078377A">
        <w:rPr>
          <w:rFonts w:ascii="Arial" w:eastAsia="Batang" w:hAnsi="Arial"/>
          <w:b/>
          <w:sz w:val="24"/>
          <w:szCs w:val="24"/>
          <w:lang w:eastAsia="zh-CN"/>
        </w:rPr>
        <w:t>ndor</w:t>
      </w:r>
      <w:r w:rsidR="00DE5F9B">
        <w:rPr>
          <w:rFonts w:ascii="Arial" w:eastAsia="Batang" w:hAnsi="Arial"/>
          <w:b/>
          <w:sz w:val="24"/>
          <w:szCs w:val="24"/>
          <w:lang w:eastAsia="zh-CN"/>
        </w:rPr>
        <w:t>se</w:t>
      </w:r>
      <w:r w:rsidR="002F3B5D">
        <w:rPr>
          <w:rFonts w:ascii="Arial" w:eastAsia="Batang" w:hAnsi="Arial"/>
          <w:b/>
          <w:sz w:val="24"/>
          <w:szCs w:val="24"/>
          <w:lang w:eastAsia="zh-CN"/>
        </w:rPr>
        <w:t>ment</w:t>
      </w:r>
    </w:p>
    <w:p w14:paraId="46688BF0" w14:textId="244537D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915DD">
        <w:rPr>
          <w:rFonts w:ascii="Arial" w:eastAsia="Batang" w:hAnsi="Arial"/>
          <w:b/>
          <w:sz w:val="24"/>
          <w:szCs w:val="24"/>
          <w:lang w:eastAsia="zh-CN"/>
        </w:rPr>
        <w:t>4</w:t>
      </w:r>
      <w:r w:rsidR="008865FC">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C05A905"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091077">
        <w:rPr>
          <w:sz w:val="32"/>
          <w:szCs w:val="32"/>
        </w:rPr>
        <w:t xml:space="preserve">UE Conformance </w:t>
      </w:r>
      <w:r w:rsidR="00C45452">
        <w:rPr>
          <w:sz w:val="32"/>
          <w:szCs w:val="32"/>
        </w:rPr>
        <w:t>–</w:t>
      </w:r>
      <w:r w:rsidR="00091077">
        <w:rPr>
          <w:sz w:val="32"/>
          <w:szCs w:val="32"/>
        </w:rPr>
        <w:t xml:space="preserve"> X</w:t>
      </w:r>
      <w:r w:rsidR="00F54A95" w:rsidRPr="00F54A95">
        <w:rPr>
          <w:sz w:val="32"/>
          <w:szCs w:val="32"/>
        </w:rPr>
        <w:t>R (</w:t>
      </w:r>
      <w:proofErr w:type="spellStart"/>
      <w:r w:rsidR="00F54A95" w:rsidRPr="00F54A95">
        <w:rPr>
          <w:sz w:val="32"/>
          <w:szCs w:val="32"/>
        </w:rPr>
        <w:t>eXtended</w:t>
      </w:r>
      <w:proofErr w:type="spellEnd"/>
      <w:r w:rsidR="00F54A95" w:rsidRPr="00F54A95">
        <w:rPr>
          <w:sz w:val="32"/>
          <w:szCs w:val="32"/>
        </w:rPr>
        <w:t xml:space="preserve"> Reality) for NR Phase 3</w:t>
      </w:r>
    </w:p>
    <w:p w14:paraId="3511EA46" w14:textId="2AA9E712" w:rsidR="00D903CF" w:rsidRPr="00CB1F97" w:rsidRDefault="00D903CF" w:rsidP="00D903CF">
      <w:pPr>
        <w:pStyle w:val="Heading8"/>
        <w:ind w:left="2835" w:hanging="2835"/>
        <w:rPr>
          <w:sz w:val="32"/>
          <w:szCs w:val="32"/>
          <w:lang w:val="fr-FR"/>
        </w:rPr>
      </w:pPr>
      <w:proofErr w:type="spellStart"/>
      <w:r w:rsidRPr="00CB1F97">
        <w:rPr>
          <w:sz w:val="32"/>
          <w:szCs w:val="32"/>
          <w:lang w:val="fr-FR"/>
        </w:rPr>
        <w:t>Acronym</w:t>
      </w:r>
      <w:proofErr w:type="spellEnd"/>
      <w:r w:rsidRPr="00CB1F97">
        <w:rPr>
          <w:sz w:val="32"/>
          <w:szCs w:val="32"/>
          <w:lang w:val="fr-FR"/>
        </w:rPr>
        <w:t>:</w:t>
      </w:r>
      <w:r w:rsidRPr="00CB1F97">
        <w:rPr>
          <w:lang w:val="fr-FR"/>
        </w:rPr>
        <w:tab/>
      </w:r>
      <w:r w:rsidR="009A4BCE" w:rsidRPr="00CB1F97">
        <w:rPr>
          <w:sz w:val="32"/>
          <w:szCs w:val="32"/>
          <w:lang w:val="fr-FR"/>
        </w:rPr>
        <w:t>NR_XR_</w:t>
      </w:r>
      <w:r w:rsidR="00C45452">
        <w:rPr>
          <w:sz w:val="32"/>
          <w:szCs w:val="32"/>
          <w:lang w:val="fr-FR"/>
        </w:rPr>
        <w:t>Ph</w:t>
      </w:r>
      <w:r w:rsidR="009A4BCE" w:rsidRPr="00CB1F97">
        <w:rPr>
          <w:sz w:val="32"/>
          <w:szCs w:val="32"/>
          <w:lang w:val="fr-FR"/>
        </w:rPr>
        <w:t>3-UEConTest</w:t>
      </w:r>
    </w:p>
    <w:p w14:paraId="62013840" w14:textId="77777777" w:rsidR="00D903CF" w:rsidRPr="00CB1F97" w:rsidRDefault="00D903CF" w:rsidP="00D903CF">
      <w:pPr>
        <w:pStyle w:val="Heading8"/>
        <w:ind w:left="2835" w:hanging="2835"/>
        <w:rPr>
          <w:sz w:val="32"/>
          <w:szCs w:val="32"/>
          <w:lang w:val="fr-FR"/>
        </w:rPr>
      </w:pPr>
      <w:r w:rsidRPr="00CB1F97">
        <w:rPr>
          <w:sz w:val="32"/>
          <w:szCs w:val="32"/>
          <w:lang w:val="fr-FR"/>
        </w:rPr>
        <w:t>Unique identifier:</w:t>
      </w:r>
      <w:r w:rsidRPr="00CB1F97">
        <w:rPr>
          <w:sz w:val="32"/>
          <w:szCs w:val="32"/>
          <w:lang w:val="fr-FR"/>
        </w:rPr>
        <w:tab/>
      </w:r>
    </w:p>
    <w:p w14:paraId="63D7C976" w14:textId="7CEC19EA" w:rsidR="00D903CF" w:rsidRPr="00CB1F97" w:rsidRDefault="00D903CF" w:rsidP="00D903CF">
      <w:pPr>
        <w:pStyle w:val="Guidance"/>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089FF487" w:rsidR="00953E83" w:rsidRPr="004C7921" w:rsidRDefault="009A4BC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BAA3823" w:rsidR="00953E83" w:rsidRPr="004C7921" w:rsidRDefault="009A4BCE"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53125F2D"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CF0AE7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4BCE">
        <w:rPr>
          <w:i/>
          <w:iCs/>
          <w:sz w:val="32"/>
          <w:szCs w:val="32"/>
        </w:rPr>
        <w:t>19</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BAC2458"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B588354" w:rsidR="004260A5" w:rsidRDefault="009A4BCE" w:rsidP="004A40BE">
            <w:pPr>
              <w:pStyle w:val="TAC"/>
            </w:pPr>
            <w:r>
              <w:t>x</w:t>
            </w:r>
          </w:p>
        </w:tc>
        <w:tc>
          <w:tcPr>
            <w:tcW w:w="0" w:type="auto"/>
          </w:tcPr>
          <w:p w14:paraId="0C620121" w14:textId="5DB2EFD3" w:rsidR="004260A5" w:rsidRDefault="009A4BCE" w:rsidP="004A40BE">
            <w:pPr>
              <w:pStyle w:val="TAC"/>
            </w:pPr>
            <w:r>
              <w:t>x</w:t>
            </w:r>
          </w:p>
        </w:tc>
        <w:tc>
          <w:tcPr>
            <w:tcW w:w="0" w:type="auto"/>
          </w:tcPr>
          <w:p w14:paraId="26D1FB33" w14:textId="34A76857" w:rsidR="004260A5" w:rsidRDefault="009A4BCE" w:rsidP="004A40BE">
            <w:pPr>
              <w:pStyle w:val="TAC"/>
            </w:pPr>
            <w:r>
              <w:t>x</w:t>
            </w:r>
          </w:p>
        </w:tc>
        <w:tc>
          <w:tcPr>
            <w:tcW w:w="0" w:type="auto"/>
          </w:tcPr>
          <w:p w14:paraId="609E8D72" w14:textId="155AA0A8" w:rsidR="004260A5" w:rsidRDefault="009A4BCE"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05FB0FE0" w:rsidR="00005179" w:rsidRPr="00005179" w:rsidRDefault="00005179" w:rsidP="00F62688">
      <w:pPr>
        <w:pStyle w:val="tah0"/>
        <w:rPr>
          <w:rFonts w:eastAsia="Times New Roman"/>
          <w:i/>
          <w:sz w:val="20"/>
          <w:szCs w:val="20"/>
          <w:lang w:val="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95BDD2C" w:rsidR="00005179" w:rsidRDefault="0076111C">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60DE" w14:paraId="0FA48391" w14:textId="77777777" w:rsidTr="009A6092">
        <w:tc>
          <w:tcPr>
            <w:tcW w:w="10314" w:type="dxa"/>
            <w:gridSpan w:val="4"/>
            <w:shd w:val="clear" w:color="auto" w:fill="E0E0E0"/>
          </w:tcPr>
          <w:p w14:paraId="39CD2F83" w14:textId="77777777" w:rsidR="008835FC" w:rsidRPr="00DF60DE" w:rsidRDefault="008835FC" w:rsidP="00495840">
            <w:pPr>
              <w:pStyle w:val="TAH"/>
              <w:ind w:right="-99"/>
              <w:jc w:val="left"/>
            </w:pPr>
            <w:r w:rsidRPr="00DF60DE">
              <w:t xml:space="preserve">Parent Work / Study Items </w:t>
            </w:r>
          </w:p>
        </w:tc>
      </w:tr>
      <w:tr w:rsidR="008835FC" w:rsidRPr="00DF60DE" w14:paraId="6C24B367" w14:textId="77777777" w:rsidTr="009A6092">
        <w:tc>
          <w:tcPr>
            <w:tcW w:w="1101" w:type="dxa"/>
            <w:shd w:val="clear" w:color="auto" w:fill="E0E0E0"/>
          </w:tcPr>
          <w:p w14:paraId="35581663" w14:textId="77777777" w:rsidR="008835FC" w:rsidRPr="00DF60DE" w:rsidDel="00C02DF6" w:rsidRDefault="008835FC" w:rsidP="001C5C86">
            <w:pPr>
              <w:pStyle w:val="TAH"/>
              <w:ind w:right="-99"/>
              <w:jc w:val="left"/>
            </w:pPr>
            <w:r w:rsidRPr="00DF60DE">
              <w:t>Acronym</w:t>
            </w:r>
          </w:p>
        </w:tc>
        <w:tc>
          <w:tcPr>
            <w:tcW w:w="1101" w:type="dxa"/>
            <w:shd w:val="clear" w:color="auto" w:fill="E0E0E0"/>
          </w:tcPr>
          <w:p w14:paraId="0F5F9D19" w14:textId="77777777" w:rsidR="008835FC" w:rsidRPr="00DF60DE" w:rsidDel="00C02DF6" w:rsidRDefault="008835FC" w:rsidP="001C5C86">
            <w:pPr>
              <w:pStyle w:val="TAH"/>
              <w:ind w:right="-99"/>
              <w:jc w:val="left"/>
            </w:pPr>
            <w:r w:rsidRPr="00DF60DE">
              <w:t>Working Group</w:t>
            </w:r>
          </w:p>
        </w:tc>
        <w:tc>
          <w:tcPr>
            <w:tcW w:w="1101" w:type="dxa"/>
            <w:shd w:val="clear" w:color="auto" w:fill="E0E0E0"/>
          </w:tcPr>
          <w:p w14:paraId="621A8658" w14:textId="77777777" w:rsidR="008835FC" w:rsidRPr="00DF60DE" w:rsidRDefault="008835FC" w:rsidP="001C5C86">
            <w:pPr>
              <w:pStyle w:val="TAH"/>
              <w:ind w:right="-99"/>
              <w:jc w:val="left"/>
            </w:pPr>
            <w:r w:rsidRPr="00DF60DE">
              <w:t>Unique ID</w:t>
            </w:r>
          </w:p>
        </w:tc>
        <w:tc>
          <w:tcPr>
            <w:tcW w:w="7011" w:type="dxa"/>
            <w:shd w:val="clear" w:color="auto" w:fill="E0E0E0"/>
          </w:tcPr>
          <w:p w14:paraId="2EA0DC00" w14:textId="77777777" w:rsidR="008835FC" w:rsidRPr="00DF60DE" w:rsidRDefault="008835FC" w:rsidP="001C5C86">
            <w:pPr>
              <w:pStyle w:val="TAH"/>
              <w:ind w:right="-99"/>
              <w:jc w:val="left"/>
            </w:pPr>
            <w:r w:rsidRPr="00DF60DE">
              <w:t>Title (as in 3GPP Work Plan)</w:t>
            </w:r>
          </w:p>
        </w:tc>
      </w:tr>
      <w:tr w:rsidR="008835FC" w:rsidRPr="00DF60DE" w14:paraId="798EB60F" w14:textId="77777777" w:rsidTr="009A6092">
        <w:tc>
          <w:tcPr>
            <w:tcW w:w="1101" w:type="dxa"/>
          </w:tcPr>
          <w:p w14:paraId="57037A97" w14:textId="71B70A9C" w:rsidR="008835FC" w:rsidRPr="00DF60DE" w:rsidRDefault="0050184F" w:rsidP="00A10539">
            <w:pPr>
              <w:pStyle w:val="TAL"/>
            </w:pPr>
            <w:r w:rsidRPr="00DF60DE">
              <w:t>NR_XR_Ph3</w:t>
            </w:r>
          </w:p>
        </w:tc>
        <w:tc>
          <w:tcPr>
            <w:tcW w:w="1101" w:type="dxa"/>
          </w:tcPr>
          <w:p w14:paraId="3B82DC94" w14:textId="77777777" w:rsidR="008835FC" w:rsidRPr="00DF60DE" w:rsidRDefault="008835FC" w:rsidP="00A10539">
            <w:pPr>
              <w:pStyle w:val="TAL"/>
            </w:pPr>
          </w:p>
        </w:tc>
        <w:tc>
          <w:tcPr>
            <w:tcW w:w="1101" w:type="dxa"/>
          </w:tcPr>
          <w:p w14:paraId="2654FEEC" w14:textId="18F99CA5" w:rsidR="008835FC" w:rsidRPr="00DF60DE" w:rsidRDefault="0050184F" w:rsidP="00A10539">
            <w:pPr>
              <w:pStyle w:val="TAL"/>
            </w:pPr>
            <w:r w:rsidRPr="00DF60DE">
              <w:t>1020098</w:t>
            </w:r>
          </w:p>
        </w:tc>
        <w:tc>
          <w:tcPr>
            <w:tcW w:w="7011" w:type="dxa"/>
          </w:tcPr>
          <w:p w14:paraId="25C45F74" w14:textId="348954AE" w:rsidR="008835FC" w:rsidRPr="00DF60DE" w:rsidRDefault="0050184F" w:rsidP="00982CD6">
            <w:pPr>
              <w:pStyle w:val="tah0"/>
            </w:pPr>
            <w:r w:rsidRPr="00DF60DE">
              <w:t>XR (</w:t>
            </w:r>
            <w:proofErr w:type="spellStart"/>
            <w:r w:rsidRPr="00DF60DE">
              <w:t>eXtended</w:t>
            </w:r>
            <w:proofErr w:type="spellEnd"/>
            <w:r w:rsidRPr="00DF60DE">
              <w:t xml:space="preserve"> Reality) for NR Phase 3</w:t>
            </w:r>
          </w:p>
        </w:tc>
      </w:tr>
      <w:tr w:rsidR="0050184F" w:rsidRPr="00DF60DE" w14:paraId="64857F07" w14:textId="77777777" w:rsidTr="009A6092">
        <w:tc>
          <w:tcPr>
            <w:tcW w:w="1101" w:type="dxa"/>
          </w:tcPr>
          <w:p w14:paraId="3E24F4F5" w14:textId="1B9D490F" w:rsidR="0050184F" w:rsidRPr="00DF60DE" w:rsidRDefault="0050184F" w:rsidP="00A10539">
            <w:pPr>
              <w:pStyle w:val="TAL"/>
            </w:pPr>
            <w:r w:rsidRPr="00DF60DE">
              <w:t>NR_XR_Ph3-Core</w:t>
            </w:r>
          </w:p>
        </w:tc>
        <w:tc>
          <w:tcPr>
            <w:tcW w:w="1101" w:type="dxa"/>
          </w:tcPr>
          <w:p w14:paraId="2AD6330C" w14:textId="23AD794B" w:rsidR="0050184F" w:rsidRPr="00DF60DE" w:rsidRDefault="0050184F" w:rsidP="00A10539">
            <w:pPr>
              <w:pStyle w:val="TAL"/>
            </w:pPr>
            <w:r w:rsidRPr="00DF60DE">
              <w:t>R2</w:t>
            </w:r>
          </w:p>
        </w:tc>
        <w:tc>
          <w:tcPr>
            <w:tcW w:w="1101" w:type="dxa"/>
          </w:tcPr>
          <w:p w14:paraId="7671173E" w14:textId="60808D57" w:rsidR="0050184F" w:rsidRPr="00DF60DE" w:rsidRDefault="0050184F" w:rsidP="00A10539">
            <w:pPr>
              <w:pStyle w:val="TAL"/>
            </w:pPr>
            <w:r w:rsidRPr="00DF60DE">
              <w:t>1021098</w:t>
            </w:r>
          </w:p>
        </w:tc>
        <w:tc>
          <w:tcPr>
            <w:tcW w:w="7011" w:type="dxa"/>
          </w:tcPr>
          <w:p w14:paraId="6B959517" w14:textId="17042389" w:rsidR="0050184F" w:rsidRPr="00DF60DE" w:rsidRDefault="0050184F" w:rsidP="00982CD6">
            <w:pPr>
              <w:pStyle w:val="tah0"/>
            </w:pPr>
            <w:r w:rsidRPr="00DF60DE">
              <w:t>Core part: XR (</w:t>
            </w:r>
            <w:proofErr w:type="spellStart"/>
            <w:r w:rsidRPr="00DF60DE">
              <w:t>eXtended</w:t>
            </w:r>
            <w:proofErr w:type="spellEnd"/>
            <w:r w:rsidRPr="00DF60DE">
              <w:t xml:space="preserve"> Reality) for NR Phase 3</w:t>
            </w:r>
          </w:p>
        </w:tc>
      </w:tr>
      <w:tr w:rsidR="0050184F" w14:paraId="45CE4197" w14:textId="77777777" w:rsidTr="009A6092">
        <w:tc>
          <w:tcPr>
            <w:tcW w:w="1101" w:type="dxa"/>
          </w:tcPr>
          <w:p w14:paraId="1B27B76A" w14:textId="11656FB0" w:rsidR="0050184F" w:rsidRPr="00DF60DE" w:rsidRDefault="0050184F" w:rsidP="00A10539">
            <w:pPr>
              <w:pStyle w:val="TAL"/>
            </w:pPr>
            <w:r w:rsidRPr="00DF60DE">
              <w:t>NR_XR_Ph3-Perf</w:t>
            </w:r>
          </w:p>
        </w:tc>
        <w:tc>
          <w:tcPr>
            <w:tcW w:w="1101" w:type="dxa"/>
          </w:tcPr>
          <w:p w14:paraId="5DB4231D" w14:textId="231F1204" w:rsidR="0050184F" w:rsidRPr="00DF60DE" w:rsidRDefault="0050184F" w:rsidP="00A10539">
            <w:pPr>
              <w:pStyle w:val="TAL"/>
            </w:pPr>
            <w:r w:rsidRPr="00DF60DE">
              <w:t>R4</w:t>
            </w:r>
          </w:p>
        </w:tc>
        <w:tc>
          <w:tcPr>
            <w:tcW w:w="1101" w:type="dxa"/>
          </w:tcPr>
          <w:p w14:paraId="62B405EC" w14:textId="2E65CD82" w:rsidR="0050184F" w:rsidRPr="00DF60DE" w:rsidRDefault="0050184F" w:rsidP="00A10539">
            <w:pPr>
              <w:pStyle w:val="TAL"/>
            </w:pPr>
            <w:r w:rsidRPr="00DF60DE">
              <w:t>1022098</w:t>
            </w:r>
          </w:p>
        </w:tc>
        <w:tc>
          <w:tcPr>
            <w:tcW w:w="7011" w:type="dxa"/>
          </w:tcPr>
          <w:p w14:paraId="2F540846" w14:textId="09AF5B7C" w:rsidR="0050184F" w:rsidRPr="0050184F" w:rsidRDefault="0050184F" w:rsidP="00982CD6">
            <w:pPr>
              <w:pStyle w:val="tah0"/>
            </w:pPr>
            <w:r w:rsidRPr="00DF60DE">
              <w:t>Perf. part: XR (</w:t>
            </w:r>
            <w:proofErr w:type="spellStart"/>
            <w:r w:rsidRPr="00DF60DE">
              <w:t>eXtended</w:t>
            </w:r>
            <w:proofErr w:type="spellEnd"/>
            <w:r w:rsidRPr="00DF60DE">
              <w:t xml:space="preserve"> Reality) for NR Phase 3</w:t>
            </w:r>
          </w:p>
        </w:tc>
      </w:tr>
    </w:tbl>
    <w:p w14:paraId="72EB643E" w14:textId="39C2E7EA"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r w:rsidR="007B4E7B">
        <w:rPr>
          <w:color w:val="0000FF"/>
        </w:rPr>
        <w:t>Therefore,</w:t>
      </w:r>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03D4310C"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76111C" w14:paraId="0E66B79B" w14:textId="77777777" w:rsidTr="00171925">
        <w:tc>
          <w:tcPr>
            <w:tcW w:w="10314" w:type="dxa"/>
            <w:gridSpan w:val="4"/>
            <w:shd w:val="clear" w:color="auto" w:fill="E0E0E0"/>
          </w:tcPr>
          <w:p w14:paraId="0B1A6378" w14:textId="77777777" w:rsidR="008835FC" w:rsidRPr="00142440" w:rsidRDefault="008835FC" w:rsidP="001C5C86">
            <w:pPr>
              <w:pStyle w:val="TAH"/>
              <w:ind w:right="-99"/>
              <w:jc w:val="left"/>
            </w:pPr>
            <w:r w:rsidRPr="00142440">
              <w:t>Other related Work</w:t>
            </w:r>
            <w:r w:rsidR="00163676" w:rsidRPr="00142440">
              <w:t>/Study</w:t>
            </w:r>
            <w:r w:rsidRPr="00142440">
              <w:t xml:space="preserve"> Items (if any)</w:t>
            </w:r>
          </w:p>
        </w:tc>
      </w:tr>
      <w:tr w:rsidR="00163676" w:rsidRPr="0076111C" w14:paraId="3413D385" w14:textId="77777777" w:rsidTr="00163676">
        <w:tc>
          <w:tcPr>
            <w:tcW w:w="1242" w:type="dxa"/>
            <w:shd w:val="clear" w:color="auto" w:fill="E0E0E0"/>
          </w:tcPr>
          <w:p w14:paraId="159E73F4" w14:textId="77777777" w:rsidR="00163676" w:rsidRPr="00142440" w:rsidRDefault="00163676" w:rsidP="00163676">
            <w:pPr>
              <w:spacing w:after="0"/>
              <w:ind w:right="-96"/>
              <w:rPr>
                <w:rFonts w:ascii="Arial" w:hAnsi="Arial" w:cs="Arial"/>
                <w:b/>
                <w:bCs/>
                <w:sz w:val="18"/>
                <w:szCs w:val="18"/>
              </w:rPr>
            </w:pPr>
            <w:r w:rsidRPr="00142440">
              <w:rPr>
                <w:rFonts w:ascii="Arial" w:hAnsi="Arial" w:cs="Arial"/>
                <w:b/>
                <w:bCs/>
                <w:color w:val="0000FF"/>
                <w:sz w:val="18"/>
                <w:szCs w:val="18"/>
              </w:rPr>
              <w:t>Acronym</w:t>
            </w:r>
          </w:p>
        </w:tc>
        <w:tc>
          <w:tcPr>
            <w:tcW w:w="1134" w:type="dxa"/>
            <w:shd w:val="clear" w:color="auto" w:fill="E0E0E0"/>
          </w:tcPr>
          <w:p w14:paraId="7AD3056B" w14:textId="77777777" w:rsidR="00163676" w:rsidRPr="00142440" w:rsidRDefault="00163676" w:rsidP="008835FC">
            <w:pPr>
              <w:pStyle w:val="TAH"/>
              <w:ind w:right="-99"/>
              <w:jc w:val="left"/>
            </w:pPr>
            <w:r w:rsidRPr="00142440">
              <w:t>Unique ID</w:t>
            </w:r>
          </w:p>
        </w:tc>
        <w:tc>
          <w:tcPr>
            <w:tcW w:w="3402" w:type="dxa"/>
            <w:shd w:val="clear" w:color="auto" w:fill="E0E0E0"/>
          </w:tcPr>
          <w:p w14:paraId="0C83D967" w14:textId="77777777" w:rsidR="00163676" w:rsidRPr="00142440" w:rsidRDefault="00163676" w:rsidP="008835FC">
            <w:pPr>
              <w:pStyle w:val="TAH"/>
              <w:ind w:right="-99"/>
              <w:jc w:val="left"/>
            </w:pPr>
            <w:r w:rsidRPr="00142440">
              <w:t>Title</w:t>
            </w:r>
          </w:p>
        </w:tc>
        <w:tc>
          <w:tcPr>
            <w:tcW w:w="4536" w:type="dxa"/>
            <w:shd w:val="clear" w:color="auto" w:fill="E0E0E0"/>
          </w:tcPr>
          <w:p w14:paraId="3937FDE4" w14:textId="77777777" w:rsidR="00163676" w:rsidRPr="00142440" w:rsidRDefault="00163676" w:rsidP="008835FC">
            <w:pPr>
              <w:pStyle w:val="TAH"/>
              <w:ind w:right="-99"/>
              <w:jc w:val="left"/>
            </w:pPr>
            <w:r w:rsidRPr="00142440">
              <w:t>Nature of relationship</w:t>
            </w:r>
          </w:p>
        </w:tc>
      </w:tr>
      <w:tr w:rsidR="00163676" w14:paraId="782959F6" w14:textId="77777777" w:rsidTr="00163676">
        <w:tc>
          <w:tcPr>
            <w:tcW w:w="1242" w:type="dxa"/>
          </w:tcPr>
          <w:p w14:paraId="77A657ED" w14:textId="77777777" w:rsidR="00163676" w:rsidRPr="0076111C" w:rsidRDefault="00163676" w:rsidP="008835FC">
            <w:pPr>
              <w:pStyle w:val="TAL"/>
              <w:rPr>
                <w:highlight w:val="yellow"/>
              </w:rPr>
            </w:pPr>
          </w:p>
        </w:tc>
        <w:tc>
          <w:tcPr>
            <w:tcW w:w="1134" w:type="dxa"/>
          </w:tcPr>
          <w:p w14:paraId="43880B4B" w14:textId="77777777" w:rsidR="00163676" w:rsidRPr="0076111C" w:rsidRDefault="00163676" w:rsidP="008835FC">
            <w:pPr>
              <w:pStyle w:val="TAL"/>
              <w:rPr>
                <w:highlight w:val="yellow"/>
              </w:rPr>
            </w:pPr>
          </w:p>
        </w:tc>
        <w:tc>
          <w:tcPr>
            <w:tcW w:w="3402" w:type="dxa"/>
          </w:tcPr>
          <w:p w14:paraId="5526212C" w14:textId="77777777" w:rsidR="00163676" w:rsidRPr="0076111C" w:rsidRDefault="00163676" w:rsidP="008835FC">
            <w:pPr>
              <w:pStyle w:val="TAL"/>
              <w:rPr>
                <w:highlight w:val="yellow"/>
              </w:rPr>
            </w:pPr>
          </w:p>
        </w:tc>
        <w:tc>
          <w:tcPr>
            <w:tcW w:w="4536" w:type="dxa"/>
          </w:tcPr>
          <w:p w14:paraId="32D38886" w14:textId="7E6A5D51" w:rsidR="00163676" w:rsidRPr="00251D80" w:rsidRDefault="00163676" w:rsidP="008835FC">
            <w:pPr>
              <w:pStyle w:val="tah0"/>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A72D914" w14:textId="025AA7A0" w:rsidR="0076111C" w:rsidRPr="0076111C" w:rsidRDefault="0076111C" w:rsidP="0076111C">
      <w:r>
        <w:t>The RAN2 phase 3 work on XR (</w:t>
      </w:r>
      <w:proofErr w:type="spellStart"/>
      <w:r>
        <w:t>eXtended</w:t>
      </w:r>
      <w:proofErr w:type="spellEnd"/>
      <w:r>
        <w:t xml:space="preserve"> Reality) enhancements for NR has specified additional enhancements to further improve the support for XR services. These enhancements address advanced requirements for power saving, capacity, and XR awareness, as well as new </w:t>
      </w:r>
      <w:r w:rsidR="0092651B">
        <w:t>signalling</w:t>
      </w:r>
      <w:r>
        <w:t xml:space="preserve"> mechanisms to optimize XR traffic handling. Furthermore, RAN4 has initiated work on performance evaluation and testing aspects for these enhancements, focusing on ensuring compliance with the specified requirements and enabling efficient implementation in devices and networks.</w:t>
      </w:r>
      <w:r w:rsidR="6EE196A6">
        <w:t xml:space="preserve"> Target completion for performance part is RAN#111 in M</w:t>
      </w:r>
      <w:r w:rsidR="032C2E15">
        <w:t>arch 2026.</w:t>
      </w:r>
    </w:p>
    <w:p w14:paraId="2B21DB2D" w14:textId="5F229FD9" w:rsidR="0076111C" w:rsidRPr="0076111C" w:rsidRDefault="0076111C" w:rsidP="0076111C">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56C5E11" w14:textId="77777777" w:rsidR="00ED0ED0" w:rsidRPr="00ED0ED0" w:rsidRDefault="00ED0ED0" w:rsidP="00ED0ED0">
      <w:pPr>
        <w:spacing w:after="0"/>
        <w:rPr>
          <w:bCs/>
        </w:rPr>
      </w:pPr>
      <w:r w:rsidRPr="00ED0ED0">
        <w:rPr>
          <w:bCs/>
        </w:rPr>
        <w:t>Specify the conformance testing aspects for the following XR enhancements introduced in phase 3:</w:t>
      </w:r>
    </w:p>
    <w:p w14:paraId="4961863F" w14:textId="77777777" w:rsidR="00ED0ED0" w:rsidRPr="00ED0ED0" w:rsidRDefault="00ED0ED0" w:rsidP="00ED0ED0">
      <w:pPr>
        <w:spacing w:after="0"/>
        <w:rPr>
          <w:bCs/>
        </w:rPr>
      </w:pPr>
    </w:p>
    <w:p w14:paraId="3D67F115" w14:textId="77777777" w:rsidR="00ED0ED0" w:rsidRPr="00ED0ED0" w:rsidRDefault="00ED0ED0" w:rsidP="00ED0ED0">
      <w:pPr>
        <w:spacing w:after="0"/>
        <w:rPr>
          <w:bCs/>
        </w:rPr>
      </w:pPr>
      <w:r w:rsidRPr="00ED0ED0">
        <w:rPr>
          <w:bCs/>
        </w:rPr>
        <w:t>Power Saving Enhancements:</w:t>
      </w:r>
    </w:p>
    <w:p w14:paraId="5798966F" w14:textId="20F54084" w:rsidR="00ED0ED0" w:rsidRDefault="00ED0ED0" w:rsidP="00ED0ED0">
      <w:pPr>
        <w:pStyle w:val="ListParagraph"/>
        <w:numPr>
          <w:ilvl w:val="0"/>
          <w:numId w:val="8"/>
        </w:numPr>
        <w:spacing w:after="0"/>
        <w:rPr>
          <w:bCs/>
        </w:rPr>
      </w:pPr>
      <w:r w:rsidRPr="00ED0ED0">
        <w:rPr>
          <w:bCs/>
        </w:rPr>
        <w:t xml:space="preserve">DRX support for XR frame rates with non-integer periodicities (e.g., through semi-static mechanisms such as RRC </w:t>
      </w:r>
      <w:r w:rsidR="0092651B" w:rsidRPr="00ED0ED0">
        <w:rPr>
          <w:bCs/>
        </w:rPr>
        <w:t>signalling</w:t>
      </w:r>
      <w:r w:rsidRPr="00ED0ED0">
        <w:rPr>
          <w:bCs/>
        </w:rPr>
        <w:t>).</w:t>
      </w:r>
    </w:p>
    <w:p w14:paraId="2A15D2E6" w14:textId="77777777" w:rsidR="00ED0ED0" w:rsidRPr="00ED0ED0" w:rsidRDefault="00ED0ED0" w:rsidP="00ED0ED0">
      <w:pPr>
        <w:spacing w:after="0"/>
        <w:rPr>
          <w:bCs/>
        </w:rPr>
      </w:pPr>
    </w:p>
    <w:p w14:paraId="13CFF811" w14:textId="77777777" w:rsidR="00ED0ED0" w:rsidRPr="00ED0ED0" w:rsidRDefault="00ED0ED0" w:rsidP="00ED0ED0">
      <w:pPr>
        <w:spacing w:after="0"/>
        <w:rPr>
          <w:bCs/>
        </w:rPr>
      </w:pPr>
      <w:r w:rsidRPr="00ED0ED0">
        <w:rPr>
          <w:bCs/>
        </w:rPr>
        <w:t>Capacity Enhancements:</w:t>
      </w:r>
    </w:p>
    <w:p w14:paraId="2C6C728D" w14:textId="7E98A684" w:rsidR="00ED0ED0" w:rsidRDefault="00ED0ED0" w:rsidP="00ED0ED0">
      <w:pPr>
        <w:pStyle w:val="ListParagraph"/>
        <w:numPr>
          <w:ilvl w:val="0"/>
          <w:numId w:val="8"/>
        </w:numPr>
        <w:spacing w:after="0"/>
        <w:rPr>
          <w:bCs/>
        </w:rPr>
      </w:pPr>
      <w:r w:rsidRPr="00ED0ED0">
        <w:rPr>
          <w:bCs/>
        </w:rPr>
        <w:t>Multiple Configured Grant (CG) PUSCH transmission occasions within a single CG PUSCH configuration period.</w:t>
      </w:r>
    </w:p>
    <w:p w14:paraId="577364E9" w14:textId="20ADC376" w:rsidR="00ED0ED0" w:rsidRPr="00ED0ED0" w:rsidRDefault="00ED0ED0" w:rsidP="00ED0ED0">
      <w:pPr>
        <w:pStyle w:val="ListParagraph"/>
        <w:numPr>
          <w:ilvl w:val="0"/>
          <w:numId w:val="8"/>
        </w:numPr>
        <w:spacing w:after="0"/>
        <w:rPr>
          <w:bCs/>
        </w:rPr>
      </w:pPr>
      <w:r w:rsidRPr="00ED0ED0">
        <w:rPr>
          <w:bCs/>
        </w:rPr>
        <w:t>Dynamic indication of unused CG PUSCH occasions based on Uplink Control Information (UCI) by the UE.</w:t>
      </w:r>
    </w:p>
    <w:p w14:paraId="00F328BF" w14:textId="169B98ED" w:rsidR="00ED0ED0" w:rsidRPr="00ED0ED0" w:rsidRDefault="00ED0ED0" w:rsidP="00ED0ED0">
      <w:pPr>
        <w:pStyle w:val="ListParagraph"/>
        <w:numPr>
          <w:ilvl w:val="0"/>
          <w:numId w:val="8"/>
        </w:numPr>
        <w:spacing w:after="0"/>
        <w:rPr>
          <w:bCs/>
        </w:rPr>
      </w:pPr>
      <w:r w:rsidRPr="00ED0ED0">
        <w:rPr>
          <w:bCs/>
        </w:rPr>
        <w:t>Buffer Status Report (BSR) enhancements, including new Buffer Status Tables.</w:t>
      </w:r>
    </w:p>
    <w:p w14:paraId="0B6EE2A9" w14:textId="53AE915A" w:rsidR="00ED0ED0" w:rsidRPr="00ED0ED0" w:rsidRDefault="00ED0ED0" w:rsidP="00ED0ED0">
      <w:pPr>
        <w:pStyle w:val="ListParagraph"/>
        <w:numPr>
          <w:ilvl w:val="0"/>
          <w:numId w:val="8"/>
        </w:numPr>
        <w:spacing w:after="0"/>
        <w:rPr>
          <w:bCs/>
        </w:rPr>
      </w:pPr>
      <w:r w:rsidRPr="00ED0ED0">
        <w:rPr>
          <w:bCs/>
        </w:rPr>
        <w:t>Delay reporting of buffered data in uplink.</w:t>
      </w:r>
    </w:p>
    <w:p w14:paraId="37FA1482" w14:textId="78A044D5" w:rsidR="00ED0ED0" w:rsidRDefault="00ED0ED0" w:rsidP="00ED0ED0">
      <w:pPr>
        <w:pStyle w:val="ListParagraph"/>
        <w:numPr>
          <w:ilvl w:val="0"/>
          <w:numId w:val="8"/>
        </w:numPr>
        <w:spacing w:after="0"/>
        <w:rPr>
          <w:bCs/>
        </w:rPr>
      </w:pPr>
      <w:r w:rsidRPr="00ED0ED0">
        <w:rPr>
          <w:bCs/>
        </w:rPr>
        <w:lastRenderedPageBreak/>
        <w:t>Discard operation of PDU Sets for both downlink and uplink.</w:t>
      </w:r>
    </w:p>
    <w:p w14:paraId="79CA59BE" w14:textId="77777777" w:rsidR="00ED0ED0" w:rsidRPr="00ED0ED0" w:rsidRDefault="00ED0ED0" w:rsidP="00ED0ED0">
      <w:pPr>
        <w:spacing w:after="0"/>
        <w:rPr>
          <w:bCs/>
        </w:rPr>
      </w:pPr>
    </w:p>
    <w:p w14:paraId="0FF19D87" w14:textId="77777777" w:rsidR="00ED0ED0" w:rsidRPr="00ED0ED0" w:rsidRDefault="00ED0ED0" w:rsidP="00ED0ED0">
      <w:pPr>
        <w:spacing w:after="0"/>
        <w:rPr>
          <w:bCs/>
        </w:rPr>
      </w:pPr>
      <w:r w:rsidRPr="00ED0ED0">
        <w:rPr>
          <w:bCs/>
        </w:rPr>
        <w:t>XR Awareness Enhancements:</w:t>
      </w:r>
    </w:p>
    <w:p w14:paraId="4334FB31" w14:textId="1A077013" w:rsidR="00ED0ED0" w:rsidRPr="00ED0ED0" w:rsidRDefault="0092651B" w:rsidP="00ED0ED0">
      <w:pPr>
        <w:pStyle w:val="ListParagraph"/>
        <w:numPr>
          <w:ilvl w:val="0"/>
          <w:numId w:val="8"/>
        </w:numPr>
        <w:spacing w:after="0"/>
        <w:rPr>
          <w:bCs/>
        </w:rPr>
      </w:pPr>
      <w:r w:rsidRPr="00ED0ED0">
        <w:rPr>
          <w:bCs/>
        </w:rPr>
        <w:t>Signalling</w:t>
      </w:r>
      <w:r w:rsidR="00ED0ED0" w:rsidRPr="00ED0ED0">
        <w:rPr>
          <w:bCs/>
        </w:rPr>
        <w:t xml:space="preserve"> of semi-static and dynamic information per QoS flow and PDU set by the Core Network.</w:t>
      </w:r>
    </w:p>
    <w:p w14:paraId="629554A6" w14:textId="727B0AFA" w:rsidR="00ED0ED0" w:rsidRPr="00ED0ED0" w:rsidRDefault="00ED0ED0" w:rsidP="00ED0ED0">
      <w:pPr>
        <w:pStyle w:val="ListParagraph"/>
        <w:numPr>
          <w:ilvl w:val="0"/>
          <w:numId w:val="8"/>
        </w:numPr>
        <w:spacing w:after="0"/>
        <w:rPr>
          <w:bCs/>
        </w:rPr>
      </w:pPr>
      <w:r w:rsidRPr="00ED0ED0">
        <w:rPr>
          <w:bCs/>
        </w:rPr>
        <w:t>Identification of PDU Sets, Data Bursts, and PSI by the UE, as needed.</w:t>
      </w:r>
    </w:p>
    <w:p w14:paraId="15DD59F2" w14:textId="4DF50A17" w:rsidR="00ED0ED0" w:rsidRPr="00ED0ED0" w:rsidRDefault="00ED0ED0" w:rsidP="00ED0ED0">
      <w:pPr>
        <w:pStyle w:val="ListParagraph"/>
        <w:numPr>
          <w:ilvl w:val="0"/>
          <w:numId w:val="8"/>
        </w:numPr>
        <w:spacing w:after="0"/>
        <w:rPr>
          <w:bCs/>
        </w:rPr>
      </w:pPr>
      <w:r w:rsidRPr="00ED0ED0">
        <w:rPr>
          <w:bCs/>
        </w:rPr>
        <w:t>Provisioning of XR traffic assistance information by the UE (e.g., periodicity, uplink traffic arrival information).</w:t>
      </w:r>
    </w:p>
    <w:p w14:paraId="67D05322" w14:textId="0059FB9C" w:rsidR="00ED0ED0" w:rsidRPr="00ED0ED0" w:rsidRDefault="00ED0ED0" w:rsidP="00ED0ED0">
      <w:pPr>
        <w:pStyle w:val="ListParagraph"/>
        <w:numPr>
          <w:ilvl w:val="0"/>
          <w:numId w:val="8"/>
        </w:numPr>
        <w:spacing w:after="0"/>
        <w:rPr>
          <w:bCs/>
        </w:rPr>
      </w:pPr>
      <w:r w:rsidRPr="00ED0ED0">
        <w:rPr>
          <w:bCs/>
        </w:rPr>
        <w:t xml:space="preserve">Support for </w:t>
      </w:r>
      <w:r w:rsidR="0092651B" w:rsidRPr="00ED0ED0">
        <w:rPr>
          <w:bCs/>
        </w:rPr>
        <w:t>signalling</w:t>
      </w:r>
      <w:r w:rsidRPr="00ED0ED0">
        <w:rPr>
          <w:bCs/>
        </w:rPr>
        <w:t xml:space="preserve"> congestion information from RAN to the Core Network in alignment with SA2.</w:t>
      </w:r>
    </w:p>
    <w:p w14:paraId="13FDE3A8" w14:textId="77777777" w:rsidR="00ED0ED0" w:rsidRDefault="00ED0ED0" w:rsidP="00ED0ED0">
      <w:pPr>
        <w:spacing w:after="0"/>
        <w:rPr>
          <w:bCs/>
        </w:rPr>
      </w:pPr>
    </w:p>
    <w:p w14:paraId="5FEA04AB" w14:textId="0283C3DF" w:rsidR="0040240E" w:rsidRDefault="00ED0ED0" w:rsidP="00ED0ED0">
      <w:pPr>
        <w:spacing w:after="0"/>
        <w:rPr>
          <w:bCs/>
        </w:rPr>
      </w:pPr>
      <w:r w:rsidRPr="00ED0ED0">
        <w:rPr>
          <w:bCs/>
        </w:rPr>
        <w:t>The testing will ensure that UEs comply with these enhancements and perform as expected under various network conditions, thereby enabling efficient and reliable support for XR services in 5G networks.</w:t>
      </w:r>
    </w:p>
    <w:p w14:paraId="2FC2002B" w14:textId="77777777" w:rsidR="0040240E" w:rsidRDefault="0040240E" w:rsidP="0040240E">
      <w:pPr>
        <w:spacing w:after="0"/>
        <w:rPr>
          <w:bCs/>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4C634D" w:rsidRPr="00C50F7C" w14:paraId="3C79CC50" w14:textId="77777777" w:rsidTr="0092651B">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2651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D5886" w:rsidRPr="00251D80" w14:paraId="1E0DDF80"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329A8EC" w:rsidR="002D5886" w:rsidRPr="00251D80" w:rsidRDefault="00ED0ED0" w:rsidP="002D5886">
            <w:pPr>
              <w:pStyle w:val="TAL"/>
            </w:pPr>
            <w: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0519765C" w:rsidR="002D5886" w:rsidRPr="00251D80" w:rsidRDefault="00ED0ED0" w:rsidP="002D5886">
            <w:pPr>
              <w:pStyle w:val="TAL"/>
            </w:pPr>
            <w:r w:rsidRPr="00ED0ED0">
              <w:t>Definition of common test environment for Rel-1</w:t>
            </w:r>
            <w:r>
              <w:t>9</w:t>
            </w:r>
            <w:r w:rsidRPr="00ED0ED0">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DBDAD7E" w14:textId="0734CCAD" w:rsidR="002D5886"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r w:rsidR="00FD2FFA" w:rsidRPr="00251D80" w14:paraId="2B3513FE"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41E6181A" w14:textId="4172EB03" w:rsidR="00FD2FFA" w:rsidRDefault="00FD2FFA" w:rsidP="002D5886">
            <w:pPr>
              <w:pStyle w:val="TAL"/>
            </w:pPr>
            <w:r>
              <w:t>TS 38.508-2</w:t>
            </w:r>
          </w:p>
        </w:tc>
        <w:tc>
          <w:tcPr>
            <w:tcW w:w="4344" w:type="dxa"/>
            <w:tcBorders>
              <w:top w:val="single" w:sz="4" w:space="0" w:color="auto"/>
              <w:left w:val="single" w:sz="4" w:space="0" w:color="auto"/>
              <w:bottom w:val="single" w:sz="4" w:space="0" w:color="auto"/>
              <w:right w:val="single" w:sz="4" w:space="0" w:color="auto"/>
            </w:tcBorders>
          </w:tcPr>
          <w:p w14:paraId="33377BB5" w14:textId="5C5026AE" w:rsidR="00FD2FFA" w:rsidRPr="00ED0ED0" w:rsidRDefault="00FD2FFA" w:rsidP="002D5886">
            <w:pPr>
              <w:pStyle w:val="TAL"/>
            </w:pPr>
            <w:r w:rsidRPr="00FD2FFA">
              <w:t>Introduction of common implementation conformance statement (ICS)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7291958F" w14:textId="46F112D8"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62381BD" w14:textId="77777777" w:rsidR="00FD2FFA" w:rsidRDefault="00FD2FFA" w:rsidP="002D5886">
            <w:pPr>
              <w:pStyle w:val="TAL"/>
            </w:pPr>
          </w:p>
        </w:tc>
      </w:tr>
      <w:tr w:rsidR="00FD2FFA" w:rsidRPr="00251D80" w14:paraId="74812D96"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6E61ACBF" w14:textId="1EE8547F" w:rsidR="00FD2FFA" w:rsidRDefault="00FD2FFA" w:rsidP="002D5886">
            <w:pPr>
              <w:pStyle w:val="TAL"/>
            </w:pPr>
            <w:r>
              <w:t>TS 38.509</w:t>
            </w:r>
          </w:p>
        </w:tc>
        <w:tc>
          <w:tcPr>
            <w:tcW w:w="4344" w:type="dxa"/>
            <w:tcBorders>
              <w:top w:val="single" w:sz="4" w:space="0" w:color="auto"/>
              <w:left w:val="single" w:sz="4" w:space="0" w:color="auto"/>
              <w:bottom w:val="single" w:sz="4" w:space="0" w:color="auto"/>
              <w:right w:val="single" w:sz="4" w:space="0" w:color="auto"/>
            </w:tcBorders>
          </w:tcPr>
          <w:p w14:paraId="342CFCA5" w14:textId="428D3A2D" w:rsidR="00FD2FFA" w:rsidRPr="00FD2FFA" w:rsidRDefault="00FD2FFA" w:rsidP="002D5886">
            <w:pPr>
              <w:pStyle w:val="TAL"/>
            </w:pPr>
            <w:r w:rsidRPr="00FD2FFA">
              <w:t>Introduction of testing functions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CE51717" w14:textId="296CD15F"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BB39C55" w14:textId="77777777" w:rsidR="00FD2FFA" w:rsidRDefault="00FD2FFA" w:rsidP="002D5886">
            <w:pPr>
              <w:pStyle w:val="TAL"/>
            </w:pPr>
          </w:p>
        </w:tc>
      </w:tr>
      <w:tr w:rsidR="00FD2FFA" w:rsidRPr="00251D80" w14:paraId="0D7A265F"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6173AA3" w14:textId="7C5759BD" w:rsidR="00FD2FFA" w:rsidRDefault="00FD2FFA" w:rsidP="002D5886">
            <w:pPr>
              <w:pStyle w:val="TAL"/>
            </w:pPr>
            <w:r>
              <w:t>TS 38.523-1</w:t>
            </w:r>
          </w:p>
        </w:tc>
        <w:tc>
          <w:tcPr>
            <w:tcW w:w="4344" w:type="dxa"/>
            <w:tcBorders>
              <w:top w:val="single" w:sz="4" w:space="0" w:color="auto"/>
              <w:left w:val="single" w:sz="4" w:space="0" w:color="auto"/>
              <w:bottom w:val="single" w:sz="4" w:space="0" w:color="auto"/>
              <w:right w:val="single" w:sz="4" w:space="0" w:color="auto"/>
            </w:tcBorders>
          </w:tcPr>
          <w:p w14:paraId="4431407A" w14:textId="1B97FE03" w:rsidR="00FD2FFA" w:rsidRPr="00FD2FFA" w:rsidRDefault="00FD2FFA" w:rsidP="002D5886">
            <w:pPr>
              <w:pStyle w:val="TAL"/>
            </w:pPr>
            <w:r w:rsidRPr="00FD2FFA">
              <w:t>Introduction of the SIG test cases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0836A2E" w14:textId="4EA8E860"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C8D22BB" w14:textId="77777777" w:rsidR="00FD2FFA" w:rsidRDefault="00FD2FFA" w:rsidP="002D5886">
            <w:pPr>
              <w:pStyle w:val="TAL"/>
            </w:pPr>
          </w:p>
        </w:tc>
      </w:tr>
      <w:tr w:rsidR="00FD2FFA" w:rsidRPr="00251D80" w14:paraId="65ED8AD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53A224EA" w14:textId="31A39F29" w:rsidR="00FD2FFA" w:rsidRDefault="00FD2FFA" w:rsidP="002D5886">
            <w:pPr>
              <w:pStyle w:val="TAL"/>
            </w:pPr>
            <w:r>
              <w:t>TS 38.523-2</w:t>
            </w:r>
          </w:p>
        </w:tc>
        <w:tc>
          <w:tcPr>
            <w:tcW w:w="4344" w:type="dxa"/>
            <w:tcBorders>
              <w:top w:val="single" w:sz="4" w:space="0" w:color="auto"/>
              <w:left w:val="single" w:sz="4" w:space="0" w:color="auto"/>
              <w:bottom w:val="single" w:sz="4" w:space="0" w:color="auto"/>
              <w:right w:val="single" w:sz="4" w:space="0" w:color="auto"/>
            </w:tcBorders>
          </w:tcPr>
          <w:p w14:paraId="0E6F0991" w14:textId="3FFEEB55" w:rsidR="00FD2FFA" w:rsidRPr="00FD2FFA" w:rsidRDefault="00FD2FFA" w:rsidP="002D5886">
            <w:pPr>
              <w:pStyle w:val="TAL"/>
            </w:pPr>
            <w:r w:rsidRPr="00FD2FFA">
              <w:t>Introduction of test case applicability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54CEAA02" w14:textId="40E793E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75D009F" w14:textId="77777777" w:rsidR="00FD2FFA" w:rsidRDefault="00FD2FFA" w:rsidP="002D5886">
            <w:pPr>
              <w:pStyle w:val="TAL"/>
            </w:pPr>
          </w:p>
        </w:tc>
      </w:tr>
      <w:tr w:rsidR="00FD2FFA" w:rsidRPr="00251D80" w14:paraId="1032AD0C"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19BBD8FF" w14:textId="5E51ACC3" w:rsidR="00FD2FFA" w:rsidRDefault="00FD2FFA" w:rsidP="002D5886">
            <w:pPr>
              <w:pStyle w:val="TAL"/>
            </w:pPr>
            <w:r>
              <w:t>TS 38.523-3</w:t>
            </w:r>
          </w:p>
        </w:tc>
        <w:tc>
          <w:tcPr>
            <w:tcW w:w="4344" w:type="dxa"/>
            <w:tcBorders>
              <w:top w:val="single" w:sz="4" w:space="0" w:color="auto"/>
              <w:left w:val="single" w:sz="4" w:space="0" w:color="auto"/>
              <w:bottom w:val="single" w:sz="4" w:space="0" w:color="auto"/>
              <w:right w:val="single" w:sz="4" w:space="0" w:color="auto"/>
            </w:tcBorders>
          </w:tcPr>
          <w:p w14:paraId="56807F42" w14:textId="4A143EF2" w:rsidR="00FD2FFA" w:rsidRPr="00FD2FFA" w:rsidRDefault="00FD2FFA" w:rsidP="002D5886">
            <w:pPr>
              <w:pStyle w:val="TAL"/>
            </w:pPr>
            <w:r w:rsidRPr="00FD2FFA">
              <w:t>Introduction of test model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A9EF1E7" w14:textId="0F22B7E7"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EB2E61C" w14:textId="2E135704" w:rsidR="00FD2FFA" w:rsidRDefault="00FD2FFA" w:rsidP="002D5886">
            <w:pPr>
              <w:pStyle w:val="TAL"/>
            </w:pPr>
            <w:r w:rsidRPr="00FD2FFA">
              <w:t>Note: Progress of TTCN development is tracked in MCC TF160 reports to RAN5/RAN.</w:t>
            </w:r>
          </w:p>
        </w:tc>
      </w:tr>
      <w:tr w:rsidR="00FD2FFA" w:rsidRPr="00251D80" w14:paraId="6BC8FE13"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76F366FF" w14:textId="408AB65D" w:rsidR="00FD2FFA" w:rsidRDefault="00FD2FFA" w:rsidP="002D5886">
            <w:pPr>
              <w:pStyle w:val="TAL"/>
            </w:pPr>
            <w:r>
              <w:t>TS 38.5</w:t>
            </w:r>
            <w:r w:rsidR="00C33F48">
              <w:t>33</w:t>
            </w:r>
          </w:p>
        </w:tc>
        <w:tc>
          <w:tcPr>
            <w:tcW w:w="4344" w:type="dxa"/>
            <w:tcBorders>
              <w:top w:val="single" w:sz="4" w:space="0" w:color="auto"/>
              <w:left w:val="single" w:sz="4" w:space="0" w:color="auto"/>
              <w:bottom w:val="single" w:sz="4" w:space="0" w:color="auto"/>
              <w:right w:val="single" w:sz="4" w:space="0" w:color="auto"/>
            </w:tcBorders>
          </w:tcPr>
          <w:p w14:paraId="72C347FC" w14:textId="52DF0E1E" w:rsidR="00FD2FFA" w:rsidRPr="00FD2FFA" w:rsidRDefault="00C33F48" w:rsidP="002D5886">
            <w:pPr>
              <w:pStyle w:val="TAL"/>
            </w:pPr>
            <w:r>
              <w:t>Introduction of the testcase for RRM for Rel-19 XR Enhancements.</w:t>
            </w:r>
          </w:p>
        </w:tc>
        <w:tc>
          <w:tcPr>
            <w:tcW w:w="1488" w:type="dxa"/>
            <w:tcBorders>
              <w:top w:val="single" w:sz="4" w:space="0" w:color="auto"/>
              <w:left w:val="single" w:sz="4" w:space="0" w:color="auto"/>
              <w:bottom w:val="single" w:sz="4" w:space="0" w:color="auto"/>
              <w:right w:val="single" w:sz="4" w:space="0" w:color="auto"/>
            </w:tcBorders>
          </w:tcPr>
          <w:p w14:paraId="48AD786C" w14:textId="41F5D35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41F19409" w14:textId="77777777" w:rsidR="00FD2FFA" w:rsidRPr="00FD2FFA" w:rsidRDefault="00FD2FFA" w:rsidP="002D5886">
            <w:pPr>
              <w:pStyle w:val="TAL"/>
            </w:pPr>
          </w:p>
        </w:tc>
      </w:tr>
      <w:tr w:rsidR="00C33F48" w:rsidRPr="00251D80" w14:paraId="320402E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1DDDEFD" w14:textId="61CA85AC" w:rsidR="00C33F48" w:rsidRDefault="00C33F48" w:rsidP="002D5886">
            <w:pPr>
              <w:pStyle w:val="TAL"/>
            </w:pPr>
            <w:r>
              <w:t>TS 38.522</w:t>
            </w:r>
          </w:p>
        </w:tc>
        <w:tc>
          <w:tcPr>
            <w:tcW w:w="4344" w:type="dxa"/>
            <w:tcBorders>
              <w:top w:val="single" w:sz="4" w:space="0" w:color="auto"/>
              <w:left w:val="single" w:sz="4" w:space="0" w:color="auto"/>
              <w:bottom w:val="single" w:sz="4" w:space="0" w:color="auto"/>
              <w:right w:val="single" w:sz="4" w:space="0" w:color="auto"/>
            </w:tcBorders>
          </w:tcPr>
          <w:p w14:paraId="37C03FB7" w14:textId="03193C34" w:rsidR="00C33F48" w:rsidRDefault="00C33F48" w:rsidP="002D5886">
            <w:pPr>
              <w:pStyle w:val="TAL"/>
            </w:pPr>
            <w:r>
              <w:t>Introduction of test case applicability for RRM testcases for Rel-19 XR Enhancements</w:t>
            </w:r>
          </w:p>
        </w:tc>
        <w:tc>
          <w:tcPr>
            <w:tcW w:w="1488" w:type="dxa"/>
            <w:tcBorders>
              <w:top w:val="single" w:sz="4" w:space="0" w:color="auto"/>
              <w:left w:val="single" w:sz="4" w:space="0" w:color="auto"/>
              <w:bottom w:val="single" w:sz="4" w:space="0" w:color="auto"/>
              <w:right w:val="single" w:sz="4" w:space="0" w:color="auto"/>
            </w:tcBorders>
          </w:tcPr>
          <w:p w14:paraId="655924F9" w14:textId="0EBA6457" w:rsidR="00C33F48"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27EC5EF7" w14:textId="77777777" w:rsidR="00C33F48" w:rsidRPr="00FD2FFA" w:rsidRDefault="00C33F48"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DA1446F" w14:textId="523A3F94" w:rsidR="00C33F48" w:rsidRPr="001754B0" w:rsidRDefault="00C33F48" w:rsidP="00CD3153">
      <w:pPr>
        <w:ind w:right="-99"/>
        <w:rPr>
          <w:lang w:val="en-US"/>
        </w:rPr>
      </w:pPr>
      <w:r w:rsidRPr="001754B0">
        <w:rPr>
          <w:lang w:val="en-US"/>
        </w:rPr>
        <w:t>Sinha, Krishna, Nokia, krishna.sinha@nokia.com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FC1CDEC" w:rsidR="00557B2E" w:rsidRPr="00557B2E" w:rsidRDefault="00C33F48" w:rsidP="002D1D1C">
      <w: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2B5757D0"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C11F8">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132C7E41" w:rsidR="002D1D1C" w:rsidRDefault="00C33F48" w:rsidP="002D1D1C">
      <w:r>
        <w:t>None</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19E38F56"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3370F501" w:rsidR="00557B2E" w:rsidRDefault="00ED0ED0" w:rsidP="001C5C86">
            <w:pPr>
              <w:pStyle w:val="TAL"/>
            </w:pPr>
            <w:r>
              <w:t>Nokia</w:t>
            </w:r>
          </w:p>
        </w:tc>
      </w:tr>
      <w:tr w:rsidR="0048267C" w14:paraId="59F8268F" w14:textId="77777777" w:rsidTr="007D03D2">
        <w:trPr>
          <w:jc w:val="center"/>
        </w:trPr>
        <w:tc>
          <w:tcPr>
            <w:tcW w:w="0" w:type="auto"/>
          </w:tcPr>
          <w:p w14:paraId="231AE60C" w14:textId="53E6AB6F" w:rsidR="0048267C" w:rsidRDefault="003F7A12" w:rsidP="001C5C86">
            <w:pPr>
              <w:pStyle w:val="TAL"/>
            </w:pPr>
            <w:r w:rsidRPr="003F7A12">
              <w:t>CMCC</w:t>
            </w:r>
          </w:p>
        </w:tc>
      </w:tr>
      <w:tr w:rsidR="0048267C" w14:paraId="433CE7D1" w14:textId="77777777" w:rsidTr="007D03D2">
        <w:trPr>
          <w:jc w:val="center"/>
        </w:trPr>
        <w:tc>
          <w:tcPr>
            <w:tcW w:w="0" w:type="auto"/>
          </w:tcPr>
          <w:p w14:paraId="1FEC31BD" w14:textId="1B296FEA" w:rsidR="0048267C" w:rsidRDefault="00782F0D" w:rsidP="001C5C86">
            <w:pPr>
              <w:pStyle w:val="TAL"/>
            </w:pPr>
            <w:r w:rsidRPr="00782F0D">
              <w:t>Ericsson</w:t>
            </w:r>
          </w:p>
        </w:tc>
      </w:tr>
      <w:tr w:rsidR="0048267C" w14:paraId="227E542E" w14:textId="77777777" w:rsidTr="007D03D2">
        <w:trPr>
          <w:jc w:val="center"/>
        </w:trPr>
        <w:tc>
          <w:tcPr>
            <w:tcW w:w="0" w:type="auto"/>
          </w:tcPr>
          <w:p w14:paraId="129613B2" w14:textId="07745076" w:rsidR="0048267C" w:rsidRDefault="00877809" w:rsidP="001C5C86">
            <w:pPr>
              <w:pStyle w:val="TAL"/>
            </w:pPr>
            <w:r w:rsidRPr="00877809">
              <w:t xml:space="preserve">Motorola Mobility </w:t>
            </w:r>
          </w:p>
        </w:tc>
      </w:tr>
      <w:tr w:rsidR="00025316" w14:paraId="6137F51D" w14:textId="77777777" w:rsidTr="007D03D2">
        <w:trPr>
          <w:jc w:val="center"/>
        </w:trPr>
        <w:tc>
          <w:tcPr>
            <w:tcW w:w="0" w:type="auto"/>
          </w:tcPr>
          <w:p w14:paraId="63702B3F" w14:textId="007E9A0D" w:rsidR="00025316" w:rsidRDefault="00C45452" w:rsidP="001C5C86">
            <w:pPr>
              <w:pStyle w:val="TAL"/>
            </w:pPr>
            <w:r>
              <w:t>Lenovo</w:t>
            </w:r>
          </w:p>
        </w:tc>
      </w:tr>
      <w:tr w:rsidR="00025316" w14:paraId="6FDE414B" w14:textId="77777777" w:rsidTr="007D03D2">
        <w:trPr>
          <w:jc w:val="center"/>
        </w:trPr>
        <w:tc>
          <w:tcPr>
            <w:tcW w:w="0" w:type="auto"/>
          </w:tcPr>
          <w:p w14:paraId="3AC34296" w14:textId="5E7D7865" w:rsidR="00025316" w:rsidRDefault="00F54A95" w:rsidP="001C5C86">
            <w:pPr>
              <w:pStyle w:val="TAL"/>
            </w:pPr>
            <w:r w:rsidRPr="00F54A95">
              <w:rPr>
                <w:lang w:val="en-US"/>
              </w:rPr>
              <w:t>Huawei</w:t>
            </w:r>
          </w:p>
        </w:tc>
      </w:tr>
      <w:tr w:rsidR="00F54A95" w14:paraId="7372B573" w14:textId="77777777" w:rsidTr="007D03D2">
        <w:trPr>
          <w:jc w:val="center"/>
        </w:trPr>
        <w:tc>
          <w:tcPr>
            <w:tcW w:w="0" w:type="auto"/>
          </w:tcPr>
          <w:p w14:paraId="2DE98A7D" w14:textId="4E2F4CDF" w:rsidR="00F54A95" w:rsidRPr="00F54A95" w:rsidRDefault="00F54A95" w:rsidP="001C5C86">
            <w:pPr>
              <w:pStyle w:val="TAL"/>
              <w:rPr>
                <w:lang w:val="en-US"/>
              </w:rPr>
            </w:pPr>
            <w:proofErr w:type="spellStart"/>
            <w:r w:rsidRPr="00F54A95">
              <w:rPr>
                <w:lang w:val="en-US"/>
              </w:rPr>
              <w:t>HiSilicon</w:t>
            </w:r>
            <w:proofErr w:type="spellEnd"/>
          </w:p>
        </w:tc>
      </w:tr>
      <w:tr w:rsidR="00F54A95" w14:paraId="439BFEB6" w14:textId="77777777" w:rsidTr="007D03D2">
        <w:trPr>
          <w:jc w:val="center"/>
        </w:trPr>
        <w:tc>
          <w:tcPr>
            <w:tcW w:w="0" w:type="auto"/>
          </w:tcPr>
          <w:p w14:paraId="366108D1" w14:textId="42F394E2" w:rsidR="00F54A95" w:rsidRPr="00F54A95" w:rsidRDefault="00F54A95" w:rsidP="001C5C86">
            <w:pPr>
              <w:pStyle w:val="TAL"/>
              <w:rPr>
                <w:lang w:val="en-US"/>
              </w:rPr>
            </w:pPr>
            <w:r w:rsidRPr="00F54A95">
              <w:t>Verizon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C4E18" w14:textId="77777777" w:rsidR="00913409" w:rsidRDefault="00913409">
      <w:r>
        <w:separator/>
      </w:r>
    </w:p>
  </w:endnote>
  <w:endnote w:type="continuationSeparator" w:id="0">
    <w:p w14:paraId="4D72D4D5" w14:textId="77777777" w:rsidR="00913409" w:rsidRDefault="0091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5085C" w14:textId="77777777" w:rsidR="00913409" w:rsidRDefault="00913409">
      <w:r>
        <w:separator/>
      </w:r>
    </w:p>
  </w:footnote>
  <w:footnote w:type="continuationSeparator" w:id="0">
    <w:p w14:paraId="7BD3D375" w14:textId="77777777" w:rsidR="00913409" w:rsidRDefault="00913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048AC"/>
    <w:multiLevelType w:val="hybridMultilevel"/>
    <w:tmpl w:val="E3524BDC"/>
    <w:lvl w:ilvl="0" w:tplc="14148AB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947401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005326">
    <w:abstractNumId w:val="5"/>
  </w:num>
  <w:num w:numId="3" w16cid:durableId="1225486365">
    <w:abstractNumId w:val="4"/>
  </w:num>
  <w:num w:numId="4" w16cid:durableId="1763797625">
    <w:abstractNumId w:val="3"/>
  </w:num>
  <w:num w:numId="5" w16cid:durableId="370108058">
    <w:abstractNumId w:val="7"/>
  </w:num>
  <w:num w:numId="6" w16cid:durableId="1585532380">
    <w:abstractNumId w:val="6"/>
  </w:num>
  <w:num w:numId="7" w16cid:durableId="1436243020">
    <w:abstractNumId w:val="2"/>
  </w:num>
  <w:num w:numId="8" w16cid:durableId="994186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565"/>
    <w:rsid w:val="00072A56"/>
    <w:rsid w:val="00075FF4"/>
    <w:rsid w:val="00082CCB"/>
    <w:rsid w:val="00091077"/>
    <w:rsid w:val="000A3125"/>
    <w:rsid w:val="000B0519"/>
    <w:rsid w:val="000B1ABD"/>
    <w:rsid w:val="000B4526"/>
    <w:rsid w:val="000B61FD"/>
    <w:rsid w:val="000C0BF7"/>
    <w:rsid w:val="000C5FE3"/>
    <w:rsid w:val="000D122A"/>
    <w:rsid w:val="000D5D45"/>
    <w:rsid w:val="000E3F91"/>
    <w:rsid w:val="000E55AD"/>
    <w:rsid w:val="000E630D"/>
    <w:rsid w:val="001001BD"/>
    <w:rsid w:val="00101936"/>
    <w:rsid w:val="00102222"/>
    <w:rsid w:val="00120541"/>
    <w:rsid w:val="001211F3"/>
    <w:rsid w:val="00127B5D"/>
    <w:rsid w:val="00142440"/>
    <w:rsid w:val="001457CF"/>
    <w:rsid w:val="00155338"/>
    <w:rsid w:val="00163676"/>
    <w:rsid w:val="00164680"/>
    <w:rsid w:val="00166818"/>
    <w:rsid w:val="00171925"/>
    <w:rsid w:val="00173998"/>
    <w:rsid w:val="00174617"/>
    <w:rsid w:val="001754B0"/>
    <w:rsid w:val="001759A7"/>
    <w:rsid w:val="001808F9"/>
    <w:rsid w:val="0018638B"/>
    <w:rsid w:val="001A4192"/>
    <w:rsid w:val="001B1E18"/>
    <w:rsid w:val="001C5C86"/>
    <w:rsid w:val="001C6B14"/>
    <w:rsid w:val="001C718D"/>
    <w:rsid w:val="001D4234"/>
    <w:rsid w:val="001E14C4"/>
    <w:rsid w:val="001E3CB9"/>
    <w:rsid w:val="001F03DA"/>
    <w:rsid w:val="001F7EB4"/>
    <w:rsid w:val="002000C2"/>
    <w:rsid w:val="00205F25"/>
    <w:rsid w:val="00221B1E"/>
    <w:rsid w:val="0022754D"/>
    <w:rsid w:val="00240DCD"/>
    <w:rsid w:val="0024786B"/>
    <w:rsid w:val="00251D80"/>
    <w:rsid w:val="00254FB5"/>
    <w:rsid w:val="002640E5"/>
    <w:rsid w:val="0026436F"/>
    <w:rsid w:val="0026606E"/>
    <w:rsid w:val="00270BDC"/>
    <w:rsid w:val="0027433E"/>
    <w:rsid w:val="00276403"/>
    <w:rsid w:val="002847C3"/>
    <w:rsid w:val="002A065A"/>
    <w:rsid w:val="002A23C4"/>
    <w:rsid w:val="002C1C50"/>
    <w:rsid w:val="002D1D1C"/>
    <w:rsid w:val="002D5583"/>
    <w:rsid w:val="002D5886"/>
    <w:rsid w:val="002E6A7D"/>
    <w:rsid w:val="002E7A9E"/>
    <w:rsid w:val="002F3B5D"/>
    <w:rsid w:val="002F3C41"/>
    <w:rsid w:val="002F6C5C"/>
    <w:rsid w:val="0030045C"/>
    <w:rsid w:val="00306A92"/>
    <w:rsid w:val="003127D3"/>
    <w:rsid w:val="003205AD"/>
    <w:rsid w:val="0033027D"/>
    <w:rsid w:val="00335FB2"/>
    <w:rsid w:val="0034128B"/>
    <w:rsid w:val="00344158"/>
    <w:rsid w:val="00347B74"/>
    <w:rsid w:val="00355CB6"/>
    <w:rsid w:val="0035787E"/>
    <w:rsid w:val="00366257"/>
    <w:rsid w:val="0037101F"/>
    <w:rsid w:val="0038516D"/>
    <w:rsid w:val="003869D7"/>
    <w:rsid w:val="003A02A3"/>
    <w:rsid w:val="003A08AA"/>
    <w:rsid w:val="003A1EB0"/>
    <w:rsid w:val="003A6A5C"/>
    <w:rsid w:val="003B3A93"/>
    <w:rsid w:val="003C0F14"/>
    <w:rsid w:val="003C2DA6"/>
    <w:rsid w:val="003C6DA6"/>
    <w:rsid w:val="003D0A76"/>
    <w:rsid w:val="003D2781"/>
    <w:rsid w:val="003D62A9"/>
    <w:rsid w:val="003E4645"/>
    <w:rsid w:val="003F04C7"/>
    <w:rsid w:val="003F268E"/>
    <w:rsid w:val="003F7142"/>
    <w:rsid w:val="003F7A12"/>
    <w:rsid w:val="003F7B3D"/>
    <w:rsid w:val="0040240E"/>
    <w:rsid w:val="004038F6"/>
    <w:rsid w:val="004105ED"/>
    <w:rsid w:val="00411698"/>
    <w:rsid w:val="00414164"/>
    <w:rsid w:val="00414DBD"/>
    <w:rsid w:val="00416309"/>
    <w:rsid w:val="0041789B"/>
    <w:rsid w:val="004260A5"/>
    <w:rsid w:val="00432283"/>
    <w:rsid w:val="00434DF6"/>
    <w:rsid w:val="0043745F"/>
    <w:rsid w:val="00437F58"/>
    <w:rsid w:val="0044029F"/>
    <w:rsid w:val="00440BC9"/>
    <w:rsid w:val="00444CA5"/>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184F"/>
    <w:rsid w:val="00502CD2"/>
    <w:rsid w:val="00504E33"/>
    <w:rsid w:val="0055216E"/>
    <w:rsid w:val="00552C2C"/>
    <w:rsid w:val="005555B7"/>
    <w:rsid w:val="005562A8"/>
    <w:rsid w:val="005573BB"/>
    <w:rsid w:val="00557B2E"/>
    <w:rsid w:val="00561267"/>
    <w:rsid w:val="00566283"/>
    <w:rsid w:val="00571E3F"/>
    <w:rsid w:val="00574059"/>
    <w:rsid w:val="00574716"/>
    <w:rsid w:val="00576A8A"/>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56885"/>
    <w:rsid w:val="006633A4"/>
    <w:rsid w:val="00667DD2"/>
    <w:rsid w:val="00671BBB"/>
    <w:rsid w:val="00674F11"/>
    <w:rsid w:val="0067C487"/>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316F7"/>
    <w:rsid w:val="00746F46"/>
    <w:rsid w:val="0075252A"/>
    <w:rsid w:val="0076111C"/>
    <w:rsid w:val="0076388B"/>
    <w:rsid w:val="00764B84"/>
    <w:rsid w:val="00765028"/>
    <w:rsid w:val="007719C8"/>
    <w:rsid w:val="0078034D"/>
    <w:rsid w:val="00782F0D"/>
    <w:rsid w:val="0078377A"/>
    <w:rsid w:val="00790BCC"/>
    <w:rsid w:val="00791125"/>
    <w:rsid w:val="0079253A"/>
    <w:rsid w:val="00795CEE"/>
    <w:rsid w:val="00796F94"/>
    <w:rsid w:val="007974F5"/>
    <w:rsid w:val="007A0B47"/>
    <w:rsid w:val="007A4D23"/>
    <w:rsid w:val="007A5AA5"/>
    <w:rsid w:val="007A6136"/>
    <w:rsid w:val="007A61AB"/>
    <w:rsid w:val="007B0F49"/>
    <w:rsid w:val="007B4E7B"/>
    <w:rsid w:val="007C6434"/>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77809"/>
    <w:rsid w:val="00880969"/>
    <w:rsid w:val="0088222A"/>
    <w:rsid w:val="008835FC"/>
    <w:rsid w:val="008865FC"/>
    <w:rsid w:val="0088770C"/>
    <w:rsid w:val="008901F6"/>
    <w:rsid w:val="00896C03"/>
    <w:rsid w:val="008A05BF"/>
    <w:rsid w:val="008A495D"/>
    <w:rsid w:val="008A76FD"/>
    <w:rsid w:val="008B114B"/>
    <w:rsid w:val="008B2D09"/>
    <w:rsid w:val="008B519F"/>
    <w:rsid w:val="008C0E78"/>
    <w:rsid w:val="008C537F"/>
    <w:rsid w:val="008D52CF"/>
    <w:rsid w:val="008D658B"/>
    <w:rsid w:val="0091320E"/>
    <w:rsid w:val="00913409"/>
    <w:rsid w:val="00915DDF"/>
    <w:rsid w:val="00922FCB"/>
    <w:rsid w:val="0092651B"/>
    <w:rsid w:val="00930734"/>
    <w:rsid w:val="0093077E"/>
    <w:rsid w:val="00935CB0"/>
    <w:rsid w:val="009428A9"/>
    <w:rsid w:val="009437A2"/>
    <w:rsid w:val="00944B28"/>
    <w:rsid w:val="00950560"/>
    <w:rsid w:val="00953E83"/>
    <w:rsid w:val="00955D4A"/>
    <w:rsid w:val="00967838"/>
    <w:rsid w:val="00982CD6"/>
    <w:rsid w:val="00985B73"/>
    <w:rsid w:val="009870A7"/>
    <w:rsid w:val="00992266"/>
    <w:rsid w:val="00994A54"/>
    <w:rsid w:val="009A0B51"/>
    <w:rsid w:val="009A3BC4"/>
    <w:rsid w:val="009A4BCE"/>
    <w:rsid w:val="009A527F"/>
    <w:rsid w:val="009A6092"/>
    <w:rsid w:val="009B1936"/>
    <w:rsid w:val="009B314C"/>
    <w:rsid w:val="009B493F"/>
    <w:rsid w:val="009C2977"/>
    <w:rsid w:val="009C2DCC"/>
    <w:rsid w:val="009C6CF1"/>
    <w:rsid w:val="009D23B2"/>
    <w:rsid w:val="009E6C21"/>
    <w:rsid w:val="009F7959"/>
    <w:rsid w:val="00A01CFF"/>
    <w:rsid w:val="00A10539"/>
    <w:rsid w:val="00A15763"/>
    <w:rsid w:val="00A226C6"/>
    <w:rsid w:val="00A27912"/>
    <w:rsid w:val="00A337CE"/>
    <w:rsid w:val="00A338A3"/>
    <w:rsid w:val="00A339CF"/>
    <w:rsid w:val="00A35110"/>
    <w:rsid w:val="00A36378"/>
    <w:rsid w:val="00A40015"/>
    <w:rsid w:val="00A42B8C"/>
    <w:rsid w:val="00A47445"/>
    <w:rsid w:val="00A6656B"/>
    <w:rsid w:val="00A70E1E"/>
    <w:rsid w:val="00A730EA"/>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08D8"/>
    <w:rsid w:val="00B1248D"/>
    <w:rsid w:val="00B14709"/>
    <w:rsid w:val="00B2743D"/>
    <w:rsid w:val="00B3015C"/>
    <w:rsid w:val="00B344D8"/>
    <w:rsid w:val="00B4746E"/>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529F"/>
    <w:rsid w:val="00BF79B0"/>
    <w:rsid w:val="00BF7C9D"/>
    <w:rsid w:val="00C01E8C"/>
    <w:rsid w:val="00C02DF6"/>
    <w:rsid w:val="00C03E01"/>
    <w:rsid w:val="00C23582"/>
    <w:rsid w:val="00C2724D"/>
    <w:rsid w:val="00C27CA9"/>
    <w:rsid w:val="00C317E7"/>
    <w:rsid w:val="00C33F48"/>
    <w:rsid w:val="00C3799C"/>
    <w:rsid w:val="00C4305E"/>
    <w:rsid w:val="00C43D1E"/>
    <w:rsid w:val="00C44336"/>
    <w:rsid w:val="00C45452"/>
    <w:rsid w:val="00C50F7C"/>
    <w:rsid w:val="00C51704"/>
    <w:rsid w:val="00C5591F"/>
    <w:rsid w:val="00C57C50"/>
    <w:rsid w:val="00C62767"/>
    <w:rsid w:val="00C715CA"/>
    <w:rsid w:val="00C7495D"/>
    <w:rsid w:val="00C77CE9"/>
    <w:rsid w:val="00C915DD"/>
    <w:rsid w:val="00C9685D"/>
    <w:rsid w:val="00CA0968"/>
    <w:rsid w:val="00CA0F74"/>
    <w:rsid w:val="00CA168E"/>
    <w:rsid w:val="00CB0647"/>
    <w:rsid w:val="00CB1F97"/>
    <w:rsid w:val="00CB4236"/>
    <w:rsid w:val="00CC5A41"/>
    <w:rsid w:val="00CC72A4"/>
    <w:rsid w:val="00CD3153"/>
    <w:rsid w:val="00CF6810"/>
    <w:rsid w:val="00D06117"/>
    <w:rsid w:val="00D24760"/>
    <w:rsid w:val="00D2747D"/>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4462"/>
    <w:rsid w:val="00DD58B7"/>
    <w:rsid w:val="00DD6699"/>
    <w:rsid w:val="00DE3C09"/>
    <w:rsid w:val="00DE5036"/>
    <w:rsid w:val="00DE543B"/>
    <w:rsid w:val="00DE5F9B"/>
    <w:rsid w:val="00DF60DE"/>
    <w:rsid w:val="00E007C5"/>
    <w:rsid w:val="00E00DBF"/>
    <w:rsid w:val="00E0213F"/>
    <w:rsid w:val="00E033E0"/>
    <w:rsid w:val="00E10269"/>
    <w:rsid w:val="00E1026B"/>
    <w:rsid w:val="00E120AA"/>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11F8"/>
    <w:rsid w:val="00EC3039"/>
    <w:rsid w:val="00EC5235"/>
    <w:rsid w:val="00ED0ED0"/>
    <w:rsid w:val="00ED6B03"/>
    <w:rsid w:val="00ED7A5B"/>
    <w:rsid w:val="00EF6C75"/>
    <w:rsid w:val="00F07C92"/>
    <w:rsid w:val="00F11B14"/>
    <w:rsid w:val="00F138AB"/>
    <w:rsid w:val="00F14B43"/>
    <w:rsid w:val="00F158D9"/>
    <w:rsid w:val="00F203C7"/>
    <w:rsid w:val="00F215E2"/>
    <w:rsid w:val="00F21E3F"/>
    <w:rsid w:val="00F23430"/>
    <w:rsid w:val="00F323EE"/>
    <w:rsid w:val="00F41A27"/>
    <w:rsid w:val="00F42AB7"/>
    <w:rsid w:val="00F4338D"/>
    <w:rsid w:val="00F440D3"/>
    <w:rsid w:val="00F446AC"/>
    <w:rsid w:val="00F46EAF"/>
    <w:rsid w:val="00F5429B"/>
    <w:rsid w:val="00F54A95"/>
    <w:rsid w:val="00F5774F"/>
    <w:rsid w:val="00F62688"/>
    <w:rsid w:val="00F65FE2"/>
    <w:rsid w:val="00F76BE5"/>
    <w:rsid w:val="00F83D11"/>
    <w:rsid w:val="00F84D22"/>
    <w:rsid w:val="00F921F1"/>
    <w:rsid w:val="00FB127E"/>
    <w:rsid w:val="00FB4BD9"/>
    <w:rsid w:val="00FC0804"/>
    <w:rsid w:val="00FC3B6D"/>
    <w:rsid w:val="00FD2FFA"/>
    <w:rsid w:val="00FD3A4E"/>
    <w:rsid w:val="00FF3F0C"/>
    <w:rsid w:val="00FF3F7B"/>
    <w:rsid w:val="00FF7D68"/>
    <w:rsid w:val="032C2E15"/>
    <w:rsid w:val="1757C7DD"/>
    <w:rsid w:val="18221427"/>
    <w:rsid w:val="19F6E7D3"/>
    <w:rsid w:val="1F241FDB"/>
    <w:rsid w:val="2FD00C44"/>
    <w:rsid w:val="3984286E"/>
    <w:rsid w:val="3BE5753F"/>
    <w:rsid w:val="3D1D43F2"/>
    <w:rsid w:val="42E5881F"/>
    <w:rsid w:val="452C708C"/>
    <w:rsid w:val="5D0AF61A"/>
    <w:rsid w:val="612E5B10"/>
    <w:rsid w:val="6213FD8E"/>
    <w:rsid w:val="69779A64"/>
    <w:rsid w:val="6EE196A6"/>
    <w:rsid w:val="6F1F9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6FD29543-9B0A-4328-8E8A-B7B4CFC4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ED0ED0"/>
    <w:pPr>
      <w:ind w:left="720"/>
      <w:contextualSpacing/>
    </w:pPr>
  </w:style>
  <w:style w:type="paragraph" w:styleId="Revision">
    <w:name w:val="Revision"/>
    <w:hidden/>
    <w:uiPriority w:val="99"/>
    <w:semiHidden/>
    <w:rsid w:val="0040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Krishna Sinha (Nokia)</cp:lastModifiedBy>
  <cp:revision>2</cp:revision>
  <cp:lastPrinted>2000-02-29T10:31:00Z</cp:lastPrinted>
  <dcterms:created xsi:type="dcterms:W3CDTF">2025-11-14T07:13:00Z</dcterms:created>
  <dcterms:modified xsi:type="dcterms:W3CDTF">2025-11-14T07:13:00Z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d4ad8734-ecda-412f-9d3a-08121624e252</vt:lpwstr>
  </property>
</Properties>
</file>