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378691D2"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81542A">
        <w:rPr>
          <w:rFonts w:ascii="Arial" w:eastAsiaTheme="minorEastAsia" w:hAnsi="Arial" w:cs="Arial"/>
          <w:b/>
          <w:sz w:val="24"/>
          <w:szCs w:val="24"/>
          <w:lang w:eastAsia="zh-CN"/>
        </w:rPr>
        <w:t>118</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706EC4">
        <w:rPr>
          <w:rFonts w:ascii="Arial" w:eastAsiaTheme="minorEastAsia" w:hAnsi="Arial" w:cs="Arial"/>
          <w:b/>
          <w:sz w:val="24"/>
          <w:szCs w:val="24"/>
          <w:lang w:val="sv-SE" w:eastAsia="zh-CN"/>
        </w:rPr>
        <w:t xml:space="preserve">draft </w:t>
      </w:r>
      <w:r w:rsidR="0081542A" w:rsidRPr="0081542A">
        <w:rPr>
          <w:rFonts w:ascii="Arial" w:eastAsiaTheme="minorEastAsia" w:hAnsi="Arial" w:cs="Arial"/>
          <w:b/>
          <w:sz w:val="24"/>
          <w:szCs w:val="24"/>
          <w:lang w:eastAsia="zh-CN"/>
        </w:rPr>
        <w:t>R4-2602077</w:t>
      </w:r>
    </w:p>
    <w:p w14:paraId="2735E67F" w14:textId="645F2667" w:rsidR="003A2B9E" w:rsidRPr="003A2B9E" w:rsidRDefault="0081542A"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 xml:space="preserve">Gothenburg, SE, </w:t>
      </w:r>
      <w:r w:rsidR="003702CA">
        <w:rPr>
          <w:rFonts w:ascii="Arial" w:hAnsi="Arial"/>
          <w:b/>
          <w:sz w:val="24"/>
          <w:szCs w:val="24"/>
          <w:lang w:eastAsia="zh-CN"/>
        </w:rPr>
        <w:t>February 9</w:t>
      </w:r>
      <w:r w:rsidR="003702CA" w:rsidRPr="003702CA">
        <w:rPr>
          <w:rFonts w:ascii="Arial" w:hAnsi="Arial"/>
          <w:b/>
          <w:sz w:val="24"/>
          <w:szCs w:val="24"/>
          <w:vertAlign w:val="superscript"/>
          <w:lang w:eastAsia="zh-CN"/>
        </w:rPr>
        <w:t>th</w:t>
      </w:r>
      <w:r w:rsidR="003702CA">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sidR="003702CA">
        <w:rPr>
          <w:rFonts w:ascii="Arial" w:hAnsi="Arial"/>
          <w:b/>
          <w:sz w:val="24"/>
          <w:szCs w:val="24"/>
          <w:lang w:eastAsia="zh-CN"/>
        </w:rPr>
        <w:t>13</w:t>
      </w:r>
      <w:r w:rsidR="003702CA" w:rsidRPr="003702CA">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w:t>
      </w:r>
      <w:r w:rsidR="00C72874">
        <w:rPr>
          <w:rFonts w:ascii="Arial" w:hAnsi="Arial" w:hint="eastAsia"/>
          <w:b/>
          <w:sz w:val="24"/>
          <w:szCs w:val="24"/>
          <w:lang w:eastAsia="zh-CN"/>
        </w:rPr>
        <w:t>6</w:t>
      </w:r>
    </w:p>
    <w:p w14:paraId="2637FD31" w14:textId="77777777" w:rsidR="001E0A28" w:rsidRPr="003702CA" w:rsidRDefault="001E0A28" w:rsidP="001E0A28">
      <w:pPr>
        <w:spacing w:after="120"/>
        <w:ind w:left="1985" w:hanging="1985"/>
        <w:rPr>
          <w:rFonts w:ascii="Arial" w:eastAsia="MS Mincho" w:hAnsi="Arial" w:cs="Arial"/>
          <w:b/>
          <w:sz w:val="22"/>
          <w:lang w:val="en-US"/>
        </w:rPr>
      </w:pPr>
    </w:p>
    <w:p w14:paraId="282755FA" w14:textId="5BBF7C73"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F562E8" w:rsidRPr="00F562E8">
        <w:rPr>
          <w:rFonts w:ascii="Arial" w:eastAsiaTheme="minorEastAsia" w:hAnsi="Arial" w:cs="Arial"/>
          <w:color w:val="000000"/>
          <w:sz w:val="22"/>
          <w:lang w:eastAsia="zh-CN"/>
        </w:rPr>
        <w:t>4.1.3</w:t>
      </w:r>
    </w:p>
    <w:p w14:paraId="50D5329D" w14:textId="4A9EDE40"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59796F" w:rsidRPr="00195B89">
        <w:rPr>
          <w:rFonts w:ascii="Arial" w:hAnsi="Arial" w:cs="Arial"/>
          <w:color w:val="000000"/>
          <w:sz w:val="22"/>
          <w:lang w:eastAsia="zh-CN"/>
        </w:rPr>
        <w:t>Moderator (Ericsson)</w:t>
      </w:r>
    </w:p>
    <w:p w14:paraId="1E0389E7" w14:textId="56B61EB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B52FB4">
        <w:rPr>
          <w:rFonts w:ascii="Arial" w:eastAsiaTheme="minorEastAsia" w:hAnsi="Arial" w:cs="Arial"/>
          <w:color w:val="000000"/>
          <w:sz w:val="22"/>
          <w:lang w:eastAsia="zh-CN"/>
        </w:rPr>
        <w:t>118</w:t>
      </w:r>
      <w:r w:rsidR="00533159" w:rsidRPr="00533159">
        <w:rPr>
          <w:rFonts w:ascii="Arial" w:eastAsiaTheme="minorEastAsia" w:hAnsi="Arial" w:cs="Arial"/>
          <w:color w:val="000000"/>
          <w:sz w:val="22"/>
          <w:lang w:eastAsia="zh-CN"/>
        </w:rPr>
        <w:t>]</w:t>
      </w:r>
      <w:r w:rsidR="00B52FB4" w:rsidRPr="001A47FD">
        <w:rPr>
          <w:rFonts w:ascii="Arial" w:eastAsiaTheme="minorEastAsia" w:hAnsi="Arial" w:cs="Arial"/>
          <w:color w:val="000000"/>
          <w:sz w:val="22"/>
          <w:lang w:eastAsia="zh-CN"/>
        </w:rPr>
        <w:t xml:space="preserve">[301] </w:t>
      </w:r>
      <w:proofErr w:type="spellStart"/>
      <w:r w:rsidR="00B52FB4" w:rsidRPr="001A47FD">
        <w:rPr>
          <w:rFonts w:ascii="Arial" w:eastAsiaTheme="minorEastAsia" w:hAnsi="Arial" w:cs="Arial"/>
          <w:color w:val="000000"/>
          <w:sz w:val="22"/>
          <w:lang w:eastAsia="zh-CN"/>
        </w:rPr>
        <w:t>BSRF_Maintenance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07FC900D" w14:textId="77777777" w:rsidR="00CE0324" w:rsidRPr="001A47FD" w:rsidRDefault="00CE0324" w:rsidP="00CE0324">
      <w:pPr>
        <w:rPr>
          <w:lang w:eastAsia="ja-JP"/>
        </w:rPr>
      </w:pPr>
      <w:r w:rsidRPr="001A47FD">
        <w:rPr>
          <w:lang w:eastAsia="ja-JP"/>
        </w:rPr>
        <w:t>The scope of this topic summary is BS RF maintenance agenda items. Topics are divided according to the agenda:</w:t>
      </w:r>
    </w:p>
    <w:p w14:paraId="7F2EFD17" w14:textId="77777777" w:rsidR="00CE0324" w:rsidRPr="00DB3C35" w:rsidRDefault="00CE0324" w:rsidP="00CE0324">
      <w:pPr>
        <w:pStyle w:val="ListParagraph"/>
        <w:numPr>
          <w:ilvl w:val="0"/>
          <w:numId w:val="24"/>
        </w:numPr>
        <w:tabs>
          <w:tab w:val="left" w:pos="7230"/>
          <w:tab w:val="left" w:pos="8080"/>
        </w:tabs>
        <w:ind w:firstLineChars="0"/>
        <w:rPr>
          <w:lang w:eastAsia="ja-JP"/>
        </w:rPr>
      </w:pPr>
      <w:r w:rsidRPr="00DB3C35">
        <w:rPr>
          <w:lang w:eastAsia="ja-JP"/>
        </w:rPr>
        <w:t>NR FR1 7 MHz Channel Bandwidth</w:t>
      </w:r>
      <w:r w:rsidRPr="001A47FD">
        <w:rPr>
          <w:lang w:eastAsia="ja-JP"/>
        </w:rPr>
        <w:tab/>
        <w:t>(4.</w:t>
      </w:r>
      <w:r>
        <w:rPr>
          <w:lang w:eastAsia="ja-JP"/>
        </w:rPr>
        <w:t>9.2</w:t>
      </w:r>
      <w:r w:rsidRPr="001A47FD">
        <w:rPr>
          <w:lang w:eastAsia="ja-JP"/>
        </w:rPr>
        <w:t>)</w:t>
      </w:r>
      <w:r>
        <w:rPr>
          <w:lang w:eastAsia="ja-JP"/>
        </w:rPr>
        <w:tab/>
      </w:r>
      <w:r w:rsidRPr="001A47FD">
        <w:rPr>
          <w:b/>
          <w:bCs/>
          <w:i/>
          <w:iCs/>
          <w:lang w:eastAsia="ja-JP"/>
        </w:rPr>
        <w:t xml:space="preserve">(No </w:t>
      </w:r>
      <w:proofErr w:type="spellStart"/>
      <w:r w:rsidRPr="001A47FD">
        <w:rPr>
          <w:b/>
          <w:bCs/>
          <w:i/>
          <w:iCs/>
          <w:lang w:eastAsia="ja-JP"/>
        </w:rPr>
        <w:t>Tdocs</w:t>
      </w:r>
      <w:proofErr w:type="spellEnd"/>
      <w:r w:rsidRPr="001A47FD">
        <w:rPr>
          <w:b/>
          <w:bCs/>
          <w:i/>
          <w:iCs/>
          <w:lang w:eastAsia="ja-JP"/>
        </w:rPr>
        <w:t>)</w:t>
      </w:r>
    </w:p>
    <w:p w14:paraId="48B0484D" w14:textId="77777777" w:rsidR="00CE0324" w:rsidRPr="001A47FD" w:rsidRDefault="00CE0324" w:rsidP="00CE0324">
      <w:pPr>
        <w:pStyle w:val="ListParagraph"/>
        <w:numPr>
          <w:ilvl w:val="0"/>
          <w:numId w:val="24"/>
        </w:numPr>
        <w:tabs>
          <w:tab w:val="left" w:pos="7230"/>
          <w:tab w:val="left" w:pos="8080"/>
        </w:tabs>
        <w:ind w:firstLineChars="0"/>
        <w:rPr>
          <w:lang w:eastAsia="ja-JP"/>
        </w:rPr>
      </w:pPr>
      <w:r w:rsidRPr="005361F4">
        <w:rPr>
          <w:lang w:eastAsia="ja-JP"/>
        </w:rPr>
        <w:t>Enhancements for Air-to-ground network for NR</w:t>
      </w:r>
      <w:r w:rsidRPr="001A47FD">
        <w:rPr>
          <w:lang w:eastAsia="ja-JP"/>
        </w:rPr>
        <w:tab/>
        <w:t>(4.</w:t>
      </w:r>
      <w:r>
        <w:rPr>
          <w:lang w:eastAsia="ja-JP"/>
        </w:rPr>
        <w:t>12.2</w:t>
      </w:r>
      <w:r w:rsidRPr="001A47FD">
        <w:rPr>
          <w:lang w:eastAsia="ja-JP"/>
        </w:rPr>
        <w:t xml:space="preserve">) </w:t>
      </w:r>
      <w:r w:rsidRPr="001A47FD">
        <w:rPr>
          <w:lang w:eastAsia="ja-JP"/>
        </w:rPr>
        <w:tab/>
      </w:r>
      <w:r w:rsidRPr="001A47FD">
        <w:rPr>
          <w:b/>
          <w:bCs/>
          <w:i/>
          <w:iCs/>
          <w:lang w:eastAsia="ja-JP"/>
        </w:rPr>
        <w:t xml:space="preserve">(No </w:t>
      </w:r>
      <w:proofErr w:type="spellStart"/>
      <w:r w:rsidRPr="001A47FD">
        <w:rPr>
          <w:b/>
          <w:bCs/>
          <w:i/>
          <w:iCs/>
          <w:lang w:eastAsia="ja-JP"/>
        </w:rPr>
        <w:t>Tdocs</w:t>
      </w:r>
      <w:proofErr w:type="spellEnd"/>
      <w:r w:rsidRPr="001A47FD">
        <w:rPr>
          <w:b/>
          <w:bCs/>
          <w:i/>
          <w:iCs/>
          <w:lang w:eastAsia="ja-JP"/>
        </w:rPr>
        <w:t>)</w:t>
      </w:r>
    </w:p>
    <w:p w14:paraId="2DD29002" w14:textId="2F875C82" w:rsidR="00CE0324" w:rsidRPr="001A47FD" w:rsidRDefault="00CE0324" w:rsidP="00CE0324">
      <w:pPr>
        <w:pStyle w:val="ListParagraph"/>
        <w:numPr>
          <w:ilvl w:val="0"/>
          <w:numId w:val="24"/>
        </w:numPr>
        <w:tabs>
          <w:tab w:val="left" w:pos="7230"/>
          <w:tab w:val="left" w:pos="8080"/>
        </w:tabs>
        <w:ind w:firstLineChars="0"/>
        <w:rPr>
          <w:lang w:eastAsia="ja-JP"/>
        </w:rPr>
      </w:pPr>
      <w:r w:rsidRPr="005361F4">
        <w:rPr>
          <w:lang w:eastAsia="ja-JP"/>
        </w:rPr>
        <w:t>Low-power wake-up signal and receiver for NR (LP-WUS/WUR)</w:t>
      </w:r>
      <w:r w:rsidRPr="001A47FD">
        <w:rPr>
          <w:lang w:eastAsia="ja-JP"/>
        </w:rPr>
        <w:tab/>
        <w:t>(4.</w:t>
      </w:r>
      <w:r>
        <w:rPr>
          <w:lang w:eastAsia="ja-JP"/>
        </w:rPr>
        <w:t>22.2</w:t>
      </w:r>
      <w:r w:rsidRPr="001A47FD">
        <w:rPr>
          <w:lang w:eastAsia="ja-JP"/>
        </w:rPr>
        <w:t>)</w:t>
      </w:r>
      <w:r w:rsidR="00F87D0F">
        <w:rPr>
          <w:rFonts w:eastAsiaTheme="minorEastAsia"/>
          <w:lang w:eastAsia="zh-CN"/>
        </w:rPr>
        <w:tab/>
      </w:r>
      <w:r w:rsidR="00F87D0F" w:rsidRPr="001A47FD">
        <w:rPr>
          <w:b/>
          <w:bCs/>
          <w:i/>
          <w:iCs/>
          <w:lang w:eastAsia="ja-JP"/>
        </w:rPr>
        <w:t xml:space="preserve">(No </w:t>
      </w:r>
      <w:proofErr w:type="spellStart"/>
      <w:r w:rsidR="00F87D0F" w:rsidRPr="001A47FD">
        <w:rPr>
          <w:b/>
          <w:bCs/>
          <w:i/>
          <w:iCs/>
          <w:lang w:eastAsia="ja-JP"/>
        </w:rPr>
        <w:t>Tdocs</w:t>
      </w:r>
      <w:proofErr w:type="spellEnd"/>
      <w:r w:rsidR="00F87D0F" w:rsidRPr="001A47FD">
        <w:rPr>
          <w:b/>
          <w:bCs/>
          <w:i/>
          <w:iCs/>
          <w:lang w:eastAsia="ja-JP"/>
        </w:rPr>
        <w:t>)</w:t>
      </w:r>
      <w:r w:rsidRPr="001A47FD">
        <w:rPr>
          <w:lang w:eastAsia="ja-JP"/>
        </w:rPr>
        <w:t xml:space="preserve"> </w:t>
      </w:r>
      <w:r w:rsidRPr="001A47FD">
        <w:rPr>
          <w:lang w:eastAsia="ja-JP"/>
        </w:rPr>
        <w:tab/>
      </w:r>
    </w:p>
    <w:p w14:paraId="01EB74FF" w14:textId="6F7BB9C8" w:rsidR="00CE0324" w:rsidRPr="001A47FD" w:rsidRDefault="00CE0324" w:rsidP="00CE0324">
      <w:pPr>
        <w:pStyle w:val="ListParagraph"/>
        <w:numPr>
          <w:ilvl w:val="0"/>
          <w:numId w:val="24"/>
        </w:numPr>
        <w:tabs>
          <w:tab w:val="left" w:pos="7230"/>
          <w:tab w:val="left" w:pos="8080"/>
        </w:tabs>
        <w:ind w:firstLineChars="0"/>
        <w:rPr>
          <w:lang w:eastAsia="ja-JP"/>
        </w:rPr>
      </w:pPr>
      <w:r w:rsidRPr="005361F4">
        <w:rPr>
          <w:lang w:eastAsia="ja-JP"/>
        </w:rPr>
        <w:t>NR base station (BS) RF requirement evolution for FR1/FR2 and testing</w:t>
      </w:r>
      <w:r w:rsidRPr="001A47FD">
        <w:rPr>
          <w:lang w:eastAsia="ja-JP"/>
        </w:rPr>
        <w:t>:</w:t>
      </w:r>
      <w:r w:rsidRPr="001A47FD">
        <w:rPr>
          <w:lang w:eastAsia="ja-JP"/>
        </w:rPr>
        <w:br/>
      </w:r>
      <w:r w:rsidRPr="005361F4">
        <w:rPr>
          <w:lang w:eastAsia="ja-JP"/>
        </w:rPr>
        <w:t>Expected EIRP mask for upper 6GHz</w:t>
      </w:r>
      <w:r w:rsidRPr="001A47FD">
        <w:rPr>
          <w:lang w:eastAsia="ja-JP"/>
        </w:rPr>
        <w:tab/>
        <w:t>(</w:t>
      </w:r>
      <w:r>
        <w:rPr>
          <w:lang w:eastAsia="ja-JP"/>
        </w:rPr>
        <w:t>4.28.1.1</w:t>
      </w:r>
      <w:r w:rsidRPr="001A47FD">
        <w:rPr>
          <w:lang w:eastAsia="ja-JP"/>
        </w:rPr>
        <w:t>)</w:t>
      </w:r>
      <w:r w:rsidR="00442D3C" w:rsidRPr="00442D3C">
        <w:rPr>
          <w:rFonts w:eastAsiaTheme="minorEastAsia"/>
          <w:lang w:eastAsia="zh-CN"/>
        </w:rPr>
        <w:t xml:space="preserve"> </w:t>
      </w:r>
      <w:r w:rsidR="00442D3C">
        <w:rPr>
          <w:rFonts w:eastAsiaTheme="minorEastAsia"/>
          <w:lang w:eastAsia="zh-CN"/>
        </w:rPr>
        <w:tab/>
      </w:r>
      <w:r w:rsidR="00442D3C" w:rsidRPr="001A47FD">
        <w:rPr>
          <w:b/>
          <w:bCs/>
          <w:i/>
          <w:iCs/>
          <w:lang w:eastAsia="ja-JP"/>
        </w:rPr>
        <w:t xml:space="preserve">(No </w:t>
      </w:r>
      <w:proofErr w:type="spellStart"/>
      <w:r w:rsidR="00442D3C" w:rsidRPr="001A47FD">
        <w:rPr>
          <w:b/>
          <w:bCs/>
          <w:i/>
          <w:iCs/>
          <w:lang w:eastAsia="ja-JP"/>
        </w:rPr>
        <w:t>Tdocs</w:t>
      </w:r>
      <w:proofErr w:type="spellEnd"/>
      <w:r w:rsidR="00442D3C" w:rsidRPr="001A47FD">
        <w:rPr>
          <w:b/>
          <w:bCs/>
          <w:i/>
          <w:iCs/>
          <w:lang w:eastAsia="ja-JP"/>
        </w:rPr>
        <w:t>)</w:t>
      </w:r>
      <w:r w:rsidR="00442D3C" w:rsidRPr="001A47FD">
        <w:rPr>
          <w:lang w:eastAsia="ja-JP"/>
        </w:rPr>
        <w:t xml:space="preserve"> </w:t>
      </w:r>
      <w:r w:rsidR="00442D3C" w:rsidRPr="001A47FD">
        <w:rPr>
          <w:lang w:eastAsia="ja-JP"/>
        </w:rPr>
        <w:tab/>
      </w:r>
      <w:r w:rsidRPr="001A47FD">
        <w:rPr>
          <w:lang w:eastAsia="ja-JP"/>
        </w:rPr>
        <w:t xml:space="preserve"> </w:t>
      </w:r>
      <w:r w:rsidRPr="001A47FD">
        <w:rPr>
          <w:lang w:eastAsia="ja-JP"/>
        </w:rPr>
        <w:tab/>
      </w:r>
    </w:p>
    <w:p w14:paraId="40F40D10" w14:textId="77777777" w:rsidR="00CE0324" w:rsidRPr="001A47FD" w:rsidRDefault="00CE0324" w:rsidP="00CE0324">
      <w:pPr>
        <w:pStyle w:val="ListParagraph"/>
        <w:numPr>
          <w:ilvl w:val="0"/>
          <w:numId w:val="24"/>
        </w:numPr>
        <w:tabs>
          <w:tab w:val="left" w:pos="7230"/>
          <w:tab w:val="left" w:pos="8080"/>
        </w:tabs>
        <w:ind w:firstLineChars="0"/>
        <w:rPr>
          <w:lang w:eastAsia="ja-JP"/>
        </w:rPr>
      </w:pPr>
      <w:r w:rsidRPr="005361F4">
        <w:rPr>
          <w:lang w:eastAsia="ja-JP"/>
        </w:rPr>
        <w:t>NR base station (BS) RF requirement evolution for FR1/FR2 and testing</w:t>
      </w:r>
      <w:r w:rsidRPr="001A47FD">
        <w:rPr>
          <w:lang w:eastAsia="ja-JP"/>
        </w:rPr>
        <w:t xml:space="preserve">: </w:t>
      </w:r>
      <w:r w:rsidRPr="001A47FD">
        <w:rPr>
          <w:lang w:eastAsia="ja-JP"/>
        </w:rPr>
        <w:br/>
      </w:r>
      <w:r w:rsidRPr="005361F4">
        <w:rPr>
          <w:lang w:eastAsia="ja-JP"/>
        </w:rPr>
        <w:t>OTA test enhancement (co-location reference antenna)</w:t>
      </w:r>
      <w:r w:rsidRPr="001A47FD">
        <w:rPr>
          <w:lang w:eastAsia="ja-JP"/>
        </w:rPr>
        <w:t xml:space="preserve"> </w:t>
      </w:r>
      <w:r w:rsidRPr="001A47FD">
        <w:rPr>
          <w:lang w:eastAsia="ja-JP"/>
        </w:rPr>
        <w:tab/>
        <w:t>(</w:t>
      </w:r>
      <w:r>
        <w:rPr>
          <w:lang w:eastAsia="ja-JP"/>
        </w:rPr>
        <w:t>4.28.1.2</w:t>
      </w:r>
      <w:r w:rsidRPr="001A47FD">
        <w:rPr>
          <w:lang w:eastAsia="ja-JP"/>
        </w:rPr>
        <w:t xml:space="preserve">) </w:t>
      </w:r>
      <w:r w:rsidRPr="001A47FD">
        <w:rPr>
          <w:lang w:eastAsia="ja-JP"/>
        </w:rPr>
        <w:tab/>
      </w:r>
      <w:r w:rsidRPr="001A47FD">
        <w:rPr>
          <w:b/>
          <w:bCs/>
          <w:i/>
          <w:iCs/>
          <w:lang w:eastAsia="ja-JP"/>
        </w:rPr>
        <w:t xml:space="preserve">(No </w:t>
      </w:r>
      <w:proofErr w:type="spellStart"/>
      <w:r w:rsidRPr="001A47FD">
        <w:rPr>
          <w:b/>
          <w:bCs/>
          <w:i/>
          <w:iCs/>
          <w:lang w:eastAsia="ja-JP"/>
        </w:rPr>
        <w:t>Tdocs</w:t>
      </w:r>
      <w:proofErr w:type="spellEnd"/>
      <w:r w:rsidRPr="001A47FD">
        <w:rPr>
          <w:b/>
          <w:bCs/>
          <w:i/>
          <w:iCs/>
          <w:lang w:eastAsia="ja-JP"/>
        </w:rPr>
        <w:t>)</w:t>
      </w:r>
    </w:p>
    <w:p w14:paraId="6DA60204" w14:textId="7DD01248" w:rsidR="00CE0324" w:rsidRPr="00BD3B35" w:rsidRDefault="003500B2" w:rsidP="003500B2">
      <w:pPr>
        <w:pStyle w:val="ListParagraph"/>
        <w:numPr>
          <w:ilvl w:val="0"/>
          <w:numId w:val="24"/>
        </w:numPr>
        <w:tabs>
          <w:tab w:val="left" w:pos="7230"/>
          <w:tab w:val="left" w:pos="8080"/>
        </w:tabs>
        <w:ind w:firstLineChars="0"/>
        <w:rPr>
          <w:lang w:eastAsia="ja-JP"/>
        </w:rPr>
      </w:pPr>
      <w:r w:rsidRPr="003500B2">
        <w:rPr>
          <w:lang w:val="en-US" w:eastAsia="ja-JP"/>
        </w:rPr>
        <w:t>NR base station (BS) RF requirement evolution for FR1/FR2 and testing</w:t>
      </w:r>
      <w:r>
        <w:rPr>
          <w:lang w:val="en-US" w:eastAsia="ja-JP"/>
        </w:rPr>
        <w:t>:</w:t>
      </w:r>
      <w:r w:rsidR="006044AA" w:rsidRPr="006044AA">
        <w:rPr>
          <w:rFonts w:ascii="Arial" w:eastAsia="SimSun" w:hAnsi="Arial" w:cs="Arial"/>
          <w:color w:val="000000"/>
          <w:sz w:val="18"/>
          <w:szCs w:val="18"/>
          <w:bdr w:val="none" w:sz="0" w:space="0" w:color="auto" w:frame="1"/>
          <w:lang w:val="en-US"/>
        </w:rPr>
        <w:t xml:space="preserve"> </w:t>
      </w:r>
      <w:r w:rsidR="006044AA">
        <w:rPr>
          <w:rFonts w:ascii="Arial" w:eastAsia="SimSun" w:hAnsi="Arial" w:cs="Arial"/>
          <w:color w:val="000000"/>
          <w:sz w:val="18"/>
          <w:szCs w:val="18"/>
          <w:bdr w:val="none" w:sz="0" w:space="0" w:color="auto" w:frame="1"/>
          <w:lang w:val="en-US"/>
        </w:rPr>
        <w:tab/>
      </w:r>
      <w:r w:rsidR="006044AA">
        <w:rPr>
          <w:rFonts w:ascii="Arial" w:eastAsia="SimSun" w:hAnsi="Arial" w:cs="Arial"/>
          <w:color w:val="000000"/>
          <w:sz w:val="18"/>
          <w:szCs w:val="18"/>
          <w:bdr w:val="none" w:sz="0" w:space="0" w:color="auto" w:frame="1"/>
          <w:lang w:val="en-US"/>
        </w:rPr>
        <w:tab/>
      </w:r>
      <w:r w:rsidR="006044AA">
        <w:rPr>
          <w:rFonts w:ascii="Arial" w:eastAsia="SimSun" w:hAnsi="Arial" w:cs="Arial"/>
          <w:color w:val="000000"/>
          <w:sz w:val="18"/>
          <w:szCs w:val="18"/>
          <w:bdr w:val="none" w:sz="0" w:space="0" w:color="auto" w:frame="1"/>
          <w:lang w:val="en-US"/>
        </w:rPr>
        <w:tab/>
      </w:r>
      <w:r w:rsidR="006044AA">
        <w:rPr>
          <w:rFonts w:ascii="Arial" w:eastAsia="SimSun" w:hAnsi="Arial" w:cs="Arial"/>
          <w:color w:val="000000"/>
          <w:sz w:val="18"/>
          <w:szCs w:val="18"/>
          <w:bdr w:val="none" w:sz="0" w:space="0" w:color="auto" w:frame="1"/>
          <w:lang w:val="en-US"/>
        </w:rPr>
        <w:tab/>
      </w:r>
      <w:r w:rsidR="006044AA">
        <w:rPr>
          <w:rFonts w:ascii="Arial" w:eastAsia="SimSun" w:hAnsi="Arial" w:cs="Arial"/>
          <w:color w:val="000000"/>
          <w:sz w:val="18"/>
          <w:szCs w:val="18"/>
          <w:bdr w:val="none" w:sz="0" w:space="0" w:color="auto" w:frame="1"/>
          <w:lang w:val="en-US"/>
        </w:rPr>
        <w:tab/>
      </w:r>
      <w:r w:rsidR="006044AA">
        <w:rPr>
          <w:rFonts w:ascii="Arial" w:eastAsia="SimSun" w:hAnsi="Arial" w:cs="Arial"/>
          <w:color w:val="000000"/>
          <w:sz w:val="18"/>
          <w:szCs w:val="18"/>
          <w:bdr w:val="none" w:sz="0" w:space="0" w:color="auto" w:frame="1"/>
          <w:lang w:val="en-US"/>
        </w:rPr>
        <w:tab/>
      </w:r>
      <w:r w:rsidR="006044AA">
        <w:rPr>
          <w:rFonts w:ascii="Arial" w:eastAsia="SimSun" w:hAnsi="Arial" w:cs="Arial"/>
          <w:color w:val="000000"/>
          <w:sz w:val="18"/>
          <w:szCs w:val="18"/>
          <w:bdr w:val="none" w:sz="0" w:space="0" w:color="auto" w:frame="1"/>
          <w:lang w:val="en-US"/>
        </w:rPr>
        <w:tab/>
        <w:t xml:space="preserve"> </w:t>
      </w:r>
      <w:r w:rsidR="006044AA" w:rsidRPr="006044AA">
        <w:rPr>
          <w:lang w:val="en-US" w:eastAsia="ja-JP"/>
        </w:rPr>
        <w:t>BS core requirements</w:t>
      </w:r>
      <w:r w:rsidR="00CE0324" w:rsidRPr="00BD3B35">
        <w:rPr>
          <w:lang w:eastAsia="ja-JP"/>
        </w:rPr>
        <w:tab/>
        <w:t>(</w:t>
      </w:r>
      <w:r w:rsidR="00CE0324">
        <w:rPr>
          <w:lang w:eastAsia="ja-JP"/>
        </w:rPr>
        <w:t>4.</w:t>
      </w:r>
      <w:r w:rsidR="00F873C4">
        <w:rPr>
          <w:lang w:eastAsia="ja-JP"/>
        </w:rPr>
        <w:t>30</w:t>
      </w:r>
      <w:r w:rsidR="00CE0324">
        <w:rPr>
          <w:lang w:eastAsia="ja-JP"/>
        </w:rPr>
        <w:t>.2</w:t>
      </w:r>
      <w:r w:rsidR="00CE0324" w:rsidRPr="00BD3B35">
        <w:rPr>
          <w:lang w:eastAsia="ja-JP"/>
        </w:rPr>
        <w:t>)</w:t>
      </w:r>
      <w:bookmarkStart w:id="0" w:name="_Hlk182225089"/>
      <w:r w:rsidR="00CE0324">
        <w:rPr>
          <w:lang w:eastAsia="ja-JP"/>
        </w:rPr>
        <w:tab/>
      </w:r>
      <w:r w:rsidR="00CE0324" w:rsidRPr="003500B2">
        <w:rPr>
          <w:b/>
          <w:bCs/>
          <w:i/>
          <w:iCs/>
          <w:lang w:eastAsia="ja-JP"/>
        </w:rPr>
        <w:t xml:space="preserve">(No </w:t>
      </w:r>
      <w:proofErr w:type="spellStart"/>
      <w:r w:rsidR="00CE0324" w:rsidRPr="003500B2">
        <w:rPr>
          <w:b/>
          <w:bCs/>
          <w:i/>
          <w:iCs/>
          <w:lang w:eastAsia="ja-JP"/>
        </w:rPr>
        <w:t>Tdocs</w:t>
      </w:r>
      <w:proofErr w:type="spellEnd"/>
      <w:r w:rsidR="00CE0324" w:rsidRPr="003500B2">
        <w:rPr>
          <w:b/>
          <w:bCs/>
          <w:i/>
          <w:iCs/>
          <w:lang w:eastAsia="ja-JP"/>
        </w:rPr>
        <w:t>)</w:t>
      </w:r>
    </w:p>
    <w:bookmarkEnd w:id="0"/>
    <w:p w14:paraId="14A8572E" w14:textId="06D6831A" w:rsidR="00CE0324" w:rsidRDefault="00D423F1" w:rsidP="00CE0324">
      <w:pPr>
        <w:pStyle w:val="ListParagraph"/>
        <w:numPr>
          <w:ilvl w:val="0"/>
          <w:numId w:val="24"/>
        </w:numPr>
        <w:tabs>
          <w:tab w:val="left" w:pos="7230"/>
          <w:tab w:val="left" w:pos="8080"/>
        </w:tabs>
        <w:ind w:firstLineChars="0"/>
        <w:rPr>
          <w:lang w:eastAsia="ja-JP"/>
        </w:rPr>
      </w:pPr>
      <w:proofErr w:type="gramStart"/>
      <w:r w:rsidRPr="005361F4">
        <w:rPr>
          <w:lang w:eastAsia="ja-JP"/>
        </w:rPr>
        <w:t>Other</w:t>
      </w:r>
      <w:proofErr w:type="gramEnd"/>
      <w:r w:rsidRPr="005361F4">
        <w:rPr>
          <w:lang w:eastAsia="ja-JP"/>
        </w:rPr>
        <w:t xml:space="preserve"> Rel-19 non-spectrum related WIs</w:t>
      </w:r>
      <w:r w:rsidR="00CE0324" w:rsidRPr="00BD3B35">
        <w:rPr>
          <w:lang w:eastAsia="ja-JP"/>
        </w:rPr>
        <w:tab/>
        <w:t>(</w:t>
      </w:r>
      <w:r w:rsidR="007E1622" w:rsidRPr="00D54B62">
        <w:rPr>
          <w:lang w:eastAsia="ja-JP"/>
        </w:rPr>
        <w:t>4.32.2</w:t>
      </w:r>
      <w:r w:rsidR="00CE0324" w:rsidRPr="00BD3B35">
        <w:rPr>
          <w:lang w:eastAsia="ja-JP"/>
        </w:rPr>
        <w:t>)</w:t>
      </w:r>
      <w:r w:rsidR="00CE0324">
        <w:rPr>
          <w:lang w:eastAsia="ja-JP"/>
        </w:rPr>
        <w:tab/>
      </w:r>
    </w:p>
    <w:p w14:paraId="07E1F627" w14:textId="13A6665A" w:rsidR="00D54B62" w:rsidRDefault="00036435" w:rsidP="00CF547A">
      <w:pPr>
        <w:pStyle w:val="ListParagraph"/>
        <w:numPr>
          <w:ilvl w:val="0"/>
          <w:numId w:val="24"/>
        </w:numPr>
        <w:tabs>
          <w:tab w:val="left" w:pos="7230"/>
          <w:tab w:val="left" w:pos="8080"/>
        </w:tabs>
        <w:ind w:firstLineChars="0"/>
        <w:rPr>
          <w:lang w:eastAsia="ja-JP"/>
        </w:rPr>
      </w:pPr>
      <w:r w:rsidRPr="005361F4">
        <w:rPr>
          <w:lang w:eastAsia="ja-JP"/>
        </w:rPr>
        <w:t>Rel-19 TEI</w:t>
      </w:r>
      <w:r w:rsidRPr="00BD3B35">
        <w:rPr>
          <w:lang w:eastAsia="ja-JP"/>
        </w:rPr>
        <w:tab/>
        <w:t>(</w:t>
      </w:r>
      <w:r w:rsidRPr="00D54B62">
        <w:rPr>
          <w:lang w:eastAsia="ja-JP"/>
        </w:rPr>
        <w:t>4.33.3</w:t>
      </w:r>
      <w:r w:rsidRPr="00BD3B35">
        <w:rPr>
          <w:lang w:eastAsia="ja-JP"/>
        </w:rPr>
        <w:t>)</w:t>
      </w:r>
    </w:p>
    <w:p w14:paraId="609286E5" w14:textId="693910D9" w:rsidR="00E80B52" w:rsidRPr="00613EEA" w:rsidRDefault="00142BB9" w:rsidP="00805BE8">
      <w:pPr>
        <w:pStyle w:val="Heading1"/>
        <w:rPr>
          <w:lang w:val="en-US" w:eastAsia="ja-JP"/>
        </w:rPr>
      </w:pPr>
      <w:r w:rsidRPr="00613EEA">
        <w:rPr>
          <w:lang w:val="en-US" w:eastAsia="ja-JP"/>
        </w:rPr>
        <w:t>Topic</w:t>
      </w:r>
      <w:r w:rsidR="00C649BD" w:rsidRPr="00613EEA">
        <w:rPr>
          <w:lang w:val="en-US" w:eastAsia="ja-JP"/>
        </w:rPr>
        <w:t xml:space="preserve"> </w:t>
      </w:r>
      <w:r w:rsidR="00837458" w:rsidRPr="00613EEA">
        <w:rPr>
          <w:lang w:val="en-US" w:eastAsia="ja-JP"/>
        </w:rPr>
        <w:t>#1</w:t>
      </w:r>
      <w:r w:rsidR="00C649BD" w:rsidRPr="00613EEA">
        <w:rPr>
          <w:lang w:val="en-US" w:eastAsia="ja-JP"/>
        </w:rPr>
        <w:t xml:space="preserve">: </w:t>
      </w:r>
      <w:proofErr w:type="gramStart"/>
      <w:r w:rsidR="00613EEA" w:rsidRPr="00613EEA">
        <w:rPr>
          <w:lang w:val="en-US" w:eastAsia="ja-JP"/>
        </w:rPr>
        <w:t>Other</w:t>
      </w:r>
      <w:proofErr w:type="gramEnd"/>
      <w:r w:rsidR="00613EEA" w:rsidRPr="00613EEA">
        <w:rPr>
          <w:lang w:val="en-US" w:eastAsia="ja-JP"/>
        </w:rPr>
        <w:t xml:space="preserve"> Rel-19 non-spectrum related WIs</w:t>
      </w:r>
      <w:r w:rsidR="0048651E">
        <w:rPr>
          <w:lang w:val="en-US" w:eastAsia="ja-JP"/>
        </w:rPr>
        <w:t xml:space="preserve"> (</w:t>
      </w:r>
      <w:r w:rsidR="0048651E" w:rsidRPr="00FE6DA5">
        <w:rPr>
          <w:lang w:val="en-US" w:eastAsia="ja-JP"/>
        </w:rPr>
        <w:t>4.32.2</w:t>
      </w:r>
      <w:r w:rsidR="0048651E">
        <w:rPr>
          <w:lang w:val="en-US" w:eastAsia="ja-JP"/>
        </w:rPr>
        <w:t>)</w:t>
      </w:r>
    </w:p>
    <w:p w14:paraId="6D4B85E1" w14:textId="023CA4DB" w:rsidR="00484C5D" w:rsidRDefault="00484C5D" w:rsidP="00B831AE">
      <w:pPr>
        <w:pStyle w:val="Heading2"/>
      </w:pPr>
      <w:r w:rsidRPr="00B831AE">
        <w:rPr>
          <w:rFonts w:hint="eastAsia"/>
        </w:rPr>
        <w:t>Companies</w:t>
      </w:r>
      <w:r w:rsidRPr="00B831AE">
        <w:t>’</w:t>
      </w:r>
      <w:r w:rsidRPr="00CB0305">
        <w:t xml:space="preserve"> contributions summary</w:t>
      </w:r>
    </w:p>
    <w:p w14:paraId="74903D45" w14:textId="77777777" w:rsidR="00094AE0" w:rsidRPr="00D73CC2" w:rsidRDefault="00094AE0" w:rsidP="00094AE0">
      <w:pPr>
        <w:rPr>
          <w:b/>
          <w:bCs/>
          <w:u w:val="single"/>
        </w:rPr>
      </w:pPr>
      <w:r w:rsidRPr="00BB4518">
        <w:rPr>
          <w:b/>
          <w:bCs/>
          <w:u w:val="single"/>
        </w:rPr>
        <w:t>Submitted CRs</w:t>
      </w:r>
    </w:p>
    <w:tbl>
      <w:tblPr>
        <w:tblStyle w:val="TableGrid"/>
        <w:tblW w:w="0" w:type="auto"/>
        <w:tblLook w:val="04A0" w:firstRow="1" w:lastRow="0" w:firstColumn="1" w:lastColumn="0" w:noHBand="0" w:noVBand="1"/>
      </w:tblPr>
      <w:tblGrid>
        <w:gridCol w:w="1622"/>
        <w:gridCol w:w="1424"/>
        <w:gridCol w:w="6585"/>
      </w:tblGrid>
      <w:tr w:rsidR="00094AE0" w:rsidRPr="00F53FE2" w14:paraId="5F2AC177" w14:textId="77777777" w:rsidTr="00930169">
        <w:trPr>
          <w:trHeight w:val="468"/>
        </w:trPr>
        <w:tc>
          <w:tcPr>
            <w:tcW w:w="1622" w:type="dxa"/>
            <w:vAlign w:val="center"/>
          </w:tcPr>
          <w:p w14:paraId="5C8B84D7" w14:textId="77777777" w:rsidR="00094AE0" w:rsidRPr="00805BE8" w:rsidRDefault="00094AE0" w:rsidP="00930169">
            <w:pPr>
              <w:spacing w:before="120" w:after="120"/>
              <w:rPr>
                <w:b/>
                <w:bCs/>
              </w:rPr>
            </w:pPr>
            <w:r w:rsidRPr="00805BE8">
              <w:rPr>
                <w:b/>
                <w:bCs/>
              </w:rPr>
              <w:t>T-doc number</w:t>
            </w:r>
          </w:p>
        </w:tc>
        <w:tc>
          <w:tcPr>
            <w:tcW w:w="1424" w:type="dxa"/>
            <w:vAlign w:val="center"/>
          </w:tcPr>
          <w:p w14:paraId="6F7400D9" w14:textId="77777777" w:rsidR="00094AE0" w:rsidRPr="00805BE8" w:rsidRDefault="00094AE0" w:rsidP="00930169">
            <w:pPr>
              <w:spacing w:before="120" w:after="120"/>
              <w:rPr>
                <w:b/>
                <w:bCs/>
              </w:rPr>
            </w:pPr>
            <w:r w:rsidRPr="00805BE8">
              <w:rPr>
                <w:b/>
                <w:bCs/>
              </w:rPr>
              <w:t>Company</w:t>
            </w:r>
          </w:p>
        </w:tc>
        <w:tc>
          <w:tcPr>
            <w:tcW w:w="6585" w:type="dxa"/>
            <w:vAlign w:val="center"/>
          </w:tcPr>
          <w:p w14:paraId="50516F61" w14:textId="77777777" w:rsidR="00094AE0" w:rsidRPr="00805BE8" w:rsidRDefault="00094AE0" w:rsidP="00930169">
            <w:pPr>
              <w:spacing w:before="120" w:after="120"/>
              <w:rPr>
                <w:b/>
                <w:bCs/>
              </w:rPr>
            </w:pPr>
            <w:r w:rsidRPr="00BB4518">
              <w:rPr>
                <w:b/>
                <w:bCs/>
              </w:rPr>
              <w:t>Title / Summary of change</w:t>
            </w:r>
          </w:p>
        </w:tc>
      </w:tr>
      <w:tr w:rsidR="00094AE0" w14:paraId="27ECEF4D" w14:textId="77777777" w:rsidTr="00930169">
        <w:trPr>
          <w:trHeight w:val="468"/>
        </w:trPr>
        <w:tc>
          <w:tcPr>
            <w:tcW w:w="1622" w:type="dxa"/>
          </w:tcPr>
          <w:p w14:paraId="064CDB49" w14:textId="100CBCAA" w:rsidR="00094AE0" w:rsidRDefault="00362D1A" w:rsidP="00930169">
            <w:pPr>
              <w:spacing w:before="120" w:after="120"/>
            </w:pPr>
            <w:r w:rsidRPr="00362D1A">
              <w:t>R4-2600488</w:t>
            </w:r>
            <w:r w:rsidRPr="00362D1A">
              <w:tab/>
            </w:r>
          </w:p>
        </w:tc>
        <w:tc>
          <w:tcPr>
            <w:tcW w:w="1424" w:type="dxa"/>
          </w:tcPr>
          <w:p w14:paraId="4D8525F5" w14:textId="2A83C952" w:rsidR="00094AE0" w:rsidRDefault="002F610E" w:rsidP="00930169">
            <w:pPr>
              <w:spacing w:before="120" w:after="120"/>
            </w:pPr>
            <w:r w:rsidRPr="002F610E">
              <w:t>Nokia</w:t>
            </w:r>
          </w:p>
        </w:tc>
        <w:tc>
          <w:tcPr>
            <w:tcW w:w="6585" w:type="dxa"/>
          </w:tcPr>
          <w:p w14:paraId="77A3EE4D" w14:textId="77777777" w:rsidR="00094AE0" w:rsidRDefault="00362D1A" w:rsidP="00930169">
            <w:pPr>
              <w:tabs>
                <w:tab w:val="left" w:pos="2145"/>
              </w:tabs>
              <w:spacing w:before="120" w:after="120"/>
            </w:pPr>
            <w:r w:rsidRPr="00362D1A">
              <w:t>CR to TR 38.181 on 3MHz test signal</w:t>
            </w:r>
          </w:p>
          <w:p w14:paraId="1D74E11E" w14:textId="162F6D8E" w:rsidR="000A6449" w:rsidRDefault="000D0075" w:rsidP="000D0075">
            <w:r w:rsidRPr="000D0075">
              <w:t>Summary of change:</w:t>
            </w:r>
            <w:r>
              <w:t xml:space="preserve"> </w:t>
            </w:r>
            <w:r w:rsidR="000A6449" w:rsidRPr="000A6449">
              <w:t>Void Note 3 as the use of 3MHz test signal is already covered by Note 2.</w:t>
            </w:r>
          </w:p>
        </w:tc>
      </w:tr>
    </w:tbl>
    <w:p w14:paraId="2A0294E9" w14:textId="77777777" w:rsidR="009415B0" w:rsidRPr="003418CB" w:rsidRDefault="009415B0" w:rsidP="005B4802">
      <w:pPr>
        <w:rPr>
          <w:color w:val="0070C0"/>
          <w:lang w:val="en-US" w:eastAsia="zh-CN"/>
        </w:rPr>
      </w:pPr>
    </w:p>
    <w:p w14:paraId="11F36725" w14:textId="188CC5B7"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D36347" w:rsidRPr="005361F4">
        <w:rPr>
          <w:lang w:eastAsia="ja-JP"/>
        </w:rPr>
        <w:t>Rel-19 TEI</w:t>
      </w:r>
      <w:r w:rsidR="00FE6DA5">
        <w:rPr>
          <w:lang w:eastAsia="ja-JP"/>
        </w:rPr>
        <w:t xml:space="preserve"> </w:t>
      </w:r>
      <w:r w:rsidR="00FE6DA5" w:rsidRPr="00FE6DA5">
        <w:rPr>
          <w:lang w:eastAsia="ja-JP"/>
        </w:rPr>
        <w:t>(4.33.3)</w:t>
      </w:r>
    </w:p>
    <w:p w14:paraId="4BA6DCF9" w14:textId="77777777" w:rsidR="00DD19DE" w:rsidRDefault="00DD19DE" w:rsidP="00DD19DE">
      <w:pPr>
        <w:pStyle w:val="Heading2"/>
      </w:pPr>
      <w:r w:rsidRPr="00B831AE">
        <w:rPr>
          <w:rFonts w:hint="eastAsia"/>
        </w:rPr>
        <w:t>Companies</w:t>
      </w:r>
      <w:r w:rsidRPr="00B831AE">
        <w:t>’</w:t>
      </w:r>
      <w:r w:rsidRPr="00CB0305">
        <w:t xml:space="preserve"> contributions summary</w:t>
      </w:r>
    </w:p>
    <w:p w14:paraId="5BFEB02B" w14:textId="77777777" w:rsidR="005C3CBC" w:rsidRPr="00D73CC2" w:rsidRDefault="005C3CBC" w:rsidP="005C3CBC">
      <w:pPr>
        <w:rPr>
          <w:b/>
          <w:bCs/>
          <w:u w:val="single"/>
        </w:rPr>
      </w:pPr>
      <w:r w:rsidRPr="00BB4518">
        <w:rPr>
          <w:b/>
          <w:bCs/>
          <w:u w:val="single"/>
        </w:rPr>
        <w:t>Submitted CRs</w:t>
      </w:r>
    </w:p>
    <w:tbl>
      <w:tblPr>
        <w:tblStyle w:val="TableGrid"/>
        <w:tblW w:w="0" w:type="auto"/>
        <w:tblLook w:val="04A0" w:firstRow="1" w:lastRow="0" w:firstColumn="1" w:lastColumn="0" w:noHBand="0" w:noVBand="1"/>
      </w:tblPr>
      <w:tblGrid>
        <w:gridCol w:w="1622"/>
        <w:gridCol w:w="1424"/>
        <w:gridCol w:w="6585"/>
      </w:tblGrid>
      <w:tr w:rsidR="005C3CBC" w:rsidRPr="00F53FE2" w14:paraId="2F4473B5" w14:textId="77777777" w:rsidTr="00930169">
        <w:trPr>
          <w:trHeight w:val="468"/>
        </w:trPr>
        <w:tc>
          <w:tcPr>
            <w:tcW w:w="1622" w:type="dxa"/>
            <w:vAlign w:val="center"/>
          </w:tcPr>
          <w:p w14:paraId="54B940EE" w14:textId="77777777" w:rsidR="005C3CBC" w:rsidRPr="00045592" w:rsidRDefault="005C3CBC" w:rsidP="00930169">
            <w:pPr>
              <w:spacing w:before="120" w:after="120"/>
              <w:rPr>
                <w:b/>
                <w:bCs/>
              </w:rPr>
            </w:pPr>
            <w:r w:rsidRPr="00045592">
              <w:rPr>
                <w:b/>
                <w:bCs/>
              </w:rPr>
              <w:lastRenderedPageBreak/>
              <w:t>T-doc number</w:t>
            </w:r>
          </w:p>
        </w:tc>
        <w:tc>
          <w:tcPr>
            <w:tcW w:w="1424" w:type="dxa"/>
            <w:vAlign w:val="center"/>
          </w:tcPr>
          <w:p w14:paraId="61FCC619" w14:textId="77777777" w:rsidR="005C3CBC" w:rsidRPr="00045592" w:rsidRDefault="005C3CBC" w:rsidP="00930169">
            <w:pPr>
              <w:spacing w:before="120" w:after="120"/>
              <w:rPr>
                <w:b/>
                <w:bCs/>
              </w:rPr>
            </w:pPr>
            <w:r w:rsidRPr="00045592">
              <w:rPr>
                <w:b/>
                <w:bCs/>
              </w:rPr>
              <w:t>Company</w:t>
            </w:r>
          </w:p>
        </w:tc>
        <w:tc>
          <w:tcPr>
            <w:tcW w:w="6585" w:type="dxa"/>
            <w:vAlign w:val="center"/>
          </w:tcPr>
          <w:p w14:paraId="39488C8B" w14:textId="77777777" w:rsidR="005C3CBC" w:rsidRPr="00045592" w:rsidRDefault="005C3CBC" w:rsidP="00930169">
            <w:pPr>
              <w:spacing w:before="120" w:after="120"/>
              <w:rPr>
                <w:b/>
                <w:bCs/>
              </w:rPr>
            </w:pPr>
            <w:r w:rsidRPr="00BB4518">
              <w:rPr>
                <w:b/>
                <w:bCs/>
              </w:rPr>
              <w:t>Title / Summary of change</w:t>
            </w:r>
          </w:p>
        </w:tc>
      </w:tr>
      <w:tr w:rsidR="005C3CBC" w14:paraId="577EAAEB" w14:textId="77777777" w:rsidTr="00930169">
        <w:trPr>
          <w:trHeight w:val="468"/>
        </w:trPr>
        <w:tc>
          <w:tcPr>
            <w:tcW w:w="1622" w:type="dxa"/>
          </w:tcPr>
          <w:p w14:paraId="7017BDF8" w14:textId="76728C3F" w:rsidR="005C3CBC" w:rsidRPr="0017238B" w:rsidRDefault="006F1E2A" w:rsidP="00930169">
            <w:pPr>
              <w:spacing w:before="120" w:after="120"/>
            </w:pPr>
            <w:r>
              <w:t>R4-2602068</w:t>
            </w:r>
          </w:p>
        </w:tc>
        <w:tc>
          <w:tcPr>
            <w:tcW w:w="1424" w:type="dxa"/>
          </w:tcPr>
          <w:p w14:paraId="59DFBD6A" w14:textId="3073EA59" w:rsidR="005C3CBC" w:rsidRPr="0017238B" w:rsidRDefault="006F1E2A" w:rsidP="00930169">
            <w:pPr>
              <w:spacing w:before="120" w:after="120"/>
            </w:pPr>
            <w:r w:rsidRPr="006F1E2A">
              <w:t>Ericsson</w:t>
            </w:r>
          </w:p>
        </w:tc>
        <w:tc>
          <w:tcPr>
            <w:tcW w:w="6585" w:type="dxa"/>
          </w:tcPr>
          <w:p w14:paraId="4B1DBF6D" w14:textId="77777777" w:rsidR="005C3CBC" w:rsidRDefault="003C3051" w:rsidP="003C3051">
            <w:r>
              <w:t>CR to TS 37.105: Clarification on RDN for Hybrid AAS BS</w:t>
            </w:r>
          </w:p>
          <w:p w14:paraId="435A2E99" w14:textId="77777777" w:rsidR="00ED10C4" w:rsidRDefault="00ED10C4" w:rsidP="00ED10C4">
            <w:r>
              <w:t>Summary of change:</w:t>
            </w:r>
            <w:r>
              <w:tab/>
            </w:r>
          </w:p>
          <w:p w14:paraId="7DB4F874" w14:textId="266D1F65" w:rsidR="00ED10C4" w:rsidRDefault="00ED10C4" w:rsidP="00ED10C4">
            <w:r>
              <w:t xml:space="preserve">Remove the </w:t>
            </w:r>
            <w:proofErr w:type="spellStart"/>
            <w:r>
              <w:t>the</w:t>
            </w:r>
            <w:proofErr w:type="spellEnd"/>
            <w:r>
              <w:t xml:space="preserve"> definition of RDN in Clause 3, as it can be defined only in clause 4.3, with the right condition. It is only used inside clause 4.3 as well.</w:t>
            </w:r>
          </w:p>
          <w:p w14:paraId="7EF6A757" w14:textId="22AC8476" w:rsidR="00ED10C4" w:rsidRPr="00D73CC2" w:rsidRDefault="00ED10C4" w:rsidP="00ED10C4">
            <w:r>
              <w:t>Corrections and text improvements to clarify that for OTA AAS BS there is no condition to contain an RDN that is linear and passive.</w:t>
            </w:r>
          </w:p>
        </w:tc>
      </w:tr>
      <w:tr w:rsidR="005C3CBC" w14:paraId="1009B45D" w14:textId="77777777" w:rsidTr="00930169">
        <w:trPr>
          <w:trHeight w:val="468"/>
        </w:trPr>
        <w:tc>
          <w:tcPr>
            <w:tcW w:w="1622" w:type="dxa"/>
          </w:tcPr>
          <w:p w14:paraId="316FCC05" w14:textId="0B43A14A" w:rsidR="005C3CBC" w:rsidRPr="0017238B" w:rsidRDefault="006F1E2A" w:rsidP="00930169">
            <w:pPr>
              <w:spacing w:before="120" w:after="120"/>
            </w:pPr>
            <w:r>
              <w:t>R4-2602069</w:t>
            </w:r>
          </w:p>
        </w:tc>
        <w:tc>
          <w:tcPr>
            <w:tcW w:w="1424" w:type="dxa"/>
          </w:tcPr>
          <w:p w14:paraId="28F29CB5" w14:textId="5FBDFCBE" w:rsidR="005C3CBC" w:rsidRPr="0017238B" w:rsidRDefault="006F1E2A" w:rsidP="00930169">
            <w:pPr>
              <w:spacing w:before="120" w:after="120"/>
            </w:pPr>
            <w:r w:rsidRPr="006F1E2A">
              <w:t>Ericsson</w:t>
            </w:r>
          </w:p>
        </w:tc>
        <w:tc>
          <w:tcPr>
            <w:tcW w:w="6585" w:type="dxa"/>
          </w:tcPr>
          <w:p w14:paraId="7EBE56A5" w14:textId="77777777" w:rsidR="005C3CBC" w:rsidRDefault="003C3051" w:rsidP="00930169">
            <w:r>
              <w:t>CR to TS 37.145-2 Corrections</w:t>
            </w:r>
          </w:p>
          <w:p w14:paraId="6A563D59" w14:textId="77777777" w:rsidR="00202038" w:rsidRDefault="00202038" w:rsidP="00202038">
            <w:r>
              <w:t>Summary of change:</w:t>
            </w:r>
            <w:r>
              <w:tab/>
            </w:r>
          </w:p>
          <w:p w14:paraId="7A183124" w14:textId="3DE737D8" w:rsidR="00202038" w:rsidRDefault="00202038" w:rsidP="00202038">
            <w:r>
              <w:t>Removal of TAB connector term and, in some cases, replacement with RIB.</w:t>
            </w:r>
          </w:p>
          <w:p w14:paraId="0B427831" w14:textId="0D223834" w:rsidR="00202038" w:rsidRPr="00D73CC2" w:rsidRDefault="00202038" w:rsidP="00202038">
            <w:r>
              <w:t xml:space="preserve">Other text changes </w:t>
            </w:r>
            <w:proofErr w:type="gramStart"/>
            <w:r>
              <w:t>in order to</w:t>
            </w:r>
            <w:proofErr w:type="gramEnd"/>
            <w:r>
              <w:t xml:space="preserve"> align the affected clauses with corresponding ones in TS 38.141-2</w:t>
            </w:r>
          </w:p>
        </w:tc>
      </w:tr>
    </w:tbl>
    <w:p w14:paraId="73647B3C" w14:textId="77777777" w:rsidR="00DD19DE" w:rsidRDefault="00DD19DE" w:rsidP="00DD19DE"/>
    <w:p w14:paraId="339155A9" w14:textId="77777777" w:rsidR="006923C6" w:rsidRPr="00A02098" w:rsidRDefault="006923C6" w:rsidP="006923C6">
      <w:pPr>
        <w:rPr>
          <w:b/>
          <w:bCs/>
          <w:u w:val="single"/>
        </w:rPr>
      </w:pPr>
      <w:r w:rsidRPr="00BB4518">
        <w:rPr>
          <w:b/>
          <w:bCs/>
          <w:u w:val="single"/>
        </w:rPr>
        <w:t>Discussion papers</w:t>
      </w:r>
    </w:p>
    <w:tbl>
      <w:tblPr>
        <w:tblStyle w:val="TableGrid"/>
        <w:tblW w:w="10259" w:type="dxa"/>
        <w:tblLayout w:type="fixed"/>
        <w:tblLook w:val="04A0" w:firstRow="1" w:lastRow="0" w:firstColumn="1" w:lastColumn="0" w:noHBand="0" w:noVBand="1"/>
      </w:tblPr>
      <w:tblGrid>
        <w:gridCol w:w="1544"/>
        <w:gridCol w:w="1050"/>
        <w:gridCol w:w="7665"/>
      </w:tblGrid>
      <w:tr w:rsidR="006923C6" w:rsidRPr="00045592" w14:paraId="20379D19" w14:textId="77777777" w:rsidTr="006923C6">
        <w:trPr>
          <w:trHeight w:val="468"/>
        </w:trPr>
        <w:tc>
          <w:tcPr>
            <w:tcW w:w="1544" w:type="dxa"/>
            <w:vAlign w:val="center"/>
          </w:tcPr>
          <w:p w14:paraId="69900C22" w14:textId="77777777" w:rsidR="006923C6" w:rsidRPr="00045592" w:rsidRDefault="006923C6" w:rsidP="00930169">
            <w:pPr>
              <w:spacing w:before="120" w:after="120"/>
              <w:rPr>
                <w:b/>
                <w:bCs/>
              </w:rPr>
            </w:pPr>
            <w:r w:rsidRPr="00045592">
              <w:rPr>
                <w:b/>
                <w:bCs/>
              </w:rPr>
              <w:t>T-doc number</w:t>
            </w:r>
          </w:p>
        </w:tc>
        <w:tc>
          <w:tcPr>
            <w:tcW w:w="1050" w:type="dxa"/>
            <w:vAlign w:val="center"/>
          </w:tcPr>
          <w:p w14:paraId="562E6917" w14:textId="77777777" w:rsidR="006923C6" w:rsidRPr="00045592" w:rsidRDefault="006923C6" w:rsidP="00930169">
            <w:pPr>
              <w:spacing w:before="120" w:after="120"/>
              <w:rPr>
                <w:b/>
                <w:bCs/>
              </w:rPr>
            </w:pPr>
            <w:r w:rsidRPr="00045592">
              <w:rPr>
                <w:b/>
                <w:bCs/>
              </w:rPr>
              <w:t>Company</w:t>
            </w:r>
          </w:p>
        </w:tc>
        <w:tc>
          <w:tcPr>
            <w:tcW w:w="7665" w:type="dxa"/>
            <w:vAlign w:val="center"/>
          </w:tcPr>
          <w:p w14:paraId="4D82710B" w14:textId="77777777" w:rsidR="006923C6" w:rsidRPr="00045592" w:rsidRDefault="006923C6" w:rsidP="00930169">
            <w:pPr>
              <w:spacing w:before="120" w:after="120"/>
              <w:rPr>
                <w:b/>
                <w:bCs/>
              </w:rPr>
            </w:pPr>
            <w:r w:rsidRPr="00045592">
              <w:rPr>
                <w:b/>
                <w:bCs/>
              </w:rPr>
              <w:t>Proposals</w:t>
            </w:r>
            <w:r>
              <w:rPr>
                <w:b/>
                <w:bCs/>
              </w:rPr>
              <w:t xml:space="preserve"> / Observations</w:t>
            </w:r>
          </w:p>
        </w:tc>
      </w:tr>
      <w:tr w:rsidR="006923C6" w:rsidRPr="00805BE8" w14:paraId="6A5935D1" w14:textId="77777777" w:rsidTr="006923C6">
        <w:trPr>
          <w:trHeight w:val="468"/>
        </w:trPr>
        <w:tc>
          <w:tcPr>
            <w:tcW w:w="1544" w:type="dxa"/>
          </w:tcPr>
          <w:p w14:paraId="1092835B" w14:textId="1D1BB6E2" w:rsidR="006923C6" w:rsidRPr="0017238B" w:rsidRDefault="006923C6" w:rsidP="006923C6">
            <w:pPr>
              <w:spacing w:before="120" w:after="120"/>
            </w:pPr>
            <w:r>
              <w:t>R4-2602072</w:t>
            </w:r>
          </w:p>
        </w:tc>
        <w:tc>
          <w:tcPr>
            <w:tcW w:w="1050" w:type="dxa"/>
          </w:tcPr>
          <w:p w14:paraId="5FC5E12B" w14:textId="4B43B0B3" w:rsidR="006923C6" w:rsidRPr="0017238B" w:rsidRDefault="006923C6" w:rsidP="006923C6">
            <w:pPr>
              <w:spacing w:before="120" w:after="120"/>
            </w:pPr>
            <w:r w:rsidRPr="006F1E2A">
              <w:t>Ericsson</w:t>
            </w:r>
          </w:p>
        </w:tc>
        <w:tc>
          <w:tcPr>
            <w:tcW w:w="7665" w:type="dxa"/>
          </w:tcPr>
          <w:p w14:paraId="7763ED1C" w14:textId="77777777" w:rsidR="00105669" w:rsidRPr="00105669" w:rsidRDefault="00105669" w:rsidP="00105669">
            <w:pPr>
              <w:spacing w:before="120" w:after="120"/>
              <w:rPr>
                <w:rFonts w:asciiTheme="minorHAnsi" w:hAnsiTheme="minorHAnsi" w:cstheme="minorHAnsi"/>
                <w:lang w:val="en-US"/>
              </w:rPr>
            </w:pPr>
            <w:r w:rsidRPr="00105669">
              <w:rPr>
                <w:rFonts w:asciiTheme="minorHAnsi" w:hAnsiTheme="minorHAnsi" w:cstheme="minorHAnsi"/>
                <w:b/>
                <w:bCs/>
                <w:lang w:val="en-US"/>
              </w:rPr>
              <w:t xml:space="preserve">Observation 1: </w:t>
            </w:r>
            <w:r w:rsidRPr="00105669">
              <w:rPr>
                <w:rFonts w:asciiTheme="minorHAnsi" w:hAnsiTheme="minorHAnsi" w:cstheme="minorHAnsi"/>
                <w:lang w:val="en-US"/>
              </w:rPr>
              <w:t xml:space="preserve">RDN is </w:t>
            </w:r>
            <w:proofErr w:type="gramStart"/>
            <w:r w:rsidRPr="00105669">
              <w:rPr>
                <w:rFonts w:asciiTheme="minorHAnsi" w:hAnsiTheme="minorHAnsi" w:cstheme="minorHAnsi"/>
                <w:lang w:val="en-US"/>
              </w:rPr>
              <w:t>by definition a</w:t>
            </w:r>
            <w:proofErr w:type="gramEnd"/>
            <w:r w:rsidRPr="00105669">
              <w:rPr>
                <w:rFonts w:asciiTheme="minorHAnsi" w:hAnsiTheme="minorHAnsi" w:cstheme="minorHAnsi"/>
                <w:lang w:val="en-US"/>
              </w:rPr>
              <w:t xml:space="preserve"> linear and passive network, which makes it too restrictive to be also used when describing the OTA AAS BS architecture.</w:t>
            </w:r>
          </w:p>
          <w:p w14:paraId="4F8C45E7" w14:textId="77777777" w:rsidR="00105669" w:rsidRPr="00105669" w:rsidRDefault="00105669" w:rsidP="00105669">
            <w:pPr>
              <w:spacing w:before="120" w:after="120"/>
              <w:rPr>
                <w:rFonts w:asciiTheme="minorHAnsi" w:hAnsiTheme="minorHAnsi" w:cstheme="minorHAnsi"/>
                <w:lang w:val="en-US"/>
              </w:rPr>
            </w:pPr>
            <w:r w:rsidRPr="00105669">
              <w:rPr>
                <w:rFonts w:asciiTheme="minorHAnsi" w:hAnsiTheme="minorHAnsi" w:cstheme="minorHAnsi"/>
                <w:b/>
                <w:bCs/>
                <w:lang w:val="en-US"/>
              </w:rPr>
              <w:t>Observation 2</w:t>
            </w:r>
            <w:r w:rsidRPr="00105669">
              <w:rPr>
                <w:rFonts w:asciiTheme="minorHAnsi" w:hAnsiTheme="minorHAnsi" w:cstheme="minorHAnsi"/>
                <w:lang w:val="en-US"/>
              </w:rPr>
              <w:t>: Figures with Radiated Points for OTA AAS BS and BS Type 1-O /2 -O show the RDN as a part of BS architecture, but RDN is defined as being linear and passive.</w:t>
            </w:r>
          </w:p>
          <w:p w14:paraId="53629D23" w14:textId="77777777" w:rsidR="00105669" w:rsidRPr="00105669" w:rsidRDefault="00105669" w:rsidP="00105669">
            <w:pPr>
              <w:spacing w:before="120" w:after="120"/>
              <w:rPr>
                <w:rFonts w:asciiTheme="minorHAnsi" w:hAnsiTheme="minorHAnsi" w:cstheme="minorHAnsi"/>
                <w:lang w:val="en-US"/>
              </w:rPr>
            </w:pPr>
            <w:r w:rsidRPr="00105669">
              <w:rPr>
                <w:rFonts w:asciiTheme="minorHAnsi" w:hAnsiTheme="minorHAnsi" w:cstheme="minorHAnsi"/>
                <w:b/>
                <w:bCs/>
                <w:lang w:val="en-US"/>
              </w:rPr>
              <w:t>Observation 3</w:t>
            </w:r>
            <w:r w:rsidRPr="00105669">
              <w:rPr>
                <w:rFonts w:asciiTheme="minorHAnsi" w:hAnsiTheme="minorHAnsi" w:cstheme="minorHAnsi"/>
                <w:lang w:val="en-US"/>
              </w:rPr>
              <w:t>: The definition of “composite antenna” is limited to a combination of RDN and AA, where RDN is linear and passive. This can be a problem when, in future, we need to define new components of the composite antenna.</w:t>
            </w:r>
          </w:p>
          <w:p w14:paraId="093328FA" w14:textId="77777777" w:rsidR="00105669" w:rsidRPr="00105669" w:rsidRDefault="00105669" w:rsidP="00105669">
            <w:pPr>
              <w:spacing w:before="120" w:after="120"/>
              <w:rPr>
                <w:rFonts w:asciiTheme="minorHAnsi" w:hAnsiTheme="minorHAnsi" w:cstheme="minorHAnsi"/>
                <w:lang w:val="en-US"/>
              </w:rPr>
            </w:pPr>
            <w:r w:rsidRPr="00105669">
              <w:rPr>
                <w:rFonts w:asciiTheme="minorHAnsi" w:hAnsiTheme="minorHAnsi" w:cstheme="minorHAnsi"/>
                <w:b/>
                <w:bCs/>
                <w:lang w:val="en-US"/>
              </w:rPr>
              <w:t xml:space="preserve">Proposal 1: </w:t>
            </w:r>
            <w:r w:rsidRPr="00105669">
              <w:rPr>
                <w:rFonts w:asciiTheme="minorHAnsi" w:hAnsiTheme="minorHAnsi" w:cstheme="minorHAnsi"/>
                <w:lang w:val="en-US"/>
              </w:rPr>
              <w:t>RAN4 to acknowledge that current definition of the RDN as being linear and passive is determining an unintended restriction on OTA AAS BS architecture, under the scope of the OTA requirements in the core specifications, but also OTA BS conformance testing specifications.</w:t>
            </w:r>
          </w:p>
          <w:p w14:paraId="0AB7A975" w14:textId="77777777" w:rsidR="00105669" w:rsidRPr="00105669" w:rsidRDefault="00105669" w:rsidP="00105669">
            <w:pPr>
              <w:spacing w:before="120" w:after="120"/>
              <w:rPr>
                <w:rFonts w:asciiTheme="minorHAnsi" w:hAnsiTheme="minorHAnsi" w:cstheme="minorHAnsi"/>
                <w:lang w:val="en-US"/>
              </w:rPr>
            </w:pPr>
            <w:r w:rsidRPr="00105669">
              <w:rPr>
                <w:rFonts w:asciiTheme="minorHAnsi" w:hAnsiTheme="minorHAnsi" w:cstheme="minorHAnsi"/>
                <w:b/>
                <w:bCs/>
                <w:lang w:val="en-US"/>
              </w:rPr>
              <w:t>Proposal 2</w:t>
            </w:r>
            <w:r w:rsidRPr="00105669">
              <w:rPr>
                <w:rFonts w:asciiTheme="minorHAnsi" w:hAnsiTheme="minorHAnsi" w:cstheme="minorHAnsi"/>
                <w:lang w:val="en-US"/>
              </w:rPr>
              <w:t>: Change the current definition of RDN as follows:</w:t>
            </w:r>
          </w:p>
          <w:p w14:paraId="42ECAE8B" w14:textId="77777777" w:rsidR="00105669" w:rsidRPr="00105669" w:rsidRDefault="00105669" w:rsidP="00105669">
            <w:pPr>
              <w:spacing w:before="120" w:after="120"/>
              <w:rPr>
                <w:rFonts w:asciiTheme="minorHAnsi" w:hAnsiTheme="minorHAnsi" w:cstheme="minorHAnsi"/>
              </w:rPr>
            </w:pPr>
            <w:r w:rsidRPr="00105669">
              <w:rPr>
                <w:rFonts w:asciiTheme="minorHAnsi" w:hAnsiTheme="minorHAnsi" w:cstheme="minorHAnsi"/>
              </w:rPr>
              <w:t>radio distribution network: linear passive network which distributes the RF power generated by the transceiver unit array to the antenna array, and/or distributes the radio signals collected by the antenna array to the transceiver unit array</w:t>
            </w:r>
          </w:p>
          <w:p w14:paraId="0CF0D773" w14:textId="77777777" w:rsidR="00105669" w:rsidRPr="00105669" w:rsidRDefault="00105669" w:rsidP="00105669">
            <w:pPr>
              <w:spacing w:before="120" w:after="120"/>
              <w:rPr>
                <w:rFonts w:asciiTheme="minorHAnsi" w:hAnsiTheme="minorHAnsi" w:cstheme="minorHAnsi"/>
                <w:lang w:val="en-US"/>
              </w:rPr>
            </w:pPr>
            <w:r w:rsidRPr="00105669">
              <w:rPr>
                <w:rFonts w:asciiTheme="minorHAnsi" w:hAnsiTheme="minorHAnsi" w:cstheme="minorHAnsi"/>
                <w:lang w:val="en-US"/>
              </w:rPr>
              <w:t>and modify the following text as follows:</w:t>
            </w:r>
          </w:p>
          <w:p w14:paraId="0E861F29" w14:textId="77777777" w:rsidR="00105669" w:rsidRPr="00105669" w:rsidRDefault="00105669" w:rsidP="00105669">
            <w:pPr>
              <w:spacing w:before="120" w:after="120"/>
              <w:rPr>
                <w:rFonts w:asciiTheme="minorHAnsi" w:hAnsiTheme="minorHAnsi" w:cstheme="minorHAnsi"/>
                <w:lang w:val="en-US"/>
              </w:rPr>
            </w:pPr>
            <w:r w:rsidRPr="00105669">
              <w:rPr>
                <w:rFonts w:asciiTheme="minorHAnsi" w:hAnsiTheme="minorHAnsi" w:cstheme="minorHAnsi"/>
                <w:lang w:val="en-US"/>
              </w:rPr>
              <w:t>In TS 37.105 and TS 38.104:</w:t>
            </w:r>
          </w:p>
          <w:p w14:paraId="4A662D34" w14:textId="77777777" w:rsidR="00105669" w:rsidRPr="00105669" w:rsidRDefault="00105669" w:rsidP="00105669">
            <w:pPr>
              <w:spacing w:before="120" w:after="120"/>
              <w:rPr>
                <w:rFonts w:asciiTheme="minorHAnsi" w:hAnsiTheme="minorHAnsi" w:cstheme="minorHAnsi"/>
              </w:rPr>
            </w:pPr>
            <w:r w:rsidRPr="00105669">
              <w:rPr>
                <w:rFonts w:asciiTheme="minorHAnsi" w:hAnsiTheme="minorHAnsi" w:cstheme="minorHAnsi"/>
              </w:rPr>
              <w:t xml:space="preserve">The composite antenna contains a </w:t>
            </w:r>
            <w:r w:rsidRPr="00105669">
              <w:rPr>
                <w:rFonts w:asciiTheme="minorHAnsi" w:hAnsiTheme="minorHAnsi" w:cstheme="minorHAnsi"/>
                <w:i/>
              </w:rPr>
              <w:t>radio distribution network</w:t>
            </w:r>
            <w:r w:rsidRPr="00105669">
              <w:rPr>
                <w:rFonts w:asciiTheme="minorHAnsi" w:hAnsiTheme="minorHAnsi" w:cstheme="minorHAnsi"/>
              </w:rPr>
              <w:t xml:space="preserve"> (RDN) and an antenna array. For BS Type 1-H only, the RDN is shall be a linear passive network that distributes the RF power between the </w:t>
            </w:r>
            <w:r w:rsidRPr="00105669">
              <w:rPr>
                <w:rFonts w:asciiTheme="minorHAnsi" w:hAnsiTheme="minorHAnsi" w:cstheme="minorHAnsi"/>
                <w:i/>
              </w:rPr>
              <w:t>transceiver array boundary</w:t>
            </w:r>
            <w:r w:rsidRPr="00105669">
              <w:rPr>
                <w:rFonts w:asciiTheme="minorHAnsi" w:hAnsiTheme="minorHAnsi" w:cstheme="minorHAnsi"/>
              </w:rPr>
              <w:t xml:space="preserve"> and the antenna array, in an implementation specific way.</w:t>
            </w:r>
          </w:p>
          <w:p w14:paraId="4CE0FE67" w14:textId="77777777" w:rsidR="00105669" w:rsidRPr="00105669" w:rsidRDefault="00105669" w:rsidP="00105669">
            <w:pPr>
              <w:spacing w:before="120" w:after="120"/>
              <w:rPr>
                <w:rFonts w:asciiTheme="minorHAnsi" w:hAnsiTheme="minorHAnsi" w:cstheme="minorHAnsi"/>
                <w:lang w:val="en-US"/>
              </w:rPr>
            </w:pPr>
            <w:r w:rsidRPr="00105669">
              <w:rPr>
                <w:rFonts w:asciiTheme="minorHAnsi" w:hAnsiTheme="minorHAnsi" w:cstheme="minorHAnsi"/>
                <w:lang w:val="en-US"/>
              </w:rPr>
              <w:t>In TS 37.145-2 and 38.141-2: simply delete the “linear and passive” attributes of the RDN in the places they appear.</w:t>
            </w:r>
          </w:p>
          <w:p w14:paraId="6E8C9F70" w14:textId="77777777" w:rsidR="00105669" w:rsidRPr="00105669" w:rsidRDefault="00105669" w:rsidP="00105669">
            <w:pPr>
              <w:spacing w:before="120" w:after="120"/>
              <w:rPr>
                <w:rFonts w:asciiTheme="minorHAnsi" w:hAnsiTheme="minorHAnsi" w:cstheme="minorHAnsi"/>
              </w:rPr>
            </w:pPr>
            <w:r w:rsidRPr="00105669">
              <w:rPr>
                <w:rFonts w:asciiTheme="minorHAnsi" w:hAnsiTheme="minorHAnsi" w:cstheme="minorHAnsi"/>
              </w:rPr>
              <w:lastRenderedPageBreak/>
              <w:t xml:space="preserve">For start, a CR on TS 37.105 is presented in this meeting for debate and eventual agreement. This correction can be implemented starting from Rel-19. </w:t>
            </w:r>
          </w:p>
          <w:p w14:paraId="7B6EF27A" w14:textId="635053DE" w:rsidR="00105669" w:rsidRPr="00805BE8" w:rsidRDefault="00105669" w:rsidP="006923C6">
            <w:pPr>
              <w:spacing w:before="120" w:after="120"/>
              <w:rPr>
                <w:rFonts w:asciiTheme="minorHAnsi" w:hAnsiTheme="minorHAnsi" w:cstheme="minorHAnsi"/>
              </w:rPr>
            </w:pPr>
            <w:r w:rsidRPr="00105669">
              <w:rPr>
                <w:rFonts w:asciiTheme="minorHAnsi" w:hAnsiTheme="minorHAnsi" w:cstheme="minorHAnsi"/>
                <w:b/>
                <w:bCs/>
              </w:rPr>
              <w:t>Proposal 3</w:t>
            </w:r>
            <w:r w:rsidRPr="00105669">
              <w:rPr>
                <w:rFonts w:asciiTheme="minorHAnsi" w:hAnsiTheme="minorHAnsi" w:cstheme="minorHAnsi"/>
              </w:rPr>
              <w:t>: remove all “TAB Connectors” terms from TS 37.145-2 (a CR is presented for debate and eventual agreement).</w:t>
            </w:r>
          </w:p>
        </w:tc>
      </w:tr>
    </w:tbl>
    <w:p w14:paraId="5F860597" w14:textId="77777777" w:rsidR="006923C6" w:rsidRPr="004A7544" w:rsidRDefault="006923C6" w:rsidP="00DD19DE"/>
    <w:p w14:paraId="70D89159" w14:textId="77777777" w:rsidR="00DD19DE" w:rsidRPr="004A7544" w:rsidRDefault="00DD19DE" w:rsidP="00DD19DE">
      <w:pPr>
        <w:pStyle w:val="Heading2"/>
      </w:pPr>
      <w:r w:rsidRPr="004A7544">
        <w:rPr>
          <w:rFonts w:hint="eastAsia"/>
        </w:rPr>
        <w:t>Open issues</w:t>
      </w:r>
      <w:r>
        <w:t xml:space="preserve"> summary</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4027AC78" w14:textId="745146E6"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05022C" w:rsidRPr="0005022C">
        <w:rPr>
          <w:b/>
          <w:color w:val="0070C0"/>
          <w:u w:val="single"/>
          <w:lang w:eastAsia="ko-KR"/>
        </w:rPr>
        <w:t>definition and utilization of the term Radio Distribution Network (RDN)</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967F539" w14:textId="77777777" w:rsidR="005D0423" w:rsidRDefault="005D0423" w:rsidP="004E206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5D0423">
        <w:rPr>
          <w:rFonts w:eastAsia="SimSun"/>
          <w:color w:val="0070C0"/>
          <w:szCs w:val="24"/>
          <w:lang w:eastAsia="zh-CN"/>
        </w:rPr>
        <w:t>Proposal 1: RAN4 to acknowledge that current definition of the RDN as being linear and passive is determining an unintended restriction on OTA AAS BS architecture, under the scope of the OTA requirements in the core specifications, but also OTA BS conformance testing specifications.</w:t>
      </w:r>
    </w:p>
    <w:p w14:paraId="50947007" w14:textId="01332481" w:rsidR="00DD19DE" w:rsidRPr="004E2062" w:rsidRDefault="004E2062" w:rsidP="004E206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5D0423">
        <w:rPr>
          <w:rFonts w:eastAsia="SimSun" w:hint="eastAsia"/>
          <w:color w:val="0070C0"/>
          <w:szCs w:val="24"/>
          <w:lang w:eastAsia="zh-CN"/>
        </w:rPr>
        <w:t>2</w:t>
      </w:r>
      <w:r>
        <w:rPr>
          <w:rFonts w:eastAsia="SimSun"/>
          <w:color w:val="0070C0"/>
          <w:szCs w:val="24"/>
          <w:lang w:eastAsia="zh-CN"/>
        </w:rPr>
        <w:t xml:space="preserve">: </w:t>
      </w:r>
      <w:r w:rsidR="000802D8" w:rsidRPr="004E2062">
        <w:rPr>
          <w:color w:val="0070C0"/>
          <w:szCs w:val="24"/>
          <w:lang w:eastAsia="zh-CN"/>
        </w:rPr>
        <w:t>For BS Type 1-H only, the RDN is shall be a linear passive network that distributes the RF power between the transceiver array boundary and the antenna array, in an implementation specific way.</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7402C16" w14:textId="78BF492C" w:rsidR="00DD19DE" w:rsidRPr="00805BE8" w:rsidRDefault="00DD19DE" w:rsidP="00EA01B4">
      <w:pPr>
        <w:pStyle w:val="Heading3"/>
        <w:numPr>
          <w:ilvl w:val="0"/>
          <w:numId w:val="0"/>
        </w:numPr>
        <w:rPr>
          <w:sz w:val="24"/>
          <w:szCs w:val="16"/>
        </w:rPr>
      </w:pPr>
    </w:p>
    <w:p w14:paraId="4974FFE0" w14:textId="55A1E52D"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r w:rsidR="00DA27DB" w:rsidRPr="00DA27DB">
        <w:rPr>
          <w:b/>
          <w:color w:val="0070C0"/>
          <w:u w:val="single"/>
          <w:lang w:eastAsia="ko-KR"/>
        </w:rPr>
        <w:t>remov</w:t>
      </w:r>
      <w:r w:rsidR="00DA27DB">
        <w:rPr>
          <w:b/>
          <w:color w:val="0070C0"/>
          <w:u w:val="single"/>
          <w:lang w:eastAsia="ko-KR"/>
        </w:rPr>
        <w:t xml:space="preserve">al of </w:t>
      </w:r>
      <w:r w:rsidR="00DA27DB" w:rsidRPr="00DA27DB">
        <w:rPr>
          <w:b/>
          <w:color w:val="0070C0"/>
          <w:u w:val="single"/>
          <w:lang w:eastAsia="ko-KR"/>
        </w:rPr>
        <w:t>“TAB Connectors” terms from TS 37.145-2</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38524D6" w14:textId="5D3EC447" w:rsidR="00DD19DE" w:rsidRPr="00DA27DB" w:rsidRDefault="00DA27DB" w:rsidP="00DA27D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w:t>
      </w:r>
      <w:r w:rsidR="00914757" w:rsidRPr="00914757">
        <w:t xml:space="preserve"> </w:t>
      </w:r>
      <w:r w:rsidR="00914757" w:rsidRPr="00914757">
        <w:rPr>
          <w:rFonts w:eastAsia="SimSun"/>
          <w:color w:val="0070C0"/>
          <w:szCs w:val="24"/>
          <w:lang w:eastAsia="zh-CN"/>
        </w:rPr>
        <w:t>remove all “TAB Connectors” terms from TS 37.145-2</w:t>
      </w:r>
      <w:r w:rsidR="00914757">
        <w:rPr>
          <w:rFonts w:eastAsia="SimSun"/>
          <w:color w:val="0070C0"/>
          <w:szCs w:val="24"/>
          <w:lang w:eastAsia="zh-CN"/>
        </w:rPr>
        <w:t>.</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BCE2AB9" w14:textId="453F128A" w:rsidR="0033052D" w:rsidRPr="00A13D54"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sectPr w:rsidR="0033052D" w:rsidRPr="00A13D54"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7981" w14:textId="77777777" w:rsidR="006773C4" w:rsidRDefault="006773C4">
      <w:r>
        <w:separator/>
      </w:r>
    </w:p>
  </w:endnote>
  <w:endnote w:type="continuationSeparator" w:id="0">
    <w:p w14:paraId="58EA9D21" w14:textId="77777777" w:rsidR="006773C4" w:rsidRDefault="0067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E567" w14:textId="77777777" w:rsidR="006773C4" w:rsidRDefault="006773C4">
      <w:r>
        <w:separator/>
      </w:r>
    </w:p>
  </w:footnote>
  <w:footnote w:type="continuationSeparator" w:id="0">
    <w:p w14:paraId="72D180EC" w14:textId="77777777" w:rsidR="006773C4" w:rsidRDefault="00677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95D47C32"/>
    <w:lvl w:ilvl="0">
      <w:numFmt w:val="decimal"/>
      <w:pStyle w:val="Heading1"/>
      <w:lvlText w:val="%1"/>
      <w:lvlJc w:val="left"/>
      <w:pPr>
        <w:ind w:left="432" w:hanging="432"/>
      </w:pPr>
      <w:rPr>
        <w:rFonts w:hint="eastAsia"/>
      </w:rPr>
    </w:lvl>
    <w:lvl w:ilvl="1">
      <w:start w:val="1"/>
      <w:numFmt w:val="decimal"/>
      <w:pStyle w:val="Heading2"/>
      <w:lvlText w:val="%1.%2"/>
      <w:lvlJc w:val="left"/>
      <w:pPr>
        <w:ind w:left="4545" w:hanging="576"/>
      </w:pPr>
      <w:rPr>
        <w:rFonts w:hint="eastAsia"/>
        <w:lang w:val="en-GB"/>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B082F6E"/>
    <w:multiLevelType w:val="hybridMultilevel"/>
    <w:tmpl w:val="7168039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10"/>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89431637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83D"/>
    <w:rsid w:val="00035C50"/>
    <w:rsid w:val="00036435"/>
    <w:rsid w:val="000368AA"/>
    <w:rsid w:val="000457A1"/>
    <w:rsid w:val="00050001"/>
    <w:rsid w:val="0005022C"/>
    <w:rsid w:val="00052041"/>
    <w:rsid w:val="0005326A"/>
    <w:rsid w:val="0006266D"/>
    <w:rsid w:val="00065506"/>
    <w:rsid w:val="0007382E"/>
    <w:rsid w:val="000766E1"/>
    <w:rsid w:val="00077FF6"/>
    <w:rsid w:val="000802D8"/>
    <w:rsid w:val="00080D82"/>
    <w:rsid w:val="00081692"/>
    <w:rsid w:val="00082C46"/>
    <w:rsid w:val="00085A0E"/>
    <w:rsid w:val="00087548"/>
    <w:rsid w:val="00090F98"/>
    <w:rsid w:val="00093E7E"/>
    <w:rsid w:val="00094AE0"/>
    <w:rsid w:val="000A1830"/>
    <w:rsid w:val="000A4121"/>
    <w:rsid w:val="000A4AA3"/>
    <w:rsid w:val="000A550E"/>
    <w:rsid w:val="000A6449"/>
    <w:rsid w:val="000B0960"/>
    <w:rsid w:val="000B1A55"/>
    <w:rsid w:val="000B20BB"/>
    <w:rsid w:val="000B2EF6"/>
    <w:rsid w:val="000B2FA6"/>
    <w:rsid w:val="000B4AA0"/>
    <w:rsid w:val="000C2553"/>
    <w:rsid w:val="000C38C3"/>
    <w:rsid w:val="000C4549"/>
    <w:rsid w:val="000D0075"/>
    <w:rsid w:val="000D09FD"/>
    <w:rsid w:val="000D19DE"/>
    <w:rsid w:val="000D44FB"/>
    <w:rsid w:val="000D574B"/>
    <w:rsid w:val="000D5940"/>
    <w:rsid w:val="000D6CFC"/>
    <w:rsid w:val="000E537B"/>
    <w:rsid w:val="000E57D0"/>
    <w:rsid w:val="000E7858"/>
    <w:rsid w:val="000F39CA"/>
    <w:rsid w:val="00105669"/>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0666"/>
    <w:rsid w:val="00162548"/>
    <w:rsid w:val="00172183"/>
    <w:rsid w:val="001751AB"/>
    <w:rsid w:val="00175A3F"/>
    <w:rsid w:val="00180E09"/>
    <w:rsid w:val="00183D4C"/>
    <w:rsid w:val="00183F6D"/>
    <w:rsid w:val="0018670E"/>
    <w:rsid w:val="00186B16"/>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2038"/>
    <w:rsid w:val="00203740"/>
    <w:rsid w:val="00213009"/>
    <w:rsid w:val="002138EA"/>
    <w:rsid w:val="002139EA"/>
    <w:rsid w:val="00213F84"/>
    <w:rsid w:val="00214FBD"/>
    <w:rsid w:val="00220593"/>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97E0C"/>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2F610E"/>
    <w:rsid w:val="003022A5"/>
    <w:rsid w:val="00307E51"/>
    <w:rsid w:val="00311363"/>
    <w:rsid w:val="00315867"/>
    <w:rsid w:val="00321150"/>
    <w:rsid w:val="003260D7"/>
    <w:rsid w:val="0033052D"/>
    <w:rsid w:val="00336697"/>
    <w:rsid w:val="003418CB"/>
    <w:rsid w:val="003500B2"/>
    <w:rsid w:val="00355873"/>
    <w:rsid w:val="0035660F"/>
    <w:rsid w:val="003628B9"/>
    <w:rsid w:val="00362D1A"/>
    <w:rsid w:val="00362D8F"/>
    <w:rsid w:val="00367724"/>
    <w:rsid w:val="003702CA"/>
    <w:rsid w:val="003710BA"/>
    <w:rsid w:val="003770F6"/>
    <w:rsid w:val="00380993"/>
    <w:rsid w:val="00383E37"/>
    <w:rsid w:val="00393042"/>
    <w:rsid w:val="00394AD5"/>
    <w:rsid w:val="0039642D"/>
    <w:rsid w:val="003A2B9E"/>
    <w:rsid w:val="003A2E40"/>
    <w:rsid w:val="003B0158"/>
    <w:rsid w:val="003B40B6"/>
    <w:rsid w:val="003B56DB"/>
    <w:rsid w:val="003B755E"/>
    <w:rsid w:val="003C228E"/>
    <w:rsid w:val="003C3051"/>
    <w:rsid w:val="003C43CA"/>
    <w:rsid w:val="003C51E7"/>
    <w:rsid w:val="003C6893"/>
    <w:rsid w:val="003C6DE2"/>
    <w:rsid w:val="003D014A"/>
    <w:rsid w:val="003D1EFD"/>
    <w:rsid w:val="003D28BF"/>
    <w:rsid w:val="003D4215"/>
    <w:rsid w:val="003D4C47"/>
    <w:rsid w:val="003D7719"/>
    <w:rsid w:val="003E40EE"/>
    <w:rsid w:val="003F1C1B"/>
    <w:rsid w:val="003F3A2F"/>
    <w:rsid w:val="00401144"/>
    <w:rsid w:val="0040236F"/>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2D3C"/>
    <w:rsid w:val="00446408"/>
    <w:rsid w:val="00450F27"/>
    <w:rsid w:val="004510E5"/>
    <w:rsid w:val="00456A75"/>
    <w:rsid w:val="00461E39"/>
    <w:rsid w:val="00462D3A"/>
    <w:rsid w:val="00463521"/>
    <w:rsid w:val="00471125"/>
    <w:rsid w:val="0047437A"/>
    <w:rsid w:val="00480E42"/>
    <w:rsid w:val="00484C5D"/>
    <w:rsid w:val="0048543E"/>
    <w:rsid w:val="0048651E"/>
    <w:rsid w:val="004868C1"/>
    <w:rsid w:val="0048750F"/>
    <w:rsid w:val="004A17E9"/>
    <w:rsid w:val="004A495F"/>
    <w:rsid w:val="004A7544"/>
    <w:rsid w:val="004B6B0F"/>
    <w:rsid w:val="004C54E5"/>
    <w:rsid w:val="004C7DC8"/>
    <w:rsid w:val="004D21B0"/>
    <w:rsid w:val="004D66BB"/>
    <w:rsid w:val="004D737D"/>
    <w:rsid w:val="004E2062"/>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9796F"/>
    <w:rsid w:val="005A083E"/>
    <w:rsid w:val="005B4802"/>
    <w:rsid w:val="005C1EA6"/>
    <w:rsid w:val="005C3CBC"/>
    <w:rsid w:val="005D0423"/>
    <w:rsid w:val="005D0B99"/>
    <w:rsid w:val="005D308E"/>
    <w:rsid w:val="005D3A48"/>
    <w:rsid w:val="005D7AF8"/>
    <w:rsid w:val="005E17BF"/>
    <w:rsid w:val="005E366A"/>
    <w:rsid w:val="005F2145"/>
    <w:rsid w:val="006016E1"/>
    <w:rsid w:val="00602D27"/>
    <w:rsid w:val="006044AA"/>
    <w:rsid w:val="00613EEA"/>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773C4"/>
    <w:rsid w:val="006808C6"/>
    <w:rsid w:val="00682668"/>
    <w:rsid w:val="006923C6"/>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1E2A"/>
    <w:rsid w:val="006F7C0C"/>
    <w:rsid w:val="00700755"/>
    <w:rsid w:val="0070646B"/>
    <w:rsid w:val="00706EC4"/>
    <w:rsid w:val="007130A2"/>
    <w:rsid w:val="00715463"/>
    <w:rsid w:val="0072180E"/>
    <w:rsid w:val="00730655"/>
    <w:rsid w:val="00731D77"/>
    <w:rsid w:val="00732360"/>
    <w:rsid w:val="0073390A"/>
    <w:rsid w:val="00734E64"/>
    <w:rsid w:val="00736B37"/>
    <w:rsid w:val="00740A35"/>
    <w:rsid w:val="00743FC5"/>
    <w:rsid w:val="00745B6F"/>
    <w:rsid w:val="007520B4"/>
    <w:rsid w:val="007635C6"/>
    <w:rsid w:val="007655D5"/>
    <w:rsid w:val="007763C1"/>
    <w:rsid w:val="00777E82"/>
    <w:rsid w:val="00781359"/>
    <w:rsid w:val="00786921"/>
    <w:rsid w:val="007A1A8C"/>
    <w:rsid w:val="007A1EAA"/>
    <w:rsid w:val="007A79FD"/>
    <w:rsid w:val="007B0B9D"/>
    <w:rsid w:val="007B26E3"/>
    <w:rsid w:val="007B5A43"/>
    <w:rsid w:val="007B709B"/>
    <w:rsid w:val="007C1343"/>
    <w:rsid w:val="007C5EF1"/>
    <w:rsid w:val="007C7A80"/>
    <w:rsid w:val="007C7BF5"/>
    <w:rsid w:val="007D19B7"/>
    <w:rsid w:val="007D75E5"/>
    <w:rsid w:val="007D773E"/>
    <w:rsid w:val="007E066E"/>
    <w:rsid w:val="007E1356"/>
    <w:rsid w:val="007E1622"/>
    <w:rsid w:val="007E20FC"/>
    <w:rsid w:val="007E2825"/>
    <w:rsid w:val="007E7062"/>
    <w:rsid w:val="007F0E1E"/>
    <w:rsid w:val="007F29A7"/>
    <w:rsid w:val="008004B4"/>
    <w:rsid w:val="00805BE8"/>
    <w:rsid w:val="0081542A"/>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E10"/>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2944"/>
    <w:rsid w:val="008D6657"/>
    <w:rsid w:val="008E1F60"/>
    <w:rsid w:val="008E307E"/>
    <w:rsid w:val="008E3CAA"/>
    <w:rsid w:val="008F4DD1"/>
    <w:rsid w:val="008F6056"/>
    <w:rsid w:val="00902C07"/>
    <w:rsid w:val="00905804"/>
    <w:rsid w:val="009101E2"/>
    <w:rsid w:val="00914757"/>
    <w:rsid w:val="00915D73"/>
    <w:rsid w:val="00916077"/>
    <w:rsid w:val="009170A2"/>
    <w:rsid w:val="009208A6"/>
    <w:rsid w:val="00921EB6"/>
    <w:rsid w:val="00924514"/>
    <w:rsid w:val="00927316"/>
    <w:rsid w:val="0093133D"/>
    <w:rsid w:val="0093276D"/>
    <w:rsid w:val="00933D12"/>
    <w:rsid w:val="00937065"/>
    <w:rsid w:val="00940285"/>
    <w:rsid w:val="009415B0"/>
    <w:rsid w:val="00947E7E"/>
    <w:rsid w:val="0095139A"/>
    <w:rsid w:val="00953E16"/>
    <w:rsid w:val="009542AC"/>
    <w:rsid w:val="0095580F"/>
    <w:rsid w:val="00957CDA"/>
    <w:rsid w:val="00961BB2"/>
    <w:rsid w:val="00962108"/>
    <w:rsid w:val="009638D6"/>
    <w:rsid w:val="00973ABC"/>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1EE"/>
    <w:rsid w:val="009E433B"/>
    <w:rsid w:val="009E5401"/>
    <w:rsid w:val="00A0758F"/>
    <w:rsid w:val="00A13D54"/>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AF5C4D"/>
    <w:rsid w:val="00B067CA"/>
    <w:rsid w:val="00B12B26"/>
    <w:rsid w:val="00B15150"/>
    <w:rsid w:val="00B163F8"/>
    <w:rsid w:val="00B2472D"/>
    <w:rsid w:val="00B24CA0"/>
    <w:rsid w:val="00B2549F"/>
    <w:rsid w:val="00B4108D"/>
    <w:rsid w:val="00B52FB4"/>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874"/>
    <w:rsid w:val="00C72951"/>
    <w:rsid w:val="00C72A27"/>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4F48"/>
    <w:rsid w:val="00CC5F88"/>
    <w:rsid w:val="00CC69C8"/>
    <w:rsid w:val="00CC77A2"/>
    <w:rsid w:val="00CD307E"/>
    <w:rsid w:val="00CD629F"/>
    <w:rsid w:val="00CD6A1B"/>
    <w:rsid w:val="00CE0324"/>
    <w:rsid w:val="00CE0A7F"/>
    <w:rsid w:val="00CE1718"/>
    <w:rsid w:val="00CF0411"/>
    <w:rsid w:val="00CF4156"/>
    <w:rsid w:val="00CF547A"/>
    <w:rsid w:val="00D0036C"/>
    <w:rsid w:val="00D03D00"/>
    <w:rsid w:val="00D05C30"/>
    <w:rsid w:val="00D10052"/>
    <w:rsid w:val="00D11359"/>
    <w:rsid w:val="00D3188C"/>
    <w:rsid w:val="00D35F9B"/>
    <w:rsid w:val="00D36347"/>
    <w:rsid w:val="00D36B69"/>
    <w:rsid w:val="00D408DD"/>
    <w:rsid w:val="00D423F1"/>
    <w:rsid w:val="00D43C75"/>
    <w:rsid w:val="00D45D72"/>
    <w:rsid w:val="00D520E4"/>
    <w:rsid w:val="00D53A38"/>
    <w:rsid w:val="00D54B62"/>
    <w:rsid w:val="00D575DD"/>
    <w:rsid w:val="00D57DFA"/>
    <w:rsid w:val="00D67FCF"/>
    <w:rsid w:val="00D709CE"/>
    <w:rsid w:val="00D71F73"/>
    <w:rsid w:val="00D80786"/>
    <w:rsid w:val="00D81CAB"/>
    <w:rsid w:val="00D8576F"/>
    <w:rsid w:val="00D8677F"/>
    <w:rsid w:val="00D96105"/>
    <w:rsid w:val="00D97F0C"/>
    <w:rsid w:val="00DA27DB"/>
    <w:rsid w:val="00DA3A86"/>
    <w:rsid w:val="00DC2500"/>
    <w:rsid w:val="00DC3284"/>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01B4"/>
    <w:rsid w:val="00EA1111"/>
    <w:rsid w:val="00EA3B4F"/>
    <w:rsid w:val="00EA3C24"/>
    <w:rsid w:val="00EA73DF"/>
    <w:rsid w:val="00EB61AE"/>
    <w:rsid w:val="00EC1A2D"/>
    <w:rsid w:val="00EC322D"/>
    <w:rsid w:val="00ED10C4"/>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37A4"/>
    <w:rsid w:val="00F24B8B"/>
    <w:rsid w:val="00F30D2E"/>
    <w:rsid w:val="00F35516"/>
    <w:rsid w:val="00F35790"/>
    <w:rsid w:val="00F4136D"/>
    <w:rsid w:val="00F4212E"/>
    <w:rsid w:val="00F42C20"/>
    <w:rsid w:val="00F43E34"/>
    <w:rsid w:val="00F53053"/>
    <w:rsid w:val="00F53FE2"/>
    <w:rsid w:val="00F562E8"/>
    <w:rsid w:val="00F575FF"/>
    <w:rsid w:val="00F618EF"/>
    <w:rsid w:val="00F65582"/>
    <w:rsid w:val="00F66E75"/>
    <w:rsid w:val="00F77EB0"/>
    <w:rsid w:val="00F873C4"/>
    <w:rsid w:val="00F87CDD"/>
    <w:rsid w:val="00F87D0F"/>
    <w:rsid w:val="00F933F0"/>
    <w:rsid w:val="00F937A3"/>
    <w:rsid w:val="00F94715"/>
    <w:rsid w:val="00F96A3D"/>
    <w:rsid w:val="00FA4718"/>
    <w:rsid w:val="00FA5848"/>
    <w:rsid w:val="00FA6899"/>
    <w:rsid w:val="00FA7F3D"/>
    <w:rsid w:val="00FB38D8"/>
    <w:rsid w:val="00FC051F"/>
    <w:rsid w:val="00FC06FF"/>
    <w:rsid w:val="00FC0904"/>
    <w:rsid w:val="00FC45F4"/>
    <w:rsid w:val="00FC69B4"/>
    <w:rsid w:val="00FD0694"/>
    <w:rsid w:val="00FD25BE"/>
    <w:rsid w:val="00FD2E70"/>
    <w:rsid w:val="00FD34A0"/>
    <w:rsid w:val="00FD3EE5"/>
    <w:rsid w:val="00FD7AA7"/>
    <w:rsid w:val="00FE6DA5"/>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3</Pages>
  <Words>790</Words>
  <Characters>4043</Characters>
  <Application>Microsoft Office Word</Application>
  <DocSecurity>0</DocSecurity>
  <Lines>106</Lines>
  <Paragraphs>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Bing Li</cp:lastModifiedBy>
  <cp:revision>71</cp:revision>
  <cp:lastPrinted>2019-04-25T01:09:00Z</cp:lastPrinted>
  <dcterms:created xsi:type="dcterms:W3CDTF">2023-05-15T07:31:00Z</dcterms:created>
  <dcterms:modified xsi:type="dcterms:W3CDTF">2026-02-04T08:00:00Z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