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3"/>
      </w:pPr>
    </w:p>
    <w:p>
      <w:pPr>
        <w:pStyle w:val="103"/>
        <w:rPr>
          <w:rFonts w:hint="default" w:eastAsiaTheme="minorEastAsia"/>
          <w:lang w:val="en-US" w:eastAsia="zh-CN"/>
        </w:rPr>
      </w:pPr>
      <w:r>
        <w:t>3GPP TSG RAN WG4 Meeting #11</w:t>
      </w:r>
      <w:r>
        <w:rPr>
          <w:rFonts w:hint="eastAsia"/>
          <w:lang w:val="en-US" w:eastAsia="zh-CN"/>
        </w:rPr>
        <w:t>8</w:t>
      </w:r>
      <w:r>
        <w:tab/>
      </w:r>
      <w:r>
        <w:rPr>
          <w:rFonts w:hint="eastAsia"/>
        </w:rPr>
        <w:t>R4-2</w:t>
      </w:r>
      <w:r>
        <w:rPr>
          <w:rFonts w:hint="eastAsia"/>
          <w:lang w:val="en-US" w:eastAsia="zh-CN"/>
        </w:rPr>
        <w:t>602641</w:t>
      </w:r>
      <w:bookmarkStart w:id="7" w:name="_GoBack"/>
      <w:bookmarkEnd w:id="7"/>
    </w:p>
    <w:p>
      <w:pPr>
        <w:pStyle w:val="103"/>
        <w:pBdr>
          <w:bottom w:val="single" w:color="auto" w:sz="6" w:space="1"/>
        </w:pBd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Gothenburg, Sweden, Feb. 09-13</w:t>
      </w:r>
      <w:r>
        <w:t>, 202</w:t>
      </w:r>
      <w:r>
        <w:rPr>
          <w:rFonts w:hint="eastAsia"/>
          <w:lang w:val="en-US" w:eastAsia="zh-CN"/>
        </w:rPr>
        <w:t>6</w:t>
      </w:r>
    </w:p>
    <w:p>
      <w:pPr>
        <w:rPr>
          <w:rFonts w:ascii="Arial" w:hAnsi="Arial" w:cs="Arial"/>
        </w:rPr>
      </w:pPr>
    </w:p>
    <w:p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Reply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LS on simultaneous configuration of SBFD and DC</w:t>
      </w:r>
    </w:p>
    <w:p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val="de-DE"/>
        </w:rPr>
        <w:t>R2-2506492</w:t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2" w:name="OLE_LINK61"/>
      <w:bookmarkStart w:id="3" w:name="OLE_LINK59"/>
      <w:bookmarkStart w:id="4" w:name="OLE_LINK60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Rel-19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NR_duplex_evo-Core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eastAsia="zh-CN"/>
        </w:rPr>
        <w:t>RAN WG</w:t>
      </w:r>
      <w:r>
        <w:rPr>
          <w:rFonts w:hint="eastAsia" w:ascii="Arial" w:hAnsi="Arial" w:cs="Arial"/>
          <w:bCs/>
          <w:sz w:val="22"/>
          <w:szCs w:val="22"/>
          <w:lang w:val="en-US" w:eastAsia="zh-CN"/>
        </w:rPr>
        <w:t>4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eastAsia="zh-CN"/>
        </w:rPr>
        <w:t>RAN WG</w:t>
      </w:r>
      <w:r>
        <w:rPr>
          <w:rFonts w:hint="eastAsia" w:ascii="Arial" w:hAnsi="Arial" w:cs="Arial"/>
          <w:bCs/>
          <w:sz w:val="22"/>
          <w:szCs w:val="22"/>
          <w:lang w:val="en-US" w:eastAsia="zh-CN"/>
        </w:rPr>
        <w:t>2</w:t>
      </w:r>
      <w:r>
        <w:rPr>
          <w:rFonts w:ascii="Arial" w:hAnsi="Arial" w:cs="Arial"/>
          <w:bCs/>
          <w:sz w:val="22"/>
          <w:szCs w:val="22"/>
          <w:lang w:eastAsia="zh-CN"/>
        </w:rPr>
        <w:t>, RAN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zh-CN"/>
        </w:rPr>
        <w:t>WG</w:t>
      </w:r>
      <w:r>
        <w:rPr>
          <w:rFonts w:hint="eastAsia" w:ascii="Arial" w:hAnsi="Arial" w:cs="Arial"/>
          <w:bCs/>
          <w:sz w:val="22"/>
          <w:szCs w:val="22"/>
          <w:lang w:val="en-US" w:eastAsia="zh-CN"/>
        </w:rPr>
        <w:t>1</w:t>
      </w:r>
    </w:p>
    <w:p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46"/>
      <w:bookmarkStart w:id="6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RAN WG3</w:t>
      </w:r>
    </w:p>
    <w:bookmarkEnd w:id="5"/>
    <w:bookmarkEnd w:id="6"/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spacing w:after="60"/>
        <w:ind w:left="1985" w:hanging="1985"/>
        <w:rPr>
          <w:rFonts w:hint="default" w:ascii="Arial" w:hAnsi="Arial" w:cs="Arial" w:eastAsiaTheme="minorEastAsia"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cs="Arial"/>
          <w:bCs/>
          <w:sz w:val="22"/>
          <w:szCs w:val="22"/>
          <w:lang w:val="en-US" w:eastAsia="zh-CN"/>
        </w:rPr>
        <w:t>Chenchen Zhang</w:t>
      </w:r>
    </w:p>
    <w:p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hint="eastAsia" w:ascii="Arial" w:hAnsi="Arial" w:cs="Arial"/>
          <w:bCs/>
          <w:sz w:val="22"/>
          <w:szCs w:val="22"/>
          <w:lang w:val="en-US" w:eastAsia="zh-CN"/>
        </w:rPr>
        <w:t>zhang.chenchen</w:t>
      </w:r>
      <w:r>
        <w:rPr>
          <w:rFonts w:ascii="Arial" w:hAnsi="Arial" w:cs="Arial"/>
          <w:bCs/>
          <w:sz w:val="22"/>
          <w:szCs w:val="22"/>
        </w:rPr>
        <w:t>@zte.com.cn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49"/>
          <w:rFonts w:ascii="Arial" w:hAnsi="Arial" w:cs="Arial"/>
          <w:b/>
          <w:sz w:val="22"/>
          <w:szCs w:val="22"/>
        </w:rPr>
        <w:t>mailto:3GPPLiaison@etsi.org</w:t>
      </w:r>
      <w:r>
        <w:rPr>
          <w:rStyle w:val="49"/>
          <w:rFonts w:ascii="Arial" w:hAnsi="Arial" w:cs="Arial"/>
          <w:b/>
          <w:sz w:val="22"/>
          <w:szCs w:val="22"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>
        <w:rPr>
          <w:sz w:val="22"/>
        </w:rPr>
        <w:t>-</w:t>
      </w:r>
    </w:p>
    <w:p>
      <w:pPr>
        <w:pStyle w:val="2"/>
      </w:pPr>
      <w:r>
        <w:t>1</w:t>
      </w:r>
      <w:r>
        <w:tab/>
      </w:r>
      <w:r>
        <w:t>Overall description</w:t>
      </w:r>
    </w:p>
    <w:p>
      <w:pPr>
        <w:spacing w:before="120" w:beforeLines="50"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</w:t>
      </w:r>
      <w:r>
        <w:rPr>
          <w:rFonts w:hint="eastAsia" w:ascii="Arial" w:hAnsi="Arial" w:cs="Arial"/>
          <w:lang w:val="en-US" w:eastAsia="zh-CN"/>
        </w:rPr>
        <w:t>4</w:t>
      </w:r>
      <w:r>
        <w:rPr>
          <w:rFonts w:ascii="Arial" w:hAnsi="Arial" w:cs="Arial"/>
          <w:lang w:eastAsia="zh-CN"/>
        </w:rPr>
        <w:t xml:space="preserve"> would like to thank RAN</w:t>
      </w:r>
      <w:r>
        <w:rPr>
          <w:rFonts w:hint="eastAsia" w:ascii="Arial" w:hAnsi="Arial" w:cs="Arial"/>
          <w:lang w:val="en-US" w:eastAsia="zh-CN"/>
        </w:rPr>
        <w:t>2</w:t>
      </w:r>
      <w:r>
        <w:rPr>
          <w:rFonts w:ascii="Arial" w:hAnsi="Arial" w:cs="Arial"/>
          <w:lang w:eastAsia="zh-CN"/>
        </w:rPr>
        <w:t xml:space="preserve"> for the LS on simultaneous configuration of SBFD and DC in </w:t>
      </w:r>
      <w:r>
        <w:rPr>
          <w:rFonts w:ascii="Arial" w:hAnsi="Arial" w:cs="Arial"/>
          <w:lang w:val="de-DE" w:eastAsia="zh-CN"/>
        </w:rPr>
        <w:t>R2-2506492</w:t>
      </w:r>
      <w:r>
        <w:rPr>
          <w:rFonts w:ascii="Arial" w:hAnsi="Arial" w:cs="Arial"/>
          <w:lang w:eastAsia="zh-CN"/>
        </w:rPr>
        <w:t xml:space="preserve">. </w:t>
      </w:r>
    </w:p>
    <w:p>
      <w:pPr>
        <w:pStyle w:val="106"/>
        <w:numPr>
          <w:numId w:val="0"/>
        </w:numPr>
        <w:rPr>
          <w:rFonts w:hint="default" w:ascii="Arial" w:hAnsi="Arial" w:cs="Arial" w:eastAsiaTheme="minorEastAsia"/>
          <w:lang w:val="en-US" w:eastAsia="zh-CN" w:bidi="ar-SA"/>
        </w:rPr>
      </w:pPr>
      <w:r>
        <w:rPr>
          <w:rFonts w:ascii="Arial" w:hAnsi="Arial" w:cs="Arial" w:eastAsiaTheme="minorEastAsia"/>
          <w:lang w:val="en-GB" w:eastAsia="zh-CN" w:bidi="ar-SA"/>
        </w:rPr>
        <w:t>RAN4 discussed the specification impact to both RF and RRM requirements to support SBFD in NR-DC and concluded that there’s no identified RAN4 specification impact at this point based on the following agreements. Whether SBFD with NR-DC is supported is up to other WG conclusion</w:t>
      </w:r>
      <w:r>
        <w:rPr>
          <w:rFonts w:hint="eastAsia" w:ascii="Arial" w:hAnsi="Arial" w:cs="Arial"/>
          <w:lang w:val="en-US" w:eastAsia="zh-CN" w:bidi="ar-SA"/>
        </w:rPr>
        <w:t>.</w:t>
      </w:r>
    </w:p>
    <w:p>
      <w:pPr>
        <w:pStyle w:val="106"/>
        <w:numPr>
          <w:numId w:val="0"/>
        </w:numPr>
        <w:rPr>
          <w:rFonts w:ascii="Arial" w:hAnsi="Arial" w:cs="Arial" w:eastAsiaTheme="minorEastAsia"/>
          <w:lang w:val="en-GB" w:eastAsia="zh-CN" w:bidi="ar-SA"/>
        </w:rPr>
      </w:pPr>
      <w:r>
        <w:rPr>
          <w:rFonts w:ascii="Arial" w:hAnsi="Arial" w:cs="Arial" w:eastAsiaTheme="minorEastAsia"/>
          <w:lang w:val="en-GB" w:eastAsia="zh-CN" w:bidi="ar-SA"/>
        </w:rPr>
        <w:t>&lt;</w:t>
      </w:r>
      <w:r>
        <w:rPr>
          <w:rFonts w:ascii="Arial" w:hAnsi="Arial" w:cs="Arial" w:eastAsiaTheme="minorEastAsia"/>
          <w:highlight w:val="green"/>
          <w:lang w:val="en-GB" w:eastAsia="zh-CN" w:bidi="ar-SA"/>
        </w:rPr>
        <w:t>Agreement</w:t>
      </w:r>
      <w:r>
        <w:rPr>
          <w:rFonts w:ascii="Arial" w:hAnsi="Arial" w:cs="Arial" w:eastAsiaTheme="minorEastAsia"/>
          <w:lang w:val="en-GB" w:eastAsia="zh-CN" w:bidi="ar-SA"/>
        </w:rPr>
        <w:t>&gt; SBFD-capable BS RF requirements are specified in the way that it shall be applicable to the carrier with SBFD operation, no matter dual connectivity is configured or not.</w:t>
      </w:r>
    </w:p>
    <w:p>
      <w:pPr>
        <w:pStyle w:val="106"/>
        <w:numPr>
          <w:numId w:val="0"/>
        </w:numPr>
        <w:rPr>
          <w:rFonts w:hint="default" w:ascii="Arial" w:hAnsi="Arial" w:cs="Arial" w:eastAsiaTheme="minorEastAsia"/>
          <w:lang w:val="en-US" w:eastAsia="zh-CN" w:bidi="ar-SA"/>
        </w:rPr>
      </w:pPr>
      <w:r>
        <w:rPr>
          <w:rFonts w:ascii="Arial" w:hAnsi="Arial" w:cs="Arial" w:eastAsiaTheme="minorEastAsia"/>
          <w:lang w:val="en-GB" w:eastAsia="zh-CN" w:bidi="ar-SA"/>
        </w:rPr>
        <w:t>&lt;</w:t>
      </w:r>
      <w:r>
        <w:rPr>
          <w:rFonts w:ascii="Arial" w:hAnsi="Arial" w:cs="Arial" w:eastAsiaTheme="minorEastAsia"/>
          <w:highlight w:val="green"/>
          <w:lang w:val="en-GB" w:eastAsia="zh-CN" w:bidi="ar-SA"/>
        </w:rPr>
        <w:t>Agreement</w:t>
      </w:r>
      <w:r>
        <w:rPr>
          <w:rFonts w:ascii="Arial" w:hAnsi="Arial" w:cs="Arial" w:eastAsiaTheme="minorEastAsia"/>
          <w:lang w:val="en-GB" w:eastAsia="zh-CN" w:bidi="ar-SA"/>
        </w:rPr>
        <w:t>&gt; RAN4 shall not specify any new test cases for SBFD in NR-DC during Rel-19</w:t>
      </w:r>
      <w:r>
        <w:rPr>
          <w:rFonts w:hint="eastAsia" w:ascii="Arial" w:hAnsi="Arial" w:cs="Arial"/>
          <w:lang w:val="en-US" w:eastAsia="zh-CN" w:bidi="ar-SA"/>
        </w:rPr>
        <w:t>.</w:t>
      </w:r>
    </w:p>
    <w:p>
      <w:pPr>
        <w:pStyle w:val="106"/>
        <w:numPr>
          <w:numId w:val="0"/>
        </w:numPr>
        <w:rPr>
          <w:rFonts w:hint="default" w:ascii="Arial" w:hAnsi="Arial" w:cs="Arial" w:eastAsiaTheme="minorEastAsia"/>
          <w:lang w:val="en-US" w:eastAsia="zh-CN" w:bidi="ar-SA"/>
        </w:rPr>
      </w:pPr>
      <w:r>
        <w:rPr>
          <w:rFonts w:ascii="Arial" w:hAnsi="Arial" w:cs="Arial" w:eastAsiaTheme="minorEastAsia"/>
          <w:lang w:val="en-GB" w:eastAsia="zh-CN" w:bidi="ar-SA"/>
        </w:rPr>
        <w:t>&lt;</w:t>
      </w:r>
      <w:r>
        <w:rPr>
          <w:rFonts w:ascii="Arial" w:hAnsi="Arial" w:cs="Arial" w:eastAsiaTheme="minorEastAsia"/>
          <w:highlight w:val="green"/>
          <w:lang w:val="en-GB" w:eastAsia="zh-CN" w:bidi="ar-SA"/>
        </w:rPr>
        <w:t>Agreement</w:t>
      </w:r>
      <w:r>
        <w:rPr>
          <w:rFonts w:ascii="Arial" w:hAnsi="Arial" w:cs="Arial" w:eastAsiaTheme="minorEastAsia"/>
          <w:lang w:val="en-GB" w:eastAsia="zh-CN" w:bidi="ar-SA"/>
        </w:rPr>
        <w:t>&gt; If SBFD+NR-DC is agreed to be supported and if any impact to RRM core part is identified, RAN4 shall make necessary changes during the maintenance phase</w:t>
      </w:r>
      <w:r>
        <w:rPr>
          <w:rFonts w:hint="eastAsia" w:ascii="Arial" w:hAnsi="Arial" w:cs="Arial"/>
          <w:lang w:val="en-US" w:eastAsia="zh-CN" w:bidi="ar-SA"/>
        </w:rPr>
        <w:t>.</w:t>
      </w:r>
    </w:p>
    <w:p>
      <w:pPr>
        <w:spacing w:before="120" w:beforeLines="50" w:after="120"/>
        <w:rPr>
          <w:rFonts w:hint="default" w:ascii="Arial" w:hAnsi="Arial" w:cs="Arial"/>
          <w:lang w:val="en-US" w:eastAsia="zh-CN"/>
        </w:rPr>
      </w:pPr>
    </w:p>
    <w:p>
      <w:pPr>
        <w:pStyle w:val="2"/>
      </w:pPr>
      <w:r>
        <w:t>2</w:t>
      </w:r>
      <w:r>
        <w:tab/>
      </w:r>
      <w:r>
        <w:t>Actions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 WG</w:t>
      </w:r>
      <w:r>
        <w:rPr>
          <w:rFonts w:hint="eastAsia" w:ascii="Arial" w:hAnsi="Arial" w:cs="Arial"/>
          <w:b/>
          <w:lang w:val="en-US" w:eastAsia="zh-CN"/>
        </w:rPr>
        <w:t>2</w:t>
      </w:r>
      <w:r>
        <w:rPr>
          <w:rFonts w:ascii="Arial" w:hAnsi="Arial" w:cs="Arial"/>
          <w:b/>
        </w:rPr>
        <w:t>, RAN WG</w:t>
      </w:r>
      <w:r>
        <w:rPr>
          <w:rFonts w:hint="eastAsia" w:ascii="Arial" w:hAnsi="Arial" w:cs="Arial"/>
          <w:b/>
          <w:lang w:val="en-US" w:eastAsia="zh-CN"/>
        </w:rPr>
        <w:t>1</w:t>
      </w:r>
      <w:r>
        <w:rPr>
          <w:rFonts w:ascii="Arial" w:hAnsi="Arial" w:cs="Arial"/>
          <w:b/>
        </w:rPr>
        <w:t>:</w:t>
      </w:r>
    </w:p>
    <w:p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 WG</w:t>
      </w:r>
      <w:r>
        <w:rPr>
          <w:rFonts w:hint="eastAsia" w:ascii="Arial" w:hAnsi="Arial" w:cs="Arial"/>
          <w:lang w:val="en-US" w:eastAsia="zh-CN"/>
        </w:rPr>
        <w:t>4</w:t>
      </w:r>
      <w:r>
        <w:rPr>
          <w:rFonts w:ascii="Arial" w:hAnsi="Arial" w:cs="Arial"/>
        </w:rPr>
        <w:t xml:space="preserve"> respectfully asks RAN WG</w:t>
      </w:r>
      <w:r>
        <w:rPr>
          <w:rFonts w:hint="eastAsia" w:ascii="Arial" w:hAnsi="Arial" w:cs="Arial"/>
          <w:lang w:val="en-US" w:eastAsia="zh-CN"/>
        </w:rPr>
        <w:t>2</w:t>
      </w:r>
      <w:r>
        <w:rPr>
          <w:rFonts w:ascii="Arial" w:hAnsi="Arial" w:cs="Arial"/>
        </w:rPr>
        <w:t xml:space="preserve"> and RAN WG</w:t>
      </w:r>
      <w:r>
        <w:rPr>
          <w:rFonts w:hint="eastAsia" w:ascii="Arial" w:hAnsi="Arial" w:cs="Arial"/>
          <w:lang w:val="en-US" w:eastAsia="zh-CN"/>
        </w:rPr>
        <w:t>1</w:t>
      </w:r>
      <w:r>
        <w:rPr>
          <w:rFonts w:ascii="Arial" w:hAnsi="Arial" w:cs="Arial"/>
        </w:rPr>
        <w:t xml:space="preserve"> to take the above </w:t>
      </w:r>
      <w:r>
        <w:rPr>
          <w:rFonts w:hint="eastAsia" w:ascii="Arial" w:hAnsi="Arial" w:cs="Arial"/>
          <w:lang w:val="en-US" w:eastAsia="zh-CN"/>
        </w:rPr>
        <w:t xml:space="preserve">information </w:t>
      </w:r>
      <w:r>
        <w:rPr>
          <w:rFonts w:ascii="Arial" w:hAnsi="Arial" w:cs="Arial"/>
        </w:rPr>
        <w:t>into account in their future work.</w:t>
      </w:r>
    </w:p>
    <w:p>
      <w:pPr>
        <w:pStyle w:val="2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</w:t>
      </w:r>
      <w:r>
        <w:rPr>
          <w:rFonts w:hint="eastAsia" w:cs="Arial"/>
          <w:bCs/>
          <w:szCs w:val="36"/>
          <w:lang w:val="en-US" w:eastAsia="zh-CN"/>
        </w:rPr>
        <w:t>4</w:t>
      </w:r>
      <w:r>
        <w:rPr>
          <w:szCs w:val="36"/>
        </w:rPr>
        <w:t xml:space="preserve"> meetings</w:t>
      </w:r>
    </w:p>
    <w:p>
      <w:pPr>
        <w:spacing w:after="0"/>
        <w:rPr>
          <w:rFonts w:hint="default" w:ascii="Arial" w:hAnsi="Arial" w:cs="Arial" w:eastAsiaTheme="minorEastAsia"/>
          <w:lang w:val="en-US" w:eastAsia="zh-CN"/>
        </w:rPr>
      </w:pPr>
      <w:r>
        <w:rPr>
          <w:rFonts w:ascii="Arial" w:hAnsi="Arial" w:cs="Arial"/>
        </w:rPr>
        <w:t>TSG RAN</w:t>
      </w:r>
      <w:r>
        <w:rPr>
          <w:rFonts w:hint="eastAsia" w:ascii="Arial" w:hAnsi="Arial" w:cs="Arial"/>
          <w:lang w:val="en-US" w:eastAsia="zh-CN"/>
        </w:rPr>
        <w:t>4</w:t>
      </w:r>
      <w:r>
        <w:rPr>
          <w:rFonts w:ascii="Arial" w:hAnsi="Arial" w:cs="Arial"/>
        </w:rPr>
        <w:t xml:space="preserve"> Meeting #</w:t>
      </w:r>
      <w:r>
        <w:rPr>
          <w:rFonts w:hint="eastAsia" w:ascii="Arial" w:hAnsi="Arial" w:cs="Arial"/>
          <w:lang w:val="en-US" w:eastAsia="zh-CN"/>
        </w:rPr>
        <w:t>118bis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eastAsia" w:ascii="Arial" w:hAnsi="Arial" w:cs="Arial"/>
          <w:lang w:val="en-US" w:eastAsia="zh-CN"/>
        </w:rPr>
        <w:t>13-17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lang w:val="en-US" w:eastAsia="zh-CN"/>
        </w:rPr>
        <w:t>Apr</w:t>
      </w:r>
      <w:r>
        <w:rPr>
          <w:rFonts w:ascii="Arial" w:hAnsi="Arial" w:cs="Arial"/>
        </w:rPr>
        <w:t xml:space="preserve"> 202</w:t>
      </w:r>
      <w:r>
        <w:rPr>
          <w:rFonts w:hint="eastAsia" w:ascii="Arial" w:hAnsi="Arial" w:cs="Arial"/>
          <w:lang w:val="en-US" w:eastAsia="zh-CN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eastAsia" w:ascii="Arial" w:hAnsi="Arial" w:eastAsia="宋体" w:cs="Arial"/>
          <w:i w:val="0"/>
          <w:iCs w:val="0"/>
          <w:caps w:val="0"/>
          <w:color w:val="312E25"/>
          <w:spacing w:val="0"/>
          <w:sz w:val="18"/>
          <w:szCs w:val="18"/>
          <w:shd w:val="clear" w:fill="FFFFFF"/>
          <w:lang w:val="en-US" w:eastAsia="zh-CN"/>
        </w:rPr>
        <w:t>Malta</w:t>
      </w:r>
      <w:r>
        <w:rPr>
          <w:rFonts w:ascii="Arial" w:hAnsi="Arial" w:eastAsia="宋体" w:cs="Arial"/>
          <w:i w:val="0"/>
          <w:iCs w:val="0"/>
          <w:caps w:val="0"/>
          <w:color w:val="312E25"/>
          <w:spacing w:val="0"/>
          <w:sz w:val="18"/>
          <w:szCs w:val="18"/>
          <w:shd w:val="clear" w:fill="FFFFFF"/>
        </w:rPr>
        <w:t xml:space="preserve">, </w:t>
      </w:r>
      <w:r>
        <w:rPr>
          <w:rFonts w:hint="eastAsia" w:ascii="Arial" w:hAnsi="Arial" w:eastAsia="宋体" w:cs="Arial"/>
          <w:i w:val="0"/>
          <w:iCs w:val="0"/>
          <w:caps w:val="0"/>
          <w:color w:val="312E25"/>
          <w:spacing w:val="0"/>
          <w:sz w:val="18"/>
          <w:szCs w:val="18"/>
          <w:shd w:val="clear" w:fill="FFFFFF"/>
          <w:lang w:val="en-US" w:eastAsia="zh-CN"/>
        </w:rPr>
        <w:t>MT</w:t>
      </w:r>
    </w:p>
    <w:p>
      <w:pPr>
        <w:spacing w:after="0"/>
        <w:rPr>
          <w:rFonts w:hint="default" w:ascii="Arial" w:hAnsi="Arial" w:eastAsia="宋体" w:cs="Arial"/>
          <w:lang w:val="en-US" w:eastAsia="zh-CN"/>
        </w:rPr>
      </w:pPr>
      <w:r>
        <w:rPr>
          <w:rFonts w:ascii="Arial" w:hAnsi="Arial" w:cs="Arial"/>
        </w:rPr>
        <w:t>TSG RAN</w:t>
      </w:r>
      <w:r>
        <w:rPr>
          <w:rFonts w:hint="eastAsia" w:ascii="Arial" w:hAnsi="Arial" w:cs="Arial"/>
          <w:lang w:val="en-US" w:eastAsia="zh-CN"/>
        </w:rPr>
        <w:t>4</w:t>
      </w:r>
      <w:r>
        <w:rPr>
          <w:rFonts w:ascii="Arial" w:hAnsi="Arial" w:cs="Arial"/>
        </w:rPr>
        <w:t xml:space="preserve"> Meeting #</w:t>
      </w:r>
      <w:r>
        <w:rPr>
          <w:rFonts w:hint="eastAsia" w:ascii="Arial" w:hAnsi="Arial" w:cs="Arial"/>
          <w:lang w:val="en-US" w:eastAsia="zh-CN"/>
        </w:rPr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eastAsia" w:ascii="Arial" w:hAnsi="Arial" w:cs="Arial"/>
          <w:lang w:val="en-US" w:eastAsia="zh-CN"/>
        </w:rPr>
        <w:t>18</w:t>
      </w:r>
      <w:r>
        <w:rPr>
          <w:rFonts w:ascii="Arial" w:hAnsi="Arial" w:cs="Arial"/>
        </w:rPr>
        <w:t>-</w:t>
      </w:r>
      <w:r>
        <w:rPr>
          <w:rFonts w:hint="eastAsia" w:ascii="Arial" w:hAnsi="Arial" w:cs="Arial"/>
          <w:lang w:val="en-US" w:eastAsia="zh-CN"/>
        </w:rPr>
        <w:t>22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lang w:val="en-US" w:eastAsia="zh-CN"/>
        </w:rPr>
        <w:t>May</w:t>
      </w:r>
      <w:r>
        <w:rPr>
          <w:rFonts w:ascii="Arial" w:hAnsi="Arial" w:cs="Arial"/>
        </w:rPr>
        <w:t xml:space="preserve"> 202</w:t>
      </w:r>
      <w:r>
        <w:rPr>
          <w:rFonts w:hint="eastAsia" w:ascii="Arial" w:hAnsi="Arial" w:cs="Arial"/>
          <w:lang w:val="en-US" w:eastAsia="zh-CN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eastAsia" w:ascii="Arial" w:hAnsi="Arial" w:cs="Arial"/>
          <w:lang w:val="en-US" w:eastAsia="zh-CN"/>
        </w:rPr>
        <w:t xml:space="preserve">           </w:t>
      </w:r>
      <w:r>
        <w:rPr>
          <w:rFonts w:hint="eastAsia" w:ascii="Arial" w:hAnsi="Arial" w:eastAsia="宋体" w:cs="Arial"/>
          <w:i w:val="0"/>
          <w:iCs w:val="0"/>
          <w:caps w:val="0"/>
          <w:color w:val="312E25"/>
          <w:spacing w:val="0"/>
          <w:sz w:val="18"/>
          <w:szCs w:val="18"/>
          <w:shd w:val="clear" w:fill="FFFFFF"/>
          <w:lang w:val="en-US" w:eastAsia="zh-CN"/>
        </w:rPr>
        <w:t>Dalian,China</w:t>
      </w: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  <w:lang w:eastAsia="en-US"/>
        </w:rPr>
      </w:pPr>
    </w:p>
    <w:p>
      <w:pPr>
        <w:rPr>
          <w:rFonts w:ascii="Arial" w:hAnsi="Arial" w:cs="Arial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Cambria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60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58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59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5D177F5E"/>
    <w:multiLevelType w:val="multilevel"/>
    <w:tmpl w:val="5D177F5E"/>
    <w:lvl w:ilvl="0" w:tentative="0">
      <w:start w:val="1"/>
      <w:numFmt w:val="decimal"/>
      <w:pStyle w:val="105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57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5">
    <w:nsid w:val="70146DC0"/>
    <w:multiLevelType w:val="multilevel"/>
    <w:tmpl w:val="70146DC0"/>
    <w:lvl w:ilvl="0" w:tentative="0">
      <w:start w:val="1"/>
      <w:numFmt w:val="bullet"/>
      <w:pStyle w:val="95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linkStyles/>
  <w:attachedTemplate r:id="rId1"/>
  <w:documentProtection w:enforcement="0"/>
  <w:defaultTabStop w:val="720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09DE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C29D9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43E8E"/>
    <w:rsid w:val="00154A70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2EAB"/>
    <w:rsid w:val="001E53DF"/>
    <w:rsid w:val="001F0753"/>
    <w:rsid w:val="001F5E60"/>
    <w:rsid w:val="00201726"/>
    <w:rsid w:val="00202E11"/>
    <w:rsid w:val="00210934"/>
    <w:rsid w:val="00216AE0"/>
    <w:rsid w:val="002209DF"/>
    <w:rsid w:val="002443EE"/>
    <w:rsid w:val="002510B4"/>
    <w:rsid w:val="002532D3"/>
    <w:rsid w:val="00253F89"/>
    <w:rsid w:val="002708FA"/>
    <w:rsid w:val="0028165B"/>
    <w:rsid w:val="00282DCF"/>
    <w:rsid w:val="00294BC7"/>
    <w:rsid w:val="002A0034"/>
    <w:rsid w:val="002A2C68"/>
    <w:rsid w:val="002A46C7"/>
    <w:rsid w:val="002A7D91"/>
    <w:rsid w:val="002B1BFF"/>
    <w:rsid w:val="002C5E3D"/>
    <w:rsid w:val="002E2850"/>
    <w:rsid w:val="002E5A3D"/>
    <w:rsid w:val="002F1940"/>
    <w:rsid w:val="00302E92"/>
    <w:rsid w:val="00321856"/>
    <w:rsid w:val="003269C9"/>
    <w:rsid w:val="00332BD5"/>
    <w:rsid w:val="003426CA"/>
    <w:rsid w:val="003473D9"/>
    <w:rsid w:val="003604CD"/>
    <w:rsid w:val="00361164"/>
    <w:rsid w:val="00365740"/>
    <w:rsid w:val="00370A48"/>
    <w:rsid w:val="003727D5"/>
    <w:rsid w:val="00380C0A"/>
    <w:rsid w:val="00383545"/>
    <w:rsid w:val="00384EE0"/>
    <w:rsid w:val="00386AF8"/>
    <w:rsid w:val="00395C82"/>
    <w:rsid w:val="003A14AC"/>
    <w:rsid w:val="003A56D7"/>
    <w:rsid w:val="003B075E"/>
    <w:rsid w:val="003B68B7"/>
    <w:rsid w:val="003C0AB4"/>
    <w:rsid w:val="003C1F69"/>
    <w:rsid w:val="003C2FD0"/>
    <w:rsid w:val="003E6C35"/>
    <w:rsid w:val="003F029D"/>
    <w:rsid w:val="003F2120"/>
    <w:rsid w:val="003F61B5"/>
    <w:rsid w:val="003F7BBB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4324"/>
    <w:rsid w:val="004A724D"/>
    <w:rsid w:val="004B3990"/>
    <w:rsid w:val="004C5BC8"/>
    <w:rsid w:val="004D41DB"/>
    <w:rsid w:val="004E3939"/>
    <w:rsid w:val="005028DE"/>
    <w:rsid w:val="0051333C"/>
    <w:rsid w:val="005147DF"/>
    <w:rsid w:val="00520305"/>
    <w:rsid w:val="005241D0"/>
    <w:rsid w:val="00524E42"/>
    <w:rsid w:val="00525FEC"/>
    <w:rsid w:val="0052783C"/>
    <w:rsid w:val="0053082D"/>
    <w:rsid w:val="00533C9C"/>
    <w:rsid w:val="005349BD"/>
    <w:rsid w:val="005362AF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E7C19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A7427"/>
    <w:rsid w:val="006B5ABC"/>
    <w:rsid w:val="006B67E8"/>
    <w:rsid w:val="006C1ED3"/>
    <w:rsid w:val="006C62A0"/>
    <w:rsid w:val="006C7B35"/>
    <w:rsid w:val="006D23D3"/>
    <w:rsid w:val="006D72A7"/>
    <w:rsid w:val="00703432"/>
    <w:rsid w:val="007102E9"/>
    <w:rsid w:val="007172A3"/>
    <w:rsid w:val="00723A21"/>
    <w:rsid w:val="00723AB4"/>
    <w:rsid w:val="007258DE"/>
    <w:rsid w:val="00734465"/>
    <w:rsid w:val="007406CF"/>
    <w:rsid w:val="00745ED3"/>
    <w:rsid w:val="00747A27"/>
    <w:rsid w:val="00783C9B"/>
    <w:rsid w:val="007843D7"/>
    <w:rsid w:val="0079309F"/>
    <w:rsid w:val="00793A21"/>
    <w:rsid w:val="007978C4"/>
    <w:rsid w:val="007A24CC"/>
    <w:rsid w:val="007B5048"/>
    <w:rsid w:val="007C28A6"/>
    <w:rsid w:val="007C7418"/>
    <w:rsid w:val="007D112B"/>
    <w:rsid w:val="007D3694"/>
    <w:rsid w:val="007E0C55"/>
    <w:rsid w:val="007E1735"/>
    <w:rsid w:val="007E1E50"/>
    <w:rsid w:val="007E48F8"/>
    <w:rsid w:val="007E5295"/>
    <w:rsid w:val="007F3A12"/>
    <w:rsid w:val="007F4F92"/>
    <w:rsid w:val="008024E8"/>
    <w:rsid w:val="00820100"/>
    <w:rsid w:val="0082118D"/>
    <w:rsid w:val="008320A3"/>
    <w:rsid w:val="00832E31"/>
    <w:rsid w:val="00841842"/>
    <w:rsid w:val="00846F66"/>
    <w:rsid w:val="00854124"/>
    <w:rsid w:val="00862393"/>
    <w:rsid w:val="00882CAD"/>
    <w:rsid w:val="008866E9"/>
    <w:rsid w:val="0089030F"/>
    <w:rsid w:val="008A46D4"/>
    <w:rsid w:val="008B3D75"/>
    <w:rsid w:val="008B604E"/>
    <w:rsid w:val="008C5746"/>
    <w:rsid w:val="008D6410"/>
    <w:rsid w:val="008D772F"/>
    <w:rsid w:val="008D79E3"/>
    <w:rsid w:val="008F4D69"/>
    <w:rsid w:val="00907744"/>
    <w:rsid w:val="00921A5D"/>
    <w:rsid w:val="00922841"/>
    <w:rsid w:val="00926CB2"/>
    <w:rsid w:val="00936024"/>
    <w:rsid w:val="00942A97"/>
    <w:rsid w:val="00945C4E"/>
    <w:rsid w:val="0096637C"/>
    <w:rsid w:val="0097158A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1CE4"/>
    <w:rsid w:val="00A62C53"/>
    <w:rsid w:val="00A72770"/>
    <w:rsid w:val="00A81EAE"/>
    <w:rsid w:val="00A841B0"/>
    <w:rsid w:val="00A85B7B"/>
    <w:rsid w:val="00AA4ECE"/>
    <w:rsid w:val="00AB42CB"/>
    <w:rsid w:val="00AD6B69"/>
    <w:rsid w:val="00AD7B65"/>
    <w:rsid w:val="00AE6098"/>
    <w:rsid w:val="00AF212C"/>
    <w:rsid w:val="00AF3030"/>
    <w:rsid w:val="00AF7719"/>
    <w:rsid w:val="00B1227A"/>
    <w:rsid w:val="00B159CF"/>
    <w:rsid w:val="00B16F69"/>
    <w:rsid w:val="00B3133B"/>
    <w:rsid w:val="00B35EE6"/>
    <w:rsid w:val="00B51FFD"/>
    <w:rsid w:val="00B54990"/>
    <w:rsid w:val="00B66F2D"/>
    <w:rsid w:val="00B92C65"/>
    <w:rsid w:val="00B935A7"/>
    <w:rsid w:val="00B97703"/>
    <w:rsid w:val="00BA358E"/>
    <w:rsid w:val="00BA5E44"/>
    <w:rsid w:val="00BC09AB"/>
    <w:rsid w:val="00BC4C34"/>
    <w:rsid w:val="00BD2351"/>
    <w:rsid w:val="00BD341A"/>
    <w:rsid w:val="00BE26B1"/>
    <w:rsid w:val="00BE7424"/>
    <w:rsid w:val="00BF273E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6D4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13971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A6EAD"/>
    <w:rsid w:val="00DB37FE"/>
    <w:rsid w:val="00DB6F62"/>
    <w:rsid w:val="00DE03CD"/>
    <w:rsid w:val="00DE29E9"/>
    <w:rsid w:val="00E006D1"/>
    <w:rsid w:val="00E033D7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EE560D"/>
    <w:rsid w:val="00F24F56"/>
    <w:rsid w:val="00F27B43"/>
    <w:rsid w:val="00F3192D"/>
    <w:rsid w:val="00F340F0"/>
    <w:rsid w:val="00F505EA"/>
    <w:rsid w:val="00F53914"/>
    <w:rsid w:val="00F5614B"/>
    <w:rsid w:val="00F92379"/>
    <w:rsid w:val="00F9622B"/>
    <w:rsid w:val="00FA0783"/>
    <w:rsid w:val="00FA1DD0"/>
    <w:rsid w:val="00FA425F"/>
    <w:rsid w:val="00FA5CE2"/>
    <w:rsid w:val="00FB4965"/>
    <w:rsid w:val="00FB5A2A"/>
    <w:rsid w:val="00FB5C22"/>
    <w:rsid w:val="00FB7566"/>
    <w:rsid w:val="00FE27F9"/>
    <w:rsid w:val="00FE2EB3"/>
    <w:rsid w:val="00FE3AE9"/>
    <w:rsid w:val="00FE64EA"/>
    <w:rsid w:val="02184C85"/>
    <w:rsid w:val="0265635D"/>
    <w:rsid w:val="027500FA"/>
    <w:rsid w:val="033541CA"/>
    <w:rsid w:val="043F474B"/>
    <w:rsid w:val="05172EC7"/>
    <w:rsid w:val="051A5F74"/>
    <w:rsid w:val="06EE2458"/>
    <w:rsid w:val="07DD1D0F"/>
    <w:rsid w:val="084762C4"/>
    <w:rsid w:val="097430E9"/>
    <w:rsid w:val="09B51BDA"/>
    <w:rsid w:val="0CA830A9"/>
    <w:rsid w:val="0CE340E1"/>
    <w:rsid w:val="0E4617F7"/>
    <w:rsid w:val="0E794AC9"/>
    <w:rsid w:val="0EF916B2"/>
    <w:rsid w:val="0F9D05A4"/>
    <w:rsid w:val="0FB104C7"/>
    <w:rsid w:val="10E93430"/>
    <w:rsid w:val="121D3BF2"/>
    <w:rsid w:val="131A2263"/>
    <w:rsid w:val="13DE42BC"/>
    <w:rsid w:val="13F56AE7"/>
    <w:rsid w:val="14291E57"/>
    <w:rsid w:val="14F55AF2"/>
    <w:rsid w:val="15EF3AF7"/>
    <w:rsid w:val="16846935"/>
    <w:rsid w:val="16CA291C"/>
    <w:rsid w:val="182157DC"/>
    <w:rsid w:val="18FF36EC"/>
    <w:rsid w:val="1B5F527B"/>
    <w:rsid w:val="1C902538"/>
    <w:rsid w:val="1C9C48F7"/>
    <w:rsid w:val="1D216C8C"/>
    <w:rsid w:val="1DD45AAC"/>
    <w:rsid w:val="1FCE3ABB"/>
    <w:rsid w:val="206A0219"/>
    <w:rsid w:val="20EA3839"/>
    <w:rsid w:val="210B3620"/>
    <w:rsid w:val="21C1459A"/>
    <w:rsid w:val="21C81DCC"/>
    <w:rsid w:val="224A0A33"/>
    <w:rsid w:val="244D0366"/>
    <w:rsid w:val="24DB3BC4"/>
    <w:rsid w:val="24EC5DD1"/>
    <w:rsid w:val="24FE52A1"/>
    <w:rsid w:val="2592304C"/>
    <w:rsid w:val="263F35FB"/>
    <w:rsid w:val="27165388"/>
    <w:rsid w:val="2802590C"/>
    <w:rsid w:val="286F094E"/>
    <w:rsid w:val="298C7B83"/>
    <w:rsid w:val="2A924D25"/>
    <w:rsid w:val="2B285689"/>
    <w:rsid w:val="2B6761B2"/>
    <w:rsid w:val="2F7C41F6"/>
    <w:rsid w:val="30E62B26"/>
    <w:rsid w:val="312F7772"/>
    <w:rsid w:val="335D799A"/>
    <w:rsid w:val="35F44AE6"/>
    <w:rsid w:val="370C14E2"/>
    <w:rsid w:val="3784675D"/>
    <w:rsid w:val="39916AF0"/>
    <w:rsid w:val="3A2B0CF2"/>
    <w:rsid w:val="3C9B215F"/>
    <w:rsid w:val="3FAA26B9"/>
    <w:rsid w:val="402C1320"/>
    <w:rsid w:val="4041301D"/>
    <w:rsid w:val="40C81049"/>
    <w:rsid w:val="429E177A"/>
    <w:rsid w:val="432A7D99"/>
    <w:rsid w:val="44B30262"/>
    <w:rsid w:val="44DD70FC"/>
    <w:rsid w:val="454500D2"/>
    <w:rsid w:val="480A4A4B"/>
    <w:rsid w:val="48575E35"/>
    <w:rsid w:val="4893018E"/>
    <w:rsid w:val="49374FBE"/>
    <w:rsid w:val="499C12C5"/>
    <w:rsid w:val="49A03115"/>
    <w:rsid w:val="4D630EA1"/>
    <w:rsid w:val="4D924EB8"/>
    <w:rsid w:val="4E652B92"/>
    <w:rsid w:val="4EAC01FC"/>
    <w:rsid w:val="4F4246BC"/>
    <w:rsid w:val="50716E3D"/>
    <w:rsid w:val="50817455"/>
    <w:rsid w:val="51954F77"/>
    <w:rsid w:val="5371731E"/>
    <w:rsid w:val="53780D68"/>
    <w:rsid w:val="537D5BFD"/>
    <w:rsid w:val="53C426D8"/>
    <w:rsid w:val="53D14261"/>
    <w:rsid w:val="547E7F44"/>
    <w:rsid w:val="55A33C64"/>
    <w:rsid w:val="573174F0"/>
    <w:rsid w:val="58347AD0"/>
    <w:rsid w:val="58767FF6"/>
    <w:rsid w:val="59047E99"/>
    <w:rsid w:val="591D4685"/>
    <w:rsid w:val="5A3A2B60"/>
    <w:rsid w:val="5AD85ED5"/>
    <w:rsid w:val="5D041203"/>
    <w:rsid w:val="60866531"/>
    <w:rsid w:val="618172C6"/>
    <w:rsid w:val="61F62461"/>
    <w:rsid w:val="634467FD"/>
    <w:rsid w:val="63BC2837"/>
    <w:rsid w:val="6401649C"/>
    <w:rsid w:val="64055F8C"/>
    <w:rsid w:val="6535464F"/>
    <w:rsid w:val="65A90B99"/>
    <w:rsid w:val="66682803"/>
    <w:rsid w:val="68721717"/>
    <w:rsid w:val="69670818"/>
    <w:rsid w:val="69A973BA"/>
    <w:rsid w:val="6AC55C62"/>
    <w:rsid w:val="6ADF1AC9"/>
    <w:rsid w:val="6B4E3202"/>
    <w:rsid w:val="6BC71D79"/>
    <w:rsid w:val="6C77379F"/>
    <w:rsid w:val="6CEB0AB6"/>
    <w:rsid w:val="6DE82081"/>
    <w:rsid w:val="6E5B561D"/>
    <w:rsid w:val="6F775864"/>
    <w:rsid w:val="6FB35605"/>
    <w:rsid w:val="70251554"/>
    <w:rsid w:val="706573C3"/>
    <w:rsid w:val="71EA67C2"/>
    <w:rsid w:val="720D24B0"/>
    <w:rsid w:val="7238752D"/>
    <w:rsid w:val="727A7B45"/>
    <w:rsid w:val="748316B5"/>
    <w:rsid w:val="748A603A"/>
    <w:rsid w:val="75444E71"/>
    <w:rsid w:val="764A3CD3"/>
    <w:rsid w:val="76E50243"/>
    <w:rsid w:val="784A50E4"/>
    <w:rsid w:val="789B0816"/>
    <w:rsid w:val="78C064CE"/>
    <w:rsid w:val="7938651D"/>
    <w:rsid w:val="796432FD"/>
    <w:rsid w:val="7AD95625"/>
    <w:rsid w:val="7DE62533"/>
    <w:rsid w:val="7E25261B"/>
    <w:rsid w:val="7E5F5E8A"/>
    <w:rsid w:val="7F606315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cs="Times New Roman" w:eastAsiaTheme="minorEastAsia"/>
      <w:lang w:val="en-GB" w:eastAsia="en-GB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 w:eastAsiaTheme="minorEastAsia"/>
      <w:sz w:val="36"/>
      <w:lang w:val="en-GB" w:eastAsia="en-GB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semiHidden/>
    <w:qFormat/>
    <w:uiPriority w:val="0"/>
    <w:pPr>
      <w:ind w:left="1135"/>
    </w:pPr>
  </w:style>
  <w:style w:type="paragraph" w:styleId="13">
    <w:name w:val="List 2"/>
    <w:basedOn w:val="14"/>
    <w:semiHidden/>
    <w:qFormat/>
    <w:uiPriority w:val="0"/>
    <w:pPr>
      <w:ind w:left="851"/>
    </w:pPr>
  </w:style>
  <w:style w:type="paragraph" w:styleId="14">
    <w:name w:val="List"/>
    <w:basedOn w:val="1"/>
    <w:semiHidden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 w:eastAsiaTheme="minorEastAsia"/>
      <w:sz w:val="22"/>
      <w:lang w:val="en-GB" w:eastAsia="en-GB" w:bidi="ar-SA"/>
    </w:rPr>
  </w:style>
  <w:style w:type="paragraph" w:styleId="22">
    <w:name w:val="List Number 2"/>
    <w:basedOn w:val="23"/>
    <w:semiHidden/>
    <w:qFormat/>
    <w:uiPriority w:val="0"/>
    <w:pPr>
      <w:ind w:left="851"/>
    </w:pPr>
  </w:style>
  <w:style w:type="paragraph" w:styleId="23">
    <w:name w:val="List Number"/>
    <w:basedOn w:val="14"/>
    <w:semiHidden/>
    <w:qFormat/>
    <w:uiPriority w:val="0"/>
  </w:style>
  <w:style w:type="paragraph" w:styleId="24">
    <w:name w:val="List Bullet 4"/>
    <w:basedOn w:val="25"/>
    <w:semiHidden/>
    <w:qFormat/>
    <w:uiPriority w:val="0"/>
    <w:pPr>
      <w:ind w:left="1418"/>
    </w:pPr>
  </w:style>
  <w:style w:type="paragraph" w:styleId="25">
    <w:name w:val="List Bullet 3"/>
    <w:basedOn w:val="26"/>
    <w:semiHidden/>
    <w:qFormat/>
    <w:uiPriority w:val="0"/>
    <w:pPr>
      <w:ind w:left="1135"/>
    </w:pPr>
  </w:style>
  <w:style w:type="paragraph" w:styleId="26">
    <w:name w:val="List Bullet 2"/>
    <w:basedOn w:val="27"/>
    <w:semiHidden/>
    <w:qFormat/>
    <w:uiPriority w:val="0"/>
    <w:pPr>
      <w:ind w:left="851"/>
    </w:pPr>
  </w:style>
  <w:style w:type="paragraph" w:styleId="27">
    <w:name w:val="List Bullet"/>
    <w:basedOn w:val="14"/>
    <w:semiHidden/>
    <w:qFormat/>
    <w:uiPriority w:val="0"/>
  </w:style>
  <w:style w:type="paragraph" w:styleId="28">
    <w:name w:val="annotation text"/>
    <w:basedOn w:val="1"/>
    <w:link w:val="98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29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30">
    <w:name w:val="List Bullet 5"/>
    <w:basedOn w:val="24"/>
    <w:semiHidden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5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footer"/>
    <w:basedOn w:val="34"/>
    <w:semiHidden/>
    <w:qFormat/>
    <w:uiPriority w:val="0"/>
    <w:pPr>
      <w:jc w:val="center"/>
    </w:pPr>
    <w:rPr>
      <w:i/>
    </w:rPr>
  </w:style>
  <w:style w:type="paragraph" w:styleId="34">
    <w:name w:val="header"/>
    <w:link w:val="61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b/>
      <w:sz w:val="18"/>
      <w:lang w:val="en-GB" w:eastAsia="en-GB" w:bidi="ar-SA"/>
    </w:rPr>
  </w:style>
  <w:style w:type="paragraph" w:styleId="35">
    <w:name w:val="footnote text"/>
    <w:basedOn w:val="1"/>
    <w:link w:val="65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semiHidden/>
    <w:qFormat/>
    <w:uiPriority w:val="0"/>
    <w:pPr>
      <w:ind w:left="1702"/>
    </w:pPr>
  </w:style>
  <w:style w:type="paragraph" w:styleId="37">
    <w:name w:val="List 4"/>
    <w:basedOn w:val="12"/>
    <w:semiHidden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8"/>
    <w:next w:val="28"/>
    <w:link w:val="99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44">
    <w:name w:val="Table Grid"/>
    <w:basedOn w:val="43"/>
    <w:qFormat/>
    <w:uiPriority w:val="0"/>
    <w:rPr>
      <w:rFonts w:eastAsia="Malgun Gothic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basedOn w:val="45"/>
    <w:qFormat/>
    <w:uiPriority w:val="22"/>
    <w:rPr>
      <w:b/>
    </w:rPr>
  </w:style>
  <w:style w:type="character" w:styleId="47">
    <w:name w:val="page number"/>
    <w:basedOn w:val="45"/>
    <w:semiHidden/>
    <w:qFormat/>
    <w:uiPriority w:val="0"/>
  </w:style>
  <w:style w:type="character" w:styleId="48">
    <w:name w:val="Emphasis"/>
    <w:qFormat/>
    <w:uiPriority w:val="20"/>
    <w:rPr>
      <w:color w:val="CC0000"/>
    </w:rPr>
  </w:style>
  <w:style w:type="character" w:styleId="49">
    <w:name w:val="Hyperlink"/>
    <w:basedOn w:val="45"/>
    <w:unhideWhenUsed/>
    <w:qFormat/>
    <w:uiPriority w:val="99"/>
    <w:rPr>
      <w:color w:val="0000FF"/>
      <w:u w:val="single"/>
    </w:rPr>
  </w:style>
  <w:style w:type="character" w:styleId="50">
    <w:name w:val="annotation reference"/>
    <w:basedOn w:val="45"/>
    <w:semiHidden/>
    <w:qFormat/>
    <w:uiPriority w:val="0"/>
    <w:rPr>
      <w:sz w:val="16"/>
    </w:rPr>
  </w:style>
  <w:style w:type="character" w:styleId="51">
    <w:name w:val="footnote reference"/>
    <w:basedOn w:val="45"/>
    <w:semiHidden/>
    <w:qFormat/>
    <w:uiPriority w:val="0"/>
    <w:rPr>
      <w:b/>
      <w:position w:val="6"/>
      <w:sz w:val="16"/>
    </w:rPr>
  </w:style>
  <w:style w:type="character" w:customStyle="1" w:styleId="52">
    <w:name w:val="批注框文本 Char"/>
    <w:basedOn w:val="45"/>
    <w:link w:val="32"/>
    <w:semiHidden/>
    <w:qFormat/>
    <w:uiPriority w:val="99"/>
    <w:rPr>
      <w:rFonts w:ascii="Tahoma" w:hAnsi="Tahoma" w:cs="Tahoma"/>
      <w:sz w:val="16"/>
      <w:szCs w:val="16"/>
      <w:lang w:val="en-GB"/>
    </w:rPr>
  </w:style>
  <w:style w:type="paragraph" w:customStyle="1" w:styleId="53">
    <w:name w:val="B1"/>
    <w:basedOn w:val="14"/>
    <w:qFormat/>
    <w:uiPriority w:val="0"/>
  </w:style>
  <w:style w:type="paragraph" w:customStyle="1" w:styleId="5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55">
    <w:name w:val="??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56">
    <w:name w:val="??? 2"/>
    <w:basedOn w:val="55"/>
    <w:next w:val="55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57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58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59">
    <w:name w:val="done"/>
    <w:basedOn w:val="58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60">
    <w:name w:val="Not Done"/>
    <w:basedOn w:val="59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61">
    <w:name w:val="页眉 Char"/>
    <w:basedOn w:val="45"/>
    <w:link w:val="34"/>
    <w:qFormat/>
    <w:uiPriority w:val="0"/>
    <w:rPr>
      <w:rFonts w:ascii="Arial" w:hAnsi="Arial"/>
      <w:b/>
      <w:sz w:val="18"/>
    </w:rPr>
  </w:style>
  <w:style w:type="paragraph" w:customStyle="1" w:styleId="6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en-GB" w:bidi="ar-SA"/>
    </w:rPr>
  </w:style>
  <w:style w:type="paragraph" w:customStyle="1" w:styleId="63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lang w:val="en-GB" w:eastAsia="en-GB" w:bidi="ar-SA"/>
    </w:rPr>
  </w:style>
  <w:style w:type="paragraph" w:customStyle="1" w:styleId="64">
    <w:name w:val="TT"/>
    <w:basedOn w:val="2"/>
    <w:next w:val="1"/>
    <w:qFormat/>
    <w:uiPriority w:val="0"/>
    <w:pPr>
      <w:outlineLvl w:val="9"/>
    </w:pPr>
  </w:style>
  <w:style w:type="character" w:customStyle="1" w:styleId="65">
    <w:name w:val="脚注文本 Char"/>
    <w:basedOn w:val="45"/>
    <w:link w:val="35"/>
    <w:semiHidden/>
    <w:qFormat/>
    <w:uiPriority w:val="0"/>
    <w:rPr>
      <w:sz w:val="16"/>
    </w:rPr>
  </w:style>
  <w:style w:type="paragraph" w:customStyle="1" w:styleId="66">
    <w:name w:val="TAH"/>
    <w:basedOn w:val="67"/>
    <w:qFormat/>
    <w:uiPriority w:val="0"/>
    <w:rPr>
      <w:b/>
    </w:rPr>
  </w:style>
  <w:style w:type="paragraph" w:customStyle="1" w:styleId="67">
    <w:name w:val="TAC"/>
    <w:basedOn w:val="68"/>
    <w:qFormat/>
    <w:uiPriority w:val="0"/>
    <w:pPr>
      <w:jc w:val="center"/>
    </w:pPr>
  </w:style>
  <w:style w:type="paragraph" w:customStyle="1" w:styleId="68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9">
    <w:name w:val="TF"/>
    <w:basedOn w:val="70"/>
    <w:qFormat/>
    <w:uiPriority w:val="0"/>
    <w:pPr>
      <w:keepNext w:val="0"/>
      <w:spacing w:before="0" w:after="240"/>
    </w:pPr>
  </w:style>
  <w:style w:type="paragraph" w:customStyle="1" w:styleId="70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1">
    <w:name w:val="NO"/>
    <w:basedOn w:val="1"/>
    <w:qFormat/>
    <w:uiPriority w:val="0"/>
    <w:pPr>
      <w:keepLines/>
      <w:ind w:left="1135" w:hanging="851"/>
    </w:pPr>
  </w:style>
  <w:style w:type="paragraph" w:customStyle="1" w:styleId="72">
    <w:name w:val="EX"/>
    <w:basedOn w:val="1"/>
    <w:qFormat/>
    <w:uiPriority w:val="0"/>
    <w:pPr>
      <w:keepLines/>
      <w:ind w:left="1702" w:hanging="1418"/>
    </w:pPr>
  </w:style>
  <w:style w:type="paragraph" w:customStyle="1" w:styleId="73">
    <w:name w:val="FP"/>
    <w:basedOn w:val="1"/>
    <w:qFormat/>
    <w:uiPriority w:val="0"/>
    <w:pPr>
      <w:spacing w:after="0"/>
    </w:pPr>
  </w:style>
  <w:style w:type="paragraph" w:customStyle="1" w:styleId="74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 w:eastAsiaTheme="minorEastAsia"/>
      <w:lang w:val="en-GB" w:eastAsia="en-GB" w:bidi="ar-SA"/>
    </w:rPr>
  </w:style>
  <w:style w:type="paragraph" w:customStyle="1" w:styleId="75">
    <w:name w:val="NW"/>
    <w:basedOn w:val="71"/>
    <w:qFormat/>
    <w:uiPriority w:val="0"/>
    <w:pPr>
      <w:spacing w:after="0"/>
    </w:pPr>
  </w:style>
  <w:style w:type="paragraph" w:customStyle="1" w:styleId="76">
    <w:name w:val="EW"/>
    <w:basedOn w:val="72"/>
    <w:qFormat/>
    <w:uiPriority w:val="0"/>
    <w:pPr>
      <w:spacing w:after="0"/>
    </w:pPr>
  </w:style>
  <w:style w:type="paragraph" w:customStyle="1" w:styleId="7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8">
    <w:name w:val="NF"/>
    <w:basedOn w:val="7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9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 w:eastAsiaTheme="minorEastAsia"/>
      <w:sz w:val="16"/>
      <w:lang w:val="en-GB" w:eastAsia="en-GB" w:bidi="ar-SA"/>
    </w:rPr>
  </w:style>
  <w:style w:type="paragraph" w:customStyle="1" w:styleId="80">
    <w:name w:val="TAR"/>
    <w:basedOn w:val="68"/>
    <w:qFormat/>
    <w:uiPriority w:val="0"/>
    <w:pPr>
      <w:jc w:val="right"/>
    </w:pPr>
  </w:style>
  <w:style w:type="paragraph" w:customStyle="1" w:styleId="81">
    <w:name w:val="TAN"/>
    <w:basedOn w:val="68"/>
    <w:qFormat/>
    <w:uiPriority w:val="0"/>
    <w:pPr>
      <w:ind w:left="851" w:hanging="851"/>
    </w:pPr>
  </w:style>
  <w:style w:type="paragraph" w:customStyle="1" w:styleId="8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sz w:val="40"/>
      <w:lang w:val="en-GB" w:eastAsia="en-GB" w:bidi="ar-SA"/>
    </w:rPr>
  </w:style>
  <w:style w:type="paragraph" w:customStyle="1" w:styleId="83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 w:eastAsiaTheme="minorEastAsia"/>
      <w:i/>
      <w:lang w:val="en-GB" w:eastAsia="en-GB" w:bidi="ar-SA"/>
    </w:rPr>
  </w:style>
  <w:style w:type="paragraph" w:customStyle="1" w:styleId="84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sz w:val="32"/>
      <w:lang w:val="en-GB" w:eastAsia="en-GB" w:bidi="ar-SA"/>
    </w:rPr>
  </w:style>
  <w:style w:type="paragraph" w:customStyle="1" w:styleId="8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en-GB" w:bidi="ar-SA"/>
    </w:rPr>
  </w:style>
  <w:style w:type="paragraph" w:customStyle="1" w:styleId="86">
    <w:name w:val="ZV"/>
    <w:basedOn w:val="85"/>
    <w:qFormat/>
    <w:uiPriority w:val="0"/>
    <w:pPr>
      <w:framePr w:y="16161"/>
    </w:pPr>
  </w:style>
  <w:style w:type="character" w:customStyle="1" w:styleId="87">
    <w:name w:val="ZGSM"/>
    <w:qFormat/>
    <w:uiPriority w:val="0"/>
  </w:style>
  <w:style w:type="paragraph" w:customStyle="1" w:styleId="88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en-GB" w:bidi="ar-SA"/>
    </w:rPr>
  </w:style>
  <w:style w:type="paragraph" w:customStyle="1" w:styleId="89">
    <w:name w:val="Editor's Note"/>
    <w:basedOn w:val="71"/>
    <w:qFormat/>
    <w:uiPriority w:val="0"/>
    <w:rPr>
      <w:color w:val="FF0000"/>
    </w:rPr>
  </w:style>
  <w:style w:type="paragraph" w:customStyle="1" w:styleId="90">
    <w:name w:val="B2"/>
    <w:basedOn w:val="13"/>
    <w:qFormat/>
    <w:uiPriority w:val="0"/>
  </w:style>
  <w:style w:type="paragraph" w:customStyle="1" w:styleId="91">
    <w:name w:val="B3"/>
    <w:basedOn w:val="12"/>
    <w:qFormat/>
    <w:uiPriority w:val="0"/>
  </w:style>
  <w:style w:type="paragraph" w:customStyle="1" w:styleId="92">
    <w:name w:val="B4"/>
    <w:basedOn w:val="37"/>
    <w:qFormat/>
    <w:uiPriority w:val="0"/>
  </w:style>
  <w:style w:type="paragraph" w:customStyle="1" w:styleId="93">
    <w:name w:val="B5"/>
    <w:basedOn w:val="36"/>
    <w:qFormat/>
    <w:uiPriority w:val="0"/>
  </w:style>
  <w:style w:type="paragraph" w:customStyle="1" w:styleId="94">
    <w:name w:val="ZTD"/>
    <w:basedOn w:val="83"/>
    <w:qFormat/>
    <w:uiPriority w:val="0"/>
    <w:pPr>
      <w:framePr w:hRule="auto" w:y="852"/>
    </w:pPr>
    <w:rPr>
      <w:i w:val="0"/>
      <w:sz w:val="40"/>
    </w:rPr>
  </w:style>
  <w:style w:type="paragraph" w:customStyle="1" w:styleId="95">
    <w:name w:val="Agreement"/>
    <w:basedOn w:val="1"/>
    <w:next w:val="1"/>
    <w:qFormat/>
    <w:uiPriority w:val="99"/>
    <w:pPr>
      <w:numPr>
        <w:ilvl w:val="0"/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hAnsi="Arial" w:eastAsia="MS Mincho"/>
      <w:b/>
      <w:szCs w:val="24"/>
    </w:rPr>
  </w:style>
  <w:style w:type="paragraph" w:customStyle="1" w:styleId="96">
    <w:name w:val="Doc-text2"/>
    <w:basedOn w:val="1"/>
    <w:link w:val="97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MS Mincho"/>
      <w:szCs w:val="24"/>
    </w:rPr>
  </w:style>
  <w:style w:type="character" w:customStyle="1" w:styleId="97">
    <w:name w:val="Doc-text2 Char"/>
    <w:link w:val="96"/>
    <w:qFormat/>
    <w:uiPriority w:val="0"/>
    <w:rPr>
      <w:rFonts w:ascii="Arial" w:hAnsi="Arial" w:eastAsia="MS Mincho"/>
      <w:szCs w:val="24"/>
    </w:rPr>
  </w:style>
  <w:style w:type="character" w:customStyle="1" w:styleId="98">
    <w:name w:val="批注文字 Char"/>
    <w:basedOn w:val="45"/>
    <w:link w:val="28"/>
    <w:qFormat/>
    <w:uiPriority w:val="99"/>
    <w:rPr>
      <w:rFonts w:ascii="Arial" w:hAnsi="Arial"/>
    </w:rPr>
  </w:style>
  <w:style w:type="character" w:customStyle="1" w:styleId="99">
    <w:name w:val="批注主题 Char"/>
    <w:basedOn w:val="98"/>
    <w:link w:val="42"/>
    <w:semiHidden/>
    <w:qFormat/>
    <w:uiPriority w:val="99"/>
    <w:rPr>
      <w:rFonts w:ascii="Arial" w:hAnsi="Arial"/>
      <w:b/>
      <w:bCs/>
    </w:rPr>
  </w:style>
  <w:style w:type="paragraph" w:customStyle="1" w:styleId="100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GB" w:bidi="ar-SA"/>
    </w:rPr>
  </w:style>
  <w:style w:type="paragraph" w:customStyle="1" w:styleId="101">
    <w:name w:val="Comments"/>
    <w:basedOn w:val="1"/>
    <w:link w:val="102"/>
    <w:qFormat/>
    <w:uiPriority w:val="0"/>
    <w:pPr>
      <w:overflowPunct/>
      <w:autoSpaceDE/>
      <w:autoSpaceDN/>
      <w:adjustRightInd/>
      <w:spacing w:before="40" w:after="0"/>
      <w:textAlignment w:val="auto"/>
    </w:pPr>
    <w:rPr>
      <w:rFonts w:ascii="Arial" w:hAnsi="Arial" w:eastAsia="MS Mincho"/>
      <w:i/>
      <w:sz w:val="18"/>
      <w:szCs w:val="24"/>
    </w:rPr>
  </w:style>
  <w:style w:type="character" w:customStyle="1" w:styleId="102">
    <w:name w:val="Comments Char"/>
    <w:link w:val="101"/>
    <w:qFormat/>
    <w:uiPriority w:val="0"/>
    <w:rPr>
      <w:rFonts w:ascii="Arial" w:hAnsi="Arial" w:eastAsia="MS Mincho"/>
      <w:i/>
      <w:sz w:val="18"/>
      <w:szCs w:val="24"/>
    </w:rPr>
  </w:style>
  <w:style w:type="paragraph" w:customStyle="1" w:styleId="103">
    <w:name w:val="LSHeader"/>
    <w:qFormat/>
    <w:uiPriority w:val="0"/>
    <w:pPr>
      <w:tabs>
        <w:tab w:val="right" w:pos="9781"/>
      </w:tabs>
      <w:spacing w:before="0" w:after="0" w:line="240" w:lineRule="auto"/>
    </w:pPr>
    <w:rPr>
      <w:rFonts w:ascii="Arial" w:hAnsi="Arial" w:cs="Times New Roman" w:eastAsiaTheme="minorEastAsia"/>
      <w:b/>
      <w:sz w:val="24"/>
      <w:lang w:val="en-GB" w:eastAsia="en-GB" w:bidi="ar-SA"/>
    </w:rPr>
  </w:style>
  <w:style w:type="paragraph" w:customStyle="1" w:styleId="104">
    <w:name w:val="CR Cover Page"/>
    <w:qFormat/>
    <w:uiPriority w:val="0"/>
    <w:pPr>
      <w:spacing w:after="12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5">
    <w:name w:val="Char"/>
    <w:basedOn w:val="106"/>
    <w:qFormat/>
    <w:uiPriority w:val="0"/>
    <w:pPr>
      <w:keepNext/>
      <w:keepLines/>
      <w:widowControl/>
      <w:numPr>
        <w:ilvl w:val="0"/>
        <w:numId w:val="6"/>
      </w:numPr>
      <w:pBdr>
        <w:top w:val="single" w:color="auto" w:sz="12" w:space="1"/>
      </w:pBdr>
      <w:tabs>
        <w:tab w:val="left" w:pos="1985"/>
      </w:tabs>
      <w:spacing w:before="240" w:after="180"/>
      <w:ind w:firstLine="0" w:firstLineChars="0"/>
      <w:outlineLvl w:val="0"/>
    </w:pPr>
    <w:rPr>
      <w:rFonts w:ascii="Arial" w:hAnsi="Arial"/>
      <w:kern w:val="0"/>
      <w:sz w:val="32"/>
      <w:szCs w:val="36"/>
    </w:rPr>
  </w:style>
  <w:style w:type="paragraph" w:styleId="10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 Sophia Antipolis</Company>
  <Pages>2</Pages>
  <Words>652</Words>
  <Characters>3477</Characters>
  <Lines>9</Lines>
  <Paragraphs>2</Paragraphs>
  <TotalTime>3</TotalTime>
  <ScaleCrop>false</ScaleCrop>
  <LinksUpToDate>false</LinksUpToDate>
  <CharactersWithSpaces>4180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2025-09-05T07:14:00Z</dcterms:created>
  <dc:creator>David Boswarthick</dc:creator>
  <cp:lastModifiedBy>ZTE</cp:lastModifiedBy>
  <cp:lastPrinted>2002-04-23T07:10:00Z</cp:lastPrinted>
  <dcterms:modified xsi:type="dcterms:W3CDTF">2026-02-12T16:22:31Z</dcterms:modified>
  <dc:title>LS template for N3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2025-09-02T15:05:08Z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544090ad-2f3f-412e-8e35-100ad0d649cd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  <property fmtid="{D5CDD505-2E9C-101B-9397-08002B2CF9AE}" pid="13" name="KSOProductBuildVer">
    <vt:lpwstr>2052-11.8.2.12085</vt:lpwstr>
  </property>
  <property fmtid="{D5CDD505-2E9C-101B-9397-08002B2CF9AE}" pid="14" name="ICV">
    <vt:lpwstr>FB21FCA960F245C08D8644490BC0FC55_13</vt:lpwstr>
  </property>
  <property fmtid="{D5CDD505-2E9C-101B-9397-08002B2CF9AE}" pid="15" name="KSOTemplateDocerSaveRecord">
    <vt:lpwstr>eyJoZGlkIjoiYWRjODcxYWFiYWU4ZDUyNmIzZDBlOTllNzk1MGE3ZjAiLCJ1c2VySWQiOiIxMDQyMjkzMzc0In0=</vt:lpwstr>
  </property>
</Properties>
</file>