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C574" w14:textId="084C6BEA" w:rsidR="00CC4F70" w:rsidRDefault="00CC4F70" w:rsidP="00CC4F70">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#118</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highlight w:val="yellow"/>
          <w:lang w:eastAsia="zh-CN"/>
        </w:rPr>
        <w:t>DRAFT</w:t>
      </w:r>
      <w:r>
        <w:rPr>
          <w:rFonts w:ascii="Arial" w:hAnsi="Arial" w:cs="Arial"/>
          <w:b/>
          <w:sz w:val="24"/>
          <w:szCs w:val="24"/>
          <w:lang w:eastAsia="zh-CN"/>
        </w:rPr>
        <w:t xml:space="preserve"> R4-26xxxxx</w:t>
      </w:r>
    </w:p>
    <w:p w14:paraId="53B5B2BD" w14:textId="1B5DF89F" w:rsidR="00CB1105" w:rsidRDefault="00CC4F70" w:rsidP="00CC4F70">
      <w:pPr>
        <w:spacing w:after="120"/>
        <w:ind w:left="1985" w:hanging="1985"/>
        <w:rPr>
          <w:rFonts w:ascii="Arial" w:eastAsia="MS Mincho" w:hAnsi="Arial" w:cs="Arial"/>
          <w:b/>
          <w:sz w:val="22"/>
        </w:rPr>
      </w:pPr>
      <w:r>
        <w:rPr>
          <w:rFonts w:ascii="Arial" w:hAnsi="Arial" w:cs="Arial"/>
          <w:b/>
          <w:sz w:val="24"/>
          <w:szCs w:val="24"/>
          <w:lang w:eastAsia="zh-CN"/>
        </w:rPr>
        <w:t>Gothenburg, Sweden, 9th – 13th February, 2026</w:t>
      </w:r>
      <w:r>
        <w:rPr>
          <w:rFonts w:ascii="Arial" w:hAnsi="Arial" w:cs="Arial"/>
          <w:b/>
          <w:sz w:val="24"/>
          <w:szCs w:val="24"/>
          <w:lang w:eastAsia="zh-CN"/>
        </w:rPr>
        <w:br/>
      </w:r>
    </w:p>
    <w:p w14:paraId="53B5B2BE" w14:textId="77777777" w:rsidR="00CB1105" w:rsidRDefault="00A6784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53B5B2BF" w14:textId="77777777" w:rsidR="00CB1105" w:rsidRDefault="00A6784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53B5B2C0" w14:textId="27E4D31E" w:rsidR="00CB1105" w:rsidRDefault="00A6784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C4F70" w:rsidRPr="00CC4F70">
        <w:rPr>
          <w:rFonts w:ascii="Arial" w:eastAsia="MS Mincho" w:hAnsi="Arial" w:cs="Arial"/>
          <w:bCs/>
          <w:color w:val="000000"/>
          <w:sz w:val="22"/>
        </w:rPr>
        <w:t>WF for [118][104-A] 6G spectrum (part I)</w:t>
      </w:r>
    </w:p>
    <w:p w14:paraId="53B5B2C1" w14:textId="4670B909" w:rsidR="00CB1105" w:rsidRDefault="00A6784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E02376">
        <w:rPr>
          <w:rFonts w:ascii="Arial" w:eastAsiaTheme="minorEastAsia" w:hAnsi="Arial" w:cs="Arial"/>
          <w:color w:val="000000"/>
          <w:sz w:val="22"/>
          <w:lang w:eastAsia="zh-CN"/>
        </w:rPr>
        <w:t>Agreement</w:t>
      </w:r>
    </w:p>
    <w:p w14:paraId="53B5B2C2" w14:textId="77777777" w:rsidR="00CB1105" w:rsidRDefault="00A67843">
      <w:pPr>
        <w:pStyle w:val="Heading1"/>
        <w:rPr>
          <w:rFonts w:eastAsiaTheme="minorEastAsia"/>
          <w:lang w:eastAsia="zh-CN"/>
        </w:rPr>
      </w:pPr>
      <w:proofErr w:type="spellStart"/>
      <w:r>
        <w:rPr>
          <w:rFonts w:hint="eastAsia"/>
          <w:lang w:eastAsia="ja-JP"/>
        </w:rPr>
        <w:t>Introduction</w:t>
      </w:r>
      <w:proofErr w:type="spellEnd"/>
    </w:p>
    <w:p w14:paraId="50F0B108" w14:textId="77777777" w:rsidR="00CC4F70" w:rsidRDefault="00CC4F70" w:rsidP="00CC4F70">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CC4F70" w14:paraId="6A72314E" w14:textId="77777777" w:rsidTr="00D65908">
        <w:tc>
          <w:tcPr>
            <w:tcW w:w="10195" w:type="dxa"/>
          </w:tcPr>
          <w:p w14:paraId="3CC46B21" w14:textId="77777777" w:rsidR="00CC4F70" w:rsidRDefault="00CC4F70" w:rsidP="00CC4F70">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564EA80E"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2291FD7A"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55B5E35F"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3DE09A3D" w14:textId="77777777" w:rsidR="00CC4F70" w:rsidRDefault="00CC4F70" w:rsidP="00CC4F70">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6C89F11F"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02F41FBC" w14:textId="77777777" w:rsidR="00CC4F70" w:rsidRDefault="00CC4F70" w:rsidP="00CC4F70">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39DA7E84" w14:textId="77777777" w:rsidR="00CC4F70" w:rsidRDefault="00CC4F70" w:rsidP="00CC4F70">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0E345E21"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rPr>
          <w:b/>
          <w:bCs/>
        </w:rPr>
      </w:pPr>
      <w:bookmarkStart w:id="0" w:name="_Hlk210637302"/>
      <w:r>
        <w:rPr>
          <w:b/>
          <w:bCs/>
        </w:rPr>
        <w:t>Band/band combination definition and simplification</w:t>
      </w:r>
    </w:p>
    <w:bookmarkEnd w:id="0"/>
    <w:p w14:paraId="0A0BD91B"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03948E5E"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pPr>
      <w:r>
        <w:t>Spectrum related regulatory survey</w:t>
      </w:r>
    </w:p>
    <w:p w14:paraId="75267068" w14:textId="77777777" w:rsidR="00CC4F70" w:rsidRDefault="00CC4F70" w:rsidP="00CC4F70">
      <w:r>
        <w:t>The progress on these topics has been captured in the Running Summary of 6G Spectrum with the latest in R4-2601664.</w:t>
      </w:r>
    </w:p>
    <w:p w14:paraId="5EB331D4" w14:textId="77777777" w:rsidR="00CC4F70" w:rsidRDefault="00CC4F70" w:rsidP="00CC4F70">
      <w:r>
        <w:t>At this meeting the discussion is broken into two different parts:</w:t>
      </w:r>
    </w:p>
    <w:p w14:paraId="1B8B6929" w14:textId="77777777" w:rsidR="00CC4F70" w:rsidRDefault="00CC4F70" w:rsidP="00CC4F70">
      <w:pPr>
        <w:pStyle w:val="ListParagraph"/>
        <w:ind w:firstLine="402"/>
        <w:rPr>
          <w:b/>
          <w:bCs/>
        </w:rPr>
      </w:pPr>
      <w:r>
        <w:rPr>
          <w:b/>
          <w:bCs/>
        </w:rPr>
        <w:t>Part 1: definition of frequency range, band and band combination definition and simplification</w:t>
      </w:r>
    </w:p>
    <w:p w14:paraId="4E4E06E3" w14:textId="77777777" w:rsidR="00CC4F70" w:rsidRDefault="00CC4F70" w:rsidP="00CC4F70">
      <w:pPr>
        <w:pStyle w:val="ListParagraph"/>
        <w:ind w:firstLine="400"/>
      </w:pPr>
      <w:r>
        <w:t xml:space="preserve">Part 2: band group concept study, spectrum related regulatory survey </w:t>
      </w:r>
    </w:p>
    <w:p w14:paraId="226B06C3" w14:textId="091072DC" w:rsidR="00CC4F70" w:rsidRDefault="00CC4F70" w:rsidP="00CC4F70">
      <w:r>
        <w:t>This WF is for part 1.</w:t>
      </w:r>
    </w:p>
    <w:p w14:paraId="53B5B339" w14:textId="77777777" w:rsidR="00CB1105" w:rsidRDefault="00A67843">
      <w:pPr>
        <w:pStyle w:val="Heading1"/>
        <w:rPr>
          <w:lang w:eastAsia="ja-JP"/>
        </w:rPr>
      </w:pPr>
      <w:proofErr w:type="spellStart"/>
      <w:r>
        <w:rPr>
          <w:lang w:eastAsia="ja-JP"/>
        </w:rPr>
        <w:t>Topic</w:t>
      </w:r>
      <w:proofErr w:type="spellEnd"/>
      <w:r>
        <w:rPr>
          <w:lang w:eastAsia="ja-JP"/>
        </w:rPr>
        <w:t xml:space="preserve"> #1: Definition </w:t>
      </w:r>
      <w:proofErr w:type="spellStart"/>
      <w:r>
        <w:rPr>
          <w:lang w:eastAsia="ja-JP"/>
        </w:rPr>
        <w:t>of</w:t>
      </w:r>
      <w:proofErr w:type="spellEnd"/>
      <w:r>
        <w:rPr>
          <w:lang w:eastAsia="ja-JP"/>
        </w:rPr>
        <w:t xml:space="preserve"> </w:t>
      </w:r>
      <w:proofErr w:type="spellStart"/>
      <w:r>
        <w:rPr>
          <w:lang w:eastAsia="ja-JP"/>
        </w:rPr>
        <w:t>frequency</w:t>
      </w:r>
      <w:proofErr w:type="spellEnd"/>
      <w:r>
        <w:rPr>
          <w:lang w:eastAsia="ja-JP"/>
        </w:rPr>
        <w:t xml:space="preserve"> </w:t>
      </w:r>
      <w:proofErr w:type="spellStart"/>
      <w:r>
        <w:rPr>
          <w:lang w:eastAsia="ja-JP"/>
        </w:rPr>
        <w:t>ranges</w:t>
      </w:r>
      <w:proofErr w:type="spellEnd"/>
      <w:r>
        <w:rPr>
          <w:lang w:eastAsia="ja-JP"/>
        </w:rPr>
        <w:t xml:space="preserve"> and bands</w:t>
      </w:r>
    </w:p>
    <w:p w14:paraId="53B5B33A" w14:textId="54328C05" w:rsidR="00CB1105" w:rsidRDefault="00A67843">
      <w:pPr>
        <w:rPr>
          <w:lang w:eastAsia="zh-CN"/>
        </w:rPr>
      </w:pPr>
      <w:r>
        <w:rPr>
          <w:lang w:eastAsia="zh-CN"/>
        </w:rPr>
        <w:t xml:space="preserve">Under this topic RAN4 will discuss how to define frequency ranges and bands for 6G. </w:t>
      </w:r>
    </w:p>
    <w:p w14:paraId="53B5B33B" w14:textId="77777777" w:rsidR="00CB1105" w:rsidRDefault="00A67843">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p w14:paraId="53B5B436" w14:textId="0111B014" w:rsidR="00CB1105" w:rsidRDefault="00E02376">
      <w:r>
        <w:t xml:space="preserve">See </w:t>
      </w:r>
      <w:r w:rsidR="00CC4F70" w:rsidRPr="00CC4F70">
        <w:t>R4-2602144</w:t>
      </w:r>
      <w:r w:rsidR="00CC4F70">
        <w:t xml:space="preserve"> </w:t>
      </w:r>
      <w:r w:rsidR="00BA3EDD">
        <w:t>for company contributions and summary of these</w:t>
      </w:r>
    </w:p>
    <w:p w14:paraId="53B5B437" w14:textId="77777777" w:rsidR="00CB1105" w:rsidRDefault="00A67843">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53B5B438" w14:textId="77777777" w:rsidR="00CB1105" w:rsidRDefault="00A67843">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CB1105" w14:paraId="53B5B43E" w14:textId="77777777">
        <w:tc>
          <w:tcPr>
            <w:tcW w:w="9631" w:type="dxa"/>
          </w:tcPr>
          <w:p w14:paraId="53B5B439" w14:textId="77777777" w:rsidR="00CB1105" w:rsidRDefault="00A67843">
            <w:pPr>
              <w:rPr>
                <w:color w:val="000000" w:themeColor="text1"/>
              </w:rPr>
            </w:pPr>
            <w:r>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53B5B43A" w14:textId="77777777" w:rsidR="00CB1105" w:rsidRDefault="00A67843">
            <w:pPr>
              <w:keepLines/>
              <w:ind w:left="1135" w:hanging="851"/>
              <w:rPr>
                <w:color w:val="000000" w:themeColor="text1"/>
              </w:rPr>
            </w:pPr>
            <w:r>
              <w:rPr>
                <w:color w:val="000000" w:themeColor="text1"/>
              </w:rPr>
              <w:lastRenderedPageBreak/>
              <w:t xml:space="preserve">NOTE: The following TRs will be </w:t>
            </w:r>
            <w:proofErr w:type="gramStart"/>
            <w:r>
              <w:rPr>
                <w:color w:val="000000" w:themeColor="text1"/>
              </w:rPr>
              <w:t>taken into account</w:t>
            </w:r>
            <w:proofErr w:type="gramEnd"/>
            <w:r>
              <w:rPr>
                <w:color w:val="000000" w:themeColor="text1"/>
              </w:rPr>
              <w:t xml:space="preserve">: </w:t>
            </w:r>
          </w:p>
          <w:p w14:paraId="53B5B43B" w14:textId="77777777" w:rsidR="00CB1105" w:rsidRDefault="00A67843">
            <w:pPr>
              <w:keepLines/>
              <w:ind w:left="1135" w:hanging="851"/>
              <w:rPr>
                <w:color w:val="000000" w:themeColor="text1"/>
                <w:lang w:val="en-US"/>
              </w:rPr>
            </w:pPr>
            <w:hyperlink r:id="rId10" w:history="1">
              <w:r>
                <w:rPr>
                  <w:rStyle w:val="Hyperlink"/>
                </w:rPr>
                <w:t>TR 38.921</w:t>
              </w:r>
            </w:hyperlink>
            <w:r>
              <w:rPr>
                <w:color w:val="000000" w:themeColor="text1"/>
              </w:rPr>
              <w:t xml:space="preserve"> - </w:t>
            </w:r>
            <w:r>
              <w:rPr>
                <w:color w:val="000000" w:themeColor="text1"/>
              </w:rPr>
              <w:tab/>
              <w:t>Study on International Mobile Telecommunications (IMT) parameters for 6.425 - 7.025 GHz, 7.025 - 7.125 GHz and 10.0 - 10.5 GHz</w:t>
            </w:r>
          </w:p>
          <w:p w14:paraId="53B5B43C" w14:textId="77777777" w:rsidR="00CB1105" w:rsidRDefault="00A67843">
            <w:pPr>
              <w:keepLines/>
              <w:ind w:left="1135" w:hanging="851"/>
              <w:rPr>
                <w:color w:val="000000" w:themeColor="text1"/>
              </w:rPr>
            </w:pPr>
            <w:hyperlink r:id="rId11" w:history="1">
              <w:r>
                <w:rPr>
                  <w:rStyle w:val="Hyperlink"/>
                </w:rPr>
                <w:t>TR 38.922</w:t>
              </w:r>
            </w:hyperlink>
            <w:r>
              <w:rPr>
                <w:color w:val="000000" w:themeColor="text1"/>
              </w:rPr>
              <w:t xml:space="preserve"> - </w:t>
            </w:r>
            <w:r>
              <w:rPr>
                <w:color w:val="000000" w:themeColor="text1"/>
              </w:rPr>
              <w:tab/>
              <w:t>Study on International Mobile Telecommunications (IMT) parameters for 4400 - 4800 MHz, 7125 - 8400 MHz and 14800 - 15350 MHz</w:t>
            </w:r>
          </w:p>
          <w:p w14:paraId="53B5B43D" w14:textId="77777777" w:rsidR="00CB1105" w:rsidRDefault="00A67843">
            <w:pPr>
              <w:ind w:firstLine="284"/>
              <w:rPr>
                <w:color w:val="000000" w:themeColor="text1"/>
              </w:rPr>
            </w:pPr>
            <w:r>
              <w:rPr>
                <w:color w:val="000000" w:themeColor="text1"/>
              </w:rPr>
              <w:t>NOTE: Frequency ranges beyond 52.6 GHz are not in scope of the work.</w:t>
            </w:r>
          </w:p>
        </w:tc>
      </w:tr>
    </w:tbl>
    <w:p w14:paraId="53B5B43F" w14:textId="77777777" w:rsidR="00CB1105" w:rsidRDefault="00A67843">
      <w:r>
        <w:lastRenderedPageBreak/>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53B5B440" w14:textId="77777777" w:rsidR="00CB1105" w:rsidRDefault="00A67843">
      <w:pPr>
        <w:pStyle w:val="B1"/>
      </w:pPr>
      <w:r>
        <w:t>-</w:t>
      </w:r>
      <w:r>
        <w:tab/>
        <w:t>extend FR1 to 8.4 GHz and define a separate mid-high band (8.4–24.25 GHz) with its own single numerology.</w:t>
      </w:r>
    </w:p>
    <w:p w14:paraId="53B5B441" w14:textId="77777777" w:rsidR="00CB1105" w:rsidRDefault="00A67843">
      <w:pPr>
        <w:pStyle w:val="B1"/>
      </w:pPr>
      <w:r>
        <w:t>-</w:t>
      </w:r>
      <w:r>
        <w:tab/>
        <w:t>extend FR1 to 8.4 GHz and merge 8.4–24.25 GHz into FR2, creating a unified FR2 family.</w:t>
      </w:r>
    </w:p>
    <w:p w14:paraId="53B5B442" w14:textId="77777777" w:rsidR="00CB1105" w:rsidRDefault="00A67843">
      <w:pPr>
        <w:pStyle w:val="B1"/>
      </w:pPr>
      <w:r>
        <w:t>-</w:t>
      </w:r>
      <w:r>
        <w:tab/>
        <w:t>define separate FR for 7.125 – 24.25 GHz.</w:t>
      </w:r>
    </w:p>
    <w:p w14:paraId="53B5B443" w14:textId="6FBFDB04" w:rsidR="00CB1105" w:rsidRDefault="00A67843">
      <w:pPr>
        <w:pStyle w:val="B1"/>
        <w:ind w:left="0" w:firstLine="0"/>
      </w:pPr>
      <w:r>
        <w:t xml:space="preserve">At this RAN4 meeting, even more options have been brought forward, which all </w:t>
      </w:r>
      <w:r w:rsidR="00E02376">
        <w:t>is</w:t>
      </w:r>
      <w:r>
        <w:t xml:space="preserve"> further discussed during the RAN4 meeting.</w:t>
      </w:r>
    </w:p>
    <w:p w14:paraId="53B5B44D" w14:textId="192E6501" w:rsidR="00CB1105" w:rsidRDefault="00A67843">
      <w:pPr>
        <w:pStyle w:val="Heading3"/>
      </w:pPr>
      <w:proofErr w:type="spellStart"/>
      <w:r>
        <w:t>Sub-topic</w:t>
      </w:r>
      <w:proofErr w:type="spellEnd"/>
      <w:r>
        <w:t xml:space="preserve"> </w:t>
      </w:r>
      <w:proofErr w:type="gramStart"/>
      <w:r>
        <w:t>1-</w:t>
      </w:r>
      <w:r w:rsidR="00CC4F70">
        <w:t>1</w:t>
      </w:r>
      <w:proofErr w:type="gramEnd"/>
      <w:r>
        <w:t xml:space="preserve">: </w:t>
      </w:r>
      <w:proofErr w:type="spellStart"/>
      <w:r>
        <w:t>Frequency</w:t>
      </w:r>
      <w:proofErr w:type="spellEnd"/>
      <w:r>
        <w:t xml:space="preserve"> Range </w:t>
      </w:r>
      <w:proofErr w:type="spellStart"/>
      <w:r>
        <w:t>framework</w:t>
      </w:r>
      <w:proofErr w:type="spellEnd"/>
    </w:p>
    <w:p w14:paraId="781217C7" w14:textId="5374FCE1" w:rsidR="00777909" w:rsidRDefault="00777909" w:rsidP="00777909">
      <w:pPr>
        <w:pStyle w:val="B1"/>
        <w:ind w:left="0" w:firstLine="0"/>
      </w:pPr>
      <w:r>
        <w:t>At previous RAN4 meeting, even more options have been brought forward, which all have been and will be further discussed. A common denominator seems, as captured also by the FL at RAN4#117, that FR1 can be extended up to 8.4GHz. However, since the exact frequency point is dependent on discussion outside of RAN4 this is left open as following the RAN guidance of using “around 7GHz” as the term.</w:t>
      </w:r>
    </w:p>
    <w:p w14:paraId="71FC47CC" w14:textId="692732BD" w:rsidR="00CC4F70" w:rsidRDefault="00CC4F70">
      <w:pPr>
        <w:rPr>
          <w:lang w:eastAsia="ko-KR"/>
        </w:rPr>
      </w:pPr>
      <w:r>
        <w:rPr>
          <w:lang w:eastAsia="ko-KR"/>
        </w:rPr>
        <w:t>Following was agreed in Online session:</w:t>
      </w:r>
    </w:p>
    <w:p w14:paraId="179C53D2" w14:textId="15790E79" w:rsidR="00CC4F70" w:rsidRPr="00CC4F70" w:rsidRDefault="00CC4F70" w:rsidP="00CC4F70">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CC4F70">
        <w:rPr>
          <w:rFonts w:eastAsia="SimSun"/>
          <w:color w:val="0070C0"/>
          <w:szCs w:val="24"/>
          <w:highlight w:val="green"/>
          <w:lang w:eastAsia="zh-CN"/>
        </w:rPr>
        <w:t>Agreement:</w:t>
      </w:r>
    </w:p>
    <w:p w14:paraId="63484B58" w14:textId="2DFFF8EF" w:rsidR="00CC4F70" w:rsidRP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CC4F70">
        <w:rPr>
          <w:rFonts w:eastAsia="SimSun"/>
          <w:color w:val="0070C0"/>
          <w:szCs w:val="24"/>
          <w:highlight w:val="green"/>
          <w:lang w:eastAsia="zh-CN"/>
        </w:rPr>
        <w:t>For TN frequency range:</w:t>
      </w:r>
    </w:p>
    <w:p w14:paraId="71E1CBC7" w14:textId="77777777" w:rsidR="00CC4F70" w:rsidRPr="00CC4F70" w:rsidRDefault="00CC4F70" w:rsidP="00CC4F70">
      <w:pPr>
        <w:pStyle w:val="ListParagraph"/>
        <w:numPr>
          <w:ilvl w:val="1"/>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FR1 is extended up to cover the band around 7GHz. The exact definition of “around 7GHz” can be further discussed and decided in RAN.</w:t>
      </w:r>
    </w:p>
    <w:p w14:paraId="7E538820" w14:textId="7777777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 xml:space="preserve">Further extension of FR1 beyond around 7GHz is subject to further discussion and not precluded. </w:t>
      </w:r>
    </w:p>
    <w:p w14:paraId="659A371F" w14:textId="7777777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If technical issue is identified as sufficient necessity, it is not precluded to sub-divide FR1 to differentiate around 7GHz and the rest of FR1</w:t>
      </w:r>
    </w:p>
    <w:p w14:paraId="68419812" w14:textId="77777777" w:rsidR="00CC4F70" w:rsidRPr="00CC4F70" w:rsidRDefault="00CC4F70" w:rsidP="00CC4F70">
      <w:pPr>
        <w:pStyle w:val="ListParagraph"/>
        <w:numPr>
          <w:ilvl w:val="1"/>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FR2-1 definition in 5G is taken as the baseline FR2 definition in 6G including the upper/lower bounds.</w:t>
      </w:r>
    </w:p>
    <w:p w14:paraId="33F9F798" w14:textId="10E83D8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 xml:space="preserve">Further extension downward of FR2 is subject to further discussion and not precluded. </w:t>
      </w:r>
    </w:p>
    <w:p w14:paraId="15F99C0C" w14:textId="23E44264" w:rsidR="00CC4F70" w:rsidRDefault="00CC4F70" w:rsidP="00362168">
      <w:pPr>
        <w:spacing w:after="120"/>
        <w:rPr>
          <w:color w:val="0070C0"/>
          <w:szCs w:val="24"/>
          <w:lang w:eastAsia="zh-CN"/>
        </w:rPr>
      </w:pPr>
    </w:p>
    <w:p w14:paraId="66C5B976" w14:textId="4D58E361" w:rsidR="00362168" w:rsidRDefault="00362168" w:rsidP="00362168">
      <w:pPr>
        <w:spacing w:after="120"/>
        <w:rPr>
          <w:lang w:eastAsia="ko-KR"/>
        </w:rPr>
      </w:pPr>
      <w:r w:rsidRPr="00362168">
        <w:rPr>
          <w:color w:val="0070C0"/>
          <w:szCs w:val="24"/>
          <w:lang w:eastAsia="zh-CN"/>
        </w:rPr>
        <w:t xml:space="preserve"> </w:t>
      </w:r>
      <w:r w:rsidR="00CC4F70" w:rsidRPr="00CC4F70">
        <w:rPr>
          <w:lang w:eastAsia="ko-KR"/>
        </w:rPr>
        <w:t xml:space="preserve">Following online </w:t>
      </w:r>
      <w:r w:rsidR="00CC4F70">
        <w:rPr>
          <w:lang w:eastAsia="ko-KR"/>
        </w:rPr>
        <w:t>discussion, the WF below is derived:</w:t>
      </w:r>
    </w:p>
    <w:p w14:paraId="65BF253F" w14:textId="77777777" w:rsidR="004C1867" w:rsidRPr="00423AE0" w:rsidRDefault="004C1867" w:rsidP="004C1867">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423AE0">
        <w:rPr>
          <w:rFonts w:eastAsia="SimSun"/>
          <w:color w:val="0070C0"/>
          <w:szCs w:val="24"/>
          <w:highlight w:val="yellow"/>
          <w:lang w:eastAsia="zh-CN"/>
        </w:rPr>
        <w:t>WF:</w:t>
      </w:r>
    </w:p>
    <w:p w14:paraId="3692D8FA" w14:textId="022D84ED" w:rsidR="00CC4F70" w:rsidRPr="00CC4F70" w:rsidRDefault="004C1867" w:rsidP="00362168">
      <w:pPr>
        <w:pStyle w:val="ListParagraph"/>
        <w:numPr>
          <w:ilvl w:val="1"/>
          <w:numId w:val="6"/>
        </w:numPr>
        <w:overflowPunct/>
        <w:autoSpaceDE/>
        <w:autoSpaceDN/>
        <w:adjustRightInd/>
        <w:spacing w:after="120"/>
        <w:ind w:left="1440" w:firstLineChars="0"/>
        <w:textAlignment w:val="auto"/>
        <w:rPr>
          <w:lang w:eastAsia="ko-KR"/>
        </w:rPr>
      </w:pPr>
      <w:r w:rsidRPr="004C1867">
        <w:rPr>
          <w:rFonts w:eastAsia="SimSun"/>
          <w:color w:val="0070C0"/>
          <w:szCs w:val="24"/>
          <w:lang w:eastAsia="zh-CN"/>
        </w:rPr>
        <w:t>Use the following frequency range split as baseline for further discussion:</w:t>
      </w:r>
    </w:p>
    <w:p w14:paraId="1563E77C" w14:textId="1B12D2E5" w:rsidR="001B0F31" w:rsidRPr="001B0F31" w:rsidRDefault="004C1867" w:rsidP="004C1867">
      <w:pPr>
        <w:jc w:val="center"/>
        <w:rPr>
          <w:color w:val="0070C0"/>
          <w:sz w:val="36"/>
          <w:szCs w:val="48"/>
          <w:lang w:eastAsia="zh-CN"/>
        </w:rPr>
      </w:pPr>
      <w:r w:rsidRPr="004C1867">
        <w:rPr>
          <w:color w:val="0070C0"/>
          <w:sz w:val="36"/>
          <w:szCs w:val="48"/>
          <w:lang w:eastAsia="zh-CN"/>
        </w:rPr>
        <w:lastRenderedPageBreak/>
        <w:drawing>
          <wp:inline distT="0" distB="0" distL="0" distR="0" wp14:anchorId="3C31600D" wp14:editId="48EE92AF">
            <wp:extent cx="5005953" cy="1559785"/>
            <wp:effectExtent l="0" t="0" r="4445" b="2540"/>
            <wp:docPr id="1457486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86599" name=""/>
                    <pic:cNvPicPr/>
                  </pic:nvPicPr>
                  <pic:blipFill>
                    <a:blip r:embed="rId12"/>
                    <a:stretch>
                      <a:fillRect/>
                    </a:stretch>
                  </pic:blipFill>
                  <pic:spPr>
                    <a:xfrm>
                      <a:off x="0" y="0"/>
                      <a:ext cx="5016350" cy="1563024"/>
                    </a:xfrm>
                    <a:prstGeom prst="rect">
                      <a:avLst/>
                    </a:prstGeom>
                  </pic:spPr>
                </pic:pic>
              </a:graphicData>
            </a:graphic>
          </wp:inline>
        </w:drawing>
      </w:r>
    </w:p>
    <w:p w14:paraId="7B619417" w14:textId="77777777" w:rsidR="00CC4F70" w:rsidRDefault="00CC4F70" w:rsidP="00CC4F70">
      <w:pPr>
        <w:pStyle w:val="Heading1"/>
        <w:rPr>
          <w:lang w:val="en-GB" w:eastAsia="ja-JP"/>
        </w:rPr>
      </w:pPr>
      <w:r>
        <w:rPr>
          <w:lang w:val="en-GB" w:eastAsia="ja-JP"/>
        </w:rPr>
        <w:t>Topic #2: Definition of 6G bands</w:t>
      </w:r>
    </w:p>
    <w:p w14:paraId="697B36DB" w14:textId="4CB0517D" w:rsidR="00CC4F70" w:rsidRDefault="00CC4F70" w:rsidP="00CC4F70">
      <w:pPr>
        <w:rPr>
          <w:lang w:eastAsia="zh-CN"/>
        </w:rPr>
      </w:pPr>
      <w:r>
        <w:rPr>
          <w:lang w:eastAsia="zh-CN"/>
        </w:rPr>
        <w:t xml:space="preserve">Under this topic RAN4 will discuss how to define bands for 6G. </w:t>
      </w:r>
    </w:p>
    <w:p w14:paraId="3F7E8D1D" w14:textId="77777777" w:rsidR="00CC4F70" w:rsidRDefault="00CC4F70" w:rsidP="00CC4F70">
      <w:pPr>
        <w:pStyle w:val="Heading2"/>
        <w:rPr>
          <w:lang w:val="en-GB"/>
        </w:rPr>
      </w:pPr>
      <w:r>
        <w:rPr>
          <w:lang w:val="en-GB"/>
        </w:rPr>
        <w:t>Open issues summary</w:t>
      </w:r>
    </w:p>
    <w:p w14:paraId="74F86D2B" w14:textId="77777777" w:rsidR="00CC4F70" w:rsidRDefault="00CC4F70" w:rsidP="00CC4F70">
      <w:pPr>
        <w:pStyle w:val="Heading3"/>
        <w:rPr>
          <w:sz w:val="24"/>
          <w:szCs w:val="16"/>
          <w:lang w:val="en-GB"/>
        </w:rPr>
      </w:pPr>
      <w:r>
        <w:rPr>
          <w:sz w:val="24"/>
          <w:szCs w:val="16"/>
          <w:lang w:val="en-GB"/>
        </w:rPr>
        <w:t>Sub-topic 2-1: Band migration/refarming from 5G to 6G</w:t>
      </w:r>
    </w:p>
    <w:p w14:paraId="79811071" w14:textId="77777777" w:rsidR="00CC4F70" w:rsidRDefault="00CC4F70" w:rsidP="00CC4F70">
      <w:pPr>
        <w:rPr>
          <w:lang w:eastAsia="ko-KR"/>
        </w:rPr>
      </w:pPr>
      <w:r>
        <w:rPr>
          <w:lang w:eastAsia="ko-KR"/>
        </w:rPr>
        <w:t>Multiple companies point out that there at some point will be a refarming of LTE/NR bands to 6GR bands as well of the inclusion of completely new bands. At RAN4#117 it was agreed (R4-2601664) to denote the 6G band with a pre-fix “s” but still how to define these are up to discussion in RAN4. Additionally, at RAN4#117 it was agreed that no band would automatically be migrated/refarming from 5G to 6G but would be dependent on operator request.</w:t>
      </w:r>
    </w:p>
    <w:p w14:paraId="6760A8C6" w14:textId="23B7D40C" w:rsidR="00CC4F70" w:rsidRPr="00777909" w:rsidRDefault="00CC4F70" w:rsidP="00CC4F70">
      <w:pPr>
        <w:rPr>
          <w:lang w:eastAsia="ko-KR"/>
        </w:rPr>
      </w:pPr>
      <w:r>
        <w:rPr>
          <w:lang w:eastAsia="ko-KR"/>
        </w:rPr>
        <w:t xml:space="preserve">During online discission </w:t>
      </w:r>
      <w:r w:rsidR="00777909">
        <w:rPr>
          <w:lang w:eastAsia="ko-KR"/>
        </w:rPr>
        <w:t>the following proposals were discussed:</w:t>
      </w:r>
    </w:p>
    <w:p w14:paraId="02379929" w14:textId="77777777" w:rsidR="00CC4F70" w:rsidRDefault="00CC4F70" w:rsidP="00CC4F7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FB7C95" w14:textId="77777777" w:rsid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utilize both band number/name and NS for defining band specific requirements</w:t>
      </w:r>
    </w:p>
    <w:p w14:paraId="2FE72CEF" w14:textId="77777777" w:rsid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reevaluate the concept for defining band specific requirements for 6G bands,</w:t>
      </w:r>
    </w:p>
    <w:p w14:paraId="52B39E45" w14:textId="77777777" w:rsidR="00CC4F70" w:rsidRDefault="00CC4F70" w:rsidP="00CC4F7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RAN4 will strive to only use band number/name i.e. reduce/remove the need for NSs</w:t>
      </w:r>
    </w:p>
    <w:p w14:paraId="4FCBA7EA" w14:textId="77777777" w:rsidR="00CC4F70" w:rsidRDefault="00CC4F70" w:rsidP="00CC4F7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RAN4 shall expand the use of NS and remove/reduce the number of overlapped 6G bands as compared to NR. </w:t>
      </w:r>
    </w:p>
    <w:p w14:paraId="329F3636" w14:textId="6F5DE735" w:rsidR="00CC4F70" w:rsidRDefault="00777909" w:rsidP="00777909">
      <w:pPr>
        <w:spacing w:after="120"/>
        <w:rPr>
          <w:lang w:eastAsia="ko-KR"/>
        </w:rPr>
      </w:pPr>
      <w:r w:rsidRPr="00777909">
        <w:rPr>
          <w:lang w:eastAsia="ko-KR"/>
        </w:rPr>
        <w:t xml:space="preserve">It was </w:t>
      </w:r>
      <w:r>
        <w:rPr>
          <w:lang w:eastAsia="ko-KR"/>
        </w:rPr>
        <w:t>clarified that the intention of the three options above can be summarised as:</w:t>
      </w:r>
    </w:p>
    <w:p w14:paraId="42EB1C92" w14:textId="4FD31089" w:rsidR="00777909" w:rsidRDefault="00777909" w:rsidP="0077790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will continue the way we defined bands in NR also in 6G</w:t>
      </w:r>
      <w:r w:rsidR="00423AE0">
        <w:rPr>
          <w:rFonts w:eastAsia="SimSun"/>
          <w:color w:val="0070C0"/>
          <w:szCs w:val="24"/>
          <w:lang w:eastAsia="zh-CN"/>
        </w:rPr>
        <w:t>. Meaning a mix of bands and NSs to capture regional differences for the band as frequency ranges and regulatory aspects</w:t>
      </w:r>
    </w:p>
    <w:p w14:paraId="50B3D904" w14:textId="7394D68E" w:rsidR="00777909" w:rsidRDefault="00777909" w:rsidP="0077790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will for 6G bands,</w:t>
      </w:r>
    </w:p>
    <w:p w14:paraId="1E994F56" w14:textId="02A7B97D" w:rsidR="00777909" w:rsidRDefault="00777909" w:rsidP="00777909">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rely more on different bands defined </w:t>
      </w:r>
      <w:proofErr w:type="gramStart"/>
      <w:r w:rsidR="00423AE0">
        <w:rPr>
          <w:rFonts w:eastAsia="SimSun"/>
          <w:color w:val="0070C0"/>
          <w:szCs w:val="24"/>
          <w:lang w:eastAsia="zh-CN"/>
        </w:rPr>
        <w:t>on the basis of</w:t>
      </w:r>
      <w:proofErr w:type="gramEnd"/>
      <w:r w:rsidR="00423AE0">
        <w:rPr>
          <w:rFonts w:eastAsia="SimSun"/>
          <w:color w:val="0070C0"/>
          <w:szCs w:val="24"/>
          <w:lang w:eastAsia="zh-CN"/>
        </w:rPr>
        <w:t xml:space="preserve"> regional/regulatory differences meaning more bands defined but less or no NSs needed per band.</w:t>
      </w:r>
    </w:p>
    <w:p w14:paraId="7A856AC2" w14:textId="2834D561" w:rsidR="00777909" w:rsidRDefault="00777909" w:rsidP="00777909">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w:t>
      </w:r>
      <w:r w:rsidR="00423AE0">
        <w:rPr>
          <w:rFonts w:eastAsia="SimSun"/>
          <w:color w:val="0070C0"/>
          <w:szCs w:val="24"/>
          <w:lang w:eastAsia="zh-CN"/>
        </w:rPr>
        <w:t xml:space="preserve">rely more on NSs defined </w:t>
      </w:r>
      <w:proofErr w:type="gramStart"/>
      <w:r w:rsidR="00423AE0" w:rsidRPr="00423AE0">
        <w:rPr>
          <w:rFonts w:eastAsia="SimSun"/>
          <w:color w:val="0070C0"/>
          <w:szCs w:val="24"/>
          <w:lang w:eastAsia="zh-CN"/>
        </w:rPr>
        <w:t>on the basis of</w:t>
      </w:r>
      <w:proofErr w:type="gramEnd"/>
      <w:r w:rsidR="00423AE0" w:rsidRPr="00423AE0">
        <w:rPr>
          <w:rFonts w:eastAsia="SimSun"/>
          <w:color w:val="0070C0"/>
          <w:szCs w:val="24"/>
          <w:lang w:eastAsia="zh-CN"/>
        </w:rPr>
        <w:t xml:space="preserve"> regional/regulatory differences </w:t>
      </w:r>
      <w:r w:rsidR="00423AE0">
        <w:rPr>
          <w:rFonts w:eastAsia="SimSun"/>
          <w:color w:val="0070C0"/>
          <w:szCs w:val="24"/>
          <w:lang w:eastAsia="zh-CN"/>
        </w:rPr>
        <w:t>for bands meaning less bands defined and not or less need for overlapping bands.</w:t>
      </w:r>
    </w:p>
    <w:p w14:paraId="263EDA4C" w14:textId="77777777" w:rsidR="00777909" w:rsidRPr="00777909" w:rsidRDefault="00777909" w:rsidP="00777909">
      <w:pPr>
        <w:spacing w:after="120"/>
        <w:rPr>
          <w:lang w:eastAsia="ko-KR"/>
        </w:rPr>
      </w:pPr>
    </w:p>
    <w:p w14:paraId="6CBA3B37" w14:textId="195E3DD6" w:rsidR="00CC4F70" w:rsidRDefault="00423AE0" w:rsidP="00CC4F70">
      <w:pPr>
        <w:rPr>
          <w:lang w:eastAsia="zh-CN"/>
        </w:rPr>
      </w:pPr>
      <w:r>
        <w:rPr>
          <w:lang w:eastAsia="zh-CN"/>
        </w:rPr>
        <w:t xml:space="preserve">At the online session an attempt for an agreement was drafted which is </w:t>
      </w:r>
      <w:r w:rsidR="00100843">
        <w:rPr>
          <w:lang w:eastAsia="zh-CN"/>
        </w:rPr>
        <w:t>used as basis the</w:t>
      </w:r>
      <w:r>
        <w:rPr>
          <w:lang w:eastAsia="zh-CN"/>
        </w:rPr>
        <w:t xml:space="preserve"> proposed WF</w:t>
      </w:r>
      <w:r w:rsidR="004B3799">
        <w:rPr>
          <w:lang w:eastAsia="zh-CN"/>
        </w:rPr>
        <w:t xml:space="preserve"> which are for further discussion at the ad-hoc</w:t>
      </w:r>
      <w:r>
        <w:rPr>
          <w:lang w:eastAsia="zh-CN"/>
        </w:rPr>
        <w:t>:</w:t>
      </w:r>
    </w:p>
    <w:p w14:paraId="6A790AC6" w14:textId="54B91CA3" w:rsidR="00423AE0" w:rsidRPr="00423AE0" w:rsidRDefault="00423AE0" w:rsidP="00423AE0">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423AE0">
        <w:rPr>
          <w:rFonts w:eastAsia="SimSun"/>
          <w:color w:val="0070C0"/>
          <w:szCs w:val="24"/>
          <w:highlight w:val="yellow"/>
          <w:lang w:eastAsia="zh-CN"/>
        </w:rPr>
        <w:t>WF:</w:t>
      </w:r>
    </w:p>
    <w:p w14:paraId="409F3EC6" w14:textId="4D4FE97A" w:rsidR="00423AE0" w:rsidRDefault="00423AE0" w:rsidP="00423AE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defining 6G bands the </w:t>
      </w:r>
      <w:r w:rsidRPr="00423AE0">
        <w:rPr>
          <w:rFonts w:eastAsia="SimSun"/>
          <w:color w:val="0070C0"/>
          <w:szCs w:val="24"/>
          <w:lang w:eastAsia="zh-CN"/>
        </w:rPr>
        <w:t>5G approach is taken as the baseline to utilize both band number/name and NS for defining band specific requirements</w:t>
      </w:r>
    </w:p>
    <w:p w14:paraId="51E24F71" w14:textId="4AE2AD67" w:rsidR="00423AE0" w:rsidRDefault="00423AE0" w:rsidP="00100843">
      <w:pPr>
        <w:pStyle w:val="ListParagraph"/>
        <w:numPr>
          <w:ilvl w:val="2"/>
          <w:numId w:val="6"/>
        </w:numPr>
        <w:spacing w:after="120"/>
        <w:ind w:firstLineChars="0"/>
        <w:rPr>
          <w:rFonts w:eastAsia="SimSun"/>
          <w:color w:val="0070C0"/>
          <w:szCs w:val="24"/>
          <w:lang w:eastAsia="zh-CN"/>
        </w:rPr>
      </w:pPr>
      <w:r w:rsidRPr="00423AE0">
        <w:rPr>
          <w:rFonts w:eastAsia="SimSun"/>
          <w:color w:val="0070C0"/>
          <w:szCs w:val="24"/>
          <w:lang w:eastAsia="zh-CN"/>
        </w:rPr>
        <w:t xml:space="preserve">FFS </w:t>
      </w:r>
      <w:r w:rsidR="00100843">
        <w:rPr>
          <w:rFonts w:eastAsia="SimSun"/>
          <w:color w:val="0070C0"/>
          <w:szCs w:val="24"/>
          <w:lang w:eastAsia="zh-CN"/>
        </w:rPr>
        <w:t>how</w:t>
      </w:r>
      <w:r w:rsidRPr="00423AE0">
        <w:rPr>
          <w:rFonts w:eastAsia="SimSun"/>
          <w:color w:val="0070C0"/>
          <w:szCs w:val="24"/>
          <w:lang w:eastAsia="zh-CN"/>
        </w:rPr>
        <w:t xml:space="preserve"> </w:t>
      </w:r>
      <w:r w:rsidR="00100843">
        <w:rPr>
          <w:rFonts w:eastAsia="SimSun"/>
          <w:color w:val="0070C0"/>
          <w:szCs w:val="24"/>
          <w:lang w:eastAsia="zh-CN"/>
        </w:rPr>
        <w:t xml:space="preserve">to handle </w:t>
      </w:r>
      <w:r w:rsidRPr="00423AE0">
        <w:rPr>
          <w:rFonts w:eastAsia="SimSun"/>
          <w:color w:val="0070C0"/>
          <w:szCs w:val="24"/>
          <w:lang w:eastAsia="zh-CN"/>
        </w:rPr>
        <w:t xml:space="preserve">the cases </w:t>
      </w:r>
      <w:r w:rsidR="00100843">
        <w:rPr>
          <w:rFonts w:eastAsia="SimSun"/>
          <w:color w:val="0070C0"/>
          <w:szCs w:val="24"/>
          <w:lang w:eastAsia="zh-CN"/>
        </w:rPr>
        <w:t>where</w:t>
      </w:r>
      <w:r w:rsidRPr="00423AE0">
        <w:rPr>
          <w:rFonts w:eastAsia="SimSun"/>
          <w:color w:val="0070C0"/>
          <w:szCs w:val="24"/>
          <w:lang w:eastAsia="zh-CN"/>
        </w:rPr>
        <w:t xml:space="preserve"> band</w:t>
      </w:r>
      <w:r w:rsidR="00100843">
        <w:rPr>
          <w:rFonts w:eastAsia="SimSun"/>
          <w:color w:val="0070C0"/>
          <w:szCs w:val="24"/>
          <w:lang w:eastAsia="zh-CN"/>
        </w:rPr>
        <w:t>s</w:t>
      </w:r>
      <w:r w:rsidRPr="00423AE0">
        <w:rPr>
          <w:rFonts w:eastAsia="SimSun"/>
          <w:color w:val="0070C0"/>
          <w:szCs w:val="24"/>
          <w:lang w:eastAsia="zh-CN"/>
        </w:rPr>
        <w:t xml:space="preserve"> </w:t>
      </w:r>
      <w:r w:rsidR="00100843">
        <w:rPr>
          <w:rFonts w:eastAsia="SimSun"/>
          <w:color w:val="0070C0"/>
          <w:szCs w:val="24"/>
          <w:lang w:eastAsia="zh-CN"/>
        </w:rPr>
        <w:t xml:space="preserve">are </w:t>
      </w:r>
      <w:r w:rsidRPr="00423AE0">
        <w:rPr>
          <w:rFonts w:eastAsia="SimSun"/>
          <w:color w:val="0070C0"/>
          <w:szCs w:val="24"/>
          <w:lang w:eastAsia="zh-CN"/>
        </w:rPr>
        <w:t>update</w:t>
      </w:r>
      <w:r w:rsidR="00100843">
        <w:rPr>
          <w:rFonts w:eastAsia="SimSun"/>
          <w:color w:val="0070C0"/>
          <w:szCs w:val="24"/>
          <w:lang w:eastAsia="zh-CN"/>
        </w:rPr>
        <w:t>d based on regulatory changes as frequency range or other requirements</w:t>
      </w:r>
      <w:r w:rsidRPr="00423AE0">
        <w:rPr>
          <w:rFonts w:eastAsia="SimSun"/>
          <w:color w:val="0070C0"/>
          <w:szCs w:val="24"/>
          <w:lang w:eastAsia="zh-CN"/>
        </w:rPr>
        <w:t xml:space="preserve">. </w:t>
      </w:r>
    </w:p>
    <w:p w14:paraId="632D69E2" w14:textId="78558093" w:rsidR="00100843" w:rsidRPr="00423AE0" w:rsidRDefault="00100843" w:rsidP="00100843">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lastRenderedPageBreak/>
        <w:t xml:space="preserve">FFS whether it is possible to reduce the number of </w:t>
      </w:r>
      <w:r w:rsidR="0056503B">
        <w:rPr>
          <w:rFonts w:eastAsia="SimSun"/>
          <w:color w:val="0070C0"/>
          <w:szCs w:val="24"/>
          <w:lang w:eastAsia="zh-CN"/>
        </w:rPr>
        <w:t xml:space="preserve">refarmed </w:t>
      </w:r>
      <w:r>
        <w:rPr>
          <w:rFonts w:eastAsia="SimSun"/>
          <w:color w:val="0070C0"/>
          <w:szCs w:val="24"/>
          <w:lang w:eastAsia="zh-CN"/>
        </w:rPr>
        <w:t>overlapped bands in 6G as compared to NR.</w:t>
      </w:r>
      <w:r w:rsidR="0056503B">
        <w:rPr>
          <w:rFonts w:eastAsia="SimSun"/>
          <w:color w:val="0070C0"/>
          <w:szCs w:val="24"/>
          <w:lang w:eastAsia="zh-CN"/>
        </w:rPr>
        <w:t xml:space="preserve"> Companies are encouraged to provide suggestions for using wider/overlapping bands for bands which is covered/overlapped by them.</w:t>
      </w:r>
    </w:p>
    <w:p w14:paraId="2AE200AD" w14:textId="77777777" w:rsidR="00423AE0" w:rsidRDefault="00423AE0" w:rsidP="00CC4F70">
      <w:pPr>
        <w:rPr>
          <w:lang w:eastAsia="zh-CN"/>
        </w:rPr>
      </w:pPr>
    </w:p>
    <w:p w14:paraId="5DFBA6AD" w14:textId="77777777" w:rsidR="00100843" w:rsidRDefault="00100843" w:rsidP="00100843">
      <w:pPr>
        <w:pStyle w:val="Heading1"/>
        <w:rPr>
          <w:lang w:val="en-GB" w:eastAsia="ja-JP"/>
        </w:rPr>
      </w:pPr>
      <w:r>
        <w:rPr>
          <w:lang w:val="en-GB" w:eastAsia="ja-JP"/>
        </w:rPr>
        <w:t>Topic #3: Band combination definition and simplification</w:t>
      </w:r>
    </w:p>
    <w:p w14:paraId="67ABD336" w14:textId="1A362938" w:rsidR="00423AE0" w:rsidRDefault="00100843" w:rsidP="00100843">
      <w:pPr>
        <w:rPr>
          <w:lang w:eastAsia="zh-CN"/>
        </w:rPr>
      </w:pPr>
      <w:r>
        <w:rPr>
          <w:lang w:eastAsia="zh-CN"/>
        </w:rPr>
        <w:t>Under this topic, RAN4 will discuss how to define band combinations and simplify these in 6G</w:t>
      </w:r>
    </w:p>
    <w:p w14:paraId="263614E5" w14:textId="77777777" w:rsidR="004B3799" w:rsidRDefault="004B3799" w:rsidP="004B3799">
      <w:pPr>
        <w:pStyle w:val="Heading3"/>
        <w:rPr>
          <w:sz w:val="24"/>
          <w:szCs w:val="16"/>
          <w:lang w:val="en-GB"/>
        </w:rPr>
      </w:pPr>
      <w:r>
        <w:rPr>
          <w:sz w:val="24"/>
          <w:szCs w:val="16"/>
          <w:lang w:val="en-GB"/>
        </w:rPr>
        <w:t xml:space="preserve">Sub-topic 3-2: Bandwidth Combinations Sets (BCS) in 6G </w:t>
      </w:r>
    </w:p>
    <w:p w14:paraId="03CC5DCD" w14:textId="7C09248F" w:rsidR="004B3799" w:rsidRDefault="004B3799" w:rsidP="004B3799">
      <w:pPr>
        <w:rPr>
          <w:lang w:eastAsia="zh-CN"/>
        </w:rPr>
      </w:pPr>
      <w:r>
        <w:rPr>
          <w:lang w:eastAsia="zh-CN"/>
        </w:rPr>
        <w:t xml:space="preserve">To allow the addition of supported channel bandwidths to already defined bands, the concept of BCSs was introduced to the specification. However, lately in NR, only the so-called BCS 4 and 5 method, meaning all supported channel bandwidths are utilized. Therefore, some are proposing to abandon the BCs concept in 6G. </w:t>
      </w:r>
    </w:p>
    <w:p w14:paraId="777ABEB1" w14:textId="3DDF0EC5" w:rsidR="004B3799" w:rsidRPr="00777909" w:rsidRDefault="004B3799" w:rsidP="004B3799">
      <w:pPr>
        <w:rPr>
          <w:lang w:eastAsia="ko-KR"/>
        </w:rPr>
      </w:pPr>
      <w:r>
        <w:rPr>
          <w:lang w:eastAsia="ko-KR"/>
        </w:rPr>
        <w:t>During previous discission the following proposals were presented:</w:t>
      </w:r>
    </w:p>
    <w:p w14:paraId="6AEF4018" w14:textId="77777777" w:rsidR="004B3799" w:rsidRDefault="004B3799" w:rsidP="004B3799">
      <w:pPr>
        <w:rPr>
          <w:i/>
          <w:color w:val="0070C0"/>
          <w:lang w:eastAsia="zh-CN"/>
        </w:rPr>
      </w:pPr>
    </w:p>
    <w:p w14:paraId="2B057F4E" w14:textId="77777777" w:rsidR="004B3799" w:rsidRDefault="004B3799" w:rsidP="004B3799">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F19820" w14:textId="5E6FED5B"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r w:rsidR="004D276C">
        <w:rPr>
          <w:rFonts w:eastAsia="SimSun"/>
          <w:color w:val="0070C0"/>
          <w:szCs w:val="24"/>
          <w:lang w:eastAsia="zh-CN"/>
        </w:rPr>
        <w:t xml:space="preserve"> (ZTE, Samsung, </w:t>
      </w:r>
      <w:r w:rsidR="000534B6">
        <w:rPr>
          <w:rFonts w:eastAsia="SimSun"/>
          <w:color w:val="0070C0"/>
          <w:szCs w:val="24"/>
          <w:lang w:eastAsia="zh-CN"/>
        </w:rPr>
        <w:t>Nokia, Ericsson, Apple, Oppo, MediaTek</w:t>
      </w:r>
      <w:r w:rsidR="004D276C">
        <w:rPr>
          <w:rFonts w:eastAsia="SimSun"/>
          <w:color w:val="0070C0"/>
          <w:szCs w:val="24"/>
          <w:lang w:eastAsia="zh-CN"/>
        </w:rPr>
        <w:t>)</w:t>
      </w:r>
    </w:p>
    <w:p w14:paraId="2B65AD5D" w14:textId="2F751C29"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004D276C">
        <w:rPr>
          <w:rFonts w:eastAsia="SimSun"/>
          <w:color w:val="0070C0"/>
          <w:szCs w:val="24"/>
          <w:lang w:eastAsia="zh-CN"/>
        </w:rPr>
        <w:t>a</w:t>
      </w:r>
      <w:r>
        <w:rPr>
          <w:rFonts w:eastAsia="SimSun"/>
          <w:color w:val="0070C0"/>
          <w:szCs w:val="24"/>
          <w:lang w:eastAsia="zh-CN"/>
        </w:rPr>
        <w:t>: RAN4 shall further investigate the need for Bandwidth Combinations Sets (BCS) in 6G</w:t>
      </w:r>
      <w:r w:rsidR="004D276C">
        <w:rPr>
          <w:rFonts w:eastAsia="SimSun"/>
          <w:color w:val="0070C0"/>
          <w:szCs w:val="24"/>
          <w:lang w:eastAsia="zh-CN"/>
        </w:rPr>
        <w:t xml:space="preserve"> (QC</w:t>
      </w:r>
      <w:r w:rsidR="00D14548">
        <w:rPr>
          <w:rFonts w:eastAsia="SimSun"/>
          <w:color w:val="0070C0"/>
          <w:szCs w:val="24"/>
          <w:lang w:eastAsia="zh-CN"/>
        </w:rPr>
        <w:t>)</w:t>
      </w:r>
    </w:p>
    <w:p w14:paraId="537BF2A7" w14:textId="5D8D2435" w:rsidR="004D276C" w:rsidRPr="004D276C" w:rsidRDefault="004D276C" w:rsidP="004D276C">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2b:RAN4 shall further investigate the possibility for not using Bandwidth Combinations Sets (BCS) in 6G (CATT, LGE</w:t>
      </w:r>
      <w:r w:rsidR="00D14548">
        <w:rPr>
          <w:rFonts w:eastAsia="SimSun"/>
          <w:color w:val="0070C0"/>
          <w:szCs w:val="24"/>
          <w:lang w:eastAsia="zh-CN"/>
        </w:rPr>
        <w:t>)</w:t>
      </w:r>
    </w:p>
    <w:p w14:paraId="76B882ED" w14:textId="77777777"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1BE364D3" w14:textId="22C43261" w:rsidR="004B3799" w:rsidRDefault="004B3799" w:rsidP="004B3799">
      <w:pPr>
        <w:spacing w:after="120"/>
        <w:rPr>
          <w:color w:val="0070C0"/>
          <w:szCs w:val="24"/>
          <w:lang w:eastAsia="zh-CN"/>
        </w:rPr>
      </w:pPr>
    </w:p>
    <w:p w14:paraId="24385B91" w14:textId="7B036D64" w:rsidR="004B3799" w:rsidRDefault="004B3799" w:rsidP="004B3799">
      <w:pPr>
        <w:rPr>
          <w:lang w:eastAsia="zh-CN"/>
        </w:rPr>
      </w:pPr>
      <w:r>
        <w:rPr>
          <w:lang w:eastAsia="zh-CN"/>
        </w:rPr>
        <w:t>At the ad-hoc session an attempt for an agreement was drafted which is used as basis the proposed WF:</w:t>
      </w:r>
    </w:p>
    <w:p w14:paraId="75C1C882" w14:textId="770EA813" w:rsidR="004B3799" w:rsidRPr="00D14548" w:rsidRDefault="004B3799" w:rsidP="00100843">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423AE0">
        <w:rPr>
          <w:rFonts w:eastAsia="SimSun"/>
          <w:color w:val="0070C0"/>
          <w:szCs w:val="24"/>
          <w:highlight w:val="yellow"/>
          <w:lang w:eastAsia="zh-CN"/>
        </w:rPr>
        <w:t>WF:</w:t>
      </w:r>
    </w:p>
    <w:p w14:paraId="6CA9F08A" w14:textId="780B1B1F" w:rsidR="00D14548" w:rsidRPr="00D14548" w:rsidRDefault="00D14548" w:rsidP="00D14548">
      <w:pPr>
        <w:pStyle w:val="ListParagraph"/>
        <w:numPr>
          <w:ilvl w:val="1"/>
          <w:numId w:val="6"/>
        </w:numPr>
        <w:overflowPunct/>
        <w:autoSpaceDE/>
        <w:autoSpaceDN/>
        <w:adjustRightInd/>
        <w:spacing w:after="120"/>
        <w:ind w:firstLineChars="0"/>
        <w:textAlignment w:val="auto"/>
        <w:rPr>
          <w:color w:val="0070C0"/>
          <w:szCs w:val="24"/>
          <w:lang w:eastAsia="zh-CN"/>
        </w:rPr>
      </w:pPr>
      <w:r w:rsidRPr="00D14548">
        <w:rPr>
          <w:rFonts w:eastAsia="SimSun"/>
          <w:color w:val="0070C0"/>
          <w:szCs w:val="24"/>
          <w:lang w:eastAsia="zh-CN"/>
        </w:rPr>
        <w:t>RAN</w:t>
      </w:r>
      <w:r>
        <w:rPr>
          <w:rFonts w:eastAsia="SimSun"/>
          <w:color w:val="0070C0"/>
          <w:szCs w:val="24"/>
          <w:lang w:eastAsia="zh-CN"/>
        </w:rPr>
        <w:t xml:space="preserve">4 will continue to discuss whether there is a need for </w:t>
      </w:r>
      <w:r w:rsidRPr="00D14548">
        <w:rPr>
          <w:rFonts w:eastAsia="SimSun"/>
          <w:color w:val="0070C0"/>
          <w:szCs w:val="24"/>
          <w:lang w:eastAsia="zh-CN"/>
        </w:rPr>
        <w:t>Bandwidth Combinations Sets (BCS) in 6G</w:t>
      </w:r>
      <w:r>
        <w:rPr>
          <w:rFonts w:eastAsia="SimSun"/>
          <w:color w:val="0070C0"/>
          <w:szCs w:val="24"/>
          <w:lang w:eastAsia="zh-CN"/>
        </w:rPr>
        <w:t>.</w:t>
      </w:r>
    </w:p>
    <w:sectPr w:rsidR="00D14548" w:rsidRPr="00D1454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96FE" w14:textId="77777777" w:rsidR="00B4333C" w:rsidRDefault="00B4333C">
      <w:pPr>
        <w:spacing w:after="0"/>
      </w:pPr>
      <w:r>
        <w:separator/>
      </w:r>
    </w:p>
  </w:endnote>
  <w:endnote w:type="continuationSeparator" w:id="0">
    <w:p w14:paraId="422BC281" w14:textId="77777777" w:rsidR="00B4333C" w:rsidRDefault="00B43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F18D" w14:textId="77777777" w:rsidR="00B4333C" w:rsidRDefault="00B4333C">
      <w:pPr>
        <w:spacing w:after="0"/>
      </w:pPr>
      <w:r>
        <w:separator/>
      </w:r>
    </w:p>
  </w:footnote>
  <w:footnote w:type="continuationSeparator" w:id="0">
    <w:p w14:paraId="3549E91D" w14:textId="77777777" w:rsidR="00B4333C" w:rsidRDefault="00B433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25913"/>
    <w:multiLevelType w:val="multilevel"/>
    <w:tmpl w:val="29B259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610309D0"/>
    <w:multiLevelType w:val="hybridMultilevel"/>
    <w:tmpl w:val="4F8A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38940">
    <w:abstractNumId w:val="3"/>
  </w:num>
  <w:num w:numId="2" w16cid:durableId="41713279">
    <w:abstractNumId w:val="4"/>
  </w:num>
  <w:num w:numId="3" w16cid:durableId="869563627">
    <w:abstractNumId w:val="5"/>
  </w:num>
  <w:num w:numId="4" w16cid:durableId="1686320818">
    <w:abstractNumId w:val="0"/>
  </w:num>
  <w:num w:numId="5" w16cid:durableId="1864706848">
    <w:abstractNumId w:val="2"/>
  </w:num>
  <w:num w:numId="6" w16cid:durableId="643239148">
    <w:abstractNumId w:val="6"/>
  </w:num>
  <w:num w:numId="7" w16cid:durableId="4939440">
    <w:abstractNumId w:val="1"/>
  </w:num>
  <w:num w:numId="8" w16cid:durableId="2066024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0A19"/>
    <w:rsid w:val="0003171D"/>
    <w:rsid w:val="00031C1D"/>
    <w:rsid w:val="0003443A"/>
    <w:rsid w:val="00035C50"/>
    <w:rsid w:val="000368AA"/>
    <w:rsid w:val="000445BC"/>
    <w:rsid w:val="000457A1"/>
    <w:rsid w:val="0004736E"/>
    <w:rsid w:val="00050001"/>
    <w:rsid w:val="00052041"/>
    <w:rsid w:val="0005326A"/>
    <w:rsid w:val="000534B6"/>
    <w:rsid w:val="000617CC"/>
    <w:rsid w:val="0006266D"/>
    <w:rsid w:val="0006430D"/>
    <w:rsid w:val="000645C8"/>
    <w:rsid w:val="00065506"/>
    <w:rsid w:val="00066D7D"/>
    <w:rsid w:val="0007205F"/>
    <w:rsid w:val="0007382E"/>
    <w:rsid w:val="00073A1F"/>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6FC7"/>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0843"/>
    <w:rsid w:val="00103DBE"/>
    <w:rsid w:val="00104FBF"/>
    <w:rsid w:val="00107927"/>
    <w:rsid w:val="00110E26"/>
    <w:rsid w:val="00111321"/>
    <w:rsid w:val="001128E7"/>
    <w:rsid w:val="001134E3"/>
    <w:rsid w:val="00115240"/>
    <w:rsid w:val="00117128"/>
    <w:rsid w:val="00117BD6"/>
    <w:rsid w:val="001203B9"/>
    <w:rsid w:val="001206C2"/>
    <w:rsid w:val="00121978"/>
    <w:rsid w:val="00122755"/>
    <w:rsid w:val="00123422"/>
    <w:rsid w:val="00123DE5"/>
    <w:rsid w:val="00124B6A"/>
    <w:rsid w:val="00130462"/>
    <w:rsid w:val="001346EE"/>
    <w:rsid w:val="00136D4C"/>
    <w:rsid w:val="00142538"/>
    <w:rsid w:val="00142BB9"/>
    <w:rsid w:val="00143539"/>
    <w:rsid w:val="00144F96"/>
    <w:rsid w:val="00146CC7"/>
    <w:rsid w:val="00151EAC"/>
    <w:rsid w:val="00153528"/>
    <w:rsid w:val="00154E68"/>
    <w:rsid w:val="00160648"/>
    <w:rsid w:val="00160666"/>
    <w:rsid w:val="00162548"/>
    <w:rsid w:val="00162F20"/>
    <w:rsid w:val="00172183"/>
    <w:rsid w:val="001751AB"/>
    <w:rsid w:val="00175A3F"/>
    <w:rsid w:val="001803BC"/>
    <w:rsid w:val="00180E09"/>
    <w:rsid w:val="00183D4C"/>
    <w:rsid w:val="00183F6D"/>
    <w:rsid w:val="00184156"/>
    <w:rsid w:val="0018670E"/>
    <w:rsid w:val="0019219A"/>
    <w:rsid w:val="001939B9"/>
    <w:rsid w:val="00194F49"/>
    <w:rsid w:val="00195077"/>
    <w:rsid w:val="001A033F"/>
    <w:rsid w:val="001A08AA"/>
    <w:rsid w:val="001A3FF9"/>
    <w:rsid w:val="001A59CB"/>
    <w:rsid w:val="001B0F31"/>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11FE"/>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7ABC"/>
    <w:rsid w:val="00350022"/>
    <w:rsid w:val="00353A0D"/>
    <w:rsid w:val="00355873"/>
    <w:rsid w:val="0035660F"/>
    <w:rsid w:val="00362168"/>
    <w:rsid w:val="003628B9"/>
    <w:rsid w:val="00362D8F"/>
    <w:rsid w:val="003630A6"/>
    <w:rsid w:val="00363478"/>
    <w:rsid w:val="00364174"/>
    <w:rsid w:val="00365AEC"/>
    <w:rsid w:val="00367724"/>
    <w:rsid w:val="003710BA"/>
    <w:rsid w:val="00373EA6"/>
    <w:rsid w:val="003770F6"/>
    <w:rsid w:val="00382FE0"/>
    <w:rsid w:val="00383E37"/>
    <w:rsid w:val="00393042"/>
    <w:rsid w:val="003938EA"/>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3F785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3AE0"/>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65402"/>
    <w:rsid w:val="00471125"/>
    <w:rsid w:val="0047205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3799"/>
    <w:rsid w:val="004B6B0F"/>
    <w:rsid w:val="004B7DB0"/>
    <w:rsid w:val="004C167D"/>
    <w:rsid w:val="004C1867"/>
    <w:rsid w:val="004C344C"/>
    <w:rsid w:val="004C44AE"/>
    <w:rsid w:val="004C54E5"/>
    <w:rsid w:val="004C7DC8"/>
    <w:rsid w:val="004D21B0"/>
    <w:rsid w:val="004D276C"/>
    <w:rsid w:val="004D66BB"/>
    <w:rsid w:val="004D737D"/>
    <w:rsid w:val="004E0148"/>
    <w:rsid w:val="004E2659"/>
    <w:rsid w:val="004E2B10"/>
    <w:rsid w:val="004E39EE"/>
    <w:rsid w:val="004E475C"/>
    <w:rsid w:val="004E56E0"/>
    <w:rsid w:val="004E7329"/>
    <w:rsid w:val="004F0A1A"/>
    <w:rsid w:val="004F2CB0"/>
    <w:rsid w:val="004F3220"/>
    <w:rsid w:val="005017F7"/>
    <w:rsid w:val="00501FA7"/>
    <w:rsid w:val="005034DC"/>
    <w:rsid w:val="00505001"/>
    <w:rsid w:val="005057F2"/>
    <w:rsid w:val="00505BFA"/>
    <w:rsid w:val="00505C1D"/>
    <w:rsid w:val="005071B4"/>
    <w:rsid w:val="00507687"/>
    <w:rsid w:val="005117A9"/>
    <w:rsid w:val="00511D73"/>
    <w:rsid w:val="00511F57"/>
    <w:rsid w:val="00512352"/>
    <w:rsid w:val="00515CBE"/>
    <w:rsid w:val="00515E2B"/>
    <w:rsid w:val="00522A7E"/>
    <w:rsid w:val="00522F20"/>
    <w:rsid w:val="005308DB"/>
    <w:rsid w:val="00530A2E"/>
    <w:rsid w:val="00530FBE"/>
    <w:rsid w:val="0053264F"/>
    <w:rsid w:val="00533159"/>
    <w:rsid w:val="005339DB"/>
    <w:rsid w:val="00534C89"/>
    <w:rsid w:val="00534F2F"/>
    <w:rsid w:val="00541573"/>
    <w:rsid w:val="00541DBF"/>
    <w:rsid w:val="0054348A"/>
    <w:rsid w:val="0054423C"/>
    <w:rsid w:val="0054764F"/>
    <w:rsid w:val="005506D6"/>
    <w:rsid w:val="005624EC"/>
    <w:rsid w:val="00564C43"/>
    <w:rsid w:val="0056503B"/>
    <w:rsid w:val="0056536C"/>
    <w:rsid w:val="0056732A"/>
    <w:rsid w:val="00571777"/>
    <w:rsid w:val="00571BD6"/>
    <w:rsid w:val="005727A9"/>
    <w:rsid w:val="00575059"/>
    <w:rsid w:val="005807DD"/>
    <w:rsid w:val="00580FF5"/>
    <w:rsid w:val="00584D9E"/>
    <w:rsid w:val="0058519C"/>
    <w:rsid w:val="0059149A"/>
    <w:rsid w:val="00591904"/>
    <w:rsid w:val="005956EE"/>
    <w:rsid w:val="005A083E"/>
    <w:rsid w:val="005A199E"/>
    <w:rsid w:val="005B34B8"/>
    <w:rsid w:val="005B4802"/>
    <w:rsid w:val="005B7D94"/>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345A"/>
    <w:rsid w:val="005F5ACE"/>
    <w:rsid w:val="005F6237"/>
    <w:rsid w:val="006016E1"/>
    <w:rsid w:val="006020D3"/>
    <w:rsid w:val="00602D27"/>
    <w:rsid w:val="006074A1"/>
    <w:rsid w:val="00610401"/>
    <w:rsid w:val="0061355C"/>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741E2"/>
    <w:rsid w:val="006754BD"/>
    <w:rsid w:val="0068084E"/>
    <w:rsid w:val="006808C6"/>
    <w:rsid w:val="00682668"/>
    <w:rsid w:val="0069071B"/>
    <w:rsid w:val="00692A68"/>
    <w:rsid w:val="00695D85"/>
    <w:rsid w:val="006960EF"/>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2E88"/>
    <w:rsid w:val="006E6C11"/>
    <w:rsid w:val="006F34FE"/>
    <w:rsid w:val="006F37ED"/>
    <w:rsid w:val="006F7C0C"/>
    <w:rsid w:val="00700530"/>
    <w:rsid w:val="00700755"/>
    <w:rsid w:val="00700F10"/>
    <w:rsid w:val="0070646B"/>
    <w:rsid w:val="0071275F"/>
    <w:rsid w:val="007130A2"/>
    <w:rsid w:val="00715463"/>
    <w:rsid w:val="007205D5"/>
    <w:rsid w:val="00727CD1"/>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074D"/>
    <w:rsid w:val="00750FCC"/>
    <w:rsid w:val="007520B4"/>
    <w:rsid w:val="007563B3"/>
    <w:rsid w:val="00762DA6"/>
    <w:rsid w:val="007635C6"/>
    <w:rsid w:val="007655D5"/>
    <w:rsid w:val="007763C1"/>
    <w:rsid w:val="00777909"/>
    <w:rsid w:val="00777E82"/>
    <w:rsid w:val="00781359"/>
    <w:rsid w:val="00786921"/>
    <w:rsid w:val="00790A3A"/>
    <w:rsid w:val="00795CC2"/>
    <w:rsid w:val="00796A52"/>
    <w:rsid w:val="007A1EAA"/>
    <w:rsid w:val="007A53FA"/>
    <w:rsid w:val="007A79FD"/>
    <w:rsid w:val="007A7DB1"/>
    <w:rsid w:val="007B023E"/>
    <w:rsid w:val="007B04ED"/>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460D"/>
    <w:rsid w:val="008252A6"/>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2872"/>
    <w:rsid w:val="00885D39"/>
    <w:rsid w:val="00886D1F"/>
    <w:rsid w:val="00890428"/>
    <w:rsid w:val="008913E8"/>
    <w:rsid w:val="00891EE1"/>
    <w:rsid w:val="00893987"/>
    <w:rsid w:val="008948E3"/>
    <w:rsid w:val="008963EF"/>
    <w:rsid w:val="0089688E"/>
    <w:rsid w:val="008A16CF"/>
    <w:rsid w:val="008A1FBE"/>
    <w:rsid w:val="008A51C9"/>
    <w:rsid w:val="008A774A"/>
    <w:rsid w:val="008B1C49"/>
    <w:rsid w:val="008B2009"/>
    <w:rsid w:val="008B3194"/>
    <w:rsid w:val="008B374D"/>
    <w:rsid w:val="008B5AE7"/>
    <w:rsid w:val="008B6C79"/>
    <w:rsid w:val="008C0508"/>
    <w:rsid w:val="008C1978"/>
    <w:rsid w:val="008C23D7"/>
    <w:rsid w:val="008C325B"/>
    <w:rsid w:val="008C60E9"/>
    <w:rsid w:val="008C6671"/>
    <w:rsid w:val="008D1B7C"/>
    <w:rsid w:val="008D25C6"/>
    <w:rsid w:val="008D6657"/>
    <w:rsid w:val="008D6B9C"/>
    <w:rsid w:val="008E0515"/>
    <w:rsid w:val="008E1F60"/>
    <w:rsid w:val="008E307E"/>
    <w:rsid w:val="008F4DD1"/>
    <w:rsid w:val="008F6056"/>
    <w:rsid w:val="008F6AE9"/>
    <w:rsid w:val="00902C07"/>
    <w:rsid w:val="0090338A"/>
    <w:rsid w:val="00903E5B"/>
    <w:rsid w:val="00905804"/>
    <w:rsid w:val="00905FAF"/>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04B7"/>
    <w:rsid w:val="0094099F"/>
    <w:rsid w:val="00941346"/>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2B6F"/>
    <w:rsid w:val="00973823"/>
    <w:rsid w:val="0097408E"/>
    <w:rsid w:val="00974BB2"/>
    <w:rsid w:val="00974D62"/>
    <w:rsid w:val="00974FA7"/>
    <w:rsid w:val="009756E5"/>
    <w:rsid w:val="00977A8C"/>
    <w:rsid w:val="00982DFA"/>
    <w:rsid w:val="00983910"/>
    <w:rsid w:val="00983AB2"/>
    <w:rsid w:val="00991E96"/>
    <w:rsid w:val="0099201B"/>
    <w:rsid w:val="009932AC"/>
    <w:rsid w:val="00994351"/>
    <w:rsid w:val="00994C4B"/>
    <w:rsid w:val="00996A8F"/>
    <w:rsid w:val="009A1DBF"/>
    <w:rsid w:val="009A3501"/>
    <w:rsid w:val="009A3E12"/>
    <w:rsid w:val="009A40FB"/>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0243"/>
    <w:rsid w:val="00A033B1"/>
    <w:rsid w:val="00A0758F"/>
    <w:rsid w:val="00A119FC"/>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6C3B"/>
    <w:rsid w:val="00A4790F"/>
    <w:rsid w:val="00A525BA"/>
    <w:rsid w:val="00A604A4"/>
    <w:rsid w:val="00A61B7D"/>
    <w:rsid w:val="00A6605B"/>
    <w:rsid w:val="00A66ADC"/>
    <w:rsid w:val="00A67843"/>
    <w:rsid w:val="00A7147D"/>
    <w:rsid w:val="00A7580E"/>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634"/>
    <w:rsid w:val="00AF1D36"/>
    <w:rsid w:val="00AF3309"/>
    <w:rsid w:val="00AF4D8B"/>
    <w:rsid w:val="00AF5C9D"/>
    <w:rsid w:val="00B064A7"/>
    <w:rsid w:val="00B067CA"/>
    <w:rsid w:val="00B12B26"/>
    <w:rsid w:val="00B135A9"/>
    <w:rsid w:val="00B14FBF"/>
    <w:rsid w:val="00B15682"/>
    <w:rsid w:val="00B163F8"/>
    <w:rsid w:val="00B211EA"/>
    <w:rsid w:val="00B23339"/>
    <w:rsid w:val="00B245E2"/>
    <w:rsid w:val="00B2472D"/>
    <w:rsid w:val="00B24CA0"/>
    <w:rsid w:val="00B2549F"/>
    <w:rsid w:val="00B26CB0"/>
    <w:rsid w:val="00B27763"/>
    <w:rsid w:val="00B34AE5"/>
    <w:rsid w:val="00B36209"/>
    <w:rsid w:val="00B4108D"/>
    <w:rsid w:val="00B4333C"/>
    <w:rsid w:val="00B43B22"/>
    <w:rsid w:val="00B50559"/>
    <w:rsid w:val="00B52A9A"/>
    <w:rsid w:val="00B52E11"/>
    <w:rsid w:val="00B54BF1"/>
    <w:rsid w:val="00B56399"/>
    <w:rsid w:val="00B56643"/>
    <w:rsid w:val="00B57265"/>
    <w:rsid w:val="00B57B84"/>
    <w:rsid w:val="00B61582"/>
    <w:rsid w:val="00B619A0"/>
    <w:rsid w:val="00B623FE"/>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94E2A"/>
    <w:rsid w:val="00BA259A"/>
    <w:rsid w:val="00BA259C"/>
    <w:rsid w:val="00BA29D3"/>
    <w:rsid w:val="00BA2EEC"/>
    <w:rsid w:val="00BA307F"/>
    <w:rsid w:val="00BA3EDD"/>
    <w:rsid w:val="00BA5280"/>
    <w:rsid w:val="00BB14F1"/>
    <w:rsid w:val="00BB27E6"/>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05C1C"/>
    <w:rsid w:val="00C06813"/>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2DFF"/>
    <w:rsid w:val="00C938E1"/>
    <w:rsid w:val="00C943F3"/>
    <w:rsid w:val="00CA08C6"/>
    <w:rsid w:val="00CA08F1"/>
    <w:rsid w:val="00CA0A77"/>
    <w:rsid w:val="00CA2729"/>
    <w:rsid w:val="00CA3057"/>
    <w:rsid w:val="00CA45F8"/>
    <w:rsid w:val="00CA5477"/>
    <w:rsid w:val="00CA6E02"/>
    <w:rsid w:val="00CB0305"/>
    <w:rsid w:val="00CB1105"/>
    <w:rsid w:val="00CB2838"/>
    <w:rsid w:val="00CB33C7"/>
    <w:rsid w:val="00CB4A04"/>
    <w:rsid w:val="00CB6DA7"/>
    <w:rsid w:val="00CB6DDC"/>
    <w:rsid w:val="00CB7E4C"/>
    <w:rsid w:val="00CC25B4"/>
    <w:rsid w:val="00CC2BD5"/>
    <w:rsid w:val="00CC3582"/>
    <w:rsid w:val="00CC4F70"/>
    <w:rsid w:val="00CC5F88"/>
    <w:rsid w:val="00CC69C8"/>
    <w:rsid w:val="00CC77A2"/>
    <w:rsid w:val="00CC7F0F"/>
    <w:rsid w:val="00CD07A2"/>
    <w:rsid w:val="00CD307E"/>
    <w:rsid w:val="00CD629F"/>
    <w:rsid w:val="00CD6A1B"/>
    <w:rsid w:val="00CD727D"/>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14548"/>
    <w:rsid w:val="00D23D72"/>
    <w:rsid w:val="00D26B68"/>
    <w:rsid w:val="00D3068C"/>
    <w:rsid w:val="00D30B45"/>
    <w:rsid w:val="00D313CF"/>
    <w:rsid w:val="00D3188C"/>
    <w:rsid w:val="00D351E6"/>
    <w:rsid w:val="00D35858"/>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87C83"/>
    <w:rsid w:val="00D90C96"/>
    <w:rsid w:val="00D971BA"/>
    <w:rsid w:val="00D97F0C"/>
    <w:rsid w:val="00DA00B6"/>
    <w:rsid w:val="00DA1AC2"/>
    <w:rsid w:val="00DA2219"/>
    <w:rsid w:val="00DA32AF"/>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376"/>
    <w:rsid w:val="00E024E9"/>
    <w:rsid w:val="00E04B84"/>
    <w:rsid w:val="00E05046"/>
    <w:rsid w:val="00E060BE"/>
    <w:rsid w:val="00E060C0"/>
    <w:rsid w:val="00E06466"/>
    <w:rsid w:val="00E06835"/>
    <w:rsid w:val="00E06FDA"/>
    <w:rsid w:val="00E07D0E"/>
    <w:rsid w:val="00E110FB"/>
    <w:rsid w:val="00E160A5"/>
    <w:rsid w:val="00E1713D"/>
    <w:rsid w:val="00E17CDA"/>
    <w:rsid w:val="00E20A43"/>
    <w:rsid w:val="00E20D2D"/>
    <w:rsid w:val="00E23898"/>
    <w:rsid w:val="00E27CDE"/>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73F6F"/>
    <w:rsid w:val="00E80B52"/>
    <w:rsid w:val="00E824C3"/>
    <w:rsid w:val="00E840B3"/>
    <w:rsid w:val="00E84D10"/>
    <w:rsid w:val="00E8629F"/>
    <w:rsid w:val="00E91008"/>
    <w:rsid w:val="00E925AA"/>
    <w:rsid w:val="00E9374E"/>
    <w:rsid w:val="00E94F54"/>
    <w:rsid w:val="00E954E1"/>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D7799"/>
    <w:rsid w:val="00EE1080"/>
    <w:rsid w:val="00EE1C28"/>
    <w:rsid w:val="00EE39FE"/>
    <w:rsid w:val="00EF1EC5"/>
    <w:rsid w:val="00EF28F1"/>
    <w:rsid w:val="00EF2CE8"/>
    <w:rsid w:val="00EF4C88"/>
    <w:rsid w:val="00EF55EB"/>
    <w:rsid w:val="00EF5CA6"/>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16E4"/>
    <w:rsid w:val="00F23F7D"/>
    <w:rsid w:val="00F2459A"/>
    <w:rsid w:val="00F24B8B"/>
    <w:rsid w:val="00F26EB4"/>
    <w:rsid w:val="00F30D2E"/>
    <w:rsid w:val="00F321FB"/>
    <w:rsid w:val="00F32EA7"/>
    <w:rsid w:val="00F346DA"/>
    <w:rsid w:val="00F34F66"/>
    <w:rsid w:val="00F35516"/>
    <w:rsid w:val="00F35790"/>
    <w:rsid w:val="00F4136D"/>
    <w:rsid w:val="00F4212E"/>
    <w:rsid w:val="00F42C20"/>
    <w:rsid w:val="00F42F48"/>
    <w:rsid w:val="00F43E34"/>
    <w:rsid w:val="00F43FCA"/>
    <w:rsid w:val="00F53053"/>
    <w:rsid w:val="00F53FE2"/>
    <w:rsid w:val="00F5447E"/>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2ECD"/>
    <w:rsid w:val="00FC45F4"/>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B5B2BB"/>
  <w15:docId w15:val="{82045A36-2012-48C7-8AE5-E68848C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799"/>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4300" TargetMode="External"/><Relationship Id="rId5" Type="http://schemas.openxmlformats.org/officeDocument/2006/relationships/styles" Target="styles.xml"/><Relationship Id="rId10" Type="http://schemas.openxmlformats.org/officeDocument/2006/relationships/hyperlink" Target="https://portal.3gpp.org/desktopmodules/Specifications/SpecificationDetails.aspx?specificationId=3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987</TotalTime>
  <Pages>1</Pages>
  <Words>1328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Nokia</cp:lastModifiedBy>
  <cp:revision>13</cp:revision>
  <cp:lastPrinted>2019-04-25T01:09:00Z</cp:lastPrinted>
  <dcterms:created xsi:type="dcterms:W3CDTF">2025-10-16T16:08:00Z</dcterms:created>
  <dcterms:modified xsi:type="dcterms:W3CDTF">2026-02-12T17:28:00Z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y fmtid="{D5CDD505-2E9C-101B-9397-08002B2CF9AE}" pid="19" name="CWM954895a0a5ae11f080001d8400001d84">
    <vt:lpwstr>CWMHYmSWPlNXgKAain0fgDSTNqHwa/eO4ntZ0Q/fEb/YT0Eo08kyw74jwDfZ8w6rWbPkMwwDrYLu+2bVxBXwB/YWg==</vt:lpwstr>
  </property>
</Properties>
</file>