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551353B2" w:rsidR="001E0A28" w:rsidRPr="00FD2A17" w:rsidRDefault="001E0A28" w:rsidP="007C09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9641"/>
        </w:tabs>
        <w:spacing w:after="120"/>
        <w:ind w:left="1985" w:hanging="1985"/>
        <w:rPr>
          <w:rFonts w:ascii="Arial" w:eastAsiaTheme="minorEastAsia" w:hAnsi="Arial" w:cs="Arial"/>
          <w:b/>
          <w:sz w:val="24"/>
          <w:szCs w:val="24"/>
          <w:lang w:val="en-US" w:eastAsia="zh-CN"/>
        </w:rPr>
      </w:pPr>
      <w:r w:rsidRPr="00FD2A17">
        <w:rPr>
          <w:rFonts w:ascii="Arial" w:eastAsiaTheme="minorEastAsia" w:hAnsi="Arial" w:cs="Arial"/>
          <w:b/>
          <w:sz w:val="24"/>
          <w:szCs w:val="24"/>
          <w:lang w:val="en-US" w:eastAsia="zh-CN"/>
        </w:rPr>
        <w:t xml:space="preserve">3GPP TSG-RAN WG4 Meeting # </w:t>
      </w:r>
      <w:r w:rsidR="00175E9A" w:rsidRPr="00FD2A17">
        <w:rPr>
          <w:rFonts w:ascii="Arial" w:eastAsiaTheme="minorEastAsia" w:hAnsi="Arial" w:cs="Arial"/>
          <w:b/>
          <w:sz w:val="24"/>
          <w:szCs w:val="24"/>
          <w:lang w:val="en-US" w:eastAsia="zh-CN"/>
        </w:rPr>
        <w:t>1</w:t>
      </w:r>
      <w:r w:rsidR="00F961A5">
        <w:rPr>
          <w:rFonts w:ascii="Arial" w:eastAsiaTheme="minorEastAsia" w:hAnsi="Arial" w:cs="Arial"/>
          <w:b/>
          <w:sz w:val="24"/>
          <w:szCs w:val="24"/>
          <w:lang w:val="en-US" w:eastAsia="zh-CN"/>
        </w:rPr>
        <w:t>17</w:t>
      </w:r>
      <w:r w:rsidR="007C0912" w:rsidRPr="00FD2A17">
        <w:rPr>
          <w:rFonts w:ascii="Arial" w:eastAsiaTheme="minorEastAsia" w:hAnsi="Arial" w:cs="Arial"/>
          <w:b/>
          <w:sz w:val="24"/>
          <w:szCs w:val="24"/>
          <w:lang w:val="en-US" w:eastAsia="zh-CN"/>
        </w:rPr>
        <w:tab/>
      </w:r>
      <w:r w:rsidR="009A7E57" w:rsidRPr="009A7E57">
        <w:rPr>
          <w:rFonts w:ascii="Arial" w:eastAsiaTheme="minorEastAsia" w:hAnsi="Arial" w:cs="Arial"/>
          <w:b/>
          <w:sz w:val="24"/>
          <w:szCs w:val="24"/>
          <w:lang w:val="en-US" w:eastAsia="zh-CN"/>
        </w:rPr>
        <w:t>R4-2522221</w:t>
      </w:r>
    </w:p>
    <w:p w14:paraId="2735E67F" w14:textId="74C9DE02" w:rsidR="003A2B9E" w:rsidRPr="00FD2A17" w:rsidRDefault="00F961A5"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Dallas</w:t>
      </w:r>
      <w:r w:rsidR="00060F59">
        <w:rPr>
          <w:rFonts w:ascii="Arial" w:hAnsi="Arial"/>
          <w:b/>
          <w:sz w:val="24"/>
          <w:szCs w:val="24"/>
          <w:lang w:val="en-US" w:eastAsia="zh-CN"/>
        </w:rPr>
        <w:t xml:space="preserve">, </w:t>
      </w:r>
      <w:r>
        <w:rPr>
          <w:rFonts w:ascii="Arial" w:hAnsi="Arial"/>
          <w:b/>
          <w:sz w:val="24"/>
          <w:szCs w:val="24"/>
          <w:lang w:val="en-US" w:eastAsia="zh-CN"/>
        </w:rPr>
        <w:t>USA</w:t>
      </w:r>
      <w:r w:rsidR="00CC3582" w:rsidRPr="00FD2A17">
        <w:rPr>
          <w:rFonts w:ascii="Arial" w:hAnsi="Arial"/>
          <w:b/>
          <w:sz w:val="24"/>
          <w:szCs w:val="24"/>
          <w:lang w:val="en-US" w:eastAsia="zh-CN"/>
        </w:rPr>
        <w:t xml:space="preserve">, </w:t>
      </w:r>
      <w:r>
        <w:rPr>
          <w:rFonts w:ascii="Arial" w:hAnsi="Arial"/>
          <w:b/>
          <w:sz w:val="24"/>
          <w:szCs w:val="24"/>
          <w:lang w:val="en-US" w:eastAsia="zh-CN"/>
        </w:rPr>
        <w:t>November</w:t>
      </w:r>
      <w:r w:rsidR="00175E9A" w:rsidRPr="00FD2A17">
        <w:rPr>
          <w:rFonts w:ascii="Arial" w:hAnsi="Arial"/>
          <w:b/>
          <w:sz w:val="24"/>
          <w:szCs w:val="24"/>
          <w:lang w:val="en-US" w:eastAsia="zh-CN"/>
        </w:rPr>
        <w:t xml:space="preserve"> </w:t>
      </w:r>
      <w:r>
        <w:rPr>
          <w:rFonts w:ascii="Arial" w:hAnsi="Arial"/>
          <w:b/>
          <w:sz w:val="24"/>
          <w:szCs w:val="24"/>
          <w:lang w:val="en-US" w:eastAsia="zh-CN"/>
        </w:rPr>
        <w:t>17</w:t>
      </w:r>
      <w:r w:rsidR="00175E9A" w:rsidRPr="00FD2A17">
        <w:rPr>
          <w:rFonts w:ascii="Arial" w:hAnsi="Arial"/>
          <w:b/>
          <w:sz w:val="24"/>
          <w:szCs w:val="24"/>
          <w:lang w:val="en-US" w:eastAsia="zh-CN"/>
        </w:rPr>
        <w:t>th</w:t>
      </w:r>
      <w:r w:rsidR="00CC3582" w:rsidRPr="00FD2A17">
        <w:rPr>
          <w:rFonts w:ascii="Arial" w:hAnsi="Arial"/>
          <w:b/>
          <w:sz w:val="24"/>
          <w:szCs w:val="24"/>
          <w:lang w:val="en-US" w:eastAsia="zh-CN"/>
        </w:rPr>
        <w:t xml:space="preserve"> ‒ </w:t>
      </w:r>
      <w:r>
        <w:rPr>
          <w:rFonts w:ascii="Arial" w:hAnsi="Arial"/>
          <w:b/>
          <w:sz w:val="24"/>
          <w:szCs w:val="24"/>
          <w:lang w:val="en-US" w:eastAsia="zh-CN"/>
        </w:rPr>
        <w:t>November</w:t>
      </w:r>
      <w:r w:rsidR="00175E9A" w:rsidRPr="00FD2A17">
        <w:rPr>
          <w:rFonts w:ascii="Arial" w:hAnsi="Arial"/>
          <w:b/>
          <w:sz w:val="24"/>
          <w:szCs w:val="24"/>
          <w:lang w:val="en-US" w:eastAsia="zh-CN"/>
        </w:rPr>
        <w:t xml:space="preserve"> </w:t>
      </w:r>
      <w:r>
        <w:rPr>
          <w:rFonts w:ascii="Arial" w:hAnsi="Arial"/>
          <w:b/>
          <w:sz w:val="24"/>
          <w:szCs w:val="24"/>
          <w:lang w:val="en-US" w:eastAsia="zh-CN"/>
        </w:rPr>
        <w:t>21st</w:t>
      </w:r>
      <w:r w:rsidR="00CC3582" w:rsidRPr="00FD2A17">
        <w:rPr>
          <w:rFonts w:ascii="Arial" w:hAnsi="Arial"/>
          <w:b/>
          <w:sz w:val="24"/>
          <w:szCs w:val="24"/>
          <w:lang w:val="en-US" w:eastAsia="zh-CN"/>
        </w:rPr>
        <w:t>, 20</w:t>
      </w:r>
      <w:r w:rsidR="00B54BF1" w:rsidRPr="00FD2A17">
        <w:rPr>
          <w:rFonts w:ascii="Arial" w:hAnsi="Arial"/>
          <w:b/>
          <w:sz w:val="24"/>
          <w:szCs w:val="24"/>
          <w:lang w:val="en-US" w:eastAsia="zh-CN"/>
        </w:rPr>
        <w:t>25</w:t>
      </w:r>
    </w:p>
    <w:p w14:paraId="2637FD31" w14:textId="77777777" w:rsidR="001E0A28" w:rsidRPr="00FD2A17" w:rsidRDefault="001E0A28" w:rsidP="001E0A28">
      <w:pPr>
        <w:spacing w:after="120"/>
        <w:ind w:left="1985" w:hanging="1985"/>
        <w:rPr>
          <w:rFonts w:ascii="Arial" w:eastAsia="MS Mincho" w:hAnsi="Arial" w:cs="Arial"/>
          <w:b/>
          <w:sz w:val="22"/>
          <w:lang w:val="en-US"/>
        </w:rPr>
      </w:pPr>
    </w:p>
    <w:p w14:paraId="282755FA" w14:textId="64C83558" w:rsidR="00C24D2F" w:rsidRPr="00FD2A1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 xml:space="preserve">Agenda </w:t>
      </w:r>
      <w:r w:rsidR="007D19B7" w:rsidRPr="00FD2A17">
        <w:rPr>
          <w:rFonts w:ascii="Arial" w:eastAsia="MS Mincho" w:hAnsi="Arial" w:cs="Arial"/>
          <w:b/>
          <w:color w:val="000000"/>
          <w:sz w:val="22"/>
          <w:lang w:val="en-US"/>
        </w:rPr>
        <w:t>item</w:t>
      </w:r>
      <w:r w:rsidRPr="00FD2A17">
        <w:rPr>
          <w:rFonts w:ascii="Arial" w:eastAsia="MS Mincho" w:hAnsi="Arial" w:cs="Arial"/>
          <w:b/>
          <w:color w:val="000000"/>
          <w:sz w:val="22"/>
          <w:lang w:val="en-US"/>
        </w:rPr>
        <w:t>:</w:t>
      </w:r>
      <w:r w:rsidRPr="00FD2A17">
        <w:rPr>
          <w:rFonts w:ascii="Arial" w:eastAsia="MS Mincho" w:hAnsi="Arial" w:cs="Arial"/>
          <w:b/>
          <w:color w:val="000000"/>
          <w:sz w:val="22"/>
          <w:lang w:val="en-US"/>
        </w:rPr>
        <w:tab/>
      </w:r>
      <w:r w:rsidRPr="00FD2A17">
        <w:rPr>
          <w:rFonts w:ascii="Arial" w:eastAsia="MS Mincho" w:hAnsi="Arial" w:cs="Arial"/>
          <w:b/>
          <w:color w:val="000000"/>
          <w:sz w:val="22"/>
          <w:lang w:val="en-US" w:eastAsia="ja-JP"/>
        </w:rPr>
        <w:tab/>
      </w:r>
      <w:r w:rsidRPr="00FD2A17">
        <w:rPr>
          <w:rFonts w:ascii="Arial" w:eastAsia="MS Mincho" w:hAnsi="Arial" w:cs="Arial"/>
          <w:b/>
          <w:color w:val="000000"/>
          <w:sz w:val="22"/>
          <w:lang w:val="en-US" w:eastAsia="ja-JP"/>
        </w:rPr>
        <w:tab/>
      </w:r>
      <w:r w:rsidR="00E85445">
        <w:rPr>
          <w:rFonts w:ascii="Arial" w:eastAsia="MS Mincho" w:hAnsi="Arial" w:cs="Arial"/>
          <w:b/>
          <w:color w:val="000000"/>
          <w:sz w:val="22"/>
          <w:lang w:val="en-US" w:eastAsia="ja-JP"/>
        </w:rPr>
        <w:t>6.2</w:t>
      </w:r>
      <w:r w:rsidR="00DF1195">
        <w:rPr>
          <w:rFonts w:ascii="Arial" w:eastAsia="MS Mincho" w:hAnsi="Arial" w:cs="Arial"/>
          <w:b/>
          <w:color w:val="000000"/>
          <w:sz w:val="22"/>
          <w:lang w:val="en-US" w:eastAsia="ja-JP"/>
        </w:rPr>
        <w:t>3</w:t>
      </w:r>
    </w:p>
    <w:p w14:paraId="50D5329D" w14:textId="7F8FB353" w:rsidR="00915D73" w:rsidRPr="00FD2A17" w:rsidRDefault="00915D73" w:rsidP="00915D73">
      <w:pPr>
        <w:spacing w:after="120"/>
        <w:ind w:left="1985" w:hanging="1985"/>
        <w:rPr>
          <w:rFonts w:ascii="Arial" w:hAnsi="Arial" w:cs="Arial"/>
          <w:color w:val="000000"/>
          <w:sz w:val="22"/>
          <w:lang w:val="en-US" w:eastAsia="zh-CN"/>
        </w:rPr>
      </w:pPr>
      <w:r w:rsidRPr="00FD2A17">
        <w:rPr>
          <w:rFonts w:ascii="Arial" w:eastAsia="MS Mincho" w:hAnsi="Arial" w:cs="Arial"/>
          <w:b/>
          <w:sz w:val="22"/>
          <w:lang w:val="en-US"/>
        </w:rPr>
        <w:t>Source:</w:t>
      </w:r>
      <w:r w:rsidRPr="00FD2A17">
        <w:rPr>
          <w:rFonts w:ascii="Arial" w:eastAsia="MS Mincho" w:hAnsi="Arial" w:cs="Arial"/>
          <w:b/>
          <w:sz w:val="22"/>
          <w:lang w:val="en-US"/>
        </w:rPr>
        <w:tab/>
      </w:r>
      <w:r w:rsidR="004D737D" w:rsidRPr="00FD2A17">
        <w:rPr>
          <w:rFonts w:ascii="Arial" w:hAnsi="Arial" w:cs="Arial"/>
          <w:color w:val="000000"/>
          <w:sz w:val="22"/>
          <w:lang w:val="en-US" w:eastAsia="zh-CN"/>
        </w:rPr>
        <w:t>Moderator</w:t>
      </w:r>
      <w:r w:rsidR="00321150" w:rsidRPr="00FD2A17">
        <w:rPr>
          <w:rFonts w:ascii="Arial" w:hAnsi="Arial" w:cs="Arial"/>
          <w:color w:val="000000"/>
          <w:sz w:val="22"/>
          <w:lang w:val="en-US" w:eastAsia="zh-CN"/>
        </w:rPr>
        <w:t xml:space="preserve"> </w:t>
      </w:r>
      <w:r w:rsidR="004D737D" w:rsidRPr="00FD2A17">
        <w:rPr>
          <w:rFonts w:ascii="Arial" w:hAnsi="Arial" w:cs="Arial"/>
          <w:color w:val="000000"/>
          <w:sz w:val="22"/>
          <w:lang w:val="en-US" w:eastAsia="zh-CN"/>
        </w:rPr>
        <w:t>(</w:t>
      </w:r>
      <w:r w:rsidR="00175E9A" w:rsidRPr="00FD2A17">
        <w:rPr>
          <w:rFonts w:ascii="Arial" w:hAnsi="Arial" w:cs="Arial"/>
          <w:color w:val="000000"/>
          <w:sz w:val="22"/>
          <w:lang w:val="en-US" w:eastAsia="zh-CN"/>
        </w:rPr>
        <w:t>Ericsson</w:t>
      </w:r>
      <w:r w:rsidR="004D737D" w:rsidRPr="00FD2A17">
        <w:rPr>
          <w:rFonts w:ascii="Arial" w:hAnsi="Arial" w:cs="Arial"/>
          <w:color w:val="000000"/>
          <w:sz w:val="22"/>
          <w:lang w:val="en-US" w:eastAsia="zh-CN"/>
        </w:rPr>
        <w:t>)</w:t>
      </w:r>
    </w:p>
    <w:p w14:paraId="1E0389E7" w14:textId="59E90DAA" w:rsidR="00915D73" w:rsidRPr="00E85445" w:rsidRDefault="00915D73" w:rsidP="00915D73">
      <w:pPr>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Title:</w:t>
      </w:r>
      <w:r w:rsidRPr="00FD2A17">
        <w:rPr>
          <w:rFonts w:ascii="Arial" w:eastAsia="MS Mincho" w:hAnsi="Arial" w:cs="Arial"/>
          <w:b/>
          <w:color w:val="000000"/>
          <w:sz w:val="22"/>
          <w:lang w:val="en-US"/>
        </w:rPr>
        <w:tab/>
      </w:r>
      <w:r w:rsidR="009A7E57" w:rsidRPr="009A7E57">
        <w:rPr>
          <w:rFonts w:ascii="Arial" w:eastAsia="MS Mincho" w:hAnsi="Arial" w:cs="Arial"/>
          <w:bCs/>
          <w:color w:val="000000"/>
          <w:sz w:val="22"/>
          <w:lang w:val="en-US"/>
        </w:rPr>
        <w:t>Topic summary for [117][328] Rel-19 Demod_Part3_NTN</w:t>
      </w:r>
    </w:p>
    <w:p w14:paraId="67B0962B" w14:textId="0319B659" w:rsidR="00915D73" w:rsidRPr="00FD2A17" w:rsidRDefault="00915D73" w:rsidP="00915D73">
      <w:pPr>
        <w:spacing w:after="120"/>
        <w:ind w:left="1985" w:hanging="1985"/>
        <w:rPr>
          <w:rFonts w:ascii="Arial" w:eastAsiaTheme="minorEastAsia" w:hAnsi="Arial" w:cs="Arial"/>
          <w:sz w:val="22"/>
          <w:lang w:val="en-US" w:eastAsia="zh-CN"/>
        </w:rPr>
      </w:pPr>
      <w:r w:rsidRPr="00FD2A17">
        <w:rPr>
          <w:rFonts w:ascii="Arial" w:eastAsia="MS Mincho" w:hAnsi="Arial" w:cs="Arial"/>
          <w:b/>
          <w:color w:val="000000"/>
          <w:sz w:val="22"/>
          <w:lang w:val="en-US"/>
        </w:rPr>
        <w:t>Document for:</w:t>
      </w:r>
      <w:r w:rsidRPr="00FD2A17">
        <w:rPr>
          <w:rFonts w:ascii="Arial" w:eastAsia="MS Mincho" w:hAnsi="Arial" w:cs="Arial"/>
          <w:b/>
          <w:color w:val="000000"/>
          <w:sz w:val="22"/>
          <w:lang w:val="en-US"/>
        </w:rPr>
        <w:tab/>
      </w:r>
      <w:r w:rsidR="00484C5D" w:rsidRPr="00FD2A17">
        <w:rPr>
          <w:rFonts w:ascii="Arial" w:eastAsiaTheme="minorEastAsia" w:hAnsi="Arial" w:cs="Arial"/>
          <w:color w:val="000000"/>
          <w:sz w:val="22"/>
          <w:lang w:val="en-US" w:eastAsia="zh-CN"/>
        </w:rPr>
        <w:t>Information</w:t>
      </w:r>
    </w:p>
    <w:p w14:paraId="4A0AE149" w14:textId="4268E307" w:rsidR="005D7AF8" w:rsidRDefault="00915D73" w:rsidP="00FA5848">
      <w:pPr>
        <w:pStyle w:val="Heading1"/>
        <w:rPr>
          <w:lang w:val="en-US" w:eastAsia="ja-JP"/>
        </w:rPr>
      </w:pPr>
      <w:r w:rsidRPr="00FD2A17">
        <w:rPr>
          <w:lang w:val="en-US" w:eastAsia="ja-JP"/>
        </w:rPr>
        <w:t>Introduction</w:t>
      </w:r>
    </w:p>
    <w:p w14:paraId="49B3ABC5" w14:textId="50ABBB80" w:rsidR="00FD5056" w:rsidRDefault="00F95A69" w:rsidP="004E3E81">
      <w:pPr>
        <w:rPr>
          <w:iCs/>
          <w:lang w:val="en-US" w:eastAsia="zh-CN"/>
        </w:rPr>
      </w:pPr>
      <w:r>
        <w:rPr>
          <w:iCs/>
          <w:lang w:val="en-US" w:eastAsia="zh-CN"/>
        </w:rPr>
        <w:t>This topic summary treats</w:t>
      </w:r>
      <w:r w:rsidR="006F4D6C" w:rsidRPr="006F4D6C">
        <w:rPr>
          <w:iCs/>
          <w:lang w:val="en-US" w:eastAsia="zh-CN"/>
        </w:rPr>
        <w:t xml:space="preserve"> </w:t>
      </w:r>
      <w:r w:rsidR="00FD5056">
        <w:rPr>
          <w:iCs/>
          <w:lang w:val="en-US" w:eastAsia="zh-CN"/>
        </w:rPr>
        <w:t>the following agenda items in the WI</w:t>
      </w:r>
      <w:r w:rsidR="00FD5056" w:rsidRPr="00FD5056">
        <w:rPr>
          <w:iCs/>
          <w:lang w:val="en-US" w:eastAsia="zh-CN"/>
        </w:rPr>
        <w:tab/>
      </w:r>
      <w:r w:rsidR="00FD5056">
        <w:rPr>
          <w:iCs/>
          <w:lang w:val="en-US" w:eastAsia="zh-CN"/>
        </w:rPr>
        <w:t xml:space="preserve"> </w:t>
      </w:r>
      <w:r w:rsidR="00FD5056" w:rsidRPr="00FD5056">
        <w:rPr>
          <w:iCs/>
          <w:lang w:val="en-US" w:eastAsia="zh-CN"/>
        </w:rPr>
        <w:t>Enhanced requirements and conductive test methodology for NR NTN and IoT NTN</w:t>
      </w:r>
      <w:r w:rsidR="00FD5056">
        <w:rPr>
          <w:iCs/>
          <w:lang w:val="en-US" w:eastAsia="zh-CN"/>
        </w:rPr>
        <w:t>.</w:t>
      </w:r>
    </w:p>
    <w:p w14:paraId="6A79B048" w14:textId="640BEC7C" w:rsidR="00FD5056" w:rsidRDefault="006F4D6C" w:rsidP="00FD5056">
      <w:pPr>
        <w:pStyle w:val="ListParagraph"/>
        <w:numPr>
          <w:ilvl w:val="0"/>
          <w:numId w:val="34"/>
        </w:numPr>
        <w:ind w:firstLineChars="0"/>
        <w:rPr>
          <w:iCs/>
          <w:lang w:val="en-US" w:eastAsia="zh-CN"/>
        </w:rPr>
      </w:pPr>
      <w:r w:rsidRPr="00FD5056">
        <w:rPr>
          <w:iCs/>
          <w:lang w:val="en-US" w:eastAsia="zh-CN"/>
        </w:rPr>
        <w:t>6.6.2.3</w:t>
      </w:r>
      <w:r w:rsidR="00FD5056">
        <w:rPr>
          <w:iCs/>
          <w:lang w:val="en-US" w:eastAsia="zh-CN"/>
        </w:rPr>
        <w:t xml:space="preserve">: SAN demodulation performance requirements for </w:t>
      </w:r>
      <w:r w:rsidR="00FD5056" w:rsidRPr="00FD5056">
        <w:rPr>
          <w:iCs/>
          <w:lang w:val="en-US" w:eastAsia="zh-CN"/>
        </w:rPr>
        <w:t>Less than 5MHz for NTN</w:t>
      </w:r>
    </w:p>
    <w:p w14:paraId="7A28B0C2" w14:textId="38457BE9" w:rsidR="00FD5056" w:rsidRDefault="006F4D6C" w:rsidP="00FD5056">
      <w:pPr>
        <w:pStyle w:val="ListParagraph"/>
        <w:numPr>
          <w:ilvl w:val="0"/>
          <w:numId w:val="34"/>
        </w:numPr>
        <w:ind w:firstLineChars="0"/>
        <w:rPr>
          <w:iCs/>
          <w:lang w:val="en-US" w:eastAsia="zh-CN"/>
        </w:rPr>
      </w:pPr>
      <w:r w:rsidRPr="00FD5056">
        <w:rPr>
          <w:iCs/>
          <w:lang w:val="en-US" w:eastAsia="zh-CN"/>
        </w:rPr>
        <w:t>6.6.3.1</w:t>
      </w:r>
      <w:r w:rsidR="00686C60">
        <w:rPr>
          <w:iCs/>
          <w:lang w:val="en-US" w:eastAsia="zh-CN"/>
        </w:rPr>
        <w:t>.2</w:t>
      </w:r>
      <w:r w:rsidR="00FD5056">
        <w:rPr>
          <w:iCs/>
          <w:lang w:val="en-US" w:eastAsia="zh-CN"/>
        </w:rPr>
        <w:t xml:space="preserve">: </w:t>
      </w:r>
      <w:r w:rsidR="00686C60" w:rsidRPr="00686C60">
        <w:rPr>
          <w:iCs/>
          <w:lang w:val="en-US" w:eastAsia="zh-CN"/>
        </w:rPr>
        <w:t>Applicability of dynamic channel model for demodulation and RRM</w:t>
      </w:r>
    </w:p>
    <w:p w14:paraId="2288300E" w14:textId="309CA62D" w:rsidR="00F95A69" w:rsidRPr="00FD5056" w:rsidRDefault="006F4D6C" w:rsidP="00FD5056">
      <w:pPr>
        <w:pStyle w:val="ListParagraph"/>
        <w:numPr>
          <w:ilvl w:val="0"/>
          <w:numId w:val="34"/>
        </w:numPr>
        <w:ind w:firstLineChars="0"/>
        <w:rPr>
          <w:iCs/>
          <w:lang w:val="en-US" w:eastAsia="zh-CN"/>
        </w:rPr>
      </w:pPr>
      <w:r w:rsidRPr="00FD5056">
        <w:rPr>
          <w:iCs/>
          <w:lang w:val="en-US" w:eastAsia="zh-CN"/>
        </w:rPr>
        <w:t>6.6.3.3</w:t>
      </w:r>
      <w:r w:rsidR="00FD5056">
        <w:rPr>
          <w:iCs/>
          <w:lang w:val="en-US" w:eastAsia="zh-CN"/>
        </w:rPr>
        <w:t>: UE demodulation performance requirements for NTN testing for NGSO</w:t>
      </w:r>
    </w:p>
    <w:p w14:paraId="04D0A3CF" w14:textId="7DD197CF" w:rsidR="00390327" w:rsidRPr="00E450F0" w:rsidRDefault="00142BB9" w:rsidP="00FD2A17">
      <w:pPr>
        <w:pStyle w:val="Heading1"/>
        <w:rPr>
          <w:lang w:val="en-US" w:eastAsia="ja-JP"/>
        </w:rPr>
      </w:pPr>
      <w:r w:rsidRPr="00FD2A17">
        <w:rPr>
          <w:lang w:val="en-US" w:eastAsia="ja-JP"/>
        </w:rPr>
        <w:t>Topic</w:t>
      </w:r>
      <w:r w:rsidR="00C649BD" w:rsidRPr="00FD2A17">
        <w:rPr>
          <w:lang w:val="en-US" w:eastAsia="ja-JP"/>
        </w:rPr>
        <w:t xml:space="preserve"> </w:t>
      </w:r>
      <w:r w:rsidR="00837458" w:rsidRPr="00FD2A17">
        <w:rPr>
          <w:lang w:val="en-US" w:eastAsia="ja-JP"/>
        </w:rPr>
        <w:t>#1</w:t>
      </w:r>
      <w:r w:rsidR="00C649BD" w:rsidRPr="00FD2A17">
        <w:rPr>
          <w:lang w:val="en-US" w:eastAsia="ja-JP"/>
        </w:rPr>
        <w:t xml:space="preserve">: </w:t>
      </w:r>
      <w:r w:rsidR="004F65A6">
        <w:rPr>
          <w:lang w:val="en-US" w:eastAsia="ja-JP"/>
        </w:rPr>
        <w:t xml:space="preserve">SAN demodulation for </w:t>
      </w:r>
      <w:r w:rsidR="001E088E">
        <w:rPr>
          <w:lang w:val="en-US" w:eastAsia="ja-JP"/>
        </w:rPr>
        <w:t>UE supporting l</w:t>
      </w:r>
      <w:r w:rsidR="00EA37AF" w:rsidRPr="00EA37AF">
        <w:rPr>
          <w:lang w:val="en-US" w:eastAsia="ja-JP"/>
        </w:rPr>
        <w:t>ess than 5MHz for NTN</w:t>
      </w:r>
      <w:r w:rsidR="00E450F0">
        <w:rPr>
          <w:lang w:val="en-US" w:eastAsia="ja-JP"/>
        </w:rPr>
        <w:t xml:space="preserve"> (AI 6.6.2.3)</w:t>
      </w:r>
    </w:p>
    <w:p w14:paraId="6D4B85E1" w14:textId="023CA4DB" w:rsidR="00484C5D" w:rsidRPr="00FD2A17" w:rsidRDefault="00484C5D" w:rsidP="00B831AE">
      <w:pPr>
        <w:pStyle w:val="Heading2"/>
        <w:rPr>
          <w:lang w:val="en-US"/>
        </w:rPr>
      </w:pPr>
      <w:r w:rsidRPr="00FD2A17">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854884" w:rsidRPr="00FD2A17" w14:paraId="596E834D" w14:textId="77777777" w:rsidTr="00316B9B">
        <w:trPr>
          <w:trHeight w:val="468"/>
        </w:trPr>
        <w:tc>
          <w:tcPr>
            <w:tcW w:w="1622" w:type="dxa"/>
            <w:vAlign w:val="center"/>
          </w:tcPr>
          <w:p w14:paraId="5BD42867" w14:textId="77777777" w:rsidR="00854884" w:rsidRPr="00FD2A17" w:rsidRDefault="00854884" w:rsidP="00316B9B">
            <w:pPr>
              <w:spacing w:before="120" w:after="0"/>
              <w:rPr>
                <w:b/>
                <w:bCs/>
                <w:lang w:val="en-US"/>
              </w:rPr>
            </w:pPr>
            <w:r w:rsidRPr="00FD2A17">
              <w:rPr>
                <w:b/>
                <w:bCs/>
                <w:lang w:val="en-US"/>
              </w:rPr>
              <w:t>T-doc number</w:t>
            </w:r>
          </w:p>
        </w:tc>
        <w:tc>
          <w:tcPr>
            <w:tcW w:w="1424" w:type="dxa"/>
            <w:vAlign w:val="center"/>
          </w:tcPr>
          <w:p w14:paraId="751EEFAD" w14:textId="77777777" w:rsidR="00854884" w:rsidRPr="00FD2A17" w:rsidRDefault="00854884" w:rsidP="00316B9B">
            <w:pPr>
              <w:spacing w:before="120" w:after="0"/>
              <w:rPr>
                <w:b/>
                <w:bCs/>
                <w:lang w:val="en-US"/>
              </w:rPr>
            </w:pPr>
            <w:r w:rsidRPr="00FD2A17">
              <w:rPr>
                <w:b/>
                <w:bCs/>
                <w:lang w:val="en-US"/>
              </w:rPr>
              <w:t>Company</w:t>
            </w:r>
          </w:p>
        </w:tc>
        <w:tc>
          <w:tcPr>
            <w:tcW w:w="6585" w:type="dxa"/>
            <w:vAlign w:val="center"/>
          </w:tcPr>
          <w:p w14:paraId="3EDDAE24" w14:textId="77777777" w:rsidR="00854884" w:rsidRPr="00FD2A17" w:rsidRDefault="00854884" w:rsidP="00316B9B">
            <w:pPr>
              <w:spacing w:before="120" w:after="0"/>
              <w:rPr>
                <w:b/>
                <w:bCs/>
                <w:lang w:val="en-US"/>
              </w:rPr>
            </w:pPr>
            <w:r w:rsidRPr="00FD2A17">
              <w:rPr>
                <w:b/>
                <w:bCs/>
                <w:lang w:val="en-US"/>
              </w:rPr>
              <w:t>Proposals / Observations</w:t>
            </w:r>
          </w:p>
        </w:tc>
      </w:tr>
      <w:tr w:rsidR="001D37D3" w:rsidRPr="00FD2A17" w14:paraId="03E5AD26" w14:textId="77777777" w:rsidTr="00316B9B">
        <w:trPr>
          <w:trHeight w:val="468"/>
        </w:trPr>
        <w:tc>
          <w:tcPr>
            <w:tcW w:w="1622" w:type="dxa"/>
          </w:tcPr>
          <w:p w14:paraId="4782847E" w14:textId="646AF808" w:rsidR="001D37D3" w:rsidRPr="00FD2A17" w:rsidRDefault="00D936C1" w:rsidP="001D37D3">
            <w:pPr>
              <w:spacing w:before="120" w:after="0"/>
              <w:rPr>
                <w:lang w:val="en-US"/>
              </w:rPr>
            </w:pPr>
            <w:r w:rsidRPr="00D936C1">
              <w:rPr>
                <w:lang w:val="en-US"/>
              </w:rPr>
              <w:t>R4-2521320</w:t>
            </w:r>
          </w:p>
        </w:tc>
        <w:tc>
          <w:tcPr>
            <w:tcW w:w="1424" w:type="dxa"/>
          </w:tcPr>
          <w:p w14:paraId="7521B5D4" w14:textId="134F329F" w:rsidR="001D37D3" w:rsidRPr="00FD2A17" w:rsidRDefault="001D37D3" w:rsidP="001D37D3">
            <w:pPr>
              <w:spacing w:before="120" w:after="0"/>
              <w:rPr>
                <w:lang w:val="en-US"/>
              </w:rPr>
            </w:pPr>
            <w:r w:rsidRPr="00B20289">
              <w:rPr>
                <w:lang w:val="en-US"/>
              </w:rPr>
              <w:t>Ericsson</w:t>
            </w:r>
          </w:p>
        </w:tc>
        <w:tc>
          <w:tcPr>
            <w:tcW w:w="6585" w:type="dxa"/>
          </w:tcPr>
          <w:p w14:paraId="7460241E" w14:textId="77777777" w:rsidR="001D37D3" w:rsidRDefault="00D936C1" w:rsidP="001D37D3">
            <w:pPr>
              <w:spacing w:before="120" w:after="0"/>
              <w:rPr>
                <w:lang w:val="en-US"/>
              </w:rPr>
            </w:pPr>
            <w:r w:rsidRPr="00D936C1">
              <w:rPr>
                <w:lang w:val="en-US"/>
              </w:rPr>
              <w:t>CR to 38.181 for requirements and applicability rule NR NTN less than 5MHz</w:t>
            </w:r>
            <w:r>
              <w:rPr>
                <w:lang w:val="en-US"/>
              </w:rPr>
              <w:t>.</w:t>
            </w:r>
          </w:p>
          <w:p w14:paraId="294980FA" w14:textId="0E932525" w:rsidR="00D936C1" w:rsidRPr="00D936C1" w:rsidRDefault="00D936C1" w:rsidP="001D37D3">
            <w:pPr>
              <w:spacing w:before="120" w:after="0"/>
              <w:rPr>
                <w:lang w:val="en-US"/>
              </w:rPr>
            </w:pPr>
            <w:r>
              <w:rPr>
                <w:lang w:val="en-US"/>
              </w:rPr>
              <w:t xml:space="preserve">Resubmission of </w:t>
            </w:r>
            <w:r>
              <w:rPr>
                <w:noProof/>
              </w:rPr>
              <w:t>R4-2514018</w:t>
            </w:r>
            <w:r>
              <w:rPr>
                <w:noProof/>
                <w:lang w:val="en-US"/>
              </w:rPr>
              <w:t xml:space="preserve"> as the formal CR. </w:t>
            </w:r>
          </w:p>
        </w:tc>
      </w:tr>
    </w:tbl>
    <w:p w14:paraId="6F7E0A69" w14:textId="07803093" w:rsidR="00B8382D" w:rsidRPr="00FD2A17" w:rsidRDefault="00B8382D" w:rsidP="00B8382D">
      <w:pPr>
        <w:rPr>
          <w:lang w:val="en-US" w:eastAsia="zh-CN"/>
        </w:rPr>
      </w:pPr>
    </w:p>
    <w:p w14:paraId="67EA3547" w14:textId="407DC46C" w:rsidR="00484C5D" w:rsidRDefault="00837458" w:rsidP="00B831AE">
      <w:pPr>
        <w:pStyle w:val="Heading2"/>
        <w:rPr>
          <w:lang w:val="en-US"/>
        </w:rPr>
      </w:pPr>
      <w:r w:rsidRPr="00FD2A17">
        <w:rPr>
          <w:lang w:val="en-US"/>
        </w:rPr>
        <w:t>Open issues</w:t>
      </w:r>
      <w:r w:rsidR="00DC2500" w:rsidRPr="00FD2A17">
        <w:rPr>
          <w:lang w:val="en-US"/>
        </w:rPr>
        <w:t xml:space="preserve"> summary</w:t>
      </w:r>
    </w:p>
    <w:p w14:paraId="766EF825" w14:textId="691D7FD8" w:rsidR="00571777" w:rsidRPr="00B46051" w:rsidRDefault="00571777" w:rsidP="00805BE8">
      <w:pPr>
        <w:pStyle w:val="Heading3"/>
        <w:rPr>
          <w:sz w:val="24"/>
          <w:szCs w:val="16"/>
          <w:lang w:val="en-US"/>
        </w:rPr>
      </w:pPr>
      <w:r w:rsidRPr="00B46051">
        <w:rPr>
          <w:sz w:val="24"/>
          <w:szCs w:val="16"/>
          <w:lang w:val="en-US"/>
        </w:rPr>
        <w:t>Sub-</w:t>
      </w:r>
      <w:r w:rsidR="00142BB9" w:rsidRPr="00B46051">
        <w:rPr>
          <w:sz w:val="24"/>
          <w:szCs w:val="16"/>
          <w:lang w:val="en-US"/>
        </w:rPr>
        <w:t>topic</w:t>
      </w:r>
      <w:r w:rsidRPr="00B46051">
        <w:rPr>
          <w:sz w:val="24"/>
          <w:szCs w:val="16"/>
          <w:lang w:val="en-US"/>
        </w:rPr>
        <w:t xml:space="preserve"> 1-1</w:t>
      </w:r>
      <w:r w:rsidR="00D641B9">
        <w:rPr>
          <w:sz w:val="24"/>
          <w:szCs w:val="16"/>
          <w:lang w:val="en-US"/>
        </w:rPr>
        <w:tab/>
        <w:t>PUCCH format 2 demodulation requirements for NTN with 3MHz CBW</w:t>
      </w:r>
    </w:p>
    <w:p w14:paraId="1741AA5D" w14:textId="4E7B16DD" w:rsidR="008A207F" w:rsidRDefault="008A207F" w:rsidP="008A207F">
      <w:pPr>
        <w:rPr>
          <w:b/>
          <w:u w:val="single"/>
          <w:lang w:val="en-US" w:eastAsia="ko-KR"/>
        </w:rPr>
      </w:pPr>
      <w:r w:rsidRPr="00B46051">
        <w:rPr>
          <w:b/>
          <w:u w:val="single"/>
          <w:lang w:val="en-US" w:eastAsia="ko-KR"/>
        </w:rPr>
        <w:t>Issue 1-1-</w:t>
      </w:r>
      <w:r w:rsidR="00A01853">
        <w:rPr>
          <w:b/>
          <w:u w:val="single"/>
          <w:lang w:val="en-US" w:eastAsia="ko-KR"/>
        </w:rPr>
        <w:t>1</w:t>
      </w:r>
      <w:r w:rsidRPr="00B46051">
        <w:rPr>
          <w:b/>
          <w:u w:val="single"/>
          <w:lang w:val="en-US" w:eastAsia="ko-KR"/>
        </w:rPr>
        <w:t xml:space="preserve">: </w:t>
      </w:r>
      <w:r>
        <w:rPr>
          <w:b/>
          <w:u w:val="single"/>
          <w:lang w:val="en-US" w:eastAsia="ko-KR"/>
        </w:rPr>
        <w:t>CRs</w:t>
      </w:r>
    </w:p>
    <w:p w14:paraId="796C54E1" w14:textId="77777777" w:rsidR="00A01853" w:rsidRDefault="00A01853" w:rsidP="00A01853">
      <w:pPr>
        <w:rPr>
          <w:lang w:val="en-US" w:eastAsia="ja-JP"/>
        </w:rPr>
      </w:pPr>
      <w:r>
        <w:rPr>
          <w:lang w:val="en-US" w:eastAsia="ja-JP"/>
        </w:rPr>
        <w:t xml:space="preserve">RAN#116bis </w:t>
      </w:r>
      <w:r w:rsidRPr="00A01853">
        <w:rPr>
          <w:u w:val="single"/>
          <w:lang w:val="en-US" w:eastAsia="ja-JP"/>
        </w:rPr>
        <w:t>endorsed</w:t>
      </w:r>
      <w:r>
        <w:rPr>
          <w:lang w:val="en-US" w:eastAsia="ja-JP"/>
        </w:rPr>
        <w:t xml:space="preserve"> the following draft CRs for SAN demodulation requirements for UE supporting less than 5MHz for NTN. </w:t>
      </w:r>
    </w:p>
    <w:p w14:paraId="4C013738" w14:textId="77777777" w:rsidR="00A01853" w:rsidRDefault="00A01853" w:rsidP="00A01853">
      <w:pPr>
        <w:pStyle w:val="ListParagraph"/>
        <w:numPr>
          <w:ilvl w:val="0"/>
          <w:numId w:val="35"/>
        </w:numPr>
        <w:ind w:firstLineChars="0"/>
        <w:rPr>
          <w:lang w:val="en-US" w:eastAsia="ja-JP"/>
        </w:rPr>
      </w:pPr>
      <w:r w:rsidRPr="00D936C1">
        <w:rPr>
          <w:lang w:val="en-US" w:eastAsia="ja-JP"/>
        </w:rPr>
        <w:t>R4-2515045</w:t>
      </w:r>
      <w:r>
        <w:rPr>
          <w:lang w:val="en-US" w:eastAsia="ja-JP"/>
        </w:rPr>
        <w:t>, “</w:t>
      </w:r>
      <w:r w:rsidRPr="00D936C1">
        <w:rPr>
          <w:lang w:val="en-US" w:eastAsia="ja-JP"/>
        </w:rPr>
        <w:t>draft CR to 38.108 for SAN NR PUCCH format2 requ</w:t>
      </w:r>
      <w:r>
        <w:rPr>
          <w:lang w:val="en-US" w:eastAsia="ja-JP"/>
        </w:rPr>
        <w:t>i</w:t>
      </w:r>
      <w:r w:rsidRPr="00D936C1">
        <w:rPr>
          <w:lang w:val="en-US" w:eastAsia="ja-JP"/>
        </w:rPr>
        <w:t>rement with less than 5MHz</w:t>
      </w:r>
      <w:r>
        <w:rPr>
          <w:lang w:val="en-US" w:eastAsia="ja-JP"/>
        </w:rPr>
        <w:t>”, Samsung</w:t>
      </w:r>
    </w:p>
    <w:p w14:paraId="65B0465E" w14:textId="77777777" w:rsidR="00A01853" w:rsidRPr="00D936C1" w:rsidRDefault="00A01853" w:rsidP="00A01853">
      <w:pPr>
        <w:pStyle w:val="ListParagraph"/>
        <w:numPr>
          <w:ilvl w:val="0"/>
          <w:numId w:val="35"/>
        </w:numPr>
        <w:ind w:firstLineChars="0"/>
        <w:rPr>
          <w:lang w:val="en-US" w:eastAsia="ja-JP"/>
        </w:rPr>
      </w:pPr>
      <w:r w:rsidRPr="00D936C1">
        <w:rPr>
          <w:lang w:val="en-US" w:eastAsia="ja-JP"/>
        </w:rPr>
        <w:t>R4-2514018</w:t>
      </w:r>
      <w:r>
        <w:rPr>
          <w:lang w:val="en-US" w:eastAsia="ja-JP"/>
        </w:rPr>
        <w:t>, “(</w:t>
      </w:r>
      <w:r w:rsidRPr="00D936C1">
        <w:rPr>
          <w:lang w:val="en-US" w:eastAsia="ja-JP"/>
        </w:rPr>
        <w:t>NR_IoT_NTN_req_test_enh-Perf) Draft big CR to 38.181 for requirements and applicability rule NR NTN less than 5MHz</w:t>
      </w:r>
      <w:r>
        <w:rPr>
          <w:lang w:val="en-US" w:eastAsia="ja-JP"/>
        </w:rPr>
        <w:t xml:space="preserve">”, Ericsson. </w:t>
      </w:r>
    </w:p>
    <w:p w14:paraId="794445C0" w14:textId="6514BBA9" w:rsidR="00A05F4E" w:rsidRPr="00A01853" w:rsidRDefault="00A05F4E" w:rsidP="008A207F">
      <w:pPr>
        <w:rPr>
          <w:bCs/>
          <w:color w:val="000000" w:themeColor="text1"/>
          <w:lang w:val="en-US" w:eastAsia="ko-KR"/>
        </w:rPr>
      </w:pPr>
      <w:r>
        <w:rPr>
          <w:bCs/>
          <w:lang w:val="en-US" w:eastAsia="ko-KR"/>
        </w:rPr>
        <w:t xml:space="preserve">In this meeting, </w:t>
      </w:r>
      <w:r w:rsidR="005951A5">
        <w:rPr>
          <w:bCs/>
          <w:lang w:val="en-US" w:eastAsia="ko-KR"/>
        </w:rPr>
        <w:t>the forma</w:t>
      </w:r>
      <w:r w:rsidRPr="00A01853">
        <w:rPr>
          <w:bCs/>
          <w:color w:val="000000" w:themeColor="text1"/>
          <w:lang w:val="en-US" w:eastAsia="ko-KR"/>
        </w:rPr>
        <w:t xml:space="preserve"> CR</w:t>
      </w:r>
      <w:r w:rsidR="005951A5">
        <w:rPr>
          <w:bCs/>
          <w:color w:val="000000" w:themeColor="text1"/>
          <w:lang w:val="en-US" w:eastAsia="ko-KR"/>
        </w:rPr>
        <w:t xml:space="preserve"> to TS 38.181 is submitted. </w:t>
      </w:r>
    </w:p>
    <w:p w14:paraId="4D316436" w14:textId="77777777" w:rsidR="008A207F" w:rsidRPr="00A01853" w:rsidRDefault="008A207F" w:rsidP="008A207F">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val="en-US" w:eastAsia="zh-CN"/>
        </w:rPr>
      </w:pPr>
      <w:r w:rsidRPr="00A01853">
        <w:rPr>
          <w:rFonts w:eastAsia="SimSun"/>
          <w:color w:val="000000" w:themeColor="text1"/>
          <w:szCs w:val="24"/>
          <w:lang w:val="en-US" w:eastAsia="zh-CN"/>
        </w:rPr>
        <w:t>Recommended WF</w:t>
      </w:r>
    </w:p>
    <w:p w14:paraId="711EEA61" w14:textId="2AD56B3F" w:rsidR="008A207F" w:rsidRPr="00A01853" w:rsidRDefault="00A01853" w:rsidP="00A01853">
      <w:pPr>
        <w:pStyle w:val="ListParagraph"/>
        <w:numPr>
          <w:ilvl w:val="1"/>
          <w:numId w:val="4"/>
        </w:numPr>
        <w:overflowPunct/>
        <w:autoSpaceDE/>
        <w:autoSpaceDN/>
        <w:adjustRightInd/>
        <w:spacing w:after="120"/>
        <w:ind w:left="1440" w:firstLineChars="0"/>
        <w:textAlignment w:val="auto"/>
        <w:rPr>
          <w:color w:val="000000" w:themeColor="text1"/>
          <w:lang w:val="en-US" w:eastAsia="zh-CN"/>
        </w:rPr>
      </w:pPr>
      <w:r>
        <w:rPr>
          <w:rFonts w:eastAsia="SimSun"/>
          <w:color w:val="000000" w:themeColor="text1"/>
          <w:szCs w:val="24"/>
          <w:lang w:val="en-US" w:eastAsia="zh-CN"/>
        </w:rPr>
        <w:t xml:space="preserve">If </w:t>
      </w:r>
      <w:r w:rsidRPr="00A01853">
        <w:rPr>
          <w:rFonts w:eastAsia="SimSun"/>
          <w:color w:val="000000" w:themeColor="text1"/>
          <w:szCs w:val="24"/>
          <w:lang w:val="en-US" w:eastAsia="zh-CN"/>
        </w:rPr>
        <w:t>R4-2521320</w:t>
      </w:r>
      <w:r>
        <w:rPr>
          <w:rFonts w:eastAsia="SimSun"/>
          <w:color w:val="000000" w:themeColor="text1"/>
          <w:szCs w:val="24"/>
          <w:lang w:val="en-US" w:eastAsia="zh-CN"/>
        </w:rPr>
        <w:t xml:space="preserve"> are approved, we need the formal CR to TS 38.108 also.</w:t>
      </w:r>
    </w:p>
    <w:p w14:paraId="693F2816" w14:textId="0AF693EA" w:rsidR="00A01853" w:rsidRPr="00811174" w:rsidRDefault="00A01853" w:rsidP="00A01853">
      <w:pPr>
        <w:pStyle w:val="ListParagraph"/>
        <w:numPr>
          <w:ilvl w:val="1"/>
          <w:numId w:val="4"/>
        </w:numPr>
        <w:overflowPunct/>
        <w:autoSpaceDE/>
        <w:autoSpaceDN/>
        <w:adjustRightInd/>
        <w:spacing w:after="120"/>
        <w:ind w:left="1440" w:firstLineChars="0"/>
        <w:textAlignment w:val="auto"/>
        <w:rPr>
          <w:color w:val="000000" w:themeColor="text1"/>
          <w:lang w:val="en-US" w:eastAsia="zh-CN"/>
        </w:rPr>
      </w:pPr>
      <w:r>
        <w:rPr>
          <w:color w:val="000000" w:themeColor="text1"/>
          <w:lang w:val="en-US" w:eastAsia="zh-CN"/>
        </w:rPr>
        <w:t xml:space="preserve">If SAN demodulation requirements are completed in RAN4#118, CR </w:t>
      </w:r>
      <w:r w:rsidRPr="00D936C1">
        <w:rPr>
          <w:lang w:val="en-US"/>
        </w:rPr>
        <w:t>R4-2521320</w:t>
      </w:r>
      <w:r>
        <w:rPr>
          <w:lang w:val="en-US"/>
        </w:rPr>
        <w:t xml:space="preserve"> can be postponed. </w:t>
      </w:r>
    </w:p>
    <w:p w14:paraId="63E8241D" w14:textId="77777777" w:rsidR="00811174" w:rsidRPr="00811174" w:rsidRDefault="00811174" w:rsidP="00811174">
      <w:pPr>
        <w:spacing w:after="120"/>
        <w:rPr>
          <w:color w:val="000000" w:themeColor="text1"/>
          <w:lang w:val="en-US" w:eastAsia="zh-CN"/>
        </w:rPr>
      </w:pPr>
    </w:p>
    <w:p w14:paraId="41C8B3CF" w14:textId="17EC2875" w:rsidR="00DD19DE" w:rsidRDefault="00142BB9" w:rsidP="00DD19DE">
      <w:pPr>
        <w:pStyle w:val="Heading1"/>
        <w:rPr>
          <w:lang w:val="en-US" w:eastAsia="ja-JP"/>
        </w:rPr>
      </w:pPr>
      <w:r w:rsidRPr="00FD2A17">
        <w:rPr>
          <w:lang w:val="en-US" w:eastAsia="ja-JP"/>
        </w:rPr>
        <w:t>Topic</w:t>
      </w:r>
      <w:r w:rsidR="00DD19DE" w:rsidRPr="00FD2A17">
        <w:rPr>
          <w:lang w:val="en-US" w:eastAsia="ja-JP"/>
        </w:rPr>
        <w:t xml:space="preserve"> #</w:t>
      </w:r>
      <w:r w:rsidR="00FA5848" w:rsidRPr="00FD2A17">
        <w:rPr>
          <w:lang w:val="en-US" w:eastAsia="ja-JP"/>
        </w:rPr>
        <w:t>2</w:t>
      </w:r>
      <w:r w:rsidR="00DD19DE" w:rsidRPr="00FD2A17">
        <w:rPr>
          <w:lang w:val="en-US" w:eastAsia="ja-JP"/>
        </w:rPr>
        <w:t xml:space="preserve">: </w:t>
      </w:r>
      <w:r w:rsidR="00F54677" w:rsidRPr="00F54677">
        <w:rPr>
          <w:lang w:val="en-US" w:eastAsia="ja-JP"/>
        </w:rPr>
        <w:t>Applicability of dynamic channel model for demodulation and RRM</w:t>
      </w:r>
      <w:r w:rsidR="00600E7E">
        <w:rPr>
          <w:lang w:val="en-US" w:eastAsia="ja-JP"/>
        </w:rPr>
        <w:t xml:space="preserve"> </w:t>
      </w:r>
      <w:r w:rsidR="00DD1EB9">
        <w:rPr>
          <w:lang w:val="en-US" w:eastAsia="ja-JP"/>
        </w:rPr>
        <w:t>(AI 6.6.3.1</w:t>
      </w:r>
      <w:r w:rsidR="00686C60">
        <w:rPr>
          <w:lang w:val="en-US" w:eastAsia="ja-JP"/>
        </w:rPr>
        <w:t>.</w:t>
      </w:r>
      <w:r w:rsidR="00F54677">
        <w:rPr>
          <w:lang w:val="en-US" w:eastAsia="ja-JP"/>
        </w:rPr>
        <w:t>2</w:t>
      </w:r>
      <w:r w:rsidR="00DD1EB9">
        <w:rPr>
          <w:lang w:val="en-US" w:eastAsia="ja-JP"/>
        </w:rPr>
        <w:t>)</w:t>
      </w:r>
    </w:p>
    <w:p w14:paraId="4BA6DCF9" w14:textId="0EB20593" w:rsidR="00DD19DE" w:rsidRPr="00DD7C3A" w:rsidRDefault="00DD19DE" w:rsidP="00DD19DE">
      <w:pPr>
        <w:pStyle w:val="Heading2"/>
        <w:rPr>
          <w:lang w:val="en-US"/>
        </w:rPr>
      </w:pPr>
      <w:bookmarkStart w:id="0" w:name="_Ref213534610"/>
      <w:r w:rsidRPr="00DD7C3A">
        <w:rPr>
          <w:lang w:val="en-US"/>
        </w:rPr>
        <w:t>Companies’ contributions summary</w:t>
      </w:r>
      <w:r w:rsidR="00D85157">
        <w:rPr>
          <w:lang w:val="en-US"/>
        </w:rPr>
        <w:t xml:space="preserve"> (both 6.6.3.1.2 and 6.6.3.3)</w:t>
      </w:r>
      <w:bookmarkEnd w:id="0"/>
    </w:p>
    <w:tbl>
      <w:tblPr>
        <w:tblStyle w:val="TableGrid"/>
        <w:tblW w:w="0" w:type="auto"/>
        <w:tblLook w:val="04A0" w:firstRow="1" w:lastRow="0" w:firstColumn="1" w:lastColumn="0" w:noHBand="0" w:noVBand="1"/>
      </w:tblPr>
      <w:tblGrid>
        <w:gridCol w:w="1622"/>
        <w:gridCol w:w="1424"/>
        <w:gridCol w:w="6585"/>
      </w:tblGrid>
      <w:tr w:rsidR="00854884" w:rsidRPr="00DD7C3A" w14:paraId="1EBBD980" w14:textId="77777777" w:rsidTr="00316B9B">
        <w:trPr>
          <w:trHeight w:val="468"/>
        </w:trPr>
        <w:tc>
          <w:tcPr>
            <w:tcW w:w="1622" w:type="dxa"/>
            <w:vAlign w:val="center"/>
          </w:tcPr>
          <w:p w14:paraId="5E45814F" w14:textId="77777777" w:rsidR="00854884" w:rsidRPr="00DD7C3A" w:rsidRDefault="00854884" w:rsidP="00316B9B">
            <w:pPr>
              <w:spacing w:before="120" w:after="0"/>
              <w:rPr>
                <w:b/>
                <w:bCs/>
                <w:lang w:val="en-US"/>
              </w:rPr>
            </w:pPr>
            <w:r w:rsidRPr="00DD7C3A">
              <w:rPr>
                <w:b/>
                <w:bCs/>
                <w:lang w:val="en-US"/>
              </w:rPr>
              <w:t>T-doc number</w:t>
            </w:r>
          </w:p>
        </w:tc>
        <w:tc>
          <w:tcPr>
            <w:tcW w:w="1424" w:type="dxa"/>
            <w:vAlign w:val="center"/>
          </w:tcPr>
          <w:p w14:paraId="2B7E9901" w14:textId="77777777" w:rsidR="00854884" w:rsidRPr="00DD7C3A" w:rsidRDefault="00854884" w:rsidP="00316B9B">
            <w:pPr>
              <w:spacing w:before="120" w:after="0"/>
              <w:rPr>
                <w:b/>
                <w:bCs/>
                <w:lang w:val="en-US"/>
              </w:rPr>
            </w:pPr>
            <w:r w:rsidRPr="00DD7C3A">
              <w:rPr>
                <w:b/>
                <w:bCs/>
                <w:lang w:val="en-US"/>
              </w:rPr>
              <w:t>Company</w:t>
            </w:r>
          </w:p>
        </w:tc>
        <w:tc>
          <w:tcPr>
            <w:tcW w:w="6585" w:type="dxa"/>
            <w:vAlign w:val="center"/>
          </w:tcPr>
          <w:p w14:paraId="32C08505" w14:textId="77777777" w:rsidR="00854884" w:rsidRPr="00DD7C3A" w:rsidRDefault="00854884" w:rsidP="00316B9B">
            <w:pPr>
              <w:spacing w:before="120" w:after="0"/>
              <w:rPr>
                <w:b/>
                <w:bCs/>
                <w:lang w:val="en-US"/>
              </w:rPr>
            </w:pPr>
            <w:r w:rsidRPr="00DD7C3A">
              <w:rPr>
                <w:b/>
                <w:bCs/>
                <w:lang w:val="en-US"/>
              </w:rPr>
              <w:t>Proposals / Observations</w:t>
            </w:r>
          </w:p>
        </w:tc>
      </w:tr>
      <w:tr w:rsidR="00332EA9" w:rsidRPr="005A2658" w14:paraId="661DCFBC" w14:textId="77777777" w:rsidTr="00316B9B">
        <w:trPr>
          <w:trHeight w:val="468"/>
        </w:trPr>
        <w:tc>
          <w:tcPr>
            <w:tcW w:w="1622" w:type="dxa"/>
          </w:tcPr>
          <w:p w14:paraId="2793BE52" w14:textId="66DDBB99" w:rsidR="00332EA9" w:rsidRPr="005A2658" w:rsidRDefault="00332EA9" w:rsidP="00332EA9">
            <w:pPr>
              <w:spacing w:before="120" w:after="0"/>
              <w:rPr>
                <w:lang w:val="en-US"/>
              </w:rPr>
            </w:pPr>
            <w:r w:rsidRPr="005A2658">
              <w:t>R4-2520032</w:t>
            </w:r>
          </w:p>
        </w:tc>
        <w:tc>
          <w:tcPr>
            <w:tcW w:w="1424" w:type="dxa"/>
          </w:tcPr>
          <w:p w14:paraId="69F919D1" w14:textId="3F9AADD2" w:rsidR="00332EA9" w:rsidRPr="005A2658" w:rsidRDefault="00F2567D" w:rsidP="00332EA9">
            <w:pPr>
              <w:spacing w:before="120" w:after="0"/>
              <w:rPr>
                <w:lang w:val="en-US"/>
              </w:rPr>
            </w:pPr>
            <w:r w:rsidRPr="005A2658">
              <w:rPr>
                <w:lang w:val="en-US"/>
              </w:rPr>
              <w:t>MediaTek</w:t>
            </w:r>
          </w:p>
        </w:tc>
        <w:tc>
          <w:tcPr>
            <w:tcW w:w="6585" w:type="dxa"/>
          </w:tcPr>
          <w:p w14:paraId="76936350" w14:textId="77777777" w:rsidR="00F2567D" w:rsidRPr="005A2658" w:rsidRDefault="00F2567D" w:rsidP="00F2567D">
            <w:pPr>
              <w:spacing w:before="120" w:after="0"/>
              <w:rPr>
                <w:u w:val="single"/>
              </w:rPr>
            </w:pPr>
            <w:r w:rsidRPr="005A2658">
              <w:rPr>
                <w:u w:val="single"/>
              </w:rPr>
              <w:t>Demod</w:t>
            </w:r>
          </w:p>
          <w:p w14:paraId="0F55EA4D" w14:textId="77777777" w:rsidR="00F2567D" w:rsidRPr="005A2658" w:rsidRDefault="00F2567D" w:rsidP="00F2567D">
            <w:pPr>
              <w:spacing w:before="120" w:after="0"/>
            </w:pPr>
            <w:r w:rsidRPr="005A2658">
              <w:rPr>
                <w:b/>
                <w:bCs/>
              </w:rPr>
              <w:t xml:space="preserve">Observation 1: </w:t>
            </w:r>
            <w:r w:rsidRPr="005A2658">
              <w:t>If applicable tests are 1-5 and 1-6 for UE declaring Rel-19, there will be no tests for UE supporting 32 HARQ processes and HARQ disabled</w:t>
            </w:r>
          </w:p>
          <w:p w14:paraId="6E0A57B9" w14:textId="77777777" w:rsidR="00F2567D" w:rsidRPr="005A2658" w:rsidRDefault="00F2567D" w:rsidP="00F2567D">
            <w:pPr>
              <w:spacing w:before="120" w:after="0"/>
            </w:pPr>
            <w:r w:rsidRPr="005A2658">
              <w:rPr>
                <w:b/>
                <w:bCs/>
              </w:rPr>
              <w:t xml:space="preserve">Observation 2: </w:t>
            </w:r>
            <w:r w:rsidRPr="005A2658">
              <w:t>Applying time varying channel model to pre-Rel-19 releases would require further specification efforts in TS38.101-5 and TS38.102 to clearly define its applicability and scope for earlier releases</w:t>
            </w:r>
          </w:p>
          <w:p w14:paraId="1DD4468D" w14:textId="77777777" w:rsidR="00F2567D" w:rsidRPr="005A2658" w:rsidRDefault="00F2567D" w:rsidP="00F2567D">
            <w:pPr>
              <w:spacing w:before="120" w:after="0"/>
            </w:pPr>
            <w:r w:rsidRPr="005A2658">
              <w:rPr>
                <w:b/>
                <w:bCs/>
              </w:rPr>
              <w:t xml:space="preserve">Proposal 1: </w:t>
            </w:r>
            <w:r w:rsidRPr="005A2658">
              <w:t>For applicability of dynamic channel model for NR-NTN demodulation requirements, we support</w:t>
            </w:r>
          </w:p>
          <w:p w14:paraId="73A349E4" w14:textId="05B1C040" w:rsidR="00F2567D" w:rsidRPr="005A2658" w:rsidRDefault="00F2567D" w:rsidP="00F2567D">
            <w:pPr>
              <w:pStyle w:val="ListParagraph"/>
              <w:numPr>
                <w:ilvl w:val="0"/>
                <w:numId w:val="36"/>
              </w:numPr>
              <w:spacing w:before="120" w:after="0"/>
              <w:ind w:firstLineChars="0"/>
              <w:rPr>
                <w:rFonts w:eastAsia="Yu Mincho"/>
              </w:rPr>
            </w:pPr>
            <w:r w:rsidRPr="005A2658">
              <w:rPr>
                <w:rFonts w:eastAsia="Yu Mincho"/>
              </w:rPr>
              <w:t>For UE declaring Rel-19 UE: Applicable tests are 1-5, 1-6, 1-3 and 1-4. (Option 1)</w:t>
            </w:r>
          </w:p>
          <w:p w14:paraId="5A569248" w14:textId="33F4FA19" w:rsidR="00F2567D" w:rsidRPr="005A2658" w:rsidRDefault="00F2567D" w:rsidP="00F2567D">
            <w:pPr>
              <w:pStyle w:val="ListParagraph"/>
              <w:numPr>
                <w:ilvl w:val="0"/>
                <w:numId w:val="36"/>
              </w:numPr>
              <w:spacing w:before="120" w:after="0"/>
              <w:ind w:firstLineChars="0"/>
              <w:rPr>
                <w:rFonts w:eastAsia="Yu Mincho"/>
              </w:rPr>
            </w:pPr>
            <w:r w:rsidRPr="005A2658">
              <w:rPr>
                <w:rFonts w:eastAsia="Yu Mincho"/>
              </w:rPr>
              <w:t>For UE declaring Rel-17/18 UE: Applicable tests are 1-1, 1-2, 1-3 and 1-4. (Option 2)</w:t>
            </w:r>
          </w:p>
          <w:p w14:paraId="3EA6344E" w14:textId="77777777" w:rsidR="00F2567D" w:rsidRPr="005A2658" w:rsidRDefault="00F2567D" w:rsidP="00F2567D">
            <w:pPr>
              <w:spacing w:before="120" w:after="0"/>
              <w:rPr>
                <w:u w:val="single"/>
              </w:rPr>
            </w:pPr>
            <w:r w:rsidRPr="005A2658">
              <w:rPr>
                <w:u w:val="single"/>
              </w:rPr>
              <w:t>RRM</w:t>
            </w:r>
          </w:p>
          <w:p w14:paraId="09315F0B" w14:textId="77777777" w:rsidR="00F2567D" w:rsidRPr="005A2658" w:rsidRDefault="00F2567D" w:rsidP="00F2567D">
            <w:pPr>
              <w:spacing w:before="120" w:after="0"/>
            </w:pPr>
            <w:r w:rsidRPr="005A2658">
              <w:rPr>
                <w:b/>
                <w:bCs/>
              </w:rPr>
              <w:t xml:space="preserve">Observation 3: </w:t>
            </w:r>
            <w:r w:rsidRPr="005A2658">
              <w:t>According to WID RP-241281, the scope is to specify UE RRM performance test of uplink timing in the FR1-NTN bands, and other RRM tests are not included.</w:t>
            </w:r>
          </w:p>
          <w:p w14:paraId="4617E025" w14:textId="77777777" w:rsidR="00F2567D" w:rsidRPr="005A2658" w:rsidRDefault="00F2567D" w:rsidP="00F2567D">
            <w:pPr>
              <w:spacing w:before="120" w:after="0"/>
            </w:pPr>
            <w:r w:rsidRPr="005A2658">
              <w:rPr>
                <w:b/>
                <w:bCs/>
              </w:rPr>
              <w:t xml:space="preserve">Observation 4: </w:t>
            </w:r>
            <w:r w:rsidRPr="005A2658">
              <w:t>Applying dynamic channel model to all RRM cases would complicate the test procedure. For example, the test procedure needs to be revised to continuously update the SMTC/MG configurations during the test, and the update frequency and appropriate timing offset need to be further specified.</w:t>
            </w:r>
          </w:p>
          <w:p w14:paraId="1CFEB94B" w14:textId="77777777" w:rsidR="00F2567D" w:rsidRPr="005A2658" w:rsidRDefault="00F2567D" w:rsidP="00F2567D">
            <w:pPr>
              <w:spacing w:before="120" w:after="0"/>
            </w:pPr>
            <w:r w:rsidRPr="005A2658">
              <w:rPr>
                <w:b/>
                <w:bCs/>
              </w:rPr>
              <w:t xml:space="preserve">Proposal 2: </w:t>
            </w:r>
            <w:r w:rsidRPr="005A2658">
              <w:t>Specify UE RRM performance test of uplink timing for NGSO only and do not extend it to other RRM tests. If needed, raise WID upscoping at RANP.</w:t>
            </w:r>
          </w:p>
          <w:p w14:paraId="73174184" w14:textId="77777777" w:rsidR="00F2567D" w:rsidRPr="005A2658" w:rsidRDefault="00F2567D" w:rsidP="00F2567D">
            <w:pPr>
              <w:spacing w:before="120" w:after="0"/>
            </w:pPr>
            <w:r w:rsidRPr="005A2658">
              <w:rPr>
                <w:b/>
                <w:bCs/>
              </w:rPr>
              <w:t xml:space="preserve">Observation 5: </w:t>
            </w:r>
            <w:r w:rsidRPr="005A2658">
              <w:t>Applying dynamic channel model to pre-Rel-19 test cases will require additional RRM specification efforts to clearly define its applicability and scope for earlier releases.</w:t>
            </w:r>
          </w:p>
          <w:p w14:paraId="59DBF39E" w14:textId="4341BB88" w:rsidR="00F2567D" w:rsidRPr="005A2658" w:rsidRDefault="00F2567D" w:rsidP="00332EA9">
            <w:pPr>
              <w:spacing w:before="120" w:after="0"/>
            </w:pPr>
            <w:r w:rsidRPr="005A2658">
              <w:rPr>
                <w:b/>
                <w:bCs/>
              </w:rPr>
              <w:t xml:space="preserve">Proposal 3: </w:t>
            </w:r>
            <w:r w:rsidRPr="005A2658">
              <w:t>Not apply to pre-Rel-19 test cases in RRM.</w:t>
            </w:r>
          </w:p>
        </w:tc>
      </w:tr>
      <w:tr w:rsidR="00332EA9" w:rsidRPr="005A2658" w14:paraId="29AB39F9" w14:textId="77777777" w:rsidTr="00316B9B">
        <w:trPr>
          <w:trHeight w:val="468"/>
        </w:trPr>
        <w:tc>
          <w:tcPr>
            <w:tcW w:w="1622" w:type="dxa"/>
          </w:tcPr>
          <w:p w14:paraId="20B7493F" w14:textId="7833C8C4" w:rsidR="00332EA9" w:rsidRPr="005A2658" w:rsidRDefault="00332EA9" w:rsidP="00332EA9">
            <w:pPr>
              <w:spacing w:before="120" w:after="0"/>
              <w:rPr>
                <w:lang w:val="en-US"/>
              </w:rPr>
            </w:pPr>
            <w:r w:rsidRPr="005A2658">
              <w:t>R4-2521487</w:t>
            </w:r>
          </w:p>
        </w:tc>
        <w:tc>
          <w:tcPr>
            <w:tcW w:w="1424" w:type="dxa"/>
          </w:tcPr>
          <w:p w14:paraId="3281C995" w14:textId="54A32DFA" w:rsidR="00332EA9" w:rsidRPr="005A2658" w:rsidRDefault="00F2567D" w:rsidP="00332EA9">
            <w:pPr>
              <w:spacing w:before="120" w:after="0"/>
              <w:rPr>
                <w:lang w:val="en-US"/>
              </w:rPr>
            </w:pPr>
            <w:r w:rsidRPr="005A2658">
              <w:rPr>
                <w:lang w:val="en-US"/>
              </w:rPr>
              <w:t>Samsung</w:t>
            </w:r>
          </w:p>
        </w:tc>
        <w:tc>
          <w:tcPr>
            <w:tcW w:w="6585" w:type="dxa"/>
          </w:tcPr>
          <w:p w14:paraId="6A22805A" w14:textId="77777777" w:rsidR="0025588F" w:rsidRPr="005A2658" w:rsidRDefault="0025588F" w:rsidP="0025588F">
            <w:pPr>
              <w:spacing w:before="120" w:after="0"/>
              <w:rPr>
                <w:lang w:val="en-US"/>
              </w:rPr>
            </w:pPr>
            <w:r w:rsidRPr="005A2658">
              <w:rPr>
                <w:lang w:val="en-US"/>
              </w:rPr>
              <w:t xml:space="preserve">Demodulation perspective </w:t>
            </w:r>
          </w:p>
          <w:p w14:paraId="48A2F5EE" w14:textId="77777777" w:rsidR="0025588F" w:rsidRPr="005A2658" w:rsidRDefault="0025588F" w:rsidP="0025588F">
            <w:pPr>
              <w:spacing w:before="120" w:after="0"/>
              <w:rPr>
                <w:lang w:val="en-US"/>
              </w:rPr>
            </w:pPr>
            <w:r w:rsidRPr="005A2658">
              <w:rPr>
                <w:b/>
                <w:bCs/>
                <w:lang w:val="en-US"/>
              </w:rPr>
              <w:t xml:space="preserve">Observation 1: </w:t>
            </w:r>
            <w:r w:rsidRPr="005A2658">
              <w:rPr>
                <w:lang w:val="en-US"/>
              </w:rPr>
              <w:t>RAN4 has introduced PDSCH and PDCCH requirements for both FR1-NTN and FR2-NTN.</w:t>
            </w:r>
          </w:p>
          <w:p w14:paraId="2EC18141" w14:textId="77777777" w:rsidR="0025588F" w:rsidRPr="005A2658" w:rsidRDefault="0025588F" w:rsidP="0025588F">
            <w:pPr>
              <w:spacing w:before="120" w:after="0"/>
              <w:rPr>
                <w:lang w:val="en-US"/>
              </w:rPr>
            </w:pPr>
            <w:r w:rsidRPr="005A2658">
              <w:rPr>
                <w:b/>
                <w:bCs/>
                <w:lang w:val="en-US"/>
              </w:rPr>
              <w:t xml:space="preserve">Observation 2: </w:t>
            </w:r>
            <w:r w:rsidRPr="005A2658">
              <w:rPr>
                <w:lang w:val="en-US"/>
              </w:rPr>
              <w:t xml:space="preserve">According to WID, RAN4 will only specify UE demodulation requirement with TE-emulated channel model with varying Doppler and Delay shifts for NR-NTN and IoT-NTN in FR1-NTN bands in FR1-NTN bands and the corresponding LTE bands. </w:t>
            </w:r>
          </w:p>
          <w:p w14:paraId="508873A1" w14:textId="77777777" w:rsidR="0025588F" w:rsidRPr="005A2658" w:rsidRDefault="0025588F" w:rsidP="0025588F">
            <w:pPr>
              <w:spacing w:before="120" w:after="0"/>
              <w:rPr>
                <w:lang w:val="en-US"/>
              </w:rPr>
            </w:pPr>
            <w:r w:rsidRPr="005A2658">
              <w:rPr>
                <w:b/>
                <w:bCs/>
                <w:lang w:val="en-US"/>
              </w:rPr>
              <w:t xml:space="preserve">Observation 3: </w:t>
            </w:r>
            <w:r w:rsidRPr="005A2658">
              <w:rPr>
                <w:lang w:val="en-US"/>
              </w:rPr>
              <w:t>Considering the test effort and test time, RAN4 only down selects the basic cases with applying TE-emulated channel model with varying Doppler and Delay shifts for NR NTN and IoT NTN for testing. Other cases are still tested based on assumption of constant frequency offset and propagation delay.</w:t>
            </w:r>
          </w:p>
          <w:p w14:paraId="1DC8B93D" w14:textId="77777777" w:rsidR="0025588F" w:rsidRPr="005A2658" w:rsidRDefault="0025588F" w:rsidP="0025588F">
            <w:pPr>
              <w:spacing w:before="120" w:after="0"/>
              <w:rPr>
                <w:lang w:val="en-US"/>
              </w:rPr>
            </w:pPr>
            <w:r w:rsidRPr="005A2658">
              <w:rPr>
                <w:b/>
                <w:bCs/>
                <w:lang w:val="en-US"/>
              </w:rPr>
              <w:lastRenderedPageBreak/>
              <w:t xml:space="preserve">Observation 4: </w:t>
            </w:r>
            <w:r w:rsidRPr="005A2658">
              <w:rPr>
                <w:lang w:val="en-US"/>
              </w:rPr>
              <w:t>RAN4 has investigated the impact of channel model on performance requirement with considering residual estimation frequency and timing error these selected cases. And additional margin on existing requirement was added based on companies’ evaluation.</w:t>
            </w:r>
          </w:p>
          <w:p w14:paraId="38771328" w14:textId="77777777" w:rsidR="0025588F" w:rsidRPr="005A2658" w:rsidRDefault="0025588F" w:rsidP="0025588F">
            <w:pPr>
              <w:spacing w:before="120" w:after="0"/>
              <w:rPr>
                <w:lang w:val="en-US"/>
              </w:rPr>
            </w:pPr>
            <w:r w:rsidRPr="005A2658">
              <w:rPr>
                <w:b/>
                <w:bCs/>
                <w:lang w:val="en-US"/>
              </w:rPr>
              <w:t xml:space="preserve">Observation 5: </w:t>
            </w:r>
            <w:r w:rsidRPr="005A2658">
              <w:rPr>
                <w:lang w:val="en-US"/>
              </w:rPr>
              <w:t xml:space="preserve">Pending on RAN-P meeting discussion whether to update the WID to include the time-varying Doppler and propagation delay channel model for all the existing test cases defined in Rel-17/18. </w:t>
            </w:r>
          </w:p>
          <w:p w14:paraId="4B26AFA3" w14:textId="77777777" w:rsidR="0025588F" w:rsidRPr="005A2658" w:rsidRDefault="0025588F" w:rsidP="0025588F">
            <w:pPr>
              <w:spacing w:before="120" w:after="0"/>
              <w:rPr>
                <w:lang w:val="en-US"/>
              </w:rPr>
            </w:pPr>
            <w:r w:rsidRPr="005A2658">
              <w:rPr>
                <w:b/>
                <w:bCs/>
                <w:lang w:val="en-US"/>
              </w:rPr>
              <w:t xml:space="preserve">Proposal 1: </w:t>
            </w:r>
            <w:r w:rsidRPr="005A2658">
              <w:rPr>
                <w:lang w:val="en-US"/>
              </w:rPr>
              <w:t>The applicability of NGSO channel for NTN tests is only for selected demodulation performance test cases for NR NTN and IoT-NTN in FR1-NTN bands unless further assessment the impact of other remaining cases defined Rel-17 and Rel-18. A</w:t>
            </w:r>
            <w:bookmarkStart w:id="1" w:name="_Hlk213601665"/>
            <w:r w:rsidRPr="005A2658">
              <w:rPr>
                <w:lang w:val="en-US"/>
              </w:rPr>
              <w:t xml:space="preserve">nd RAN4 should investigate how to perform the NB-IoT test with requiring large repetition by applying the time-varying doppler and propagation delay channel model if agreed to revise </w:t>
            </w:r>
            <w:bookmarkEnd w:id="1"/>
            <w:r w:rsidRPr="005A2658">
              <w:rPr>
                <w:lang w:val="en-US"/>
              </w:rPr>
              <w:t xml:space="preserve">the WID </w:t>
            </w:r>
          </w:p>
          <w:p w14:paraId="4A43E4BE" w14:textId="262CCC58" w:rsidR="00332EA9" w:rsidRPr="005A2658" w:rsidRDefault="0025588F" w:rsidP="0025588F">
            <w:pPr>
              <w:spacing w:before="120" w:after="0"/>
              <w:rPr>
                <w:lang w:val="en-US"/>
              </w:rPr>
            </w:pPr>
            <w:r w:rsidRPr="005A2658">
              <w:rPr>
                <w:b/>
                <w:bCs/>
                <w:lang w:val="en-US"/>
              </w:rPr>
              <w:t xml:space="preserve">Proposal 2: </w:t>
            </w:r>
            <w:r w:rsidRPr="005A2658">
              <w:rPr>
                <w:lang w:val="en-US"/>
              </w:rPr>
              <w:t>The applicability of NGSO channel for NTN tests is for UE RRM performance test of uplink timing for NGSO for NR-NTN and IoT-NTN in the FR1-NTN bands unless further observation for all RRM tests.</w:t>
            </w:r>
          </w:p>
        </w:tc>
      </w:tr>
      <w:tr w:rsidR="00332EA9" w:rsidRPr="005A2658" w14:paraId="4A4894C0" w14:textId="77777777" w:rsidTr="00316B9B">
        <w:trPr>
          <w:trHeight w:val="468"/>
        </w:trPr>
        <w:tc>
          <w:tcPr>
            <w:tcW w:w="1622" w:type="dxa"/>
          </w:tcPr>
          <w:p w14:paraId="3AC1CF03" w14:textId="229563D4" w:rsidR="00332EA9" w:rsidRPr="005A2658" w:rsidRDefault="00332EA9" w:rsidP="00332EA9">
            <w:pPr>
              <w:tabs>
                <w:tab w:val="left" w:pos="1212"/>
              </w:tabs>
              <w:spacing w:before="120" w:after="0"/>
              <w:rPr>
                <w:lang w:val="en-US"/>
              </w:rPr>
            </w:pPr>
            <w:r w:rsidRPr="005A2658">
              <w:rPr>
                <w:lang w:val="en-US"/>
              </w:rPr>
              <w:lastRenderedPageBreak/>
              <w:t>R4-</w:t>
            </w:r>
            <w:r w:rsidRPr="005A2658">
              <w:t>2521745</w:t>
            </w:r>
          </w:p>
        </w:tc>
        <w:tc>
          <w:tcPr>
            <w:tcW w:w="1424" w:type="dxa"/>
          </w:tcPr>
          <w:p w14:paraId="382F7BF6" w14:textId="2220FEA9" w:rsidR="00332EA9" w:rsidRPr="005A2658" w:rsidRDefault="00F2567D" w:rsidP="00332EA9">
            <w:pPr>
              <w:spacing w:before="120" w:after="0"/>
              <w:rPr>
                <w:lang w:val="en-US"/>
              </w:rPr>
            </w:pPr>
            <w:r w:rsidRPr="005A2658">
              <w:rPr>
                <w:lang w:val="en-US"/>
              </w:rPr>
              <w:t>Nokia</w:t>
            </w:r>
          </w:p>
        </w:tc>
        <w:tc>
          <w:tcPr>
            <w:tcW w:w="6585" w:type="dxa"/>
          </w:tcPr>
          <w:p w14:paraId="4C587602" w14:textId="77777777" w:rsidR="00B25EB0" w:rsidRPr="005A2658" w:rsidRDefault="00B25EB0" w:rsidP="00B25EB0">
            <w:pPr>
              <w:spacing w:before="120" w:after="0"/>
              <w:rPr>
                <w:lang w:val="en-US"/>
              </w:rPr>
            </w:pPr>
            <w:r w:rsidRPr="005A2658">
              <w:rPr>
                <w:b/>
                <w:bCs/>
                <w:lang w:val="en-US"/>
              </w:rPr>
              <w:t xml:space="preserve">Proposal 1: </w:t>
            </w:r>
            <w:r w:rsidRPr="005A2658">
              <w:rPr>
                <w:lang w:val="en-US"/>
              </w:rPr>
              <w:t>Apply the channel model to all test cases in RRM.</w:t>
            </w:r>
          </w:p>
          <w:p w14:paraId="78B3F80D" w14:textId="418D0578" w:rsidR="00B25EB0" w:rsidRPr="005A2658" w:rsidRDefault="00B25EB0" w:rsidP="00B25EB0">
            <w:pPr>
              <w:spacing w:before="120" w:after="0"/>
              <w:rPr>
                <w:lang w:val="en-US"/>
              </w:rPr>
            </w:pPr>
            <w:r w:rsidRPr="005A2658">
              <w:rPr>
                <w:b/>
                <w:bCs/>
                <w:lang w:val="en-US"/>
              </w:rPr>
              <w:t xml:space="preserve">Observation 1: </w:t>
            </w:r>
            <w:r w:rsidRPr="005A2658">
              <w:rPr>
                <w:lang w:val="en-US"/>
              </w:rPr>
              <w:t>It can be discussed whether the applicability of the channel model for other test cases (besides transmit timing test cases) shall be dependent on UE declaration of support.</w:t>
            </w:r>
          </w:p>
          <w:p w14:paraId="2B3FF5F2" w14:textId="77777777" w:rsidR="00B25EB0" w:rsidRPr="005A2658" w:rsidRDefault="00B25EB0" w:rsidP="00B25EB0">
            <w:pPr>
              <w:spacing w:before="120" w:after="0"/>
              <w:rPr>
                <w:lang w:val="en-US"/>
              </w:rPr>
            </w:pPr>
            <w:r w:rsidRPr="005A2658">
              <w:rPr>
                <w:b/>
                <w:bCs/>
                <w:lang w:val="en-US"/>
              </w:rPr>
              <w:t xml:space="preserve">Proposal 2: </w:t>
            </w:r>
            <w:r w:rsidRPr="005A2658">
              <w:rPr>
                <w:lang w:val="en-US"/>
              </w:rPr>
              <w:t>Add an extra 0.5 dB margin in the accuracy test cases when the new channel model is introduced</w:t>
            </w:r>
          </w:p>
          <w:p w14:paraId="4FCB1C0E" w14:textId="77777777" w:rsidR="00B25EB0" w:rsidRPr="005A2658" w:rsidRDefault="00B25EB0" w:rsidP="00B25EB0">
            <w:pPr>
              <w:spacing w:before="120" w:after="0"/>
              <w:rPr>
                <w:lang w:val="en-US"/>
              </w:rPr>
            </w:pPr>
            <w:r w:rsidRPr="005A2658">
              <w:rPr>
                <w:b/>
                <w:bCs/>
                <w:lang w:val="en-US"/>
              </w:rPr>
              <w:t xml:space="preserve">Proposal 3: </w:t>
            </w:r>
            <w:r w:rsidRPr="005A2658">
              <w:rPr>
                <w:lang w:val="en-US"/>
              </w:rPr>
              <w:t>RAN4 to adopt Table 1 as reference for the analysis of the impact of the new channel model in the new test cases.</w:t>
            </w:r>
          </w:p>
          <w:p w14:paraId="10B35174" w14:textId="06D8ADB7" w:rsidR="00332EA9" w:rsidRPr="005A2658" w:rsidRDefault="00B25EB0" w:rsidP="00332EA9">
            <w:pPr>
              <w:spacing w:before="120" w:after="0"/>
              <w:rPr>
                <w:b/>
                <w:bCs/>
                <w:lang w:val="en-US"/>
              </w:rPr>
            </w:pPr>
            <w:r w:rsidRPr="005A2658">
              <w:rPr>
                <w:b/>
                <w:bCs/>
                <w:lang w:val="en-US"/>
              </w:rPr>
              <w:t xml:space="preserve">Proposal 4: </w:t>
            </w:r>
            <w:r w:rsidRPr="005A2658">
              <w:rPr>
                <w:lang w:val="en-US"/>
              </w:rPr>
              <w:t>The satellite motion-based time varying channel model can be retroactively applied to pre-Rel-19 test cases subject to DUT declaration</w:t>
            </w:r>
          </w:p>
        </w:tc>
      </w:tr>
      <w:tr w:rsidR="00332EA9" w:rsidRPr="005A2658" w14:paraId="490C7E6F" w14:textId="77777777" w:rsidTr="00316B9B">
        <w:trPr>
          <w:trHeight w:val="468"/>
        </w:trPr>
        <w:tc>
          <w:tcPr>
            <w:tcW w:w="1622" w:type="dxa"/>
          </w:tcPr>
          <w:p w14:paraId="6DE1172C" w14:textId="79F891B1" w:rsidR="00332EA9" w:rsidRPr="005A2658" w:rsidRDefault="00F2567D" w:rsidP="00332EA9">
            <w:pPr>
              <w:spacing w:before="120" w:after="0"/>
              <w:rPr>
                <w:lang w:val="en-US"/>
              </w:rPr>
            </w:pPr>
            <w:r w:rsidRPr="005A2658">
              <w:rPr>
                <w:lang w:val="en-US"/>
              </w:rPr>
              <w:t>R4-2522162</w:t>
            </w:r>
          </w:p>
        </w:tc>
        <w:tc>
          <w:tcPr>
            <w:tcW w:w="1424" w:type="dxa"/>
          </w:tcPr>
          <w:p w14:paraId="6F42E21A" w14:textId="01BE168F" w:rsidR="00332EA9" w:rsidRPr="005A2658" w:rsidRDefault="00F2567D" w:rsidP="00332EA9">
            <w:pPr>
              <w:spacing w:before="120" w:after="0"/>
              <w:rPr>
                <w:lang w:val="en-US"/>
              </w:rPr>
            </w:pPr>
            <w:r w:rsidRPr="005A2658">
              <w:rPr>
                <w:lang w:val="en-US"/>
              </w:rPr>
              <w:t>Qualcomm</w:t>
            </w:r>
          </w:p>
        </w:tc>
        <w:tc>
          <w:tcPr>
            <w:tcW w:w="6585" w:type="dxa"/>
          </w:tcPr>
          <w:p w14:paraId="1AAD3ED0" w14:textId="77777777" w:rsidR="000D3688" w:rsidRPr="005A2658" w:rsidRDefault="000D3688" w:rsidP="000D3688">
            <w:pPr>
              <w:spacing w:before="120" w:after="0"/>
              <w:rPr>
                <w:lang w:val="en-US"/>
              </w:rPr>
            </w:pPr>
            <w:r w:rsidRPr="005A2658">
              <w:rPr>
                <w:b/>
                <w:bCs/>
                <w:lang w:val="en-US"/>
              </w:rPr>
              <w:t xml:space="preserve">Proposal 1: </w:t>
            </w:r>
            <w:r w:rsidRPr="005A2658">
              <w:rPr>
                <w:lang w:val="en-US"/>
              </w:rPr>
              <w:t>The satellite motion-based time-varying channel model is applied to all RRM and demodulation test cases defined for FR1-NR NTN. Clarification statements indicating that these test cases should be conducted using the satellite motion-based channel model specified in TS 38.101-5 will be added either in ‘A.3.36.2 Principle of testing different RRM requirements’ or at the beginning of ‘A.14 NR standalone tests for Satellite access’ in the RRM specification. The exact wording will be addressed during the maintenance CR discussion.</w:t>
            </w:r>
          </w:p>
          <w:p w14:paraId="18C15859" w14:textId="77777777" w:rsidR="000D3688" w:rsidRPr="005A2658" w:rsidRDefault="000D3688" w:rsidP="000D3688">
            <w:pPr>
              <w:spacing w:before="120" w:after="0"/>
              <w:rPr>
                <w:lang w:val="en-US"/>
              </w:rPr>
            </w:pPr>
            <w:r w:rsidRPr="005A2658">
              <w:rPr>
                <w:b/>
                <w:bCs/>
                <w:lang w:val="en-US"/>
              </w:rPr>
              <w:t xml:space="preserve">Proposal 2: </w:t>
            </w:r>
            <w:r w:rsidRPr="005A2658">
              <w:rPr>
                <w:lang w:val="en-US"/>
              </w:rPr>
              <w:t>The satellite motion-based time-varying channel model can be optionally applied to Demodulation and RRM conformance test cases for pre-Rel-19 FR1-NR NTN UEs, provided the channel model is available at the TE and RAN5 test framework permits the DUT to choose to do so.</w:t>
            </w:r>
          </w:p>
          <w:p w14:paraId="589428E4" w14:textId="77777777" w:rsidR="000D3688" w:rsidRPr="005A2658" w:rsidRDefault="000D3688" w:rsidP="000D3688">
            <w:pPr>
              <w:spacing w:before="120" w:after="0"/>
              <w:rPr>
                <w:lang w:val="en-US"/>
              </w:rPr>
            </w:pPr>
            <w:r w:rsidRPr="005A2658">
              <w:rPr>
                <w:b/>
                <w:bCs/>
                <w:lang w:val="en-US"/>
              </w:rPr>
              <w:t xml:space="preserve">Proposal 3: </w:t>
            </w:r>
            <w:r w:rsidRPr="005A2658">
              <w:rPr>
                <w:lang w:val="en-US"/>
              </w:rPr>
              <w:t>RAN4 to send an LS to RAN5 regarding Proposal 1 and Proposal 2 to inform the following:</w:t>
            </w:r>
          </w:p>
          <w:p w14:paraId="5DE01192" w14:textId="415AEF1E" w:rsidR="000D3688" w:rsidRPr="005A2658" w:rsidRDefault="000D3688" w:rsidP="000D3688">
            <w:pPr>
              <w:pStyle w:val="ListParagraph"/>
              <w:numPr>
                <w:ilvl w:val="0"/>
                <w:numId w:val="37"/>
              </w:numPr>
              <w:spacing w:before="120" w:after="0"/>
              <w:ind w:firstLineChars="0"/>
              <w:rPr>
                <w:rFonts w:eastAsia="Yu Mincho"/>
                <w:lang w:val="en-US"/>
              </w:rPr>
            </w:pPr>
            <w:r w:rsidRPr="005A2658">
              <w:rPr>
                <w:rFonts w:eastAsia="Yu Mincho"/>
                <w:lang w:val="en-US"/>
              </w:rPr>
              <w:t>The newly defined Rel-19 NTN channel model shall be applied to all Demodulation and RRM conformance test cases for Rel-19 FR1 NR-NTN UEs and later releases.</w:t>
            </w:r>
          </w:p>
          <w:p w14:paraId="73E8E7AB" w14:textId="3B04B56C" w:rsidR="00332EA9" w:rsidRPr="005A2658" w:rsidRDefault="000D3688" w:rsidP="000D3688">
            <w:pPr>
              <w:pStyle w:val="ListParagraph"/>
              <w:numPr>
                <w:ilvl w:val="0"/>
                <w:numId w:val="37"/>
              </w:numPr>
              <w:spacing w:before="120" w:after="0"/>
              <w:ind w:firstLineChars="0"/>
              <w:rPr>
                <w:rFonts w:eastAsia="Yu Mincho"/>
                <w:b/>
                <w:bCs/>
                <w:lang w:val="en-US"/>
              </w:rPr>
            </w:pPr>
            <w:r w:rsidRPr="005A2658">
              <w:rPr>
                <w:rFonts w:eastAsia="Yu Mincho"/>
                <w:lang w:val="en-US"/>
              </w:rPr>
              <w:t>The newly defined Rel-19 NTN channel model can be optionally applied to Demodulation and RRM conformance test cases for pre-Rel-19 FR1-NR NTN UEs, provided the channel model is available at the TE and RAN5 test framework permits the DUT to choose to do so.</w:t>
            </w:r>
          </w:p>
        </w:tc>
      </w:tr>
      <w:tr w:rsidR="004F2784" w:rsidRPr="005A2658" w14:paraId="732550A0" w14:textId="77777777" w:rsidTr="004F2784">
        <w:trPr>
          <w:trHeight w:val="468"/>
        </w:trPr>
        <w:tc>
          <w:tcPr>
            <w:tcW w:w="1622" w:type="dxa"/>
          </w:tcPr>
          <w:p w14:paraId="5B0CEA8F" w14:textId="77777777" w:rsidR="004F2784" w:rsidRPr="005A2658" w:rsidRDefault="004F2784" w:rsidP="00801A53">
            <w:pPr>
              <w:spacing w:before="120" w:after="0"/>
              <w:rPr>
                <w:lang w:val="en-US"/>
              </w:rPr>
            </w:pPr>
            <w:r w:rsidRPr="005A2658">
              <w:rPr>
                <w:lang w:val="en-US"/>
              </w:rPr>
              <w:t>R4-2520995</w:t>
            </w:r>
          </w:p>
        </w:tc>
        <w:tc>
          <w:tcPr>
            <w:tcW w:w="1424" w:type="dxa"/>
          </w:tcPr>
          <w:p w14:paraId="198F5EEC" w14:textId="77777777" w:rsidR="004F2784" w:rsidRPr="005A2658" w:rsidRDefault="004F2784" w:rsidP="00801A53">
            <w:pPr>
              <w:spacing w:before="120" w:after="0"/>
              <w:rPr>
                <w:lang w:val="en-US"/>
              </w:rPr>
            </w:pPr>
            <w:r w:rsidRPr="005A2658">
              <w:rPr>
                <w:lang w:val="en-US"/>
              </w:rPr>
              <w:t>Qualcomm</w:t>
            </w:r>
          </w:p>
        </w:tc>
        <w:tc>
          <w:tcPr>
            <w:tcW w:w="6585" w:type="dxa"/>
          </w:tcPr>
          <w:p w14:paraId="2C393796" w14:textId="77777777" w:rsidR="004F2784" w:rsidRPr="005A2658" w:rsidRDefault="004F2784" w:rsidP="00801A53">
            <w:pPr>
              <w:spacing w:before="120" w:after="0"/>
            </w:pPr>
            <w:r w:rsidRPr="005A2658">
              <w:rPr>
                <w:b/>
                <w:bCs/>
              </w:rPr>
              <w:t xml:space="preserve">Observation 1: </w:t>
            </w:r>
            <w:r w:rsidRPr="005A2658">
              <w:t>The additional 0.5 dB margin applied to Tests 1-1 and 1-2 under the Rel-19 channel model is also adequate for Tests 1-3 and 1-4. The observed performance degradation for these tests remains within the same bounds as previously agreed for Tests 1-1 and 1-2.</w:t>
            </w:r>
          </w:p>
          <w:p w14:paraId="2A1643A5" w14:textId="77777777" w:rsidR="004F2784" w:rsidRPr="005A2658" w:rsidRDefault="004F2784" w:rsidP="00801A53">
            <w:pPr>
              <w:spacing w:before="120" w:after="0"/>
            </w:pPr>
            <w:r w:rsidRPr="005A2658">
              <w:rPr>
                <w:b/>
                <w:bCs/>
              </w:rPr>
              <w:lastRenderedPageBreak/>
              <w:t xml:space="preserve">Proposal 1: </w:t>
            </w:r>
            <w:r w:rsidRPr="005A2658">
              <w:t>Include Rel-17 Tests 1-3 and 1-4 in the Rel-19 test suite, applying the same 0.5 dB additional margin. These Rel-17 tests, i.e., Tests 1-3 and 1-4  under the Rel-19 channel model can be designated as Tests 1-7 and 1-8, respectively.</w:t>
            </w:r>
          </w:p>
          <w:p w14:paraId="332DD5BA" w14:textId="77777777" w:rsidR="004F2784" w:rsidRPr="005A2658" w:rsidRDefault="004F2784" w:rsidP="00801A53">
            <w:pPr>
              <w:spacing w:before="120" w:after="0"/>
            </w:pPr>
            <w:r w:rsidRPr="005A2658">
              <w:rPr>
                <w:b/>
                <w:bCs/>
              </w:rPr>
              <w:t xml:space="preserve">Proposal 2: </w:t>
            </w:r>
            <w:r w:rsidRPr="005A2658">
              <w:t xml:space="preserve">For Rel-19 UEs, Tests 1-5, 1-6, 1-7, and 1-8 shall apply. </w:t>
            </w:r>
          </w:p>
          <w:p w14:paraId="006D10AC" w14:textId="77777777" w:rsidR="004F2784" w:rsidRPr="005A2658" w:rsidRDefault="004F2784" w:rsidP="00801A53">
            <w:pPr>
              <w:spacing w:before="120" w:after="0"/>
            </w:pPr>
            <w:r w:rsidRPr="005A2658">
              <w:rPr>
                <w:b/>
                <w:bCs/>
              </w:rPr>
              <w:t xml:space="preserve">Proposal 3: </w:t>
            </w:r>
            <w:r w:rsidRPr="005A2658">
              <w:t>For Rel-17/18 UEs, the satellite motion-based time-varying channel model can be optionally applied to Tests 1-5, 1-6, 1-7, and 1-8, provided the channel model is available at the TE and RAN5 test framework permits the DUT to choose to do so.</w:t>
            </w:r>
          </w:p>
        </w:tc>
      </w:tr>
      <w:tr w:rsidR="004F2784" w:rsidRPr="005A2658" w14:paraId="7C42A57C" w14:textId="77777777" w:rsidTr="004F2784">
        <w:trPr>
          <w:trHeight w:val="468"/>
        </w:trPr>
        <w:tc>
          <w:tcPr>
            <w:tcW w:w="1622" w:type="dxa"/>
          </w:tcPr>
          <w:p w14:paraId="79930887" w14:textId="77777777" w:rsidR="004F2784" w:rsidRPr="005A2658" w:rsidRDefault="004F2784" w:rsidP="00801A53">
            <w:pPr>
              <w:spacing w:before="120" w:after="0"/>
              <w:rPr>
                <w:lang w:val="en-US"/>
              </w:rPr>
            </w:pPr>
            <w:r w:rsidRPr="005A2658">
              <w:rPr>
                <w:lang w:val="en-US"/>
              </w:rPr>
              <w:lastRenderedPageBreak/>
              <w:t>R4-2521224</w:t>
            </w:r>
          </w:p>
        </w:tc>
        <w:tc>
          <w:tcPr>
            <w:tcW w:w="1424" w:type="dxa"/>
          </w:tcPr>
          <w:p w14:paraId="18BB18E8" w14:textId="77777777" w:rsidR="004F2784" w:rsidRPr="005A2658" w:rsidRDefault="004F2784" w:rsidP="00801A53">
            <w:pPr>
              <w:spacing w:before="120" w:after="0"/>
              <w:rPr>
                <w:lang w:val="en-US"/>
              </w:rPr>
            </w:pPr>
            <w:r w:rsidRPr="005A2658">
              <w:rPr>
                <w:lang w:val="en-US"/>
              </w:rPr>
              <w:t>Ericsson</w:t>
            </w:r>
          </w:p>
        </w:tc>
        <w:tc>
          <w:tcPr>
            <w:tcW w:w="6585" w:type="dxa"/>
          </w:tcPr>
          <w:p w14:paraId="5CB74B7B" w14:textId="77777777" w:rsidR="004F2784" w:rsidRPr="005A2658" w:rsidRDefault="004F2784" w:rsidP="00801A53">
            <w:pPr>
              <w:spacing w:before="120" w:after="0"/>
              <w:rPr>
                <w:lang w:val="en-US"/>
              </w:rPr>
            </w:pPr>
            <w:r w:rsidRPr="005A2658">
              <w:rPr>
                <w:b/>
                <w:bCs/>
                <w:lang w:val="en-US"/>
              </w:rPr>
              <w:t>Proposal 1:</w:t>
            </w:r>
            <w:r w:rsidRPr="005A2658">
              <w:rPr>
                <w:lang w:val="en-US"/>
              </w:rPr>
              <w:t xml:space="preserve"> Add the following sentence in TS 38.101-5 A.4.1 and TS 36.102 A.3.1: “The ephemeris info shall be reset to the initial ephemeris info for each subtest.”</w:t>
            </w:r>
          </w:p>
          <w:p w14:paraId="7ED7874B" w14:textId="77777777" w:rsidR="004F2784" w:rsidRPr="005A2658" w:rsidRDefault="004F2784" w:rsidP="00801A53">
            <w:pPr>
              <w:spacing w:before="120" w:after="0"/>
              <w:rPr>
                <w:lang w:val="en-US"/>
              </w:rPr>
            </w:pPr>
            <w:r w:rsidRPr="005A2658">
              <w:rPr>
                <w:b/>
                <w:bCs/>
                <w:lang w:val="en-US"/>
              </w:rPr>
              <w:t xml:space="preserve">Proposal 2: </w:t>
            </w:r>
            <w:r w:rsidRPr="005A2658">
              <w:rPr>
                <w:lang w:val="en-US"/>
              </w:rPr>
              <w:t>Rel-19 NR NTN UE shall pass PDSCH demodulation requirements 1-3, 1-4, 2-1, and 2-2. Note the same applicability rule should be used for IoT-NTN UE demodulation requirements.</w:t>
            </w:r>
          </w:p>
          <w:p w14:paraId="2D6E51BE" w14:textId="77777777" w:rsidR="004F2784" w:rsidRPr="005A2658" w:rsidRDefault="004F2784" w:rsidP="00801A53">
            <w:pPr>
              <w:spacing w:before="120" w:after="0"/>
              <w:rPr>
                <w:lang w:val="en-US"/>
              </w:rPr>
            </w:pPr>
            <w:r w:rsidRPr="005A2658">
              <w:rPr>
                <w:b/>
                <w:bCs/>
                <w:lang w:val="en-US"/>
              </w:rPr>
              <w:t xml:space="preserve">Proposal 3: </w:t>
            </w:r>
            <w:r w:rsidRPr="005A2658">
              <w:rPr>
                <w:lang w:val="en-US"/>
              </w:rPr>
              <w:t>If RAN4 will apply the PDSCH demodulation requirements with NGSO channel models to Rel-17/Rel-18 NTN UEs, Rel-19 tests (2-1 and 2-2) should be defined as release independent from earlier releases.</w:t>
            </w:r>
          </w:p>
        </w:tc>
      </w:tr>
      <w:tr w:rsidR="004F2784" w:rsidRPr="005A2658" w14:paraId="7B348C80" w14:textId="77777777" w:rsidTr="004F2784">
        <w:trPr>
          <w:trHeight w:val="468"/>
        </w:trPr>
        <w:tc>
          <w:tcPr>
            <w:tcW w:w="1622" w:type="dxa"/>
          </w:tcPr>
          <w:p w14:paraId="23D3807B" w14:textId="77777777" w:rsidR="004F2784" w:rsidRPr="005A2658" w:rsidRDefault="004F2784" w:rsidP="00801A53">
            <w:pPr>
              <w:tabs>
                <w:tab w:val="left" w:pos="1212"/>
              </w:tabs>
              <w:spacing w:before="120" w:after="0"/>
              <w:rPr>
                <w:lang w:val="en-US"/>
              </w:rPr>
            </w:pPr>
            <w:r w:rsidRPr="005A2658">
              <w:rPr>
                <w:lang w:val="en-US"/>
              </w:rPr>
              <w:t>R4-2521356</w:t>
            </w:r>
          </w:p>
        </w:tc>
        <w:tc>
          <w:tcPr>
            <w:tcW w:w="1424" w:type="dxa"/>
          </w:tcPr>
          <w:p w14:paraId="03F4C109" w14:textId="77777777" w:rsidR="004F2784" w:rsidRPr="005A2658" w:rsidRDefault="004F2784" w:rsidP="00801A53">
            <w:pPr>
              <w:spacing w:before="120" w:after="0"/>
              <w:rPr>
                <w:lang w:val="en-US"/>
              </w:rPr>
            </w:pPr>
            <w:r w:rsidRPr="005A2658">
              <w:rPr>
                <w:lang w:val="en-US"/>
              </w:rPr>
              <w:t>Huawei, HiSilicon</w:t>
            </w:r>
          </w:p>
        </w:tc>
        <w:tc>
          <w:tcPr>
            <w:tcW w:w="6585" w:type="dxa"/>
          </w:tcPr>
          <w:p w14:paraId="5F9E1B48" w14:textId="77777777" w:rsidR="004F2784" w:rsidRPr="005A2658" w:rsidRDefault="004F2784" w:rsidP="00801A53">
            <w:pPr>
              <w:spacing w:before="120" w:after="0"/>
              <w:rPr>
                <w:lang w:val="en-US"/>
              </w:rPr>
            </w:pPr>
            <w:r w:rsidRPr="005A2658">
              <w:rPr>
                <w:b/>
                <w:bCs/>
                <w:lang w:val="en-US"/>
              </w:rPr>
              <w:t>Proposal 1:</w:t>
            </w:r>
            <w:r w:rsidRPr="005A2658">
              <w:rPr>
                <w:lang w:val="en-US"/>
              </w:rPr>
              <w:t xml:space="preserve"> Use different cell ID for each sub-test so that UE identify the disappeared satellite is different from the new one. RRC is Release after each sub-test running, and UE re-enters RRC Connect mode for a different cell id before each sub-test. The proposed test procedure is shown as following:</w:t>
            </w:r>
          </w:p>
          <w:p w14:paraId="4F898F05" w14:textId="77777777" w:rsidR="004F2784" w:rsidRPr="005A2658" w:rsidRDefault="004F2784" w:rsidP="00801A53">
            <w:pPr>
              <w:spacing w:before="120" w:after="0"/>
              <w:rPr>
                <w:lang w:val="en-US"/>
              </w:rPr>
            </w:pPr>
            <w:r w:rsidRPr="005A2658">
              <w:rPr>
                <w:lang w:val="en-US"/>
              </w:rPr>
              <w:t>[…]</w:t>
            </w:r>
          </w:p>
          <w:p w14:paraId="6B4081F0" w14:textId="77777777" w:rsidR="004F2784" w:rsidRPr="005A2658" w:rsidRDefault="004F2784" w:rsidP="00801A53">
            <w:pPr>
              <w:spacing w:before="120" w:after="0"/>
              <w:rPr>
                <w:lang w:val="en-US"/>
              </w:rPr>
            </w:pPr>
            <w:r w:rsidRPr="005A2658">
              <w:rPr>
                <w:b/>
                <w:bCs/>
                <w:lang w:val="en-US"/>
              </w:rPr>
              <w:t xml:space="preserve">Proposal 2: </w:t>
            </w:r>
            <w:r w:rsidRPr="005A2658">
              <w:rPr>
                <w:lang w:val="en-US"/>
              </w:rPr>
              <w:t xml:space="preserve">For Rel-19 UE </w:t>
            </w:r>
          </w:p>
          <w:p w14:paraId="24C5CD33" w14:textId="77777777" w:rsidR="004F2784" w:rsidRPr="005A2658" w:rsidRDefault="004F2784" w:rsidP="00801A53">
            <w:pPr>
              <w:pStyle w:val="ListParagraph"/>
              <w:numPr>
                <w:ilvl w:val="0"/>
                <w:numId w:val="38"/>
              </w:numPr>
              <w:spacing w:before="120" w:after="0"/>
              <w:ind w:firstLineChars="0"/>
              <w:rPr>
                <w:rFonts w:eastAsia="Yu Mincho"/>
                <w:lang w:val="en-US"/>
              </w:rPr>
            </w:pPr>
            <w:r w:rsidRPr="005A2658">
              <w:rPr>
                <w:rFonts w:eastAsia="Yu Mincho"/>
                <w:lang w:val="en-US"/>
              </w:rPr>
              <w:t>The NGSO requirements with timing varying channel model should be applied</w:t>
            </w:r>
          </w:p>
          <w:p w14:paraId="535DDE7D" w14:textId="77777777" w:rsidR="004F2784" w:rsidRPr="005A2658" w:rsidRDefault="004F2784" w:rsidP="00801A53">
            <w:pPr>
              <w:pStyle w:val="ListParagraph"/>
              <w:numPr>
                <w:ilvl w:val="1"/>
                <w:numId w:val="38"/>
              </w:numPr>
              <w:spacing w:before="120" w:after="0"/>
              <w:ind w:firstLineChars="0"/>
              <w:rPr>
                <w:rFonts w:eastAsia="Yu Mincho"/>
                <w:lang w:val="en-US"/>
              </w:rPr>
            </w:pPr>
            <w:r w:rsidRPr="005A2658">
              <w:rPr>
                <w:rFonts w:eastAsia="Yu Mincho"/>
                <w:lang w:val="en-US"/>
              </w:rPr>
              <w:t xml:space="preserve">If UE can pass the NGSO requirements with the timing varying new channel model, then it can skip the corresponding NGSO requirements with NTN-TDL defined in Rel-17/Rel-18. </w:t>
            </w:r>
          </w:p>
          <w:p w14:paraId="532D4DC1" w14:textId="77777777" w:rsidR="004F2784" w:rsidRPr="005A2658" w:rsidRDefault="004F2784" w:rsidP="00801A53">
            <w:pPr>
              <w:pStyle w:val="ListParagraph"/>
              <w:numPr>
                <w:ilvl w:val="0"/>
                <w:numId w:val="38"/>
              </w:numPr>
              <w:spacing w:before="120" w:after="0"/>
              <w:ind w:firstLineChars="0"/>
              <w:rPr>
                <w:rFonts w:eastAsia="Yu Mincho"/>
                <w:lang w:val="en-US"/>
              </w:rPr>
            </w:pPr>
            <w:r w:rsidRPr="005A2658">
              <w:rPr>
                <w:rFonts w:eastAsia="Yu Mincho"/>
                <w:lang w:val="en-US"/>
              </w:rPr>
              <w:t>All other test cases defined in Rel-17/18 that are only feasible for testing under NTN-TDL channel model are still applicable for Rel-19 UE.</w:t>
            </w:r>
          </w:p>
          <w:p w14:paraId="0C0CD7FB" w14:textId="77777777" w:rsidR="004F2784" w:rsidRPr="005A2658" w:rsidRDefault="004F2784" w:rsidP="00801A53">
            <w:pPr>
              <w:pStyle w:val="ListParagraph"/>
              <w:numPr>
                <w:ilvl w:val="0"/>
                <w:numId w:val="38"/>
              </w:numPr>
              <w:spacing w:before="120" w:after="0"/>
              <w:ind w:firstLineChars="0"/>
              <w:rPr>
                <w:rFonts w:eastAsia="Yu Mincho"/>
                <w:lang w:val="en-US"/>
              </w:rPr>
            </w:pPr>
            <w:r w:rsidRPr="005A2658">
              <w:rPr>
                <w:rFonts w:eastAsia="Yu Mincho"/>
                <w:lang w:val="en-US"/>
              </w:rPr>
              <w:t>Applicable tests are 1-5, 1-6, 1-3 and 1-4</w:t>
            </w:r>
          </w:p>
          <w:p w14:paraId="63C67D1E" w14:textId="77777777" w:rsidR="004F2784" w:rsidRPr="005A2658" w:rsidRDefault="004F2784" w:rsidP="00801A53">
            <w:pPr>
              <w:spacing w:before="120" w:after="0"/>
              <w:rPr>
                <w:lang w:val="en-US"/>
              </w:rPr>
            </w:pPr>
            <w:r w:rsidRPr="005A2658">
              <w:rPr>
                <w:b/>
                <w:bCs/>
                <w:lang w:val="en-US"/>
              </w:rPr>
              <w:t xml:space="preserve">Observation 1: </w:t>
            </w:r>
            <w:r w:rsidRPr="005A2658">
              <w:rPr>
                <w:lang w:val="en-US"/>
              </w:rPr>
              <w:t xml:space="preserve">RAN4 needs to re-simulate all Rel-17/18 demodulation requirements with the timing varying channel model that will be very heavy workload for RAN4, with also consideration of the parallel discussion for NR Rel-19/Rel-20 and 6GR study for demodulation requirements. i.e. Rel-17/18 test 1-3 and 1-4 are not applicable for testing under NTN timing varying channel model </w:t>
            </w:r>
          </w:p>
          <w:p w14:paraId="50BAC5EF" w14:textId="77777777" w:rsidR="004F2784" w:rsidRPr="005A2658" w:rsidRDefault="004F2784" w:rsidP="00801A53">
            <w:pPr>
              <w:spacing w:before="120" w:after="0"/>
              <w:rPr>
                <w:lang w:val="en-US"/>
              </w:rPr>
            </w:pPr>
            <w:r w:rsidRPr="005A2658">
              <w:rPr>
                <w:b/>
                <w:bCs/>
                <w:lang w:val="en-US"/>
              </w:rPr>
              <w:t xml:space="preserve">Observation 2: </w:t>
            </w:r>
            <w:r w:rsidRPr="005A2658">
              <w:rPr>
                <w:lang w:val="en-US"/>
              </w:rPr>
              <w:t>The selected RF frequency error tests, RRM UL timing tests and limited number of demodulation test cases are enough to verify the UE’s pre-compensation on the frequency offset shift and timing offset shift under timing varying channel model as per the discussion on this WI.</w:t>
            </w:r>
          </w:p>
          <w:p w14:paraId="28483A17" w14:textId="77777777" w:rsidR="004F2784" w:rsidRPr="005A2658" w:rsidRDefault="004F2784" w:rsidP="00801A53">
            <w:pPr>
              <w:spacing w:before="120" w:after="0"/>
              <w:rPr>
                <w:lang w:val="en-US"/>
              </w:rPr>
            </w:pPr>
            <w:r w:rsidRPr="005A2658">
              <w:rPr>
                <w:b/>
                <w:bCs/>
                <w:lang w:val="en-US"/>
              </w:rPr>
              <w:t>Observation 3:</w:t>
            </w:r>
            <w:r w:rsidRPr="005A2658">
              <w:rPr>
                <w:lang w:val="en-US"/>
              </w:rPr>
              <w:t xml:space="preserve"> There are commercial NTN UE finished Rel-17/18 NTN testing, it means that no technical feasibility issues to conduct the NGSO testing under NTN-TDL.</w:t>
            </w:r>
          </w:p>
          <w:p w14:paraId="75E95D24" w14:textId="77777777" w:rsidR="004F2784" w:rsidRPr="005A2658" w:rsidRDefault="004F2784" w:rsidP="00801A53">
            <w:pPr>
              <w:spacing w:before="120" w:after="0"/>
              <w:rPr>
                <w:lang w:val="en-US"/>
              </w:rPr>
            </w:pPr>
            <w:r w:rsidRPr="005A2658">
              <w:rPr>
                <w:b/>
                <w:bCs/>
                <w:lang w:val="en-US"/>
              </w:rPr>
              <w:t>Proposal 3:</w:t>
            </w:r>
            <w:r w:rsidRPr="005A2658">
              <w:rPr>
                <w:lang w:val="en-US"/>
              </w:rPr>
              <w:t xml:space="preserve"> For Rel-17/18 UE</w:t>
            </w:r>
          </w:p>
          <w:p w14:paraId="14A737A6" w14:textId="77777777" w:rsidR="004F2784" w:rsidRPr="005A2658" w:rsidRDefault="004F2784" w:rsidP="00801A53">
            <w:pPr>
              <w:pStyle w:val="ListParagraph"/>
              <w:numPr>
                <w:ilvl w:val="0"/>
                <w:numId w:val="39"/>
              </w:numPr>
              <w:spacing w:before="120" w:after="0"/>
              <w:ind w:firstLineChars="0"/>
              <w:rPr>
                <w:rFonts w:eastAsia="Yu Mincho"/>
                <w:lang w:val="en-US"/>
              </w:rPr>
            </w:pPr>
            <w:r w:rsidRPr="005A2658">
              <w:rPr>
                <w:rFonts w:eastAsia="Yu Mincho"/>
                <w:lang w:val="en-US"/>
              </w:rPr>
              <w:t>The NGSO requirements with timing varying channel model is not applicable</w:t>
            </w:r>
          </w:p>
          <w:p w14:paraId="6E0EA1A9" w14:textId="77777777" w:rsidR="004F2784" w:rsidRPr="005A2658" w:rsidRDefault="004F2784" w:rsidP="00801A53">
            <w:pPr>
              <w:pStyle w:val="ListParagraph"/>
              <w:numPr>
                <w:ilvl w:val="0"/>
                <w:numId w:val="39"/>
              </w:numPr>
              <w:spacing w:before="120" w:after="0"/>
              <w:ind w:firstLineChars="0"/>
              <w:rPr>
                <w:rFonts w:eastAsia="Yu Mincho"/>
                <w:lang w:val="en-US"/>
              </w:rPr>
            </w:pPr>
            <w:r w:rsidRPr="005A2658">
              <w:rPr>
                <w:rFonts w:eastAsia="Yu Mincho"/>
                <w:lang w:val="en-US"/>
              </w:rPr>
              <w:lastRenderedPageBreak/>
              <w:t>Test 1-3 and 1-4 are not applicable for testing under NTN timing varying channel model without re-simulation to decide the additional margin</w:t>
            </w:r>
          </w:p>
          <w:p w14:paraId="425CBFBD" w14:textId="77777777" w:rsidR="004F2784" w:rsidRPr="005A2658" w:rsidRDefault="004F2784" w:rsidP="00801A53">
            <w:pPr>
              <w:pStyle w:val="ListParagraph"/>
              <w:numPr>
                <w:ilvl w:val="0"/>
                <w:numId w:val="39"/>
              </w:numPr>
              <w:spacing w:before="120" w:after="0"/>
              <w:ind w:firstLineChars="0"/>
              <w:rPr>
                <w:rFonts w:eastAsia="Yu Mincho"/>
                <w:lang w:val="en-US"/>
              </w:rPr>
            </w:pPr>
            <w:r w:rsidRPr="005A2658">
              <w:rPr>
                <w:rFonts w:eastAsia="Yu Mincho"/>
                <w:lang w:val="en-US"/>
              </w:rPr>
              <w:t>Applicable tests are 1-1, 1-2, 1-3 and 1-4.</w:t>
            </w:r>
          </w:p>
        </w:tc>
      </w:tr>
      <w:tr w:rsidR="004F2784" w:rsidRPr="00E3673E" w14:paraId="4604FAA7" w14:textId="77777777" w:rsidTr="004F2784">
        <w:trPr>
          <w:trHeight w:val="468"/>
        </w:trPr>
        <w:tc>
          <w:tcPr>
            <w:tcW w:w="1622" w:type="dxa"/>
          </w:tcPr>
          <w:p w14:paraId="29FEF859" w14:textId="77777777" w:rsidR="004F2784" w:rsidRPr="005A2658" w:rsidRDefault="004F2784" w:rsidP="00801A53">
            <w:pPr>
              <w:spacing w:before="120" w:after="0"/>
              <w:rPr>
                <w:lang w:val="en-US"/>
              </w:rPr>
            </w:pPr>
            <w:r w:rsidRPr="005A2658">
              <w:rPr>
                <w:lang w:val="en-US"/>
              </w:rPr>
              <w:lastRenderedPageBreak/>
              <w:t>R4-2521486</w:t>
            </w:r>
          </w:p>
        </w:tc>
        <w:tc>
          <w:tcPr>
            <w:tcW w:w="1424" w:type="dxa"/>
          </w:tcPr>
          <w:p w14:paraId="358A2CE6" w14:textId="77777777" w:rsidR="004F2784" w:rsidRPr="005A2658" w:rsidRDefault="004F2784" w:rsidP="00801A53">
            <w:pPr>
              <w:spacing w:before="120" w:after="0"/>
              <w:rPr>
                <w:lang w:val="en-US"/>
              </w:rPr>
            </w:pPr>
            <w:r w:rsidRPr="005A2658">
              <w:rPr>
                <w:lang w:val="en-US"/>
              </w:rPr>
              <w:t>Samsung</w:t>
            </w:r>
          </w:p>
        </w:tc>
        <w:tc>
          <w:tcPr>
            <w:tcW w:w="6585" w:type="dxa"/>
          </w:tcPr>
          <w:p w14:paraId="10E940BC" w14:textId="77777777" w:rsidR="004F2784" w:rsidRPr="005A2658" w:rsidRDefault="004F2784" w:rsidP="00801A53">
            <w:pPr>
              <w:spacing w:before="120" w:after="0"/>
              <w:rPr>
                <w:lang w:val="en-US"/>
              </w:rPr>
            </w:pPr>
            <w:r w:rsidRPr="005A2658">
              <w:rPr>
                <w:b/>
                <w:bCs/>
                <w:lang w:val="en-US"/>
              </w:rPr>
              <w:t>Proposal 1:</w:t>
            </w:r>
            <w:r w:rsidRPr="005A2658">
              <w:rPr>
                <w:lang w:val="en-US"/>
              </w:rPr>
              <w:t xml:space="preserve"> For a UE declaring Rel-19 UE, the applicable cases should be test cases 1-3, 1-4, 1-5 and 1-6.</w:t>
            </w:r>
          </w:p>
          <w:p w14:paraId="5F652338" w14:textId="77777777" w:rsidR="004F2784" w:rsidRPr="00E3673E" w:rsidRDefault="004F2784" w:rsidP="00801A53">
            <w:pPr>
              <w:spacing w:before="120" w:after="0"/>
              <w:rPr>
                <w:lang w:val="en-US"/>
              </w:rPr>
            </w:pPr>
            <w:r w:rsidRPr="005A2658">
              <w:rPr>
                <w:b/>
                <w:bCs/>
                <w:lang w:val="en-US"/>
              </w:rPr>
              <w:t>Proposal 2:</w:t>
            </w:r>
            <w:r w:rsidRPr="005A2658">
              <w:rPr>
                <w:lang w:val="en-US"/>
              </w:rPr>
              <w:t xml:space="preserve"> For a UE declaring Rel-17/18 UE, if UE declares to meet the requirements with time-varying Doppler shift and propagation delay, applicable tests are 1-5, 1-6.  Meanwhile, this UE still need to pass the test cases 1-3 and 1-4 pending on UE capability. Also, FFS on whether Rel-17/18 UE should not apply time-varying Doppler and propagation delay channel model, considering the impact of performance requirements should be further evaluated</w:t>
            </w:r>
          </w:p>
        </w:tc>
      </w:tr>
    </w:tbl>
    <w:p w14:paraId="63637CC4" w14:textId="77777777" w:rsidR="00131D8A" w:rsidRDefault="00131D8A" w:rsidP="00583F8D">
      <w:pPr>
        <w:rPr>
          <w:lang w:val="en-US" w:eastAsia="zh-CN"/>
        </w:rPr>
      </w:pPr>
    </w:p>
    <w:p w14:paraId="23FED85E" w14:textId="3AD41594" w:rsidR="002B42E5" w:rsidRPr="00A55A06" w:rsidRDefault="00DD19DE" w:rsidP="00216FB5">
      <w:pPr>
        <w:pStyle w:val="Heading2"/>
        <w:rPr>
          <w:lang w:val="en-US"/>
        </w:rPr>
      </w:pPr>
      <w:r w:rsidRPr="00AF5AD9">
        <w:rPr>
          <w:lang w:val="en-US"/>
        </w:rPr>
        <w:t>Open issues summary</w:t>
      </w:r>
    </w:p>
    <w:p w14:paraId="0734800A" w14:textId="5DCB6697" w:rsidR="00DD19DE" w:rsidRDefault="00DD19DE" w:rsidP="00DD19DE">
      <w:pPr>
        <w:pStyle w:val="Heading3"/>
        <w:rPr>
          <w:sz w:val="24"/>
          <w:szCs w:val="16"/>
          <w:lang w:val="en-US"/>
        </w:rPr>
      </w:pPr>
      <w:r w:rsidRPr="00BF4E37">
        <w:rPr>
          <w:sz w:val="24"/>
          <w:szCs w:val="16"/>
          <w:lang w:val="en-US"/>
        </w:rPr>
        <w:t>Sub-</w:t>
      </w:r>
      <w:r w:rsidR="00142BB9" w:rsidRPr="00BF4E37">
        <w:rPr>
          <w:sz w:val="24"/>
          <w:szCs w:val="16"/>
          <w:lang w:val="en-US"/>
        </w:rPr>
        <w:t>topic</w:t>
      </w:r>
      <w:r w:rsidRPr="00BF4E37">
        <w:rPr>
          <w:sz w:val="24"/>
          <w:szCs w:val="16"/>
          <w:lang w:val="en-US"/>
        </w:rPr>
        <w:t xml:space="preserve"> </w:t>
      </w:r>
      <w:r w:rsidR="00FA5848" w:rsidRPr="00BF4E37">
        <w:rPr>
          <w:sz w:val="24"/>
          <w:szCs w:val="16"/>
          <w:lang w:val="en-US"/>
        </w:rPr>
        <w:t>2</w:t>
      </w:r>
      <w:r w:rsidRPr="00BF4E37">
        <w:rPr>
          <w:sz w:val="24"/>
          <w:szCs w:val="16"/>
          <w:lang w:val="en-US"/>
        </w:rPr>
        <w:t>-1</w:t>
      </w:r>
      <w:r w:rsidR="0098772A" w:rsidRPr="00BF4E37">
        <w:rPr>
          <w:sz w:val="24"/>
          <w:szCs w:val="16"/>
          <w:lang w:val="en-US"/>
        </w:rPr>
        <w:t xml:space="preserve"> </w:t>
      </w:r>
      <w:r w:rsidR="008E7677">
        <w:rPr>
          <w:sz w:val="24"/>
          <w:szCs w:val="16"/>
          <w:lang w:val="en-US"/>
        </w:rPr>
        <w:t>Test applicability of NTN channel models (Common)</w:t>
      </w:r>
    </w:p>
    <w:tbl>
      <w:tblPr>
        <w:tblStyle w:val="TableGrid"/>
        <w:tblW w:w="0" w:type="auto"/>
        <w:tblLook w:val="04A0" w:firstRow="1" w:lastRow="0" w:firstColumn="1" w:lastColumn="0" w:noHBand="0" w:noVBand="1"/>
      </w:tblPr>
      <w:tblGrid>
        <w:gridCol w:w="9631"/>
      </w:tblGrid>
      <w:tr w:rsidR="0016720C" w14:paraId="75070EB9" w14:textId="77777777" w:rsidTr="0016720C">
        <w:tc>
          <w:tcPr>
            <w:tcW w:w="9631" w:type="dxa"/>
          </w:tcPr>
          <w:p w14:paraId="14151970" w14:textId="7429464B" w:rsidR="005E4A54" w:rsidRPr="005E4A54" w:rsidRDefault="005E4A54" w:rsidP="0016720C">
            <w:pPr>
              <w:rPr>
                <w:u w:val="single"/>
                <w:lang w:val="en-US" w:eastAsia="zh-CN"/>
              </w:rPr>
            </w:pPr>
            <w:r w:rsidRPr="005E4A54">
              <w:rPr>
                <w:u w:val="single"/>
                <w:lang w:val="en-US" w:eastAsia="zh-CN"/>
              </w:rPr>
              <w:t>Background</w:t>
            </w:r>
          </w:p>
          <w:p w14:paraId="1EF9F98A" w14:textId="701C988C" w:rsidR="0016720C" w:rsidRDefault="0016720C" w:rsidP="0016720C">
            <w:pPr>
              <w:rPr>
                <w:lang w:val="en-US" w:eastAsia="zh-CN"/>
              </w:rPr>
            </w:pPr>
            <w:r>
              <w:rPr>
                <w:lang w:val="en-US" w:eastAsia="zh-CN"/>
              </w:rPr>
              <w:t>Objective of WID: RP-252076</w:t>
            </w:r>
          </w:p>
          <w:p w14:paraId="6DEED1E5" w14:textId="77777777" w:rsidR="0016720C" w:rsidRPr="0016720C" w:rsidRDefault="0016720C" w:rsidP="0016720C">
            <w:pPr>
              <w:rPr>
                <w:b/>
                <w:bCs/>
                <w:u w:val="single"/>
                <w:lang w:val="en-US" w:eastAsia="zh-CN"/>
              </w:rPr>
            </w:pPr>
            <w:r w:rsidRPr="0016720C">
              <w:rPr>
                <w:b/>
                <w:bCs/>
                <w:u w:val="single"/>
                <w:lang w:val="en-US" w:eastAsia="zh-CN"/>
              </w:rPr>
              <w:t xml:space="preserve">NTN testing for NGSO </w:t>
            </w:r>
          </w:p>
          <w:p w14:paraId="0EC015DC" w14:textId="77777777" w:rsidR="0016720C" w:rsidRPr="0016720C" w:rsidRDefault="0016720C" w:rsidP="0016720C">
            <w:pPr>
              <w:pStyle w:val="ListParagraph"/>
              <w:numPr>
                <w:ilvl w:val="0"/>
                <w:numId w:val="41"/>
              </w:numPr>
              <w:ind w:firstLineChars="0"/>
              <w:rPr>
                <w:rFonts w:eastAsia="Yu Mincho"/>
                <w:lang w:val="en-US" w:eastAsia="zh-CN"/>
              </w:rPr>
            </w:pPr>
            <w:r w:rsidRPr="0016720C">
              <w:rPr>
                <w:rFonts w:eastAsia="Yu Mincho"/>
                <w:lang w:val="en-US" w:eastAsia="zh-CN"/>
              </w:rPr>
              <w:t xml:space="preserve">Specify the TE-emulated channel model with varying Doppler and delay shifts for NR-NTN and IoT-NTN in the FR1-NTN bands and the corresponding LTE bands </w:t>
            </w:r>
          </w:p>
          <w:p w14:paraId="51163A59" w14:textId="77777777" w:rsidR="0016720C" w:rsidRPr="0016720C" w:rsidRDefault="0016720C" w:rsidP="0016720C">
            <w:pPr>
              <w:pStyle w:val="ListParagraph"/>
              <w:numPr>
                <w:ilvl w:val="1"/>
                <w:numId w:val="41"/>
              </w:numPr>
              <w:ind w:firstLineChars="0"/>
              <w:rPr>
                <w:rFonts w:eastAsia="Yu Mincho"/>
                <w:lang w:val="en-US" w:eastAsia="zh-CN"/>
              </w:rPr>
            </w:pPr>
            <w:r w:rsidRPr="0016720C">
              <w:rPr>
                <w:rFonts w:eastAsia="Yu Mincho"/>
                <w:lang w:val="en-US" w:eastAsia="zh-CN"/>
              </w:rPr>
              <w:t xml:space="preserve">Match the satellite motion trajectory based on the ephemeris for NGSO (Non-Geostationary Orbit) scenarios </w:t>
            </w:r>
          </w:p>
          <w:p w14:paraId="2FFC63A8" w14:textId="77777777" w:rsidR="0016720C" w:rsidRPr="0016720C" w:rsidRDefault="0016720C" w:rsidP="0016720C">
            <w:pPr>
              <w:pStyle w:val="ListParagraph"/>
              <w:numPr>
                <w:ilvl w:val="1"/>
                <w:numId w:val="41"/>
              </w:numPr>
              <w:ind w:firstLineChars="0"/>
              <w:rPr>
                <w:rFonts w:eastAsia="Yu Mincho"/>
                <w:lang w:val="en-US" w:eastAsia="zh-CN"/>
              </w:rPr>
            </w:pPr>
            <w:r w:rsidRPr="0016720C">
              <w:rPr>
                <w:rFonts w:eastAsia="Yu Mincho"/>
                <w:lang w:val="en-US" w:eastAsia="zh-CN"/>
              </w:rPr>
              <w:t xml:space="preserve">Inform RAN5 to assist specifying RF frequency error tests, if needed </w:t>
            </w:r>
          </w:p>
          <w:p w14:paraId="7C11E675" w14:textId="4A9C5A6E" w:rsidR="0016720C" w:rsidRPr="0016720C" w:rsidRDefault="0016720C" w:rsidP="0016720C">
            <w:pPr>
              <w:pStyle w:val="ListParagraph"/>
              <w:numPr>
                <w:ilvl w:val="2"/>
                <w:numId w:val="41"/>
              </w:numPr>
              <w:ind w:firstLineChars="0"/>
              <w:rPr>
                <w:rFonts w:eastAsia="Yu Mincho"/>
                <w:lang w:val="en-US" w:eastAsia="zh-CN"/>
              </w:rPr>
            </w:pPr>
            <w:r w:rsidRPr="0016720C">
              <w:rPr>
                <w:rFonts w:eastAsia="Yu Mincho"/>
                <w:lang w:val="en-US" w:eastAsia="zh-CN"/>
              </w:rPr>
              <w:t xml:space="preserve">Checking if the existing frequency error </w:t>
            </w:r>
            <w:r w:rsidR="001B4986" w:rsidRPr="0016720C">
              <w:rPr>
                <w:rFonts w:eastAsia="Yu Mincho"/>
                <w:lang w:val="en-US" w:eastAsia="zh-CN"/>
              </w:rPr>
              <w:t>requirement</w:t>
            </w:r>
            <w:r w:rsidR="001B4986">
              <w:rPr>
                <w:rFonts w:eastAsia="Yu Mincho"/>
                <w:lang w:val="en-US" w:eastAsia="zh-CN"/>
              </w:rPr>
              <w:t>,</w:t>
            </w:r>
            <w:r w:rsidRPr="0016720C">
              <w:rPr>
                <w:rFonts w:eastAsia="Yu Mincho"/>
                <w:lang w:val="en-US" w:eastAsia="zh-CN"/>
              </w:rPr>
              <w:t xml:space="preserve"> can be met under the TE-emulated channel model without intention of modifying the existing core requirement </w:t>
            </w:r>
          </w:p>
          <w:p w14:paraId="362E935B" w14:textId="77777777" w:rsidR="0016720C" w:rsidRPr="0016720C" w:rsidRDefault="0016720C" w:rsidP="0016720C">
            <w:pPr>
              <w:pStyle w:val="ListParagraph"/>
              <w:numPr>
                <w:ilvl w:val="1"/>
                <w:numId w:val="41"/>
              </w:numPr>
              <w:ind w:firstLineChars="0"/>
              <w:rPr>
                <w:rFonts w:eastAsia="Yu Mincho"/>
                <w:lang w:val="en-US" w:eastAsia="zh-CN"/>
              </w:rPr>
            </w:pPr>
            <w:r w:rsidRPr="0016720C">
              <w:rPr>
                <w:rFonts w:eastAsia="Yu Mincho"/>
                <w:lang w:val="en-US" w:eastAsia="zh-CN"/>
              </w:rPr>
              <w:t xml:space="preserve">Specify UE RRM performance test of uplink timing for NGSO for NR-NTN and IoT-NTN in the FR1-NTN bands and the corresponding LTE bands based on the above channel model </w:t>
            </w:r>
          </w:p>
          <w:p w14:paraId="78804C11" w14:textId="77777777" w:rsidR="0016720C" w:rsidRPr="0016720C" w:rsidRDefault="0016720C" w:rsidP="0016720C">
            <w:pPr>
              <w:pStyle w:val="ListParagraph"/>
              <w:numPr>
                <w:ilvl w:val="2"/>
                <w:numId w:val="41"/>
              </w:numPr>
              <w:ind w:firstLineChars="0"/>
              <w:rPr>
                <w:rFonts w:eastAsia="Yu Mincho"/>
                <w:lang w:val="en-US" w:eastAsia="zh-CN"/>
              </w:rPr>
            </w:pPr>
            <w:r w:rsidRPr="0016720C">
              <w:rPr>
                <w:rFonts w:eastAsia="Yu Mincho"/>
                <w:lang w:val="en-US" w:eastAsia="zh-CN"/>
              </w:rPr>
              <w:t xml:space="preserve">Checking if the existing RRM uplink timing requirements, can be met under the TE-emulated channel model without intention of modifying the existing core requirement </w:t>
            </w:r>
          </w:p>
          <w:p w14:paraId="43F42A81" w14:textId="77777777" w:rsidR="0016720C" w:rsidRPr="0016720C" w:rsidRDefault="0016720C" w:rsidP="0016720C">
            <w:pPr>
              <w:pStyle w:val="ListParagraph"/>
              <w:numPr>
                <w:ilvl w:val="0"/>
                <w:numId w:val="41"/>
              </w:numPr>
              <w:ind w:firstLineChars="0"/>
              <w:rPr>
                <w:rFonts w:eastAsia="Yu Mincho"/>
                <w:lang w:val="en-US" w:eastAsia="zh-CN"/>
              </w:rPr>
            </w:pPr>
            <w:r w:rsidRPr="0016720C">
              <w:rPr>
                <w:rFonts w:eastAsia="Yu Mincho"/>
                <w:lang w:val="en-US" w:eastAsia="zh-CN"/>
              </w:rPr>
              <w:t xml:space="preserve">Specify UE demodulation performance requirement(s) of PDSCH for NGSO for NR-NTN and IoT-NTN in the FR1-NTN bands and the corresponding LTE bands based on the above channel model </w:t>
            </w:r>
          </w:p>
          <w:p w14:paraId="310FF34E" w14:textId="77777777" w:rsidR="0016720C" w:rsidRPr="0016720C" w:rsidRDefault="0016720C" w:rsidP="0016720C">
            <w:pPr>
              <w:pStyle w:val="ListParagraph"/>
              <w:numPr>
                <w:ilvl w:val="1"/>
                <w:numId w:val="41"/>
              </w:numPr>
              <w:ind w:firstLineChars="0"/>
              <w:rPr>
                <w:rFonts w:eastAsia="Yu Mincho"/>
                <w:lang w:val="en-US" w:eastAsia="zh-CN"/>
              </w:rPr>
            </w:pPr>
            <w:r w:rsidRPr="0016720C">
              <w:rPr>
                <w:rFonts w:eastAsia="Yu Mincho"/>
                <w:lang w:val="en-US" w:eastAsia="zh-CN"/>
              </w:rPr>
              <w:t xml:space="preserve">Minimize the number of demodulation performance requirements </w:t>
            </w:r>
          </w:p>
          <w:p w14:paraId="08022DC4" w14:textId="77777777" w:rsidR="0016720C" w:rsidRDefault="0016720C" w:rsidP="0016720C">
            <w:pPr>
              <w:pStyle w:val="ListParagraph"/>
              <w:numPr>
                <w:ilvl w:val="0"/>
                <w:numId w:val="41"/>
              </w:numPr>
              <w:ind w:firstLineChars="0"/>
              <w:rPr>
                <w:rFonts w:eastAsia="Yu Mincho"/>
                <w:lang w:val="en-US" w:eastAsia="zh-CN"/>
              </w:rPr>
            </w:pPr>
            <w:r w:rsidRPr="0016720C">
              <w:rPr>
                <w:rFonts w:eastAsia="Yu Mincho"/>
                <w:lang w:val="en-US" w:eastAsia="zh-CN"/>
              </w:rPr>
              <w:t>Specify the applicability of the tests under the TE-emulated channel model</w:t>
            </w:r>
          </w:p>
          <w:p w14:paraId="4BD53FB4" w14:textId="77777777" w:rsidR="005E4A54" w:rsidRDefault="005E4A54" w:rsidP="005E4A54">
            <w:pPr>
              <w:rPr>
                <w:lang w:val="en-US" w:eastAsia="zh-CN"/>
              </w:rPr>
            </w:pPr>
          </w:p>
          <w:p w14:paraId="30C5E0C6" w14:textId="324CEAB7" w:rsidR="005E4A54" w:rsidRPr="005E4A54" w:rsidRDefault="005E4A54" w:rsidP="005E4A54">
            <w:pPr>
              <w:rPr>
                <w:u w:val="single"/>
                <w:lang w:val="en-US" w:eastAsia="zh-CN"/>
              </w:rPr>
            </w:pPr>
            <w:r w:rsidRPr="005E4A54">
              <w:rPr>
                <w:u w:val="single"/>
                <w:lang w:val="en-US" w:eastAsia="zh-CN"/>
              </w:rPr>
              <w:t>WF for RRM (R4-2515055)</w:t>
            </w:r>
          </w:p>
          <w:p w14:paraId="3518734E" w14:textId="77777777" w:rsidR="0037190C" w:rsidRPr="005A2344" w:rsidRDefault="0037190C" w:rsidP="0037190C">
            <w:pPr>
              <w:pStyle w:val="Heading4"/>
              <w:numPr>
                <w:ilvl w:val="0"/>
                <w:numId w:val="0"/>
              </w:numPr>
              <w:rPr>
                <w:rFonts w:ascii="Times New Roman" w:hAnsi="Times New Roman"/>
                <w:b/>
                <w:bCs/>
                <w:sz w:val="20"/>
                <w:szCs w:val="20"/>
                <w:lang w:val="en-US"/>
              </w:rPr>
            </w:pPr>
            <w:r w:rsidRPr="005A2344">
              <w:rPr>
                <w:rFonts w:ascii="Times New Roman" w:hAnsi="Times New Roman"/>
                <w:b/>
                <w:bCs/>
                <w:sz w:val="20"/>
                <w:szCs w:val="20"/>
                <w:lang w:val="en-US"/>
              </w:rPr>
              <w:t>Issue 2-1-1: R19 UL timing tests and test requirement impact</w:t>
            </w:r>
          </w:p>
          <w:p w14:paraId="060C365B" w14:textId="77777777" w:rsidR="0037190C" w:rsidRPr="005A2344" w:rsidRDefault="0037190C" w:rsidP="0037190C">
            <w:pPr>
              <w:rPr>
                <w:lang w:val="en-US"/>
              </w:rPr>
            </w:pPr>
            <w:r w:rsidRPr="005A2344">
              <w:rPr>
                <w:lang w:val="en-US"/>
              </w:rPr>
              <w:t>Agreement</w:t>
            </w:r>
          </w:p>
          <w:p w14:paraId="1D8DEB52" w14:textId="77777777" w:rsidR="0037190C" w:rsidRPr="005A2344" w:rsidRDefault="0037190C" w:rsidP="0037190C">
            <w:pPr>
              <w:pStyle w:val="ListParagraph"/>
              <w:numPr>
                <w:ilvl w:val="0"/>
                <w:numId w:val="43"/>
              </w:numPr>
              <w:spacing w:after="0"/>
              <w:ind w:firstLineChars="0"/>
              <w:textAlignment w:val="auto"/>
              <w:rPr>
                <w:rFonts w:eastAsia="SimSun"/>
                <w:lang w:val="en-US" w:eastAsia="ko-KR"/>
              </w:rPr>
            </w:pPr>
            <w:r w:rsidRPr="005A2344">
              <w:rPr>
                <w:rFonts w:eastAsia="SimSun"/>
                <w:lang w:eastAsia="ko-KR"/>
              </w:rPr>
              <w:t>Apply the new FR1-NTN channel model for R19 UL transmit timing test cases</w:t>
            </w:r>
          </w:p>
          <w:p w14:paraId="68896D59" w14:textId="77777777" w:rsidR="0037190C" w:rsidRPr="005A2344" w:rsidRDefault="0037190C" w:rsidP="0037190C">
            <w:pPr>
              <w:pStyle w:val="ListParagraph"/>
              <w:numPr>
                <w:ilvl w:val="1"/>
                <w:numId w:val="43"/>
              </w:numPr>
              <w:spacing w:after="0"/>
              <w:ind w:firstLineChars="0"/>
              <w:textAlignment w:val="auto"/>
              <w:rPr>
                <w:rFonts w:eastAsia="SimSun"/>
                <w:lang w:eastAsia="ko-KR"/>
              </w:rPr>
            </w:pPr>
            <w:r w:rsidRPr="005A2344">
              <w:rPr>
                <w:rFonts w:eastAsia="SimSun"/>
                <w:lang w:eastAsia="ko-KR"/>
              </w:rPr>
              <w:t>No impacts for the test procedure or test requirements; apply the following adaptation</w:t>
            </w:r>
          </w:p>
          <w:p w14:paraId="7B34D0E3" w14:textId="77777777" w:rsidR="0037190C" w:rsidRPr="005A2344" w:rsidRDefault="0037190C" w:rsidP="0037190C">
            <w:pPr>
              <w:pStyle w:val="ListParagraph"/>
              <w:numPr>
                <w:ilvl w:val="2"/>
                <w:numId w:val="43"/>
              </w:numPr>
              <w:overflowPunct/>
              <w:autoSpaceDE/>
              <w:adjustRightInd/>
              <w:spacing w:beforeLines="50" w:before="120" w:afterLines="50" w:after="120"/>
              <w:ind w:firstLineChars="0"/>
              <w:textAlignment w:val="auto"/>
              <w:rPr>
                <w:rFonts w:eastAsiaTheme="minorEastAsia"/>
                <w:bCs/>
                <w:lang w:eastAsia="zh-CN"/>
              </w:rPr>
            </w:pPr>
            <w:r w:rsidRPr="005A2344">
              <w:rPr>
                <w:rFonts w:eastAsiaTheme="minorEastAsia"/>
                <w:bCs/>
              </w:rPr>
              <w:lastRenderedPageBreak/>
              <w:t>Change the “Propagation condition” from “AWGN” to “AWGN with time varying Doppler and delay shifts”</w:t>
            </w:r>
          </w:p>
          <w:p w14:paraId="343E8156" w14:textId="77777777" w:rsidR="0037190C" w:rsidRPr="005A2344" w:rsidRDefault="0037190C" w:rsidP="0037190C">
            <w:pPr>
              <w:pStyle w:val="ListParagraph"/>
              <w:numPr>
                <w:ilvl w:val="2"/>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Clarify that </w:t>
            </w:r>
            <m:oMath>
              <m:sSubSup>
                <m:sSubSupPr>
                  <m:ctrlPr>
                    <w:rPr>
                      <w:rFonts w:ascii="Cambria Math" w:hAnsi="Cambria Math"/>
                      <w:bCs/>
                      <w:i/>
                    </w:rPr>
                  </m:ctrlPr>
                </m:sSubSupPr>
                <m:e>
                  <m:r>
                    <w:rPr>
                      <w:rFonts w:ascii="Cambria Math" w:hAnsi="Cambria Math"/>
                    </w:rPr>
                    <m:t>N</m:t>
                  </m:r>
                </m:e>
                <m:sub>
                  <m:r>
                    <m:rPr>
                      <m:nor/>
                    </m:rPr>
                    <w:rPr>
                      <w:bCs/>
                    </w:rPr>
                    <m:t>TA,adj</m:t>
                  </m:r>
                </m:sub>
                <m:sup>
                  <m:r>
                    <m:rPr>
                      <m:nor/>
                    </m:rPr>
                    <w:rPr>
                      <w:bCs/>
                    </w:rPr>
                    <m:t>UE</m:t>
                  </m:r>
                </m:sup>
              </m:sSubSup>
            </m:oMath>
            <w:r w:rsidRPr="005A2344">
              <w:rPr>
                <w:rFonts w:eastAsiaTheme="minorEastAsia"/>
                <w:bCs/>
              </w:rPr>
              <w:t xml:space="preserve"> in test requirements is calculated based on the generated UL channel with time varying Doppler and delay shifts.</w:t>
            </w:r>
          </w:p>
          <w:p w14:paraId="5CF4973C" w14:textId="77777777" w:rsidR="0037190C" w:rsidRPr="005A2344" w:rsidRDefault="0037190C" w:rsidP="0037190C">
            <w:pPr>
              <w:pStyle w:val="ListParagraph"/>
              <w:numPr>
                <w:ilvl w:val="2"/>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 xml:space="preserve">During </w:t>
            </w:r>
            <w:r w:rsidRPr="00D910ED">
              <w:rPr>
                <w:rFonts w:eastAsiaTheme="minorEastAsia"/>
                <w:bCs/>
              </w:rPr>
              <w:t>the tests, UE position is needed to be added and set by AT command at the beginning of T1</w:t>
            </w:r>
            <w:r w:rsidRPr="00D910ED">
              <w:t xml:space="preserve"> </w:t>
            </w:r>
            <w:r w:rsidRPr="00D910ED">
              <w:rPr>
                <w:rFonts w:eastAsiaTheme="minorEastAsia"/>
                <w:bCs/>
              </w:rPr>
              <w:t>or other suitable method. In successive time periods of different T, UE position should keep unc</w:t>
            </w:r>
            <w:r w:rsidRPr="005A2344">
              <w:rPr>
                <w:rFonts w:eastAsiaTheme="minorEastAsia"/>
                <w:bCs/>
              </w:rPr>
              <w:t>hanged. The TE adds the NGSO channel model by itself.</w:t>
            </w:r>
          </w:p>
          <w:p w14:paraId="2E5AAE37" w14:textId="77777777" w:rsidR="0037190C" w:rsidRPr="005A2344" w:rsidRDefault="0037190C" w:rsidP="0037190C">
            <w:pPr>
              <w:pStyle w:val="ListParagraph"/>
              <w:numPr>
                <w:ilvl w:val="1"/>
                <w:numId w:val="43"/>
              </w:numPr>
              <w:overflowPunct/>
              <w:autoSpaceDE/>
              <w:adjustRightInd/>
              <w:spacing w:beforeLines="50" w:before="120" w:afterLines="50" w:after="120"/>
              <w:ind w:firstLineChars="0"/>
              <w:textAlignment w:val="auto"/>
              <w:rPr>
                <w:rFonts w:eastAsiaTheme="minorEastAsia"/>
                <w:bCs/>
              </w:rPr>
            </w:pPr>
            <w:r w:rsidRPr="005A2344">
              <w:rPr>
                <w:rFonts w:eastAsiaTheme="minorEastAsia"/>
                <w:bCs/>
              </w:rPr>
              <w:t>Do not add new additional margins in the test case. Test tolerance is left for RAN5</w:t>
            </w:r>
          </w:p>
          <w:p w14:paraId="67DA5084" w14:textId="77777777" w:rsidR="0037190C" w:rsidRDefault="0037190C" w:rsidP="0037190C">
            <w:pPr>
              <w:pStyle w:val="ListParagraph"/>
              <w:numPr>
                <w:ilvl w:val="0"/>
                <w:numId w:val="43"/>
              </w:numPr>
              <w:spacing w:after="0"/>
              <w:ind w:firstLineChars="0"/>
              <w:textAlignment w:val="auto"/>
              <w:rPr>
                <w:rFonts w:eastAsia="SimSun"/>
                <w:lang w:eastAsia="ko-KR"/>
              </w:rPr>
            </w:pPr>
            <w:r w:rsidRPr="005A2344">
              <w:rPr>
                <w:rFonts w:eastAsia="SimSun"/>
                <w:lang w:eastAsia="ko-KR"/>
              </w:rPr>
              <w:t>FFS applicability of the timing advance test and its additional margin</w:t>
            </w:r>
          </w:p>
          <w:p w14:paraId="3D4FBE4E" w14:textId="77777777" w:rsidR="0037190C" w:rsidRPr="005A2344" w:rsidRDefault="0037190C" w:rsidP="0037190C">
            <w:pPr>
              <w:pStyle w:val="ListParagraph"/>
              <w:spacing w:after="0"/>
              <w:ind w:left="720" w:firstLineChars="0" w:firstLine="0"/>
              <w:textAlignment w:val="auto"/>
              <w:rPr>
                <w:rFonts w:eastAsia="SimSun"/>
                <w:lang w:eastAsia="ko-KR"/>
              </w:rPr>
            </w:pPr>
          </w:p>
          <w:p w14:paraId="374494D2" w14:textId="77777777" w:rsidR="0037190C" w:rsidRPr="005A2344" w:rsidRDefault="0037190C" w:rsidP="0037190C">
            <w:pPr>
              <w:pStyle w:val="ListParagraph"/>
              <w:spacing w:after="0"/>
              <w:ind w:left="720" w:firstLineChars="0" w:firstLine="0"/>
              <w:textAlignment w:val="auto"/>
              <w:rPr>
                <w:rFonts w:eastAsia="SimSun"/>
                <w:lang w:eastAsia="ko-KR"/>
              </w:rPr>
            </w:pPr>
          </w:p>
          <w:p w14:paraId="5D0E1800" w14:textId="77777777" w:rsidR="0037190C" w:rsidRPr="005A2344" w:rsidRDefault="0037190C" w:rsidP="0037190C">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Issue 2-2-1: Extend the applicability of the new channel model for the existing test cases</w:t>
            </w:r>
          </w:p>
          <w:p w14:paraId="00BB9E6E" w14:textId="77777777" w:rsidR="0037190C" w:rsidRDefault="0037190C" w:rsidP="0037190C">
            <w:pPr>
              <w:rPr>
                <w:lang w:val="en-US"/>
              </w:rPr>
            </w:pPr>
            <w:r>
              <w:rPr>
                <w:lang w:val="en-US"/>
              </w:rPr>
              <w:t>WayForward</w:t>
            </w:r>
          </w:p>
          <w:p w14:paraId="38B9A10D" w14:textId="77777777" w:rsidR="0037190C" w:rsidRPr="00D910ED" w:rsidRDefault="0037190C" w:rsidP="0037190C">
            <w:pPr>
              <w:pStyle w:val="ListParagraph"/>
              <w:numPr>
                <w:ilvl w:val="0"/>
                <w:numId w:val="44"/>
              </w:numPr>
              <w:ind w:firstLineChars="0"/>
              <w:textAlignment w:val="auto"/>
              <w:rPr>
                <w:lang w:val="en-US"/>
              </w:rPr>
            </w:pPr>
            <w:r w:rsidRPr="00D910ED">
              <w:rPr>
                <w:lang w:val="en-US"/>
              </w:rPr>
              <w:t xml:space="preserve">Further discuss the options. </w:t>
            </w:r>
          </w:p>
          <w:p w14:paraId="44644751" w14:textId="77777777" w:rsidR="0037190C" w:rsidRPr="00D910ED" w:rsidRDefault="0037190C" w:rsidP="0037190C">
            <w:pPr>
              <w:pStyle w:val="ListParagraph"/>
              <w:numPr>
                <w:ilvl w:val="1"/>
                <w:numId w:val="44"/>
              </w:numPr>
              <w:ind w:firstLineChars="0"/>
              <w:rPr>
                <w:lang w:val="en-US"/>
              </w:rPr>
            </w:pPr>
            <w:r w:rsidRPr="00D910ED">
              <w:rPr>
                <w:lang w:val="en-US"/>
              </w:rPr>
              <w:t>Option 1: apply to only UL transmit timing test cases.</w:t>
            </w:r>
          </w:p>
          <w:p w14:paraId="5610BA54" w14:textId="77777777" w:rsidR="0037190C" w:rsidRPr="00D910ED" w:rsidRDefault="0037190C" w:rsidP="0037190C">
            <w:pPr>
              <w:pStyle w:val="ListParagraph"/>
              <w:numPr>
                <w:ilvl w:val="1"/>
                <w:numId w:val="44"/>
              </w:numPr>
              <w:ind w:firstLineChars="0"/>
              <w:rPr>
                <w:lang w:val="en-US"/>
              </w:rPr>
            </w:pPr>
            <w:r w:rsidRPr="00D910ED">
              <w:rPr>
                <w:lang w:val="en-US"/>
              </w:rPr>
              <w:t>Option 2: apply to all NTN FR1 RRM tests.</w:t>
            </w:r>
          </w:p>
          <w:p w14:paraId="5AC9026E" w14:textId="77777777" w:rsidR="0037190C" w:rsidRPr="007979BD" w:rsidRDefault="0037190C" w:rsidP="0037190C">
            <w:pPr>
              <w:pStyle w:val="ListParagraph"/>
              <w:numPr>
                <w:ilvl w:val="1"/>
                <w:numId w:val="44"/>
              </w:numPr>
              <w:ind w:firstLineChars="0"/>
              <w:rPr>
                <w:lang w:val="en-US"/>
              </w:rPr>
            </w:pPr>
            <w:r w:rsidRPr="007979BD">
              <w:rPr>
                <w:lang w:val="en-US"/>
              </w:rPr>
              <w:t xml:space="preserve">Companies are encouraged to provide a </w:t>
            </w:r>
            <w:r w:rsidRPr="007979BD">
              <w:rPr>
                <w:rFonts w:hint="eastAsia"/>
                <w:lang w:val="en-US"/>
              </w:rPr>
              <w:t>m</w:t>
            </w:r>
            <w:r w:rsidRPr="007979BD">
              <w:rPr>
                <w:lang w:val="en-US"/>
              </w:rPr>
              <w:t>ore concrete analysis of the impact of RRM test cases.</w:t>
            </w:r>
          </w:p>
          <w:p w14:paraId="6C6F0E99" w14:textId="77777777" w:rsidR="0037190C" w:rsidRDefault="0037190C" w:rsidP="0037190C">
            <w:pPr>
              <w:pStyle w:val="Heading4"/>
              <w:numPr>
                <w:ilvl w:val="0"/>
                <w:numId w:val="0"/>
              </w:numPr>
              <w:rPr>
                <w:rFonts w:ascii="Times New Roman" w:hAnsi="Times New Roman"/>
                <w:b/>
                <w:bCs/>
                <w:sz w:val="20"/>
                <w:szCs w:val="20"/>
                <w:lang w:val="en-US"/>
              </w:rPr>
            </w:pPr>
            <w:r w:rsidRPr="00074710">
              <w:rPr>
                <w:rFonts w:ascii="Times New Roman" w:hAnsi="Times New Roman"/>
                <w:b/>
                <w:bCs/>
                <w:sz w:val="20"/>
                <w:szCs w:val="20"/>
                <w:lang w:val="en-US"/>
              </w:rPr>
              <w:t>Issue 2-3-1: Applicability of the new channel model for pre-Rel-19 NTN UEs</w:t>
            </w:r>
          </w:p>
          <w:p w14:paraId="7B8FFF36" w14:textId="77777777" w:rsidR="0037190C" w:rsidRPr="005A2344" w:rsidRDefault="0037190C" w:rsidP="0037190C">
            <w:pPr>
              <w:rPr>
                <w:lang w:val="en-US"/>
              </w:rPr>
            </w:pPr>
            <w:r w:rsidRPr="005A2344">
              <w:rPr>
                <w:lang w:val="en-US"/>
              </w:rPr>
              <w:t>WayForward</w:t>
            </w:r>
          </w:p>
          <w:p w14:paraId="5E3EAFBB" w14:textId="77777777" w:rsidR="0037190C" w:rsidRPr="00D910ED" w:rsidRDefault="0037190C" w:rsidP="0037190C">
            <w:pPr>
              <w:pStyle w:val="ListParagraph"/>
              <w:numPr>
                <w:ilvl w:val="0"/>
                <w:numId w:val="44"/>
              </w:numPr>
              <w:ind w:firstLineChars="0"/>
              <w:textAlignment w:val="auto"/>
              <w:rPr>
                <w:lang w:val="en-US"/>
              </w:rPr>
            </w:pPr>
            <w:r w:rsidRPr="00D910ED">
              <w:rPr>
                <w:lang w:val="en-US"/>
              </w:rPr>
              <w:t>Further discuss the options</w:t>
            </w:r>
          </w:p>
          <w:p w14:paraId="25E86F2E" w14:textId="77777777" w:rsidR="0037190C" w:rsidRDefault="0037190C" w:rsidP="0037190C">
            <w:pPr>
              <w:pStyle w:val="ListParagraph"/>
              <w:numPr>
                <w:ilvl w:val="1"/>
                <w:numId w:val="44"/>
              </w:numPr>
              <w:spacing w:beforeLines="50" w:before="120" w:after="120"/>
              <w:ind w:firstLineChars="0"/>
              <w:jc w:val="both"/>
              <w:textAlignment w:val="auto"/>
              <w:rPr>
                <w:rFonts w:eastAsia="SimSun"/>
                <w:bCs/>
                <w:lang w:val="en-US" w:eastAsia="zh-CN"/>
              </w:rPr>
            </w:pPr>
            <w:r>
              <w:rPr>
                <w:rFonts w:eastAsia="SimSun"/>
                <w:bCs/>
              </w:rPr>
              <w:t>Option 1: not apply to pre-Rel-19 test cases</w:t>
            </w:r>
          </w:p>
          <w:p w14:paraId="60FDEDCF" w14:textId="77777777" w:rsidR="0037190C" w:rsidRDefault="0037190C" w:rsidP="0037190C">
            <w:pPr>
              <w:pStyle w:val="ListParagraph"/>
              <w:numPr>
                <w:ilvl w:val="1"/>
                <w:numId w:val="44"/>
              </w:numPr>
              <w:spacing w:beforeLines="50" w:before="120" w:after="120"/>
              <w:ind w:firstLineChars="0"/>
              <w:jc w:val="both"/>
              <w:textAlignment w:val="auto"/>
              <w:rPr>
                <w:rFonts w:eastAsia="SimSun"/>
                <w:bCs/>
              </w:rPr>
            </w:pPr>
            <w:r>
              <w:rPr>
                <w:rFonts w:eastAsia="SimSun"/>
                <w:bCs/>
              </w:rPr>
              <w:t>Option 2: apply to pre-Rel-19 test cases subject to DUT declaration</w:t>
            </w:r>
          </w:p>
          <w:p w14:paraId="0898FD96" w14:textId="77777777" w:rsidR="0037190C" w:rsidRPr="00AB6057" w:rsidRDefault="0037190C" w:rsidP="0037190C">
            <w:pPr>
              <w:pStyle w:val="ListParagraph"/>
              <w:ind w:left="720" w:firstLineChars="0" w:firstLine="0"/>
              <w:textAlignment w:val="auto"/>
              <w:rPr>
                <w:highlight w:val="yellow"/>
                <w:lang w:eastAsia="ja-JP"/>
              </w:rPr>
            </w:pPr>
          </w:p>
          <w:p w14:paraId="70451FBB" w14:textId="77777777" w:rsidR="0037190C" w:rsidRPr="00BB04BB" w:rsidRDefault="0037190C" w:rsidP="0037190C">
            <w:pPr>
              <w:pStyle w:val="Heading4"/>
              <w:numPr>
                <w:ilvl w:val="0"/>
                <w:numId w:val="0"/>
              </w:numPr>
              <w:rPr>
                <w:sz w:val="20"/>
                <w:szCs w:val="20"/>
                <w:lang w:val="en-US"/>
              </w:rPr>
            </w:pPr>
            <w:r w:rsidRPr="00074710">
              <w:rPr>
                <w:rFonts w:ascii="Times New Roman" w:hAnsi="Times New Roman"/>
                <w:b/>
                <w:bCs/>
                <w:sz w:val="20"/>
                <w:szCs w:val="20"/>
                <w:lang w:val="en-US"/>
              </w:rPr>
              <w:t>Issue 2-3-2: Applicability of pre-Rel-19 static NTN channel model</w:t>
            </w:r>
          </w:p>
          <w:p w14:paraId="26DF4AA3" w14:textId="77777777" w:rsidR="0037190C" w:rsidRDefault="0037190C" w:rsidP="0037190C">
            <w:pPr>
              <w:rPr>
                <w:lang w:val="en-US"/>
              </w:rPr>
            </w:pPr>
            <w:r>
              <w:rPr>
                <w:lang w:val="en-US"/>
              </w:rPr>
              <w:t>WayForward</w:t>
            </w:r>
          </w:p>
          <w:p w14:paraId="5F3F12E0" w14:textId="77777777" w:rsidR="0037190C" w:rsidRDefault="0037190C" w:rsidP="0037190C">
            <w:pPr>
              <w:textAlignment w:val="auto"/>
              <w:rPr>
                <w:lang w:val="en-US"/>
              </w:rPr>
            </w:pPr>
            <w:r w:rsidRPr="00D910ED">
              <w:rPr>
                <w:lang w:val="en-US"/>
              </w:rPr>
              <w:t>This is pending due to Issue 2-2-1</w:t>
            </w:r>
          </w:p>
          <w:p w14:paraId="4D9394CC" w14:textId="77777777" w:rsidR="005E4A54" w:rsidRDefault="005E4A54" w:rsidP="005E4A54">
            <w:pPr>
              <w:rPr>
                <w:lang w:val="en-US" w:eastAsia="zh-CN"/>
              </w:rPr>
            </w:pPr>
          </w:p>
          <w:p w14:paraId="25C2AF3B" w14:textId="25000438" w:rsidR="0037190C" w:rsidRPr="008B0D25" w:rsidRDefault="0037190C" w:rsidP="005E4A54">
            <w:pPr>
              <w:rPr>
                <w:u w:val="single"/>
                <w:lang w:val="en-US" w:eastAsia="zh-CN"/>
              </w:rPr>
            </w:pPr>
            <w:r w:rsidRPr="008B0D25">
              <w:rPr>
                <w:u w:val="single"/>
                <w:lang w:val="en-US" w:eastAsia="zh-CN"/>
              </w:rPr>
              <w:t>WF for UE demodulation performance (R4-</w:t>
            </w:r>
            <w:r w:rsidR="008B0D25" w:rsidRPr="008B0D25">
              <w:rPr>
                <w:u w:val="single"/>
                <w:lang w:val="en-US" w:eastAsia="zh-CN"/>
              </w:rPr>
              <w:t>2515053)</w:t>
            </w:r>
          </w:p>
          <w:p w14:paraId="6CA95743" w14:textId="77777777" w:rsidR="008B0D25" w:rsidRDefault="008B0D25" w:rsidP="008B0D25">
            <w:pPr>
              <w:rPr>
                <w:lang w:eastAsia="zh-CN"/>
              </w:rPr>
            </w:pPr>
            <w:r>
              <w:rPr>
                <w:lang w:eastAsia="zh-CN"/>
              </w:rPr>
              <w:t xml:space="preserve">In Rel-17 RAN4 defined four PDSCH demodulation requirements for NR NTN (1-1, 1-2, 1-3, and 1-4). </w:t>
            </w:r>
          </w:p>
          <w:p w14:paraId="37859E5A" w14:textId="77777777" w:rsidR="008B0D25" w:rsidRDefault="008B0D25" w:rsidP="008B0D25">
            <w:pPr>
              <w:rPr>
                <w:lang w:eastAsia="zh-CN"/>
              </w:rPr>
            </w:pPr>
            <w:r>
              <w:rPr>
                <w:lang w:eastAsia="zh-CN"/>
              </w:rPr>
              <w:t>In this WI, RAN4 has agreed to add 2 new test cases (1-5 and 1-6) by applying the time-varying Doppler shift and propagation delay model for NGSO to tests 1-1 and 1-2, as follows.</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544"/>
              <w:gridCol w:w="1136"/>
              <w:gridCol w:w="1176"/>
              <w:gridCol w:w="1267"/>
              <w:gridCol w:w="1441"/>
              <w:gridCol w:w="1358"/>
              <w:gridCol w:w="922"/>
            </w:tblGrid>
            <w:tr w:rsidR="008B0D25" w:rsidRPr="00C25669" w14:paraId="313ED0C0" w14:textId="77777777" w:rsidTr="00F621F5">
              <w:trPr>
                <w:trHeight w:val="375"/>
                <w:jc w:val="center"/>
              </w:trPr>
              <w:tc>
                <w:tcPr>
                  <w:tcW w:w="332" w:type="pct"/>
                  <w:tcBorders>
                    <w:bottom w:val="nil"/>
                  </w:tcBorders>
                  <w:shd w:val="clear" w:color="auto" w:fill="FFFFFF"/>
                </w:tcPr>
                <w:p w14:paraId="1C18A3A9" w14:textId="77777777" w:rsidR="008B0D25" w:rsidRPr="00C25669" w:rsidRDefault="008B0D25" w:rsidP="008B0D25">
                  <w:pPr>
                    <w:pStyle w:val="TAH"/>
                  </w:pPr>
                  <w:r w:rsidRPr="00C25669">
                    <w:t>Test num.</w:t>
                  </w:r>
                </w:p>
              </w:tc>
              <w:tc>
                <w:tcPr>
                  <w:tcW w:w="858" w:type="pct"/>
                  <w:tcBorders>
                    <w:bottom w:val="nil"/>
                  </w:tcBorders>
                  <w:shd w:val="clear" w:color="auto" w:fill="FFFFFF"/>
                </w:tcPr>
                <w:p w14:paraId="784B5060" w14:textId="77777777" w:rsidR="008B0D25" w:rsidRPr="00C25669" w:rsidRDefault="008B0D25" w:rsidP="008B0D25">
                  <w:pPr>
                    <w:pStyle w:val="TAH"/>
                  </w:pPr>
                  <w:r w:rsidRPr="00C25669">
                    <w:t>Reference</w:t>
                  </w:r>
                  <w:r w:rsidRPr="00C25669">
                    <w:rPr>
                      <w:rFonts w:hint="eastAsia"/>
                    </w:rPr>
                    <w:t xml:space="preserve"> </w:t>
                  </w:r>
                  <w:r w:rsidRPr="00C25669">
                    <w:t>channel</w:t>
                  </w:r>
                </w:p>
              </w:tc>
              <w:tc>
                <w:tcPr>
                  <w:tcW w:w="584" w:type="pct"/>
                  <w:tcBorders>
                    <w:bottom w:val="nil"/>
                  </w:tcBorders>
                  <w:shd w:val="clear" w:color="auto" w:fill="FFFFFF"/>
                </w:tcPr>
                <w:p w14:paraId="7C5765BD" w14:textId="77777777" w:rsidR="008B0D25" w:rsidRPr="00C25669" w:rsidRDefault="008B0D25" w:rsidP="008B0D25">
                  <w:pPr>
                    <w:pStyle w:val="TAH"/>
                  </w:pPr>
                  <w:r w:rsidRPr="00C25669">
                    <w:t>Bandwidth</w:t>
                  </w:r>
                  <w:r w:rsidRPr="00C25669">
                    <w:rPr>
                      <w:rFonts w:hint="eastAsia"/>
                    </w:rPr>
                    <w:t xml:space="preserve"> </w:t>
                  </w:r>
                  <w:r w:rsidRPr="00C25669">
                    <w:t>(MHz) / Subcarrier spacing</w:t>
                  </w:r>
                  <w:r w:rsidRPr="00C25669">
                    <w:rPr>
                      <w:rFonts w:hint="eastAsia"/>
                    </w:rPr>
                    <w:t xml:space="preserve"> </w:t>
                  </w:r>
                  <w:r w:rsidRPr="00C25669">
                    <w:t>(kHz)</w:t>
                  </w:r>
                </w:p>
              </w:tc>
              <w:tc>
                <w:tcPr>
                  <w:tcW w:w="606" w:type="pct"/>
                  <w:tcBorders>
                    <w:bottom w:val="nil"/>
                  </w:tcBorders>
                  <w:shd w:val="clear" w:color="auto" w:fill="FFFFFF"/>
                </w:tcPr>
                <w:p w14:paraId="3FE6EF08" w14:textId="77777777" w:rsidR="008B0D25" w:rsidRPr="00C25669" w:rsidRDefault="008B0D25" w:rsidP="008B0D25">
                  <w:pPr>
                    <w:pStyle w:val="TAH"/>
                  </w:pPr>
                  <w:r w:rsidRPr="00C25669">
                    <w:t>Modulation format</w:t>
                  </w:r>
                  <w:r w:rsidRPr="00C25669">
                    <w:rPr>
                      <w:rFonts w:hint="eastAsia"/>
                    </w:rPr>
                    <w:t xml:space="preserve"> </w:t>
                  </w:r>
                  <w:r w:rsidRPr="00C25669">
                    <w:t>and code rate</w:t>
                  </w:r>
                </w:p>
              </w:tc>
              <w:tc>
                <w:tcPr>
                  <w:tcW w:w="711" w:type="pct"/>
                  <w:tcBorders>
                    <w:bottom w:val="nil"/>
                  </w:tcBorders>
                  <w:shd w:val="clear" w:color="auto" w:fill="FFFFFF"/>
                </w:tcPr>
                <w:p w14:paraId="196CEAFD" w14:textId="77777777" w:rsidR="008B0D25" w:rsidRPr="00C25669" w:rsidRDefault="008B0D25" w:rsidP="008B0D25">
                  <w:pPr>
                    <w:pStyle w:val="TAH"/>
                  </w:pPr>
                  <w:r w:rsidRPr="00C25669">
                    <w:t>Propagation condition</w:t>
                  </w:r>
                </w:p>
              </w:tc>
              <w:tc>
                <w:tcPr>
                  <w:tcW w:w="804" w:type="pct"/>
                  <w:tcBorders>
                    <w:bottom w:val="nil"/>
                  </w:tcBorders>
                  <w:shd w:val="clear" w:color="auto" w:fill="FFFFFF"/>
                </w:tcPr>
                <w:p w14:paraId="027FA0AA" w14:textId="77777777" w:rsidR="008B0D25" w:rsidRPr="00C25669" w:rsidRDefault="008B0D25" w:rsidP="008B0D25">
                  <w:pPr>
                    <w:pStyle w:val="TAH"/>
                  </w:pPr>
                  <w:r w:rsidRPr="00C25669">
                    <w:t>Correlation matrix and antenna configuration</w:t>
                  </w:r>
                </w:p>
              </w:tc>
              <w:tc>
                <w:tcPr>
                  <w:tcW w:w="1105" w:type="pct"/>
                  <w:gridSpan w:val="2"/>
                  <w:shd w:val="clear" w:color="auto" w:fill="FFFFFF"/>
                </w:tcPr>
                <w:p w14:paraId="7543486F" w14:textId="77777777" w:rsidR="008B0D25" w:rsidRPr="00C25669" w:rsidRDefault="008B0D25" w:rsidP="008B0D25">
                  <w:pPr>
                    <w:pStyle w:val="TAH"/>
                  </w:pPr>
                  <w:r w:rsidRPr="00C25669">
                    <w:t>Reference value</w:t>
                  </w:r>
                </w:p>
              </w:tc>
            </w:tr>
            <w:tr w:rsidR="008B0D25" w:rsidRPr="00E6757C" w14:paraId="0BAEDFE2" w14:textId="77777777" w:rsidTr="00F621F5">
              <w:trPr>
                <w:trHeight w:val="375"/>
                <w:jc w:val="center"/>
              </w:trPr>
              <w:tc>
                <w:tcPr>
                  <w:tcW w:w="332" w:type="pct"/>
                  <w:tcBorders>
                    <w:top w:val="nil"/>
                  </w:tcBorders>
                  <w:shd w:val="clear" w:color="auto" w:fill="FFFFFF"/>
                </w:tcPr>
                <w:p w14:paraId="51DB1B0F" w14:textId="77777777" w:rsidR="008B0D25" w:rsidRPr="00C25669" w:rsidRDefault="008B0D25" w:rsidP="008B0D25">
                  <w:pPr>
                    <w:pStyle w:val="TAH"/>
                  </w:pPr>
                </w:p>
              </w:tc>
              <w:tc>
                <w:tcPr>
                  <w:tcW w:w="858" w:type="pct"/>
                  <w:tcBorders>
                    <w:top w:val="nil"/>
                  </w:tcBorders>
                  <w:shd w:val="clear" w:color="auto" w:fill="FFFFFF"/>
                </w:tcPr>
                <w:p w14:paraId="5DA9E8F6" w14:textId="77777777" w:rsidR="008B0D25" w:rsidRPr="00C25669" w:rsidRDefault="008B0D25" w:rsidP="008B0D25">
                  <w:pPr>
                    <w:pStyle w:val="TAH"/>
                  </w:pPr>
                </w:p>
              </w:tc>
              <w:tc>
                <w:tcPr>
                  <w:tcW w:w="584" w:type="pct"/>
                  <w:tcBorders>
                    <w:top w:val="nil"/>
                  </w:tcBorders>
                  <w:shd w:val="clear" w:color="auto" w:fill="FFFFFF"/>
                </w:tcPr>
                <w:p w14:paraId="5A5B0F64" w14:textId="77777777" w:rsidR="008B0D25" w:rsidRPr="00C25669" w:rsidRDefault="008B0D25" w:rsidP="008B0D25">
                  <w:pPr>
                    <w:pStyle w:val="TAH"/>
                  </w:pPr>
                </w:p>
              </w:tc>
              <w:tc>
                <w:tcPr>
                  <w:tcW w:w="606" w:type="pct"/>
                  <w:tcBorders>
                    <w:top w:val="nil"/>
                  </w:tcBorders>
                  <w:shd w:val="clear" w:color="auto" w:fill="FFFFFF"/>
                </w:tcPr>
                <w:p w14:paraId="726A49FD" w14:textId="77777777" w:rsidR="008B0D25" w:rsidRPr="00C25669" w:rsidRDefault="008B0D25" w:rsidP="008B0D25">
                  <w:pPr>
                    <w:pStyle w:val="TAH"/>
                  </w:pPr>
                </w:p>
              </w:tc>
              <w:tc>
                <w:tcPr>
                  <w:tcW w:w="711" w:type="pct"/>
                  <w:tcBorders>
                    <w:top w:val="nil"/>
                  </w:tcBorders>
                  <w:shd w:val="clear" w:color="auto" w:fill="FFFFFF"/>
                </w:tcPr>
                <w:p w14:paraId="72A566DE" w14:textId="77777777" w:rsidR="008B0D25" w:rsidRPr="00C25669" w:rsidRDefault="008B0D25" w:rsidP="008B0D25">
                  <w:pPr>
                    <w:pStyle w:val="TAH"/>
                  </w:pPr>
                </w:p>
              </w:tc>
              <w:tc>
                <w:tcPr>
                  <w:tcW w:w="804" w:type="pct"/>
                  <w:tcBorders>
                    <w:top w:val="nil"/>
                  </w:tcBorders>
                  <w:shd w:val="clear" w:color="auto" w:fill="FFFFFF"/>
                </w:tcPr>
                <w:p w14:paraId="4E684B82" w14:textId="77777777" w:rsidR="008B0D25" w:rsidRPr="00C25669" w:rsidRDefault="008B0D25" w:rsidP="008B0D25">
                  <w:pPr>
                    <w:pStyle w:val="TAH"/>
                  </w:pPr>
                </w:p>
              </w:tc>
              <w:tc>
                <w:tcPr>
                  <w:tcW w:w="759" w:type="pct"/>
                  <w:shd w:val="clear" w:color="auto" w:fill="FFFFFF"/>
                </w:tcPr>
                <w:p w14:paraId="1225939E" w14:textId="77777777" w:rsidR="008B0D25" w:rsidRPr="00C25669" w:rsidRDefault="008B0D25" w:rsidP="008B0D25">
                  <w:pPr>
                    <w:pStyle w:val="TAH"/>
                  </w:pPr>
                  <w:r w:rsidRPr="00C25669">
                    <w:t>Fraction of maximum throughput (%)</w:t>
                  </w:r>
                </w:p>
              </w:tc>
              <w:tc>
                <w:tcPr>
                  <w:tcW w:w="346" w:type="pct"/>
                  <w:shd w:val="clear" w:color="auto" w:fill="FFFFFF"/>
                </w:tcPr>
                <w:p w14:paraId="469CE2A0" w14:textId="77777777" w:rsidR="008B0D25" w:rsidRPr="00E6757C" w:rsidRDefault="008B0D25" w:rsidP="008B0D25">
                  <w:pPr>
                    <w:pStyle w:val="TAH"/>
                  </w:pPr>
                  <w:r w:rsidRPr="00E6757C">
                    <w:t>SNR (dB)</w:t>
                  </w:r>
                </w:p>
              </w:tc>
            </w:tr>
            <w:tr w:rsidR="008B0D25" w:rsidRPr="00075588" w14:paraId="0A8C6ECC" w14:textId="77777777" w:rsidTr="00F621F5">
              <w:trPr>
                <w:trHeight w:val="189"/>
                <w:jc w:val="center"/>
              </w:trPr>
              <w:tc>
                <w:tcPr>
                  <w:tcW w:w="332" w:type="pct"/>
                  <w:shd w:val="clear" w:color="auto" w:fill="FFFFFF"/>
                </w:tcPr>
                <w:p w14:paraId="4ECF86B7" w14:textId="77777777" w:rsidR="008B0D25" w:rsidRPr="00840E45" w:rsidRDefault="008B0D25" w:rsidP="008B0D25">
                  <w:pPr>
                    <w:pStyle w:val="TAC"/>
                  </w:pPr>
                  <w:r w:rsidRPr="00840E45">
                    <w:lastRenderedPageBreak/>
                    <w:t>1-1</w:t>
                  </w:r>
                </w:p>
              </w:tc>
              <w:tc>
                <w:tcPr>
                  <w:tcW w:w="858" w:type="pct"/>
                  <w:shd w:val="clear" w:color="auto" w:fill="FFFFFF"/>
                </w:tcPr>
                <w:p w14:paraId="0A6FFB5E" w14:textId="77777777" w:rsidR="008B0D25" w:rsidRPr="00075588" w:rsidRDefault="008B0D25" w:rsidP="008B0D25">
                  <w:pPr>
                    <w:pStyle w:val="TAC"/>
                  </w:pPr>
                  <w:r w:rsidRPr="00075588">
                    <w:t>R.PDSCH.1-1.1 FDD</w:t>
                  </w:r>
                </w:p>
              </w:tc>
              <w:tc>
                <w:tcPr>
                  <w:tcW w:w="584" w:type="pct"/>
                  <w:shd w:val="clear" w:color="auto" w:fill="FFFFFF"/>
                </w:tcPr>
                <w:p w14:paraId="050AF34F" w14:textId="77777777" w:rsidR="008B0D25" w:rsidRPr="00075588" w:rsidRDefault="008B0D25" w:rsidP="008B0D25">
                  <w:pPr>
                    <w:pStyle w:val="TAC"/>
                  </w:pPr>
                  <w:r w:rsidRPr="00075588">
                    <w:t>10 / 15</w:t>
                  </w:r>
                </w:p>
              </w:tc>
              <w:tc>
                <w:tcPr>
                  <w:tcW w:w="606" w:type="pct"/>
                  <w:shd w:val="clear" w:color="auto" w:fill="FFFFFF"/>
                </w:tcPr>
                <w:p w14:paraId="1024CCFB" w14:textId="77777777" w:rsidR="008B0D25" w:rsidRPr="00075588" w:rsidRDefault="008B0D25" w:rsidP="008B0D25">
                  <w:pPr>
                    <w:pStyle w:val="TAC"/>
                  </w:pPr>
                  <w:r w:rsidRPr="00075588">
                    <w:t>QPSK, 0.30</w:t>
                  </w:r>
                </w:p>
              </w:tc>
              <w:tc>
                <w:tcPr>
                  <w:tcW w:w="711" w:type="pct"/>
                  <w:shd w:val="clear" w:color="auto" w:fill="FFFFFF"/>
                </w:tcPr>
                <w:p w14:paraId="6ED88442" w14:textId="77777777" w:rsidR="008B0D25" w:rsidRPr="00075588" w:rsidRDefault="008B0D25" w:rsidP="008B0D25">
                  <w:pPr>
                    <w:pStyle w:val="TAC"/>
                  </w:pPr>
                  <w:r w:rsidRPr="00075588">
                    <w:t>NTN-TDLA100-200</w:t>
                  </w:r>
                </w:p>
              </w:tc>
              <w:tc>
                <w:tcPr>
                  <w:tcW w:w="804" w:type="pct"/>
                  <w:shd w:val="clear" w:color="auto" w:fill="FFFFFF"/>
                </w:tcPr>
                <w:p w14:paraId="0356D855" w14:textId="77777777" w:rsidR="008B0D25" w:rsidRPr="00075588" w:rsidRDefault="008B0D25" w:rsidP="008B0D25">
                  <w:pPr>
                    <w:pStyle w:val="TAC"/>
                  </w:pPr>
                  <w:r w:rsidRPr="00075588">
                    <w:t>1x2, ULA Low</w:t>
                  </w:r>
                </w:p>
              </w:tc>
              <w:tc>
                <w:tcPr>
                  <w:tcW w:w="759" w:type="pct"/>
                  <w:shd w:val="clear" w:color="auto" w:fill="FFFFFF"/>
                </w:tcPr>
                <w:p w14:paraId="35B5EE33" w14:textId="77777777" w:rsidR="008B0D25" w:rsidRPr="00075588" w:rsidRDefault="008B0D25" w:rsidP="008B0D25">
                  <w:pPr>
                    <w:pStyle w:val="TAC"/>
                  </w:pPr>
                  <w:r w:rsidRPr="00075588">
                    <w:t>70</w:t>
                  </w:r>
                </w:p>
              </w:tc>
              <w:tc>
                <w:tcPr>
                  <w:tcW w:w="346" w:type="pct"/>
                </w:tcPr>
                <w:p w14:paraId="1F7FF2A5" w14:textId="77777777" w:rsidR="008B0D25" w:rsidRPr="00075588" w:rsidRDefault="008B0D25" w:rsidP="008B0D25">
                  <w:pPr>
                    <w:pStyle w:val="TAC"/>
                  </w:pPr>
                  <w:r w:rsidRPr="001F0A0B">
                    <w:t>0.3</w:t>
                  </w:r>
                </w:p>
              </w:tc>
            </w:tr>
            <w:tr w:rsidR="008B0D25" w:rsidRPr="00075588" w14:paraId="07DF60A9" w14:textId="77777777" w:rsidTr="00F621F5">
              <w:trPr>
                <w:trHeight w:val="189"/>
                <w:jc w:val="center"/>
              </w:trPr>
              <w:tc>
                <w:tcPr>
                  <w:tcW w:w="332" w:type="pct"/>
                  <w:shd w:val="clear" w:color="auto" w:fill="FFFFFF"/>
                </w:tcPr>
                <w:p w14:paraId="48834D31" w14:textId="77777777" w:rsidR="008B0D25" w:rsidRPr="00840E45" w:rsidRDefault="008B0D25" w:rsidP="008B0D25">
                  <w:pPr>
                    <w:pStyle w:val="TAC"/>
                  </w:pPr>
                  <w:r w:rsidRPr="00840E45">
                    <w:t>1-</w:t>
                  </w:r>
                  <w:r w:rsidRPr="00840E45">
                    <w:rPr>
                      <w:rFonts w:hint="eastAsia"/>
                    </w:rPr>
                    <w:t>2</w:t>
                  </w:r>
                </w:p>
              </w:tc>
              <w:tc>
                <w:tcPr>
                  <w:tcW w:w="858" w:type="pct"/>
                  <w:shd w:val="clear" w:color="auto" w:fill="FFFFFF"/>
                </w:tcPr>
                <w:p w14:paraId="70353CC5" w14:textId="77777777" w:rsidR="008B0D25" w:rsidRPr="00075588" w:rsidRDefault="008B0D25" w:rsidP="008B0D25">
                  <w:pPr>
                    <w:pStyle w:val="TAC"/>
                  </w:pPr>
                  <w:r w:rsidRPr="00075588">
                    <w:t>R.PDSCH.1-2.1 FDD</w:t>
                  </w:r>
                </w:p>
              </w:tc>
              <w:tc>
                <w:tcPr>
                  <w:tcW w:w="584" w:type="pct"/>
                  <w:shd w:val="clear" w:color="auto" w:fill="FFFFFF"/>
                </w:tcPr>
                <w:p w14:paraId="456947F4" w14:textId="77777777" w:rsidR="008B0D25" w:rsidRPr="00075588" w:rsidRDefault="008B0D25" w:rsidP="008B0D25">
                  <w:pPr>
                    <w:pStyle w:val="TAC"/>
                  </w:pPr>
                  <w:r w:rsidRPr="00075588">
                    <w:t>10 / 15</w:t>
                  </w:r>
                </w:p>
              </w:tc>
              <w:tc>
                <w:tcPr>
                  <w:tcW w:w="606" w:type="pct"/>
                  <w:shd w:val="clear" w:color="auto" w:fill="FFFFFF"/>
                </w:tcPr>
                <w:p w14:paraId="72FA352D" w14:textId="77777777" w:rsidR="008B0D25" w:rsidRPr="00075588" w:rsidRDefault="008B0D25" w:rsidP="008B0D25">
                  <w:pPr>
                    <w:pStyle w:val="TAC"/>
                  </w:pPr>
                  <w:r w:rsidRPr="00075588">
                    <w:t>16QAM, 0.48</w:t>
                  </w:r>
                </w:p>
              </w:tc>
              <w:tc>
                <w:tcPr>
                  <w:tcW w:w="711" w:type="pct"/>
                  <w:shd w:val="clear" w:color="auto" w:fill="FFFFFF"/>
                </w:tcPr>
                <w:p w14:paraId="03D701E0" w14:textId="77777777" w:rsidR="008B0D25" w:rsidRPr="00075588" w:rsidRDefault="008B0D25" w:rsidP="008B0D25">
                  <w:pPr>
                    <w:pStyle w:val="TAC"/>
                  </w:pPr>
                  <w:r w:rsidRPr="00075588">
                    <w:t>NTN-TDLC5-200</w:t>
                  </w:r>
                </w:p>
              </w:tc>
              <w:tc>
                <w:tcPr>
                  <w:tcW w:w="804" w:type="pct"/>
                  <w:shd w:val="clear" w:color="auto" w:fill="FFFFFF"/>
                </w:tcPr>
                <w:p w14:paraId="6A6FB208" w14:textId="77777777" w:rsidR="008B0D25" w:rsidRPr="00075588" w:rsidRDefault="008B0D25" w:rsidP="008B0D25">
                  <w:pPr>
                    <w:pStyle w:val="TAC"/>
                  </w:pPr>
                  <w:r w:rsidRPr="00075588">
                    <w:t>1x2, ULA Low</w:t>
                  </w:r>
                </w:p>
              </w:tc>
              <w:tc>
                <w:tcPr>
                  <w:tcW w:w="759" w:type="pct"/>
                  <w:shd w:val="clear" w:color="auto" w:fill="FFFFFF"/>
                </w:tcPr>
                <w:p w14:paraId="5A0DDDEE" w14:textId="77777777" w:rsidR="008B0D25" w:rsidRPr="00075588" w:rsidRDefault="008B0D25" w:rsidP="008B0D25">
                  <w:pPr>
                    <w:pStyle w:val="TAC"/>
                  </w:pPr>
                  <w:r w:rsidRPr="00075588">
                    <w:t>70</w:t>
                  </w:r>
                </w:p>
              </w:tc>
              <w:tc>
                <w:tcPr>
                  <w:tcW w:w="346" w:type="pct"/>
                </w:tcPr>
                <w:p w14:paraId="6107EB6B" w14:textId="77777777" w:rsidR="008B0D25" w:rsidRPr="00075588" w:rsidRDefault="008B0D25" w:rsidP="008B0D25">
                  <w:pPr>
                    <w:pStyle w:val="TAC"/>
                  </w:pPr>
                  <w:r w:rsidRPr="001F0A0B">
                    <w:t>7.6</w:t>
                  </w:r>
                </w:p>
              </w:tc>
            </w:tr>
            <w:tr w:rsidR="008B0D25" w:rsidRPr="00075588" w14:paraId="10105AE4" w14:textId="77777777" w:rsidTr="00F621F5">
              <w:trPr>
                <w:trHeight w:val="189"/>
                <w:jc w:val="center"/>
              </w:trPr>
              <w:tc>
                <w:tcPr>
                  <w:tcW w:w="332" w:type="pct"/>
                  <w:shd w:val="clear" w:color="auto" w:fill="FFFFFF"/>
                </w:tcPr>
                <w:p w14:paraId="1F8BDF61" w14:textId="77777777" w:rsidR="008B0D25" w:rsidRPr="00C25669" w:rsidRDefault="008B0D25" w:rsidP="008B0D25">
                  <w:pPr>
                    <w:pStyle w:val="TAC"/>
                  </w:pPr>
                  <w:r w:rsidRPr="00C25669">
                    <w:t>1-</w:t>
                  </w:r>
                  <w:r w:rsidRPr="00C25669">
                    <w:rPr>
                      <w:rFonts w:hint="eastAsia"/>
                    </w:rPr>
                    <w:t>3</w:t>
                  </w:r>
                </w:p>
              </w:tc>
              <w:tc>
                <w:tcPr>
                  <w:tcW w:w="858" w:type="pct"/>
                  <w:shd w:val="clear" w:color="auto" w:fill="FFFFFF"/>
                </w:tcPr>
                <w:p w14:paraId="5405579E" w14:textId="77777777" w:rsidR="008B0D25" w:rsidRPr="00075588" w:rsidRDefault="008B0D25" w:rsidP="008B0D25">
                  <w:pPr>
                    <w:pStyle w:val="TAC"/>
                  </w:pPr>
                  <w:r w:rsidRPr="00075588">
                    <w:t>R.PDSCH.1-1.1 FDD</w:t>
                  </w:r>
                </w:p>
              </w:tc>
              <w:tc>
                <w:tcPr>
                  <w:tcW w:w="584" w:type="pct"/>
                  <w:shd w:val="clear" w:color="auto" w:fill="FFFFFF"/>
                </w:tcPr>
                <w:p w14:paraId="6BFF17E5" w14:textId="77777777" w:rsidR="008B0D25" w:rsidRPr="00075588" w:rsidRDefault="008B0D25" w:rsidP="008B0D25">
                  <w:pPr>
                    <w:pStyle w:val="TAC"/>
                  </w:pPr>
                  <w:r w:rsidRPr="00075588">
                    <w:t>10 / 15</w:t>
                  </w:r>
                </w:p>
              </w:tc>
              <w:tc>
                <w:tcPr>
                  <w:tcW w:w="606" w:type="pct"/>
                  <w:shd w:val="clear" w:color="auto" w:fill="FFFFFF"/>
                </w:tcPr>
                <w:p w14:paraId="3444A1AE" w14:textId="77777777" w:rsidR="008B0D25" w:rsidRPr="00075588" w:rsidRDefault="008B0D25" w:rsidP="008B0D25">
                  <w:pPr>
                    <w:pStyle w:val="TAC"/>
                  </w:pPr>
                  <w:r w:rsidRPr="00075588">
                    <w:t>QPSK, 0.30</w:t>
                  </w:r>
                </w:p>
              </w:tc>
              <w:tc>
                <w:tcPr>
                  <w:tcW w:w="711" w:type="pct"/>
                  <w:shd w:val="clear" w:color="auto" w:fill="FFFFFF"/>
                </w:tcPr>
                <w:p w14:paraId="47FB62DB" w14:textId="77777777" w:rsidR="008B0D25" w:rsidRPr="00075588" w:rsidRDefault="008B0D25" w:rsidP="008B0D25">
                  <w:pPr>
                    <w:pStyle w:val="TAC"/>
                  </w:pPr>
                  <w:r w:rsidRPr="00075588">
                    <w:t>NTN-TDLC5-200</w:t>
                  </w:r>
                </w:p>
              </w:tc>
              <w:tc>
                <w:tcPr>
                  <w:tcW w:w="804" w:type="pct"/>
                  <w:shd w:val="clear" w:color="auto" w:fill="FFFFFF"/>
                </w:tcPr>
                <w:p w14:paraId="120C52D0" w14:textId="77777777" w:rsidR="008B0D25" w:rsidRPr="00075588" w:rsidRDefault="008B0D25" w:rsidP="008B0D25">
                  <w:pPr>
                    <w:pStyle w:val="TAC"/>
                  </w:pPr>
                  <w:r w:rsidRPr="00075588">
                    <w:t>1x2, ULA Low</w:t>
                  </w:r>
                </w:p>
              </w:tc>
              <w:tc>
                <w:tcPr>
                  <w:tcW w:w="759" w:type="pct"/>
                  <w:shd w:val="clear" w:color="auto" w:fill="FFFFFF"/>
                </w:tcPr>
                <w:p w14:paraId="7DD1B493" w14:textId="77777777" w:rsidR="008B0D25" w:rsidRPr="00075588" w:rsidRDefault="008B0D25" w:rsidP="008B0D25">
                  <w:pPr>
                    <w:pStyle w:val="TAC"/>
                  </w:pPr>
                  <w:r w:rsidRPr="00075588">
                    <w:t>70</w:t>
                  </w:r>
                </w:p>
              </w:tc>
              <w:tc>
                <w:tcPr>
                  <w:tcW w:w="346" w:type="pct"/>
                </w:tcPr>
                <w:p w14:paraId="71096263" w14:textId="77777777" w:rsidR="008B0D25" w:rsidRPr="00075588" w:rsidRDefault="008B0D25" w:rsidP="008B0D25">
                  <w:pPr>
                    <w:pStyle w:val="TAC"/>
                  </w:pPr>
                  <w:r w:rsidRPr="001F0A0B">
                    <w:t>-0.4</w:t>
                  </w:r>
                </w:p>
              </w:tc>
            </w:tr>
            <w:tr w:rsidR="008B0D25" w:rsidRPr="00075588" w14:paraId="1E5DB075" w14:textId="77777777" w:rsidTr="00F621F5">
              <w:trPr>
                <w:trHeight w:val="189"/>
                <w:jc w:val="center"/>
              </w:trPr>
              <w:tc>
                <w:tcPr>
                  <w:tcW w:w="332" w:type="pct"/>
                  <w:shd w:val="clear" w:color="auto" w:fill="FFFFFF"/>
                </w:tcPr>
                <w:p w14:paraId="5E7B9818" w14:textId="77777777" w:rsidR="008B0D25" w:rsidRPr="00C25669" w:rsidRDefault="008B0D25" w:rsidP="008B0D25">
                  <w:pPr>
                    <w:pStyle w:val="TAC"/>
                  </w:pPr>
                  <w:r w:rsidRPr="00C25669">
                    <w:t>1-</w:t>
                  </w:r>
                  <w:r>
                    <w:t>4</w:t>
                  </w:r>
                </w:p>
              </w:tc>
              <w:tc>
                <w:tcPr>
                  <w:tcW w:w="858" w:type="pct"/>
                  <w:shd w:val="clear" w:color="auto" w:fill="FFFFFF"/>
                </w:tcPr>
                <w:p w14:paraId="4686C48F" w14:textId="77777777" w:rsidR="008B0D25" w:rsidRPr="00075588" w:rsidRDefault="008B0D25" w:rsidP="008B0D25">
                  <w:pPr>
                    <w:pStyle w:val="TAC"/>
                  </w:pPr>
                  <w:r w:rsidRPr="003F4506">
                    <w:t>R.PDSCH.1-1.1 FDD</w:t>
                  </w:r>
                  <w:r w:rsidRPr="003412BD">
                    <w:rPr>
                      <w:vertAlign w:val="superscript"/>
                    </w:rPr>
                    <w:t>(1)</w:t>
                  </w:r>
                </w:p>
              </w:tc>
              <w:tc>
                <w:tcPr>
                  <w:tcW w:w="584" w:type="pct"/>
                  <w:shd w:val="clear" w:color="auto" w:fill="FFFFFF"/>
                </w:tcPr>
                <w:p w14:paraId="3B2F74BF" w14:textId="77777777" w:rsidR="008B0D25" w:rsidRPr="00075588" w:rsidRDefault="008B0D25" w:rsidP="008B0D25">
                  <w:pPr>
                    <w:pStyle w:val="TAC"/>
                  </w:pPr>
                  <w:r w:rsidRPr="003F4506">
                    <w:t>10 / 15</w:t>
                  </w:r>
                </w:p>
              </w:tc>
              <w:tc>
                <w:tcPr>
                  <w:tcW w:w="606" w:type="pct"/>
                  <w:shd w:val="clear" w:color="auto" w:fill="FFFFFF"/>
                </w:tcPr>
                <w:p w14:paraId="269E9237" w14:textId="77777777" w:rsidR="008B0D25" w:rsidRPr="00075588" w:rsidRDefault="008B0D25" w:rsidP="008B0D25">
                  <w:pPr>
                    <w:pStyle w:val="TAC"/>
                  </w:pPr>
                  <w:r w:rsidRPr="003F4506">
                    <w:t>QPSK, 0.30</w:t>
                  </w:r>
                </w:p>
              </w:tc>
              <w:tc>
                <w:tcPr>
                  <w:tcW w:w="711" w:type="pct"/>
                  <w:shd w:val="clear" w:color="auto" w:fill="FFFFFF"/>
                </w:tcPr>
                <w:p w14:paraId="2C5BFEC1" w14:textId="77777777" w:rsidR="008B0D25" w:rsidRPr="00075588" w:rsidRDefault="008B0D25" w:rsidP="008B0D25">
                  <w:pPr>
                    <w:pStyle w:val="TAC"/>
                  </w:pPr>
                  <w:r w:rsidRPr="003F4506">
                    <w:t>NTN-TDLA100-200</w:t>
                  </w:r>
                </w:p>
              </w:tc>
              <w:tc>
                <w:tcPr>
                  <w:tcW w:w="804" w:type="pct"/>
                  <w:shd w:val="clear" w:color="auto" w:fill="FFFFFF"/>
                </w:tcPr>
                <w:p w14:paraId="6049037C" w14:textId="77777777" w:rsidR="008B0D25" w:rsidRPr="00075588" w:rsidRDefault="008B0D25" w:rsidP="008B0D25">
                  <w:pPr>
                    <w:pStyle w:val="TAC"/>
                  </w:pPr>
                  <w:r w:rsidRPr="003F4506">
                    <w:t>1x2, ULA Low</w:t>
                  </w:r>
                </w:p>
              </w:tc>
              <w:tc>
                <w:tcPr>
                  <w:tcW w:w="759" w:type="pct"/>
                  <w:shd w:val="clear" w:color="auto" w:fill="FFFFFF"/>
                </w:tcPr>
                <w:p w14:paraId="6C178FED" w14:textId="77777777" w:rsidR="008B0D25" w:rsidRPr="00075588" w:rsidRDefault="008B0D25" w:rsidP="008B0D25">
                  <w:pPr>
                    <w:pStyle w:val="TAC"/>
                  </w:pPr>
                  <w:r w:rsidRPr="003F4506">
                    <w:t>70</w:t>
                  </w:r>
                </w:p>
              </w:tc>
              <w:tc>
                <w:tcPr>
                  <w:tcW w:w="346" w:type="pct"/>
                </w:tcPr>
                <w:p w14:paraId="5EF955CE" w14:textId="77777777" w:rsidR="008B0D25" w:rsidRPr="00075588" w:rsidRDefault="008B0D25" w:rsidP="008B0D25">
                  <w:pPr>
                    <w:pStyle w:val="TAC"/>
                  </w:pPr>
                  <w:r w:rsidRPr="003F4506">
                    <w:t>1.1</w:t>
                  </w:r>
                </w:p>
              </w:tc>
            </w:tr>
            <w:tr w:rsidR="008B0D25" w:rsidRPr="003F4506" w14:paraId="0B42E6AD" w14:textId="77777777" w:rsidTr="00F621F5">
              <w:trPr>
                <w:trHeight w:val="189"/>
                <w:jc w:val="center"/>
              </w:trPr>
              <w:tc>
                <w:tcPr>
                  <w:tcW w:w="332" w:type="pct"/>
                  <w:shd w:val="clear" w:color="auto" w:fill="FFFFFF"/>
                </w:tcPr>
                <w:p w14:paraId="0B472C35" w14:textId="77777777" w:rsidR="008B0D25" w:rsidRPr="000910EA" w:rsidRDefault="008B0D25" w:rsidP="008B0D25">
                  <w:pPr>
                    <w:pStyle w:val="TAC"/>
                  </w:pPr>
                  <w:r w:rsidRPr="000910EA">
                    <w:t>1-5</w:t>
                  </w:r>
                </w:p>
              </w:tc>
              <w:tc>
                <w:tcPr>
                  <w:tcW w:w="858" w:type="pct"/>
                  <w:shd w:val="clear" w:color="auto" w:fill="FFFFFF"/>
                </w:tcPr>
                <w:p w14:paraId="4477AD78" w14:textId="77777777" w:rsidR="008B0D25" w:rsidRPr="000910EA" w:rsidRDefault="008B0D25" w:rsidP="008B0D25">
                  <w:pPr>
                    <w:pStyle w:val="TAC"/>
                  </w:pPr>
                  <w:r w:rsidRPr="000910EA">
                    <w:t>R.PDSCH.1-1.1 FDD</w:t>
                  </w:r>
                </w:p>
              </w:tc>
              <w:tc>
                <w:tcPr>
                  <w:tcW w:w="584" w:type="pct"/>
                  <w:shd w:val="clear" w:color="auto" w:fill="FFFFFF"/>
                </w:tcPr>
                <w:p w14:paraId="3E46A19F" w14:textId="77777777" w:rsidR="008B0D25" w:rsidRPr="003F4506" w:rsidRDefault="008B0D25" w:rsidP="008B0D25">
                  <w:pPr>
                    <w:pStyle w:val="TAC"/>
                  </w:pPr>
                  <w:r w:rsidRPr="00075588">
                    <w:t>10 / 15</w:t>
                  </w:r>
                </w:p>
              </w:tc>
              <w:tc>
                <w:tcPr>
                  <w:tcW w:w="606" w:type="pct"/>
                  <w:shd w:val="clear" w:color="auto" w:fill="FFFFFF"/>
                </w:tcPr>
                <w:p w14:paraId="36B3201D" w14:textId="77777777" w:rsidR="008B0D25" w:rsidRPr="003F4506" w:rsidRDefault="008B0D25" w:rsidP="008B0D25">
                  <w:pPr>
                    <w:pStyle w:val="TAC"/>
                  </w:pPr>
                  <w:r w:rsidRPr="00075588">
                    <w:t>QPSK, 0.30</w:t>
                  </w:r>
                </w:p>
              </w:tc>
              <w:tc>
                <w:tcPr>
                  <w:tcW w:w="711" w:type="pct"/>
                  <w:shd w:val="clear" w:color="auto" w:fill="FFFFFF"/>
                </w:tcPr>
                <w:p w14:paraId="10E3B9BA" w14:textId="77777777" w:rsidR="008B0D25" w:rsidRPr="003F4506" w:rsidRDefault="008B0D25" w:rsidP="008B0D25">
                  <w:pPr>
                    <w:pStyle w:val="TAC"/>
                  </w:pPr>
                  <w:r w:rsidRPr="00075588">
                    <w:t>NTN-TDLA100-200</w:t>
                  </w:r>
                </w:p>
              </w:tc>
              <w:tc>
                <w:tcPr>
                  <w:tcW w:w="804" w:type="pct"/>
                  <w:shd w:val="clear" w:color="auto" w:fill="FFFFFF"/>
                </w:tcPr>
                <w:p w14:paraId="0B58C919" w14:textId="77777777" w:rsidR="008B0D25" w:rsidRPr="003F4506" w:rsidRDefault="008B0D25" w:rsidP="008B0D25">
                  <w:pPr>
                    <w:pStyle w:val="TAC"/>
                  </w:pPr>
                  <w:r w:rsidRPr="00075588">
                    <w:t>1x2, ULA Low</w:t>
                  </w:r>
                </w:p>
              </w:tc>
              <w:tc>
                <w:tcPr>
                  <w:tcW w:w="759" w:type="pct"/>
                  <w:shd w:val="clear" w:color="auto" w:fill="FFFFFF"/>
                </w:tcPr>
                <w:p w14:paraId="68278438" w14:textId="77777777" w:rsidR="008B0D25" w:rsidRPr="003F4506" w:rsidRDefault="008B0D25" w:rsidP="008B0D25">
                  <w:pPr>
                    <w:pStyle w:val="TAC"/>
                  </w:pPr>
                  <w:r w:rsidRPr="00075588">
                    <w:t>70</w:t>
                  </w:r>
                </w:p>
              </w:tc>
              <w:tc>
                <w:tcPr>
                  <w:tcW w:w="346" w:type="pct"/>
                </w:tcPr>
                <w:p w14:paraId="4F0844C4" w14:textId="77777777" w:rsidR="008B0D25" w:rsidRPr="003F4506" w:rsidRDefault="008B0D25" w:rsidP="008B0D25">
                  <w:pPr>
                    <w:pStyle w:val="TAC"/>
                  </w:pPr>
                  <w:r>
                    <w:t>[0.3+0.5]</w:t>
                  </w:r>
                </w:p>
              </w:tc>
            </w:tr>
            <w:tr w:rsidR="008B0D25" w:rsidRPr="003F4506" w14:paraId="6D48B6A2" w14:textId="77777777" w:rsidTr="00F621F5">
              <w:trPr>
                <w:trHeight w:val="189"/>
                <w:jc w:val="center"/>
              </w:trPr>
              <w:tc>
                <w:tcPr>
                  <w:tcW w:w="332" w:type="pct"/>
                  <w:shd w:val="clear" w:color="auto" w:fill="FFFFFF"/>
                </w:tcPr>
                <w:p w14:paraId="20983BAA" w14:textId="77777777" w:rsidR="008B0D25" w:rsidRPr="000910EA" w:rsidRDefault="008B0D25" w:rsidP="008B0D25">
                  <w:pPr>
                    <w:pStyle w:val="TAC"/>
                  </w:pPr>
                  <w:r w:rsidRPr="000910EA">
                    <w:t>1-6</w:t>
                  </w:r>
                </w:p>
              </w:tc>
              <w:tc>
                <w:tcPr>
                  <w:tcW w:w="858" w:type="pct"/>
                  <w:shd w:val="clear" w:color="auto" w:fill="FFFFFF"/>
                </w:tcPr>
                <w:p w14:paraId="0B35A0CF" w14:textId="77777777" w:rsidR="008B0D25" w:rsidRPr="000910EA" w:rsidRDefault="008B0D25" w:rsidP="008B0D25">
                  <w:pPr>
                    <w:pStyle w:val="TAC"/>
                  </w:pPr>
                  <w:r w:rsidRPr="000910EA">
                    <w:t>R.PDSCH.1-2.1 FDD</w:t>
                  </w:r>
                </w:p>
              </w:tc>
              <w:tc>
                <w:tcPr>
                  <w:tcW w:w="584" w:type="pct"/>
                  <w:shd w:val="clear" w:color="auto" w:fill="FFFFFF"/>
                </w:tcPr>
                <w:p w14:paraId="2366D395" w14:textId="77777777" w:rsidR="008B0D25" w:rsidRPr="003F4506" w:rsidRDefault="008B0D25" w:rsidP="008B0D25">
                  <w:pPr>
                    <w:pStyle w:val="TAC"/>
                  </w:pPr>
                  <w:r w:rsidRPr="00075588">
                    <w:t>10 / 15</w:t>
                  </w:r>
                </w:p>
              </w:tc>
              <w:tc>
                <w:tcPr>
                  <w:tcW w:w="606" w:type="pct"/>
                  <w:shd w:val="clear" w:color="auto" w:fill="FFFFFF"/>
                </w:tcPr>
                <w:p w14:paraId="3ACFBF50" w14:textId="77777777" w:rsidR="008B0D25" w:rsidRPr="003F4506" w:rsidRDefault="008B0D25" w:rsidP="008B0D25">
                  <w:pPr>
                    <w:pStyle w:val="TAC"/>
                  </w:pPr>
                  <w:r w:rsidRPr="00075588">
                    <w:t>16QAM, 0.48</w:t>
                  </w:r>
                </w:p>
              </w:tc>
              <w:tc>
                <w:tcPr>
                  <w:tcW w:w="711" w:type="pct"/>
                  <w:shd w:val="clear" w:color="auto" w:fill="FFFFFF"/>
                </w:tcPr>
                <w:p w14:paraId="4EEB4524" w14:textId="77777777" w:rsidR="008B0D25" w:rsidRPr="003F4506" w:rsidRDefault="008B0D25" w:rsidP="008B0D25">
                  <w:pPr>
                    <w:pStyle w:val="TAC"/>
                  </w:pPr>
                  <w:r w:rsidRPr="00075588">
                    <w:t>NTN-TDLC5-200</w:t>
                  </w:r>
                </w:p>
              </w:tc>
              <w:tc>
                <w:tcPr>
                  <w:tcW w:w="804" w:type="pct"/>
                  <w:shd w:val="clear" w:color="auto" w:fill="FFFFFF"/>
                </w:tcPr>
                <w:p w14:paraId="32C85131" w14:textId="77777777" w:rsidR="008B0D25" w:rsidRPr="003F4506" w:rsidRDefault="008B0D25" w:rsidP="008B0D25">
                  <w:pPr>
                    <w:pStyle w:val="TAC"/>
                  </w:pPr>
                  <w:r w:rsidRPr="00075588">
                    <w:t>1x2, ULA Low</w:t>
                  </w:r>
                </w:p>
              </w:tc>
              <w:tc>
                <w:tcPr>
                  <w:tcW w:w="759" w:type="pct"/>
                  <w:shd w:val="clear" w:color="auto" w:fill="FFFFFF"/>
                </w:tcPr>
                <w:p w14:paraId="49DF99D8" w14:textId="77777777" w:rsidR="008B0D25" w:rsidRPr="003F4506" w:rsidRDefault="008B0D25" w:rsidP="008B0D25">
                  <w:pPr>
                    <w:pStyle w:val="TAC"/>
                  </w:pPr>
                  <w:r w:rsidRPr="00075588">
                    <w:t>70</w:t>
                  </w:r>
                </w:p>
              </w:tc>
              <w:tc>
                <w:tcPr>
                  <w:tcW w:w="346" w:type="pct"/>
                </w:tcPr>
                <w:p w14:paraId="221DD387" w14:textId="77777777" w:rsidR="008B0D25" w:rsidRPr="003F4506" w:rsidRDefault="008B0D25" w:rsidP="008B0D25">
                  <w:pPr>
                    <w:pStyle w:val="TAC"/>
                  </w:pPr>
                  <w:r>
                    <w:t>[7.6+0.5]</w:t>
                  </w:r>
                </w:p>
              </w:tc>
            </w:tr>
            <w:tr w:rsidR="008B0D25" w:rsidRPr="001F0A0B" w14:paraId="57C988D2" w14:textId="77777777" w:rsidTr="00F621F5">
              <w:trPr>
                <w:trHeight w:val="189"/>
                <w:jc w:val="center"/>
              </w:trPr>
              <w:tc>
                <w:tcPr>
                  <w:tcW w:w="5000" w:type="pct"/>
                  <w:gridSpan w:val="8"/>
                  <w:shd w:val="clear" w:color="auto" w:fill="FFFFFF"/>
                </w:tcPr>
                <w:p w14:paraId="199367D4" w14:textId="77777777" w:rsidR="008B0D25" w:rsidRPr="000910EA" w:rsidRDefault="008B0D25" w:rsidP="008B0D25">
                  <w:pPr>
                    <w:pStyle w:val="TAN"/>
                  </w:pPr>
                  <w:r w:rsidRPr="000910EA">
                    <w:t>Note 1: The Maximum throughput is based on the HARQ processes with HARQ feedback enabled.</w:t>
                  </w:r>
                </w:p>
                <w:p w14:paraId="4702F6F9" w14:textId="77777777" w:rsidR="008B0D25" w:rsidRPr="000910EA" w:rsidRDefault="008B0D25" w:rsidP="008B0D25">
                  <w:pPr>
                    <w:pStyle w:val="TAN"/>
                  </w:pPr>
                  <w:r w:rsidRPr="000910EA">
                    <w:rPr>
                      <w:lang w:val="en-US" w:eastAsia="zh-CN"/>
                    </w:rPr>
                    <w:t xml:space="preserve">Note 2: For Tests 1-5 and 1-6, </w:t>
                  </w:r>
                  <w:r w:rsidRPr="000910EA">
                    <w:rPr>
                      <w:lang w:eastAsia="zh-CN"/>
                    </w:rPr>
                    <w:t>the t</w:t>
                  </w:r>
                  <w:r w:rsidRPr="000910EA">
                    <w:rPr>
                      <w:lang w:eastAsia="ja-JP"/>
                    </w:rPr>
                    <w:t>ime-varying Doppler shift and propagation delay model, specified in Annex E, is applied</w:t>
                  </w:r>
                  <w:r w:rsidRPr="000910EA">
                    <w:rPr>
                      <w:lang w:val="en-US" w:eastAsia="zh-CN"/>
                    </w:rPr>
                    <w:t>.</w:t>
                  </w:r>
                </w:p>
              </w:tc>
            </w:tr>
          </w:tbl>
          <w:p w14:paraId="6992BC60" w14:textId="77777777" w:rsidR="008B0D25" w:rsidRDefault="008B0D25" w:rsidP="008B0D25">
            <w:pPr>
              <w:spacing w:after="120"/>
              <w:rPr>
                <w:szCs w:val="24"/>
                <w:lang w:val="en-US" w:eastAsia="zh-CN"/>
              </w:rPr>
            </w:pPr>
          </w:p>
          <w:p w14:paraId="3D5191C8" w14:textId="77777777" w:rsidR="008B0D25" w:rsidRPr="00504ACC" w:rsidRDefault="008B0D25" w:rsidP="008B0D25">
            <w:pPr>
              <w:spacing w:after="120"/>
              <w:rPr>
                <w:szCs w:val="24"/>
                <w:lang w:val="en-US" w:eastAsia="zh-CN"/>
              </w:rPr>
            </w:pPr>
            <w:r w:rsidRPr="00504ACC">
              <w:rPr>
                <w:szCs w:val="24"/>
                <w:lang w:val="en-US" w:eastAsia="zh-CN"/>
              </w:rPr>
              <w:t>For UE declaring Rel-19 UE,</w:t>
            </w:r>
          </w:p>
          <w:p w14:paraId="7D527680" w14:textId="77777777" w:rsidR="008B0D25" w:rsidRPr="00504ACC" w:rsidRDefault="008B0D25" w:rsidP="008B0D25">
            <w:pPr>
              <w:pStyle w:val="ListParagraph"/>
              <w:numPr>
                <w:ilvl w:val="0"/>
                <w:numId w:val="42"/>
              </w:numPr>
              <w:spacing w:after="120"/>
              <w:ind w:firstLineChars="0"/>
              <w:rPr>
                <w:szCs w:val="24"/>
                <w:lang w:val="en-US" w:eastAsia="zh-CN"/>
              </w:rPr>
            </w:pPr>
            <w:r w:rsidRPr="00504ACC">
              <w:rPr>
                <w:szCs w:val="24"/>
                <w:lang w:val="en-US" w:eastAsia="zh-CN"/>
              </w:rPr>
              <w:t>Option 1</w:t>
            </w:r>
          </w:p>
          <w:p w14:paraId="5F990C53" w14:textId="77777777" w:rsidR="008B0D25" w:rsidRPr="00504ACC" w:rsidRDefault="008B0D25" w:rsidP="008B0D25">
            <w:pPr>
              <w:pStyle w:val="ListParagraph"/>
              <w:numPr>
                <w:ilvl w:val="1"/>
                <w:numId w:val="42"/>
              </w:numPr>
              <w:spacing w:after="120"/>
              <w:ind w:firstLineChars="0"/>
              <w:rPr>
                <w:szCs w:val="24"/>
                <w:lang w:val="en-US" w:eastAsia="zh-CN"/>
              </w:rPr>
            </w:pPr>
            <w:r w:rsidRPr="00504ACC">
              <w:rPr>
                <w:szCs w:val="24"/>
                <w:lang w:val="en-US" w:eastAsia="zh-CN"/>
              </w:rPr>
              <w:t xml:space="preserve">Applicable tests are 1-5, 1-6, </w:t>
            </w:r>
            <w:r w:rsidRPr="00504ACC">
              <w:rPr>
                <w:lang w:val="en-US"/>
              </w:rPr>
              <w:t>1-3 and 1-4.</w:t>
            </w:r>
          </w:p>
          <w:p w14:paraId="0D7AC7DD" w14:textId="77777777" w:rsidR="008B0D25" w:rsidRPr="00504ACC" w:rsidRDefault="008B0D25" w:rsidP="008B0D25">
            <w:pPr>
              <w:pStyle w:val="ListParagraph"/>
              <w:numPr>
                <w:ilvl w:val="0"/>
                <w:numId w:val="42"/>
              </w:numPr>
              <w:spacing w:after="120"/>
              <w:ind w:firstLineChars="0"/>
              <w:rPr>
                <w:szCs w:val="24"/>
                <w:lang w:val="en-US" w:eastAsia="zh-CN"/>
              </w:rPr>
            </w:pPr>
            <w:r w:rsidRPr="00504ACC">
              <w:rPr>
                <w:szCs w:val="24"/>
                <w:lang w:val="en-US" w:eastAsia="zh-CN"/>
              </w:rPr>
              <w:t>Option 2</w:t>
            </w:r>
          </w:p>
          <w:p w14:paraId="6CCC6AF6" w14:textId="08F3DB72" w:rsidR="00630BB5" w:rsidRPr="00504ACC" w:rsidRDefault="00630BB5" w:rsidP="00630BB5">
            <w:pPr>
              <w:pStyle w:val="ListParagraph"/>
              <w:numPr>
                <w:ilvl w:val="1"/>
                <w:numId w:val="42"/>
              </w:numPr>
              <w:spacing w:after="120"/>
              <w:ind w:firstLineChars="0"/>
              <w:rPr>
                <w:szCs w:val="24"/>
                <w:lang w:val="en-US" w:eastAsia="zh-CN"/>
              </w:rPr>
            </w:pPr>
            <w:r w:rsidRPr="00504ACC">
              <w:rPr>
                <w:szCs w:val="24"/>
                <w:lang w:val="en-US" w:eastAsia="zh-CN"/>
              </w:rPr>
              <w:t>Applicable tests are 1-5, 1-6</w:t>
            </w:r>
            <w:r w:rsidRPr="00504ACC">
              <w:rPr>
                <w:lang w:val="en-US"/>
              </w:rPr>
              <w:t>.</w:t>
            </w:r>
          </w:p>
          <w:p w14:paraId="76588535" w14:textId="77777777" w:rsidR="008B0D25" w:rsidRDefault="008B0D25" w:rsidP="008B0D25">
            <w:pPr>
              <w:rPr>
                <w:lang w:val="en-US" w:eastAsia="zh-CN"/>
              </w:rPr>
            </w:pPr>
          </w:p>
          <w:p w14:paraId="52DFBBA7" w14:textId="77777777" w:rsidR="002164F2" w:rsidRPr="00504ACC" w:rsidRDefault="002164F2" w:rsidP="002164F2">
            <w:pPr>
              <w:spacing w:after="120"/>
              <w:rPr>
                <w:szCs w:val="24"/>
                <w:lang w:val="en-US" w:eastAsia="zh-CN"/>
              </w:rPr>
            </w:pPr>
            <w:r w:rsidRPr="00504ACC">
              <w:rPr>
                <w:szCs w:val="24"/>
                <w:lang w:val="en-US" w:eastAsia="zh-CN"/>
              </w:rPr>
              <w:t>For UE declaring Rel-17/18 UE,</w:t>
            </w:r>
          </w:p>
          <w:p w14:paraId="6C2EDEF1" w14:textId="77777777" w:rsidR="002164F2" w:rsidRPr="00504ACC" w:rsidRDefault="002164F2" w:rsidP="002164F2">
            <w:pPr>
              <w:pStyle w:val="ListParagraph"/>
              <w:numPr>
                <w:ilvl w:val="0"/>
                <w:numId w:val="42"/>
              </w:numPr>
              <w:spacing w:after="120"/>
              <w:ind w:firstLineChars="0"/>
              <w:rPr>
                <w:szCs w:val="24"/>
                <w:lang w:val="en-US" w:eastAsia="zh-CN"/>
              </w:rPr>
            </w:pPr>
            <w:r w:rsidRPr="00504ACC">
              <w:rPr>
                <w:szCs w:val="24"/>
                <w:lang w:val="en-US" w:eastAsia="zh-CN"/>
              </w:rPr>
              <w:t>Option 1a:</w:t>
            </w:r>
          </w:p>
          <w:p w14:paraId="5D2BA541" w14:textId="77777777" w:rsidR="002164F2" w:rsidRPr="00504ACC" w:rsidRDefault="002164F2" w:rsidP="002164F2">
            <w:pPr>
              <w:pStyle w:val="ListParagraph"/>
              <w:numPr>
                <w:ilvl w:val="1"/>
                <w:numId w:val="42"/>
              </w:numPr>
              <w:spacing w:after="120"/>
              <w:ind w:firstLineChars="0"/>
              <w:rPr>
                <w:szCs w:val="24"/>
                <w:lang w:val="en-US" w:eastAsia="zh-CN"/>
              </w:rPr>
            </w:pPr>
            <w:r w:rsidRPr="00504ACC">
              <w:rPr>
                <w:szCs w:val="24"/>
                <w:lang w:val="en-US" w:eastAsia="zh-CN"/>
              </w:rPr>
              <w:t xml:space="preserve">If UE declares to meet the requirements with time-varying Doppler shift and propagation delay, applicable tests are 1-5, 1-6, </w:t>
            </w:r>
            <w:r w:rsidRPr="00504ACC">
              <w:rPr>
                <w:lang w:val="en-US"/>
              </w:rPr>
              <w:t>1-3 and 1-4.</w:t>
            </w:r>
          </w:p>
          <w:p w14:paraId="6E6FA96B" w14:textId="77777777" w:rsidR="002164F2" w:rsidRPr="00504ACC" w:rsidRDefault="002164F2" w:rsidP="002164F2">
            <w:pPr>
              <w:pStyle w:val="ListParagraph"/>
              <w:numPr>
                <w:ilvl w:val="1"/>
                <w:numId w:val="42"/>
              </w:numPr>
              <w:spacing w:after="120"/>
              <w:ind w:firstLineChars="0"/>
              <w:rPr>
                <w:szCs w:val="24"/>
                <w:lang w:val="en-US" w:eastAsia="zh-CN"/>
              </w:rPr>
            </w:pPr>
            <w:r w:rsidRPr="00504ACC">
              <w:rPr>
                <w:lang w:val="en-US"/>
              </w:rPr>
              <w:t xml:space="preserve">Otherwise, </w:t>
            </w:r>
            <w:r w:rsidRPr="00504ACC">
              <w:rPr>
                <w:szCs w:val="24"/>
                <w:lang w:val="en-US" w:eastAsia="zh-CN"/>
              </w:rPr>
              <w:t xml:space="preserve">applicable tests are 1-1, 1-2, </w:t>
            </w:r>
            <w:r w:rsidRPr="00504ACC">
              <w:rPr>
                <w:lang w:val="en-US"/>
              </w:rPr>
              <w:t>1-3 and 1-4.</w:t>
            </w:r>
          </w:p>
          <w:p w14:paraId="4CC362E9" w14:textId="77777777" w:rsidR="002164F2" w:rsidRPr="00504ACC" w:rsidRDefault="002164F2" w:rsidP="002164F2">
            <w:pPr>
              <w:pStyle w:val="ListParagraph"/>
              <w:numPr>
                <w:ilvl w:val="0"/>
                <w:numId w:val="42"/>
              </w:numPr>
              <w:spacing w:after="120"/>
              <w:ind w:firstLineChars="0"/>
              <w:rPr>
                <w:szCs w:val="24"/>
                <w:lang w:val="en-US" w:eastAsia="zh-CN"/>
              </w:rPr>
            </w:pPr>
            <w:r w:rsidRPr="00504ACC">
              <w:rPr>
                <w:szCs w:val="24"/>
                <w:lang w:val="en-US" w:eastAsia="zh-CN"/>
              </w:rPr>
              <w:t>Option 1b:</w:t>
            </w:r>
          </w:p>
          <w:p w14:paraId="7EB653FD" w14:textId="77777777" w:rsidR="002164F2" w:rsidRPr="00504ACC" w:rsidRDefault="002164F2" w:rsidP="002164F2">
            <w:pPr>
              <w:pStyle w:val="ListParagraph"/>
              <w:numPr>
                <w:ilvl w:val="1"/>
                <w:numId w:val="42"/>
              </w:numPr>
              <w:spacing w:after="120"/>
              <w:ind w:firstLineChars="0"/>
              <w:rPr>
                <w:szCs w:val="24"/>
                <w:lang w:val="en-US" w:eastAsia="zh-CN"/>
              </w:rPr>
            </w:pPr>
            <w:r w:rsidRPr="00504ACC">
              <w:rPr>
                <w:szCs w:val="24"/>
                <w:lang w:val="en-US" w:eastAsia="zh-CN"/>
              </w:rPr>
              <w:t>If UE declares to meet the requirements with time-varying Doppler shift and propagation delay, applicable tests are 1-5, 1-6</w:t>
            </w:r>
            <w:r w:rsidRPr="00504ACC">
              <w:rPr>
                <w:lang w:val="en-US"/>
              </w:rPr>
              <w:t>.</w:t>
            </w:r>
          </w:p>
          <w:p w14:paraId="33C11ED3" w14:textId="77777777" w:rsidR="002164F2" w:rsidRPr="00504ACC" w:rsidRDefault="002164F2" w:rsidP="002164F2">
            <w:pPr>
              <w:pStyle w:val="ListParagraph"/>
              <w:numPr>
                <w:ilvl w:val="1"/>
                <w:numId w:val="42"/>
              </w:numPr>
              <w:spacing w:after="120"/>
              <w:ind w:firstLineChars="0"/>
              <w:rPr>
                <w:szCs w:val="24"/>
                <w:lang w:val="en-US" w:eastAsia="zh-CN"/>
              </w:rPr>
            </w:pPr>
            <w:r w:rsidRPr="00504ACC">
              <w:rPr>
                <w:lang w:val="en-US"/>
              </w:rPr>
              <w:t xml:space="preserve">Otherwise, </w:t>
            </w:r>
            <w:r w:rsidRPr="00504ACC">
              <w:rPr>
                <w:szCs w:val="24"/>
                <w:lang w:val="en-US" w:eastAsia="zh-CN"/>
              </w:rPr>
              <w:t xml:space="preserve">applicable tests are 1-1, 1-2, </w:t>
            </w:r>
            <w:r w:rsidRPr="00504ACC">
              <w:rPr>
                <w:lang w:val="en-US"/>
              </w:rPr>
              <w:t>1-3 and 1-4.</w:t>
            </w:r>
          </w:p>
          <w:p w14:paraId="40ED9048" w14:textId="77777777" w:rsidR="00630BB5" w:rsidRDefault="002164F2" w:rsidP="002164F2">
            <w:pPr>
              <w:pStyle w:val="ListParagraph"/>
              <w:numPr>
                <w:ilvl w:val="0"/>
                <w:numId w:val="42"/>
              </w:numPr>
              <w:spacing w:after="120"/>
              <w:ind w:firstLineChars="0"/>
              <w:rPr>
                <w:szCs w:val="24"/>
                <w:lang w:val="en-US" w:eastAsia="zh-CN"/>
              </w:rPr>
            </w:pPr>
            <w:r w:rsidRPr="00504ACC">
              <w:rPr>
                <w:szCs w:val="24"/>
                <w:lang w:val="en-US" w:eastAsia="zh-CN"/>
              </w:rPr>
              <w:t>Option 2:</w:t>
            </w:r>
          </w:p>
          <w:p w14:paraId="15EED756" w14:textId="77777777" w:rsidR="0037190C" w:rsidRDefault="00630BB5" w:rsidP="000060C0">
            <w:pPr>
              <w:pStyle w:val="ListParagraph"/>
              <w:numPr>
                <w:ilvl w:val="1"/>
                <w:numId w:val="42"/>
              </w:numPr>
              <w:ind w:firstLineChars="0"/>
              <w:rPr>
                <w:szCs w:val="24"/>
                <w:lang w:val="en-US" w:eastAsia="zh-CN"/>
              </w:rPr>
            </w:pPr>
            <w:r w:rsidRPr="00630BB5">
              <w:rPr>
                <w:szCs w:val="24"/>
                <w:lang w:val="en-US" w:eastAsia="zh-CN"/>
              </w:rPr>
              <w:t>Applicable tests are 1-1, 1-2, 1-3 and 1-4.</w:t>
            </w:r>
          </w:p>
          <w:p w14:paraId="1453FC69" w14:textId="6F9C1FBC" w:rsidR="00CC6D00" w:rsidRPr="00CC6D00" w:rsidRDefault="00CC6D00" w:rsidP="00CC6D00">
            <w:pPr>
              <w:rPr>
                <w:szCs w:val="24"/>
                <w:lang w:val="en-US" w:eastAsia="zh-CN"/>
              </w:rPr>
            </w:pPr>
            <w:r w:rsidRPr="00CC6D00">
              <w:rPr>
                <w:szCs w:val="24"/>
                <w:lang w:eastAsia="zh-CN"/>
              </w:rPr>
              <w:t>Note the same test applicability rule is used for IoT-NTN UE demodulation requirements. </w:t>
            </w:r>
          </w:p>
        </w:tc>
      </w:tr>
    </w:tbl>
    <w:p w14:paraId="7F294292" w14:textId="77777777" w:rsidR="0016720C" w:rsidRDefault="0016720C" w:rsidP="0016720C">
      <w:pPr>
        <w:rPr>
          <w:lang w:val="en-US" w:eastAsia="zh-CN"/>
        </w:rPr>
      </w:pPr>
    </w:p>
    <w:p w14:paraId="2C7C674C" w14:textId="5F5A9684" w:rsidR="004E651A" w:rsidRDefault="004E651A" w:rsidP="004E651A">
      <w:pPr>
        <w:rPr>
          <w:b/>
          <w:bCs/>
          <w:u w:val="single"/>
          <w:lang w:val="en-US" w:eastAsia="zh-CN"/>
        </w:rPr>
      </w:pPr>
      <w:r w:rsidRPr="004E651A">
        <w:rPr>
          <w:b/>
          <w:bCs/>
          <w:u w:val="single"/>
          <w:lang w:val="en-US" w:eastAsia="zh-CN"/>
        </w:rPr>
        <w:t>Issue 2-1-</w:t>
      </w:r>
      <w:r w:rsidR="00746363">
        <w:rPr>
          <w:b/>
          <w:bCs/>
          <w:u w:val="single"/>
          <w:lang w:val="en-US" w:eastAsia="zh-CN"/>
        </w:rPr>
        <w:t>1</w:t>
      </w:r>
      <w:r w:rsidRPr="004E651A">
        <w:rPr>
          <w:b/>
          <w:bCs/>
          <w:u w:val="single"/>
          <w:lang w:val="en-US" w:eastAsia="zh-CN"/>
        </w:rPr>
        <w:t xml:space="preserve">: Applicability of time-varying Doppler shift and propagation delay model </w:t>
      </w:r>
      <w:r>
        <w:rPr>
          <w:b/>
          <w:bCs/>
          <w:u w:val="single"/>
          <w:lang w:val="en-US" w:eastAsia="zh-CN"/>
        </w:rPr>
        <w:t>(</w:t>
      </w:r>
      <w:r w:rsidRPr="004E651A">
        <w:rPr>
          <w:b/>
          <w:bCs/>
          <w:u w:val="single"/>
          <w:lang w:val="en-US" w:eastAsia="zh-CN"/>
        </w:rPr>
        <w:t xml:space="preserve">for </w:t>
      </w:r>
      <w:r w:rsidR="0097027E">
        <w:rPr>
          <w:b/>
          <w:bCs/>
          <w:u w:val="single"/>
          <w:lang w:val="en-US" w:eastAsia="zh-CN"/>
        </w:rPr>
        <w:t>R</w:t>
      </w:r>
      <w:r w:rsidRPr="004E651A">
        <w:rPr>
          <w:b/>
          <w:bCs/>
          <w:u w:val="single"/>
          <w:lang w:val="en-US" w:eastAsia="zh-CN"/>
        </w:rPr>
        <w:t>el-19 UEs</w:t>
      </w:r>
      <w:r>
        <w:rPr>
          <w:b/>
          <w:bCs/>
          <w:u w:val="single"/>
          <w:lang w:val="en-US" w:eastAsia="zh-CN"/>
        </w:rPr>
        <w:t>)</w:t>
      </w:r>
    </w:p>
    <w:p w14:paraId="47FED75E" w14:textId="5B0D2C4B" w:rsidR="00C65099" w:rsidRPr="00C65099" w:rsidRDefault="00C65099" w:rsidP="00C65099">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Observation</w:t>
      </w:r>
      <w:r w:rsidR="00330077">
        <w:rPr>
          <w:rFonts w:eastAsia="SimSun"/>
          <w:szCs w:val="24"/>
          <w:lang w:val="en-US" w:eastAsia="zh-CN"/>
        </w:rPr>
        <w:t>s</w:t>
      </w:r>
    </w:p>
    <w:p w14:paraId="714B5932" w14:textId="7FB47474" w:rsidR="00330077" w:rsidRPr="000556BC" w:rsidRDefault="000556BC" w:rsidP="00C65099">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556BC">
        <w:rPr>
          <w:lang w:val="en-US"/>
        </w:rPr>
        <w:t xml:space="preserve">For </w:t>
      </w:r>
      <w:r w:rsidR="004F4395" w:rsidRPr="000556BC">
        <w:rPr>
          <w:lang w:val="en-US"/>
        </w:rPr>
        <w:t>RRM</w:t>
      </w:r>
      <w:r>
        <w:rPr>
          <w:lang w:val="en-US"/>
        </w:rPr>
        <w:t xml:space="preserve"> tests</w:t>
      </w:r>
      <w:r w:rsidR="00330077" w:rsidRPr="000556BC">
        <w:rPr>
          <w:lang w:val="en-US"/>
        </w:rPr>
        <w:t xml:space="preserve">, </w:t>
      </w:r>
    </w:p>
    <w:p w14:paraId="2F3577BF" w14:textId="211A6464" w:rsidR="00652BDC" w:rsidRDefault="004F4395" w:rsidP="00652BD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4F4395">
        <w:rPr>
          <w:rFonts w:eastAsia="SimSun"/>
          <w:szCs w:val="24"/>
          <w:lang w:val="en-US" w:eastAsia="zh-CN"/>
        </w:rPr>
        <w:t>According to WID RP-241281, the scope is to specify UE RRM performance test of uplink timing in the FR1-NTN bands, and other RRM tests are not included</w:t>
      </w:r>
      <w:r>
        <w:rPr>
          <w:rFonts w:eastAsia="SimSun"/>
          <w:szCs w:val="24"/>
          <w:lang w:val="en-US" w:eastAsia="zh-CN"/>
        </w:rPr>
        <w:t xml:space="preserve"> (MediaTek)</w:t>
      </w:r>
      <w:r w:rsidRPr="004F4395">
        <w:rPr>
          <w:rFonts w:eastAsia="SimSun"/>
          <w:szCs w:val="24"/>
          <w:lang w:val="en-US" w:eastAsia="zh-CN"/>
        </w:rPr>
        <w:t>.</w:t>
      </w:r>
    </w:p>
    <w:p w14:paraId="131D3EAB" w14:textId="646FC471" w:rsidR="00F53DA8" w:rsidRPr="0005119D" w:rsidRDefault="00C65B1C" w:rsidP="0005119D">
      <w:pPr>
        <w:pStyle w:val="ListParagraph"/>
        <w:numPr>
          <w:ilvl w:val="2"/>
          <w:numId w:val="4"/>
        </w:numPr>
        <w:overflowPunct/>
        <w:autoSpaceDE/>
        <w:autoSpaceDN/>
        <w:adjustRightInd/>
        <w:spacing w:after="120"/>
        <w:ind w:firstLineChars="0"/>
        <w:textAlignment w:val="auto"/>
        <w:rPr>
          <w:rFonts w:eastAsia="SimSun"/>
          <w:szCs w:val="24"/>
          <w:lang w:val="en-US" w:eastAsia="zh-CN"/>
        </w:rPr>
      </w:pPr>
      <w:r>
        <w:t>Applying dynamic channel model to all RRM cases would complicate the test procedure. For example, the test procedure needs to be revised to continuously update the SMTC/MG configurations during the test, and the update frequency and appropriate timing offset need to be further specified (MediaTek)</w:t>
      </w:r>
      <w:r w:rsidR="00677230">
        <w:t>.</w:t>
      </w:r>
    </w:p>
    <w:p w14:paraId="7D4AC5AC" w14:textId="4D6D406E" w:rsidR="0005119D" w:rsidRPr="0005119D" w:rsidRDefault="0005119D" w:rsidP="0005119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05119D">
        <w:rPr>
          <w:rFonts w:eastAsia="SimSun"/>
          <w:szCs w:val="24"/>
          <w:lang w:val="en-US" w:eastAsia="zh-CN"/>
        </w:rPr>
        <w:lastRenderedPageBreak/>
        <w:t>The real complexity and the new design required for NGSO NTN support lie in performing parallel measurements on multiple satellites while maintaining continuous data reception and transmission with the serving satellite</w:t>
      </w:r>
      <w:r>
        <w:rPr>
          <w:rFonts w:eastAsia="SimSun"/>
          <w:szCs w:val="24"/>
          <w:lang w:val="en-US" w:eastAsia="zh-CN"/>
        </w:rPr>
        <w:t xml:space="preserve"> (Qualcomm)</w:t>
      </w:r>
      <w:r w:rsidRPr="0005119D">
        <w:rPr>
          <w:rFonts w:eastAsia="SimSun"/>
          <w:szCs w:val="24"/>
          <w:lang w:val="en-US" w:eastAsia="zh-CN"/>
        </w:rPr>
        <w:t>.</w:t>
      </w:r>
    </w:p>
    <w:p w14:paraId="3A6A3E31" w14:textId="14D0526C" w:rsidR="004F4395" w:rsidRPr="004F4395" w:rsidRDefault="004F4395" w:rsidP="004F439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lang w:val="en-US"/>
        </w:rPr>
        <w:t xml:space="preserve">For </w:t>
      </w:r>
      <w:r w:rsidR="00564F10" w:rsidRPr="00564F10">
        <w:rPr>
          <w:lang w:val="en-US"/>
        </w:rPr>
        <w:t>U</w:t>
      </w:r>
      <w:r w:rsidRPr="00564F10">
        <w:rPr>
          <w:lang w:val="en-US"/>
        </w:rPr>
        <w:t>E demodulation</w:t>
      </w:r>
      <w:r w:rsidR="00564F10" w:rsidRPr="00564F10">
        <w:rPr>
          <w:lang w:val="en-US"/>
        </w:rPr>
        <w:t xml:space="preserve"> tests</w:t>
      </w:r>
      <w:r w:rsidRPr="00564F10">
        <w:rPr>
          <w:lang w:val="en-US"/>
        </w:rPr>
        <w:t>,</w:t>
      </w:r>
      <w:r>
        <w:rPr>
          <w:lang w:val="en-US"/>
        </w:rPr>
        <w:t xml:space="preserve"> </w:t>
      </w:r>
    </w:p>
    <w:p w14:paraId="732CDA32" w14:textId="15A67244" w:rsidR="004F4395" w:rsidRPr="004F4395" w:rsidRDefault="004F4395" w:rsidP="00652BD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25588F">
        <w:rPr>
          <w:lang w:val="en-US"/>
        </w:rPr>
        <w:t>Considering the test effort and test time, RAN4</w:t>
      </w:r>
      <w:r>
        <w:rPr>
          <w:lang w:val="en-US"/>
        </w:rPr>
        <w:t xml:space="preserve"> </w:t>
      </w:r>
      <w:r w:rsidRPr="0025588F">
        <w:rPr>
          <w:lang w:val="en-US"/>
        </w:rPr>
        <w:t>down selects the basic cases</w:t>
      </w:r>
      <w:r>
        <w:rPr>
          <w:lang w:val="en-US"/>
        </w:rPr>
        <w:t xml:space="preserve">. </w:t>
      </w:r>
      <w:r w:rsidRPr="0025588F">
        <w:rPr>
          <w:lang w:val="en-US"/>
        </w:rPr>
        <w:t>Other cases are still tested based on assumption of constant frequency offset and propagation delay</w:t>
      </w:r>
      <w:r>
        <w:rPr>
          <w:lang w:val="en-US"/>
        </w:rPr>
        <w:t xml:space="preserve"> (Samsung).</w:t>
      </w:r>
    </w:p>
    <w:p w14:paraId="48DC6376" w14:textId="426954BE" w:rsidR="004F4395" w:rsidRPr="00652BDC" w:rsidRDefault="004F4395" w:rsidP="00652BD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E3673E">
        <w:rPr>
          <w:lang w:val="en-US"/>
        </w:rPr>
        <w:t>RAN4 needs to re-simulate all Rel-17/18 demodulation requirements with the timing varying channel model that will be very heavy workload for RAN4</w:t>
      </w:r>
      <w:r>
        <w:rPr>
          <w:lang w:val="en-US"/>
        </w:rPr>
        <w:t xml:space="preserve"> (Huawei)</w:t>
      </w:r>
    </w:p>
    <w:p w14:paraId="2147F98E" w14:textId="77777777" w:rsidR="00286065" w:rsidRDefault="00286065" w:rsidP="00652BD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General:</w:t>
      </w:r>
    </w:p>
    <w:p w14:paraId="373306BC" w14:textId="11AFBC9C" w:rsidR="0004550A" w:rsidRDefault="0004550A" w:rsidP="00286065">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04550A">
        <w:rPr>
          <w:rFonts w:eastAsia="SimSun"/>
          <w:szCs w:val="24"/>
          <w:lang w:val="en-US" w:eastAsia="zh-CN"/>
        </w:rPr>
        <w:t>Engineering cost incurred due to two distinct test modes (one for test-mode-specific artificial operation and the other for real operation) is significant</w:t>
      </w:r>
      <w:r>
        <w:rPr>
          <w:rFonts w:eastAsia="SimSun"/>
          <w:szCs w:val="24"/>
          <w:lang w:val="en-US" w:eastAsia="zh-CN"/>
        </w:rPr>
        <w:t xml:space="preserve"> (Qualcomm)</w:t>
      </w:r>
      <w:r w:rsidRPr="0004550A">
        <w:rPr>
          <w:rFonts w:eastAsia="SimSun"/>
          <w:szCs w:val="24"/>
          <w:lang w:val="en-US" w:eastAsia="zh-CN"/>
        </w:rPr>
        <w:t>.</w:t>
      </w:r>
    </w:p>
    <w:p w14:paraId="04FC7EFA" w14:textId="4EE4B650" w:rsidR="00652BDC" w:rsidRPr="00652BDC" w:rsidRDefault="00652BDC" w:rsidP="00286065">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RAN plenary is also discussing </w:t>
      </w:r>
      <w:r w:rsidRPr="00F478A9">
        <w:rPr>
          <w:rFonts w:eastAsia="SimSun"/>
          <w:szCs w:val="24"/>
          <w:lang w:val="en-US" w:eastAsia="zh-CN"/>
        </w:rPr>
        <w:t xml:space="preserve">whether to update the WID to include the time-varying Doppler </w:t>
      </w:r>
      <w:r>
        <w:rPr>
          <w:rFonts w:eastAsia="SimSun"/>
          <w:szCs w:val="24"/>
          <w:lang w:val="en-US" w:eastAsia="zh-CN"/>
        </w:rPr>
        <w:t xml:space="preserve">shift </w:t>
      </w:r>
      <w:r w:rsidRPr="00F478A9">
        <w:rPr>
          <w:rFonts w:eastAsia="SimSun"/>
          <w:szCs w:val="24"/>
          <w:lang w:val="en-US" w:eastAsia="zh-CN"/>
        </w:rPr>
        <w:t>and propagation delay model for all the existing test cases defined in Rel-17/18</w:t>
      </w:r>
      <w:r>
        <w:rPr>
          <w:rFonts w:eastAsia="SimSun"/>
          <w:szCs w:val="24"/>
          <w:lang w:val="en-US" w:eastAsia="zh-CN"/>
        </w:rPr>
        <w:t xml:space="preserve"> (Samsung)</w:t>
      </w:r>
    </w:p>
    <w:p w14:paraId="497369CC" w14:textId="77777777" w:rsidR="00BD00EA" w:rsidRPr="00C65099" w:rsidRDefault="00BD00EA" w:rsidP="00BD00EA">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w:t>
      </w:r>
    </w:p>
    <w:p w14:paraId="6BAEA1F4" w14:textId="77777777" w:rsidR="00BD00EA" w:rsidRDefault="00BD00EA" w:rsidP="00BD00E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1:</w:t>
      </w:r>
    </w:p>
    <w:p w14:paraId="25880E98" w14:textId="77777777" w:rsidR="00BD00EA" w:rsidRPr="00E8254D" w:rsidRDefault="00BD00EA" w:rsidP="00BD00E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RRM tests, apply to all the RRM tests for FR1-NTN bands (Nokia, Qualcomm).</w:t>
      </w:r>
    </w:p>
    <w:p w14:paraId="6FA4A7EB" w14:textId="77777777" w:rsidR="00BD00EA" w:rsidRDefault="00BD00EA" w:rsidP="00BD00E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UE demodulation tests, apply to all the UE demodulation tests specified in TS 38.101-5 and TS 36.102 (Qualcomm).</w:t>
      </w:r>
    </w:p>
    <w:p w14:paraId="1ACAE63F" w14:textId="77777777" w:rsidR="00BD00EA" w:rsidRDefault="00BD00EA" w:rsidP="00BD00E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2:</w:t>
      </w:r>
    </w:p>
    <w:p w14:paraId="74EFCCBC" w14:textId="77777777" w:rsidR="00BD00EA" w:rsidRDefault="00BD00EA" w:rsidP="00BD00E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For RRM tests, apply only to the uplink timing </w:t>
      </w:r>
      <w:r w:rsidRPr="0025588F">
        <w:rPr>
          <w:lang w:val="en-US"/>
        </w:rPr>
        <w:t>in the FR1-NTN bands</w:t>
      </w:r>
      <w:r>
        <w:rPr>
          <w:lang w:val="en-US"/>
        </w:rPr>
        <w:t xml:space="preserve"> </w:t>
      </w:r>
      <w:r>
        <w:rPr>
          <w:rFonts w:eastAsia="SimSun"/>
          <w:szCs w:val="24"/>
          <w:lang w:val="en-US" w:eastAsia="zh-CN"/>
        </w:rPr>
        <w:t>(MediaTek, Samsung)</w:t>
      </w:r>
      <w:r>
        <w:rPr>
          <w:lang w:val="en-US"/>
        </w:rPr>
        <w:t>.</w:t>
      </w:r>
    </w:p>
    <w:p w14:paraId="2E8E3DF0" w14:textId="77777777" w:rsidR="00BD00EA" w:rsidRPr="00C65099" w:rsidRDefault="00BD00EA" w:rsidP="00BD00E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For UE demodulation tests, apply only to the selected tests, that is, </w:t>
      </w:r>
      <w:r>
        <w:rPr>
          <w:szCs w:val="24"/>
          <w:lang w:val="en-US" w:eastAsia="zh-CN"/>
        </w:rPr>
        <w:t xml:space="preserve">2 of 4 tests in TS 38.101-5, 2 of 3 tests for Cat-M in TS 36.102, and 1 of 2 tests for NB-IoT in TS 36.102 </w:t>
      </w:r>
      <w:r>
        <w:rPr>
          <w:rFonts w:eastAsia="SimSun"/>
          <w:szCs w:val="24"/>
          <w:lang w:val="en-US" w:eastAsia="zh-CN"/>
        </w:rPr>
        <w:t>(MediaTek, Huawei, Samsung)</w:t>
      </w:r>
      <w:r>
        <w:rPr>
          <w:szCs w:val="24"/>
          <w:lang w:val="en-US" w:eastAsia="zh-CN"/>
        </w:rPr>
        <w:t>.</w:t>
      </w:r>
    </w:p>
    <w:p w14:paraId="699A8AC4" w14:textId="77777777" w:rsidR="00DD19DE" w:rsidRPr="00C65099"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Recommended WF</w:t>
      </w:r>
    </w:p>
    <w:p w14:paraId="120CA4CC" w14:textId="6BAC3AA4" w:rsidR="00031865" w:rsidRDefault="00031865" w:rsidP="0003186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RAN4 does not discuss whether to apply the time-varying Doppler shift and propagation delay model </w:t>
      </w:r>
      <w:r w:rsidR="004756E0">
        <w:rPr>
          <w:rFonts w:eastAsia="SimSun"/>
          <w:szCs w:val="24"/>
          <w:lang w:val="en-US" w:eastAsia="zh-CN"/>
        </w:rPr>
        <w:t xml:space="preserve">to </w:t>
      </w:r>
      <w:r>
        <w:rPr>
          <w:rFonts w:eastAsia="SimSun"/>
          <w:szCs w:val="24"/>
          <w:lang w:val="en-US" w:eastAsia="zh-CN"/>
        </w:rPr>
        <w:t xml:space="preserve">FR2-NTN </w:t>
      </w:r>
      <w:r w:rsidR="004756E0">
        <w:rPr>
          <w:rFonts w:eastAsia="SimSun"/>
          <w:szCs w:val="24"/>
          <w:lang w:val="en-US" w:eastAsia="zh-CN"/>
        </w:rPr>
        <w:t xml:space="preserve">bands </w:t>
      </w:r>
      <w:r>
        <w:rPr>
          <w:rFonts w:eastAsia="SimSun"/>
          <w:szCs w:val="24"/>
          <w:lang w:val="en-US" w:eastAsia="zh-CN"/>
        </w:rPr>
        <w:t>in Rel-19.</w:t>
      </w:r>
    </w:p>
    <w:p w14:paraId="1C21DAD7" w14:textId="5CFD249F" w:rsidR="00031865" w:rsidRDefault="00A719EC" w:rsidP="0003186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Focus on</w:t>
      </w:r>
      <w:r w:rsidR="00031865">
        <w:rPr>
          <w:rFonts w:eastAsia="SimSun"/>
          <w:szCs w:val="24"/>
          <w:lang w:val="en-US" w:eastAsia="zh-CN"/>
        </w:rPr>
        <w:t xml:space="preserve"> the discussion of applicability of time-varying Doppler shift and propagation delay model </w:t>
      </w:r>
      <w:r w:rsidR="00682ACE">
        <w:rPr>
          <w:rFonts w:eastAsia="SimSun"/>
          <w:szCs w:val="24"/>
          <w:lang w:val="en-US" w:eastAsia="zh-CN"/>
        </w:rPr>
        <w:t>for</w:t>
      </w:r>
      <w:r w:rsidR="00031865">
        <w:rPr>
          <w:rFonts w:eastAsia="SimSun"/>
          <w:szCs w:val="24"/>
          <w:lang w:val="en-US" w:eastAsia="zh-CN"/>
        </w:rPr>
        <w:t xml:space="preserve"> FR1-NTN bands. </w:t>
      </w:r>
    </w:p>
    <w:p w14:paraId="2D0A7A2E" w14:textId="1E471560" w:rsidR="00A303F7" w:rsidRDefault="00A303F7" w:rsidP="0003186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Discss </w:t>
      </w:r>
      <w:r w:rsidR="00836994">
        <w:rPr>
          <w:rFonts w:eastAsia="SimSun"/>
          <w:szCs w:val="24"/>
          <w:lang w:val="en-US" w:eastAsia="zh-CN"/>
        </w:rPr>
        <w:t>whether</w:t>
      </w:r>
      <w:r>
        <w:rPr>
          <w:rFonts w:eastAsia="SimSun"/>
          <w:szCs w:val="24"/>
          <w:lang w:val="en-US" w:eastAsia="zh-CN"/>
        </w:rPr>
        <w:t xml:space="preserve"> the same test applicability </w:t>
      </w:r>
      <w:r w:rsidR="00836994">
        <w:rPr>
          <w:rFonts w:eastAsia="SimSun"/>
          <w:szCs w:val="24"/>
          <w:lang w:val="en-US" w:eastAsia="zh-CN"/>
        </w:rPr>
        <w:t>is used for</w:t>
      </w:r>
      <w:r>
        <w:rPr>
          <w:rFonts w:eastAsia="SimSun"/>
          <w:szCs w:val="24"/>
          <w:lang w:val="en-US" w:eastAsia="zh-CN"/>
        </w:rPr>
        <w:t xml:space="preserve"> both NR NTN and IoT-NTN, or different</w:t>
      </w:r>
      <w:r w:rsidR="00A6525F">
        <w:rPr>
          <w:rFonts w:eastAsia="SimSun"/>
          <w:szCs w:val="24"/>
          <w:lang w:val="en-US" w:eastAsia="zh-CN"/>
        </w:rPr>
        <w:t xml:space="preserve"> test applicability</w:t>
      </w:r>
      <w:r>
        <w:rPr>
          <w:rFonts w:eastAsia="SimSun"/>
          <w:szCs w:val="24"/>
          <w:lang w:val="en-US" w:eastAsia="zh-CN"/>
        </w:rPr>
        <w:t>.</w:t>
      </w:r>
    </w:p>
    <w:p w14:paraId="5E559CAD" w14:textId="6664DEC9" w:rsidR="00A303F7" w:rsidRPr="00A303F7" w:rsidRDefault="008D6C45" w:rsidP="00A303F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Need discussion. </w:t>
      </w:r>
    </w:p>
    <w:p w14:paraId="11424D2B" w14:textId="77777777" w:rsidR="00C9109F" w:rsidRDefault="00C9109F" w:rsidP="00C9109F">
      <w:pPr>
        <w:spacing w:after="120"/>
        <w:rPr>
          <w:szCs w:val="24"/>
          <w:lang w:val="en-US" w:eastAsia="zh-CN"/>
        </w:rPr>
      </w:pPr>
    </w:p>
    <w:p w14:paraId="4CAC10A3" w14:textId="4BFEB974" w:rsidR="00746363" w:rsidRDefault="00746363" w:rsidP="00746363">
      <w:pPr>
        <w:rPr>
          <w:b/>
          <w:bCs/>
          <w:u w:val="single"/>
          <w:lang w:val="en-US" w:eastAsia="zh-CN"/>
        </w:rPr>
      </w:pPr>
      <w:r w:rsidRPr="004E651A">
        <w:rPr>
          <w:b/>
          <w:bCs/>
          <w:u w:val="single"/>
          <w:lang w:val="en-US" w:eastAsia="zh-CN"/>
        </w:rPr>
        <w:t>Issue 2-1-</w:t>
      </w:r>
      <w:r>
        <w:rPr>
          <w:b/>
          <w:bCs/>
          <w:u w:val="single"/>
          <w:lang w:val="en-US" w:eastAsia="zh-CN"/>
        </w:rPr>
        <w:t>2</w:t>
      </w:r>
      <w:r w:rsidRPr="004E651A">
        <w:rPr>
          <w:b/>
          <w:bCs/>
          <w:u w:val="single"/>
          <w:lang w:val="en-US" w:eastAsia="zh-CN"/>
        </w:rPr>
        <w:t>:</w:t>
      </w:r>
      <w:r>
        <w:rPr>
          <w:b/>
          <w:bCs/>
          <w:u w:val="single"/>
          <w:lang w:val="en-US" w:eastAsia="zh-CN"/>
        </w:rPr>
        <w:t xml:space="preserve"> Impact to RRM specification (if agreed to apply to all the RRM tests for FR1-NTN bands) </w:t>
      </w:r>
    </w:p>
    <w:p w14:paraId="220A8A58" w14:textId="6A726C32" w:rsidR="000D3CEB" w:rsidRPr="000D3CEB" w:rsidRDefault="000D3CEB" w:rsidP="00746363">
      <w:pPr>
        <w:rPr>
          <w:lang w:val="en-US" w:eastAsia="zh-CN"/>
        </w:rPr>
      </w:pPr>
    </w:p>
    <w:p w14:paraId="64768683" w14:textId="0EEE3AEA" w:rsidR="00F10DF6" w:rsidRPr="007B2F06" w:rsidRDefault="00746363" w:rsidP="007B2F06">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w:t>
      </w:r>
    </w:p>
    <w:p w14:paraId="3A356904" w14:textId="13C23C72" w:rsidR="00746363" w:rsidRDefault="00E8254D" w:rsidP="0074636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E8254D">
        <w:rPr>
          <w:rFonts w:eastAsia="SimSun"/>
          <w:szCs w:val="24"/>
          <w:lang w:val="en-US" w:eastAsia="zh-CN"/>
        </w:rPr>
        <w:t xml:space="preserve">Add an extra 0.5 dB margin in the </w:t>
      </w:r>
      <w:r>
        <w:rPr>
          <w:rFonts w:eastAsia="SimSun"/>
          <w:szCs w:val="24"/>
          <w:lang w:val="en-US" w:eastAsia="zh-CN"/>
        </w:rPr>
        <w:t xml:space="preserve">measurement </w:t>
      </w:r>
      <w:r w:rsidRPr="00E8254D">
        <w:rPr>
          <w:rFonts w:eastAsia="SimSun"/>
          <w:szCs w:val="24"/>
          <w:lang w:val="en-US" w:eastAsia="zh-CN"/>
        </w:rPr>
        <w:t>accuracy test cases when the new channel model is introduced</w:t>
      </w:r>
      <w:r>
        <w:rPr>
          <w:rFonts w:eastAsia="SimSun"/>
          <w:szCs w:val="24"/>
          <w:lang w:val="en-US" w:eastAsia="zh-CN"/>
        </w:rPr>
        <w:t xml:space="preserve"> (Nokia)</w:t>
      </w:r>
      <w:r w:rsidR="00220720">
        <w:rPr>
          <w:rFonts w:eastAsia="SimSun"/>
          <w:szCs w:val="24"/>
          <w:lang w:val="en-US" w:eastAsia="zh-CN"/>
        </w:rPr>
        <w:t>.</w:t>
      </w:r>
    </w:p>
    <w:p w14:paraId="5A00041F" w14:textId="4BF9C4DF" w:rsidR="00E55B29" w:rsidRPr="0005119D" w:rsidRDefault="00E55B29" w:rsidP="0074636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0D3688">
        <w:rPr>
          <w:lang w:val="en-US"/>
        </w:rPr>
        <w:t>Clarification statements indicating that these test cases should be conducted using the satellite motion-based channel model specified in TS 38.101-5 will be added either in ‘A.3.36.2 Principle of testing different RRM requirements’ or at the beginning of ‘A.14 NR standalone tests for Satellite access’</w:t>
      </w:r>
      <w:r>
        <w:rPr>
          <w:lang w:val="en-US"/>
        </w:rPr>
        <w:t xml:space="preserve"> (Qualcomm)</w:t>
      </w:r>
      <w:r w:rsidR="006211AD">
        <w:rPr>
          <w:lang w:val="en-US"/>
        </w:rPr>
        <w:t>.</w:t>
      </w:r>
    </w:p>
    <w:p w14:paraId="7CA08C82" w14:textId="1E7C5D13" w:rsidR="0005119D" w:rsidRPr="00C65099" w:rsidRDefault="0005119D" w:rsidP="0074636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For </w:t>
      </w:r>
      <w:r w:rsidRPr="00C757F7">
        <w:t xml:space="preserve">test </w:t>
      </w:r>
      <w:r w:rsidR="00811174" w:rsidRPr="00C757F7">
        <w:t>cases that</w:t>
      </w:r>
      <w:r w:rsidRPr="00C757F7">
        <w:t xml:space="preserve"> involve more than one satellite</w:t>
      </w:r>
      <w:r>
        <w:rPr>
          <w:rFonts w:eastAsia="SimSun"/>
          <w:szCs w:val="24"/>
          <w:lang w:val="en-US" w:eastAsia="zh-CN"/>
        </w:rPr>
        <w:t>, o</w:t>
      </w:r>
      <w:r w:rsidRPr="0005119D">
        <w:rPr>
          <w:rFonts w:eastAsia="SimSun"/>
          <w:szCs w:val="24"/>
          <w:lang w:val="en-US" w:eastAsia="zh-CN"/>
        </w:rPr>
        <w:t>ne satellite’s orbit parameters can be a time-shifted version of the other, meaning the satellites share the same orbit with a certain time delay</w:t>
      </w:r>
      <w:r>
        <w:rPr>
          <w:rFonts w:eastAsia="SimSun"/>
          <w:szCs w:val="24"/>
          <w:lang w:val="en-US" w:eastAsia="zh-CN"/>
        </w:rPr>
        <w:t xml:space="preserve"> (Qualcomm)</w:t>
      </w:r>
      <w:r w:rsidRPr="0005119D">
        <w:rPr>
          <w:rFonts w:eastAsia="SimSun"/>
          <w:szCs w:val="24"/>
          <w:lang w:val="en-US" w:eastAsia="zh-CN"/>
        </w:rPr>
        <w:t>.</w:t>
      </w:r>
    </w:p>
    <w:p w14:paraId="2E0A94EC" w14:textId="77777777" w:rsidR="00746363" w:rsidRPr="00C65099" w:rsidRDefault="00746363" w:rsidP="00746363">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lastRenderedPageBreak/>
        <w:t>Recommended WF</w:t>
      </w:r>
    </w:p>
    <w:p w14:paraId="66FFECBC" w14:textId="3BF191C1" w:rsidR="00746363" w:rsidRPr="00E8254D" w:rsidRDefault="00E8254D" w:rsidP="00E825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Depends on the conclusion of Issue 2-1-1.</w:t>
      </w:r>
    </w:p>
    <w:p w14:paraId="045FB884" w14:textId="77777777" w:rsidR="00746363" w:rsidRDefault="00746363" w:rsidP="00C9109F">
      <w:pPr>
        <w:spacing w:after="120"/>
        <w:rPr>
          <w:szCs w:val="24"/>
          <w:lang w:val="en-US" w:eastAsia="zh-CN"/>
        </w:rPr>
      </w:pPr>
    </w:p>
    <w:p w14:paraId="5204905F" w14:textId="108DE152" w:rsidR="00337C0E" w:rsidRPr="005A2658" w:rsidRDefault="00746363" w:rsidP="005A2658">
      <w:pPr>
        <w:rPr>
          <w:b/>
          <w:bCs/>
          <w:u w:val="single"/>
          <w:lang w:val="en-US" w:eastAsia="zh-CN"/>
        </w:rPr>
      </w:pPr>
      <w:r w:rsidRPr="004E651A">
        <w:rPr>
          <w:b/>
          <w:bCs/>
          <w:u w:val="single"/>
          <w:lang w:val="en-US" w:eastAsia="zh-CN"/>
        </w:rPr>
        <w:t>Issue 2-1-</w:t>
      </w:r>
      <w:r>
        <w:rPr>
          <w:b/>
          <w:bCs/>
          <w:u w:val="single"/>
          <w:lang w:val="en-US" w:eastAsia="zh-CN"/>
        </w:rPr>
        <w:t>3</w:t>
      </w:r>
      <w:r w:rsidRPr="004E651A">
        <w:rPr>
          <w:b/>
          <w:bCs/>
          <w:u w:val="single"/>
          <w:lang w:val="en-US" w:eastAsia="zh-CN"/>
        </w:rPr>
        <w:t>:</w:t>
      </w:r>
      <w:r>
        <w:rPr>
          <w:b/>
          <w:bCs/>
          <w:u w:val="single"/>
          <w:lang w:val="en-US" w:eastAsia="zh-CN"/>
        </w:rPr>
        <w:t xml:space="preserve"> Impact to UE demodulation specification (if agreed to apply to all the UE demodulation requirements</w:t>
      </w:r>
      <w:r w:rsidR="00FF231C">
        <w:rPr>
          <w:b/>
          <w:bCs/>
          <w:u w:val="single"/>
          <w:lang w:val="en-US" w:eastAsia="zh-CN"/>
        </w:rPr>
        <w:t xml:space="preserve"> for FR1-NTN</w:t>
      </w:r>
      <w:r w:rsidR="00241A51">
        <w:rPr>
          <w:b/>
          <w:bCs/>
          <w:u w:val="single"/>
          <w:lang w:val="en-US" w:eastAsia="zh-CN"/>
        </w:rPr>
        <w:t xml:space="preserve"> bands</w:t>
      </w:r>
      <w:r>
        <w:rPr>
          <w:b/>
          <w:bCs/>
          <w:u w:val="single"/>
          <w:lang w:val="en-US" w:eastAsia="zh-CN"/>
        </w:rPr>
        <w:t>).</w:t>
      </w:r>
    </w:p>
    <w:p w14:paraId="713BEB34" w14:textId="77777777" w:rsidR="003D40CC" w:rsidRPr="00C65099" w:rsidRDefault="003D40CC" w:rsidP="003D40C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w:t>
      </w:r>
    </w:p>
    <w:p w14:paraId="3867174B" w14:textId="3B43E30F" w:rsidR="003D40CC" w:rsidRPr="00150E1B" w:rsidRDefault="00E8254D" w:rsidP="00E825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lang w:val="en-US"/>
        </w:rPr>
        <w:t>Define new tests 1-7 and 1-8 by adding 0.5dB to tests 1-3 and 1-4 as a margin. Applicable tests for Rel-19 UE are 1-5, 1-6, 1-7, and 1.8 (Qualcomm)</w:t>
      </w:r>
    </w:p>
    <w:p w14:paraId="01B72835" w14:textId="468D2C08" w:rsidR="00150E1B" w:rsidRPr="00E8254D" w:rsidRDefault="00150E1B" w:rsidP="00E825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150E1B">
        <w:rPr>
          <w:rFonts w:eastAsia="SimSun"/>
          <w:szCs w:val="24"/>
          <w:lang w:val="en-US" w:eastAsia="zh-CN"/>
        </w:rPr>
        <w:t xml:space="preserve">RAN4 should investigate how to perform the NB-IoT test </w:t>
      </w:r>
      <w:r w:rsidR="00895743" w:rsidRPr="00150E1B">
        <w:rPr>
          <w:rFonts w:eastAsia="SimSun"/>
          <w:szCs w:val="24"/>
          <w:lang w:val="en-US" w:eastAsia="zh-CN"/>
        </w:rPr>
        <w:t>by</w:t>
      </w:r>
      <w:r w:rsidRPr="00150E1B">
        <w:rPr>
          <w:rFonts w:eastAsia="SimSun"/>
          <w:szCs w:val="24"/>
          <w:lang w:val="en-US" w:eastAsia="zh-CN"/>
        </w:rPr>
        <w:t xml:space="preserve"> requiring large repetition by applying the time-varying doppler and propagation delay channel model if agreed to </w:t>
      </w:r>
      <w:r>
        <w:rPr>
          <w:rFonts w:eastAsia="SimSun"/>
          <w:szCs w:val="24"/>
          <w:lang w:val="en-US" w:eastAsia="zh-CN"/>
        </w:rPr>
        <w:t>apply to all the test cases. (Samsung)</w:t>
      </w:r>
      <w:r w:rsidR="0085194B">
        <w:rPr>
          <w:rFonts w:eastAsia="SimSun"/>
          <w:szCs w:val="24"/>
          <w:lang w:val="en-US" w:eastAsia="zh-CN"/>
        </w:rPr>
        <w:t>.</w:t>
      </w:r>
    </w:p>
    <w:p w14:paraId="6C987AA3" w14:textId="1D3585A7" w:rsidR="003D40CC" w:rsidRPr="003D40CC" w:rsidRDefault="003D40CC" w:rsidP="003D40CC">
      <w:pPr>
        <w:spacing w:after="120"/>
        <w:rPr>
          <w:szCs w:val="24"/>
          <w:lang w:val="en-US" w:eastAsia="zh-CN"/>
        </w:rPr>
      </w:pPr>
    </w:p>
    <w:p w14:paraId="30A5BA66" w14:textId="77777777" w:rsidR="003D40CC" w:rsidRPr="00C65099" w:rsidRDefault="003D40CC" w:rsidP="003D40CC">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Recommended WF</w:t>
      </w:r>
    </w:p>
    <w:p w14:paraId="47B7034E" w14:textId="3ECB0209" w:rsidR="005A2658" w:rsidRDefault="005A2658" w:rsidP="00B8182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Moderator: </w:t>
      </w:r>
      <w:r>
        <w:rPr>
          <w:rFonts w:eastAsia="SimSun"/>
          <w:szCs w:val="24"/>
          <w:lang w:val="en-US" w:eastAsia="zh-CN"/>
        </w:rPr>
        <w:t>The current time-varying Doppler shift and propagation delay models for LEO-600 cannot be applied for Cat-M1 CE Mode B and NB-IoT deep coverage tests, because these tests require more than 250 seconds which is the time covered by one satellite whose elevation angle is more than 30 degrees</w:t>
      </w:r>
      <w:r w:rsidR="0079245D">
        <w:rPr>
          <w:rFonts w:eastAsia="SimSun"/>
          <w:szCs w:val="24"/>
          <w:lang w:val="en-US" w:eastAsia="zh-CN"/>
        </w:rPr>
        <w:t>.</w:t>
      </w:r>
      <w:r w:rsidR="007D29A4">
        <w:rPr>
          <w:rFonts w:eastAsia="SimSun"/>
          <w:szCs w:val="24"/>
          <w:lang w:val="en-US" w:eastAsia="zh-CN"/>
        </w:rPr>
        <w:t xml:space="preserve"> </w:t>
      </w:r>
    </w:p>
    <w:p w14:paraId="4B225B1B" w14:textId="2E09C428" w:rsidR="00B81824" w:rsidRDefault="00B81824" w:rsidP="00B8182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Depends on the conclusion of Issue 2-1-1</w:t>
      </w:r>
      <w:r w:rsidR="004D64F3">
        <w:rPr>
          <w:rFonts w:eastAsia="SimSun"/>
          <w:szCs w:val="24"/>
          <w:lang w:val="en-US" w:eastAsia="zh-CN"/>
        </w:rPr>
        <w:t>.</w:t>
      </w:r>
    </w:p>
    <w:p w14:paraId="693C11A2" w14:textId="77777777" w:rsidR="00C4345C" w:rsidRPr="00F2311E" w:rsidRDefault="00C4345C" w:rsidP="00C4345C">
      <w:pPr>
        <w:spacing w:after="120"/>
        <w:rPr>
          <w:szCs w:val="24"/>
          <w:lang w:val="en-US" w:eastAsia="zh-CN"/>
        </w:rPr>
      </w:pPr>
    </w:p>
    <w:p w14:paraId="4C1F6278" w14:textId="7B69CB22" w:rsidR="0097027E" w:rsidRDefault="0097027E" w:rsidP="0097027E">
      <w:pPr>
        <w:rPr>
          <w:b/>
          <w:bCs/>
          <w:u w:val="single"/>
          <w:lang w:val="en-US" w:eastAsia="zh-CN"/>
        </w:rPr>
      </w:pPr>
      <w:r w:rsidRPr="004E651A">
        <w:rPr>
          <w:b/>
          <w:bCs/>
          <w:u w:val="single"/>
          <w:lang w:val="en-US" w:eastAsia="zh-CN"/>
        </w:rPr>
        <w:t>Issue 2-1-</w:t>
      </w:r>
      <w:r>
        <w:rPr>
          <w:b/>
          <w:bCs/>
          <w:u w:val="single"/>
          <w:lang w:val="en-US" w:eastAsia="zh-CN"/>
        </w:rPr>
        <w:t>4</w:t>
      </w:r>
      <w:r w:rsidRPr="004E651A">
        <w:rPr>
          <w:b/>
          <w:bCs/>
          <w:u w:val="single"/>
          <w:lang w:val="en-US" w:eastAsia="zh-CN"/>
        </w:rPr>
        <w:t xml:space="preserve">: Applicability of time-varying Doppler shift and propagation delay model </w:t>
      </w:r>
      <w:r>
        <w:rPr>
          <w:b/>
          <w:bCs/>
          <w:u w:val="single"/>
          <w:lang w:val="en-US" w:eastAsia="zh-CN"/>
        </w:rPr>
        <w:t>(</w:t>
      </w:r>
      <w:r w:rsidRPr="004E651A">
        <w:rPr>
          <w:b/>
          <w:bCs/>
          <w:u w:val="single"/>
          <w:lang w:val="en-US" w:eastAsia="zh-CN"/>
        </w:rPr>
        <w:t>for pre-Rel-19 UEs</w:t>
      </w:r>
      <w:r>
        <w:rPr>
          <w:b/>
          <w:bCs/>
          <w:u w:val="single"/>
          <w:lang w:val="en-US" w:eastAsia="zh-CN"/>
        </w:rPr>
        <w:t>)</w:t>
      </w:r>
    </w:p>
    <w:p w14:paraId="6B1166E3" w14:textId="77777777" w:rsidR="0097027E" w:rsidRPr="004E651A" w:rsidRDefault="0097027E" w:rsidP="0097027E">
      <w:pPr>
        <w:rPr>
          <w:b/>
          <w:bCs/>
          <w:u w:val="single"/>
          <w:lang w:val="en-US" w:eastAsia="zh-CN"/>
        </w:rPr>
      </w:pPr>
      <w:r w:rsidRPr="000D3CEB">
        <w:rPr>
          <w:lang w:val="en-US" w:eastAsia="zh-CN"/>
        </w:rPr>
        <w:t xml:space="preserve">Note </w:t>
      </w:r>
      <w:r>
        <w:rPr>
          <w:lang w:val="en-US" w:eastAsia="zh-CN"/>
        </w:rPr>
        <w:t>this is applicable for both NR NTN and IoT-NTN, unless stated otherwise.</w:t>
      </w:r>
    </w:p>
    <w:p w14:paraId="15A515BE" w14:textId="77777777" w:rsidR="0097027E" w:rsidRPr="00C65099" w:rsidRDefault="0097027E" w:rsidP="0097027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w:t>
      </w:r>
    </w:p>
    <w:p w14:paraId="793FD67D" w14:textId="40B7E69D" w:rsidR="0097027E" w:rsidRDefault="0097027E" w:rsidP="0097027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1:</w:t>
      </w:r>
    </w:p>
    <w:p w14:paraId="211469A8" w14:textId="236EB79D" w:rsidR="0097027E" w:rsidRPr="00E8254D" w:rsidRDefault="0097027E" w:rsidP="0097027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RRM</w:t>
      </w:r>
      <w:r w:rsidR="00661618">
        <w:rPr>
          <w:rFonts w:eastAsia="SimSun"/>
          <w:szCs w:val="24"/>
          <w:lang w:val="en-US" w:eastAsia="zh-CN"/>
        </w:rPr>
        <w:t xml:space="preserve"> tests</w:t>
      </w:r>
      <w:r>
        <w:rPr>
          <w:rFonts w:eastAsia="SimSun"/>
          <w:szCs w:val="24"/>
          <w:lang w:val="en-US" w:eastAsia="zh-CN"/>
        </w:rPr>
        <w:t xml:space="preserve">, </w:t>
      </w:r>
      <w:r w:rsidR="006D0C41">
        <w:rPr>
          <w:rFonts w:eastAsia="SimSun"/>
          <w:szCs w:val="24"/>
          <w:lang w:val="en-US" w:eastAsia="zh-CN"/>
        </w:rPr>
        <w:t xml:space="preserve">apply </w:t>
      </w:r>
      <w:r w:rsidR="00A97AA0">
        <w:rPr>
          <w:rFonts w:eastAsia="SimSun"/>
          <w:szCs w:val="24"/>
          <w:lang w:val="en-US" w:eastAsia="zh-CN"/>
        </w:rPr>
        <w:t>to</w:t>
      </w:r>
      <w:r w:rsidR="006D0C41">
        <w:rPr>
          <w:rFonts w:eastAsia="SimSun"/>
          <w:szCs w:val="24"/>
          <w:lang w:val="en-US" w:eastAsia="zh-CN"/>
        </w:rPr>
        <w:t xml:space="preserve"> pre-Rel-19 UEs</w:t>
      </w:r>
      <w:r w:rsidR="00F22532">
        <w:rPr>
          <w:rFonts w:eastAsia="SimSun"/>
          <w:szCs w:val="24"/>
          <w:lang w:val="en-US" w:eastAsia="zh-CN"/>
        </w:rPr>
        <w:t xml:space="preserve">, </w:t>
      </w:r>
      <w:r w:rsidR="00F22532" w:rsidRPr="00F22532">
        <w:rPr>
          <w:rFonts w:eastAsia="SimSun"/>
          <w:szCs w:val="24"/>
          <w:lang w:val="en-US" w:eastAsia="zh-CN"/>
        </w:rPr>
        <w:t xml:space="preserve">provided the channel model is available at the TE and RAN5 test framework permits the DUT to </w:t>
      </w:r>
      <w:r w:rsidR="00F22532">
        <w:rPr>
          <w:rFonts w:eastAsia="SimSun"/>
          <w:szCs w:val="24"/>
          <w:lang w:val="en-US" w:eastAsia="zh-CN"/>
        </w:rPr>
        <w:t xml:space="preserve">declare to apply </w:t>
      </w:r>
      <w:r w:rsidR="006D0C41">
        <w:rPr>
          <w:rFonts w:eastAsia="SimSun"/>
          <w:szCs w:val="24"/>
          <w:lang w:val="en-US" w:eastAsia="zh-CN"/>
        </w:rPr>
        <w:t>(Qualcomm. Nokia)</w:t>
      </w:r>
      <w:r w:rsidR="00F22532">
        <w:rPr>
          <w:rFonts w:eastAsia="SimSun"/>
          <w:szCs w:val="24"/>
          <w:lang w:val="en-US" w:eastAsia="zh-CN"/>
        </w:rPr>
        <w:t>.</w:t>
      </w:r>
    </w:p>
    <w:p w14:paraId="27260968" w14:textId="7F5B4814" w:rsidR="0097027E" w:rsidRDefault="0097027E" w:rsidP="0097027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UE demodulation</w:t>
      </w:r>
      <w:r w:rsidR="00661618">
        <w:rPr>
          <w:rFonts w:eastAsia="SimSun"/>
          <w:szCs w:val="24"/>
          <w:lang w:val="en-US" w:eastAsia="zh-CN"/>
        </w:rPr>
        <w:t xml:space="preserve"> tests</w:t>
      </w:r>
      <w:r>
        <w:rPr>
          <w:rFonts w:eastAsia="SimSun"/>
          <w:szCs w:val="24"/>
          <w:lang w:val="en-US" w:eastAsia="zh-CN"/>
        </w:rPr>
        <w:t xml:space="preserve">, </w:t>
      </w:r>
      <w:r w:rsidR="006D0C41">
        <w:rPr>
          <w:rFonts w:eastAsia="SimSun"/>
          <w:szCs w:val="24"/>
          <w:lang w:val="en-US" w:eastAsia="zh-CN"/>
        </w:rPr>
        <w:t xml:space="preserve">apply </w:t>
      </w:r>
      <w:r w:rsidR="00EF66EF">
        <w:rPr>
          <w:rFonts w:eastAsia="SimSun"/>
          <w:szCs w:val="24"/>
          <w:lang w:val="en-US" w:eastAsia="zh-CN"/>
        </w:rPr>
        <w:t>to</w:t>
      </w:r>
      <w:r w:rsidR="006D0C41">
        <w:rPr>
          <w:rFonts w:eastAsia="SimSun"/>
          <w:szCs w:val="24"/>
          <w:lang w:val="en-US" w:eastAsia="zh-CN"/>
        </w:rPr>
        <w:t xml:space="preserve"> pre-Rel-19 UEs</w:t>
      </w:r>
      <w:r w:rsidR="00F22532">
        <w:rPr>
          <w:rFonts w:eastAsia="SimSun"/>
          <w:szCs w:val="24"/>
          <w:lang w:val="en-US" w:eastAsia="zh-CN"/>
        </w:rPr>
        <w:t xml:space="preserve">, </w:t>
      </w:r>
      <w:r w:rsidR="00F22532" w:rsidRPr="00F22532">
        <w:rPr>
          <w:rFonts w:eastAsia="SimSun"/>
          <w:szCs w:val="24"/>
          <w:lang w:val="en-US" w:eastAsia="zh-CN"/>
        </w:rPr>
        <w:t xml:space="preserve">provided the channel model is available at the TE and RAN5 test framework permits the DUT to </w:t>
      </w:r>
      <w:r w:rsidR="00F22532">
        <w:rPr>
          <w:rFonts w:eastAsia="SimSun"/>
          <w:szCs w:val="24"/>
          <w:lang w:val="en-US" w:eastAsia="zh-CN"/>
        </w:rPr>
        <w:t>declare to apply</w:t>
      </w:r>
      <w:r w:rsidR="006D0C41">
        <w:rPr>
          <w:rFonts w:eastAsia="SimSun"/>
          <w:szCs w:val="24"/>
          <w:lang w:val="en-US" w:eastAsia="zh-CN"/>
        </w:rPr>
        <w:t xml:space="preserve"> (Qualcomm, Samsung)</w:t>
      </w:r>
      <w:r w:rsidR="00F22532">
        <w:rPr>
          <w:rFonts w:eastAsia="SimSun"/>
          <w:szCs w:val="24"/>
          <w:lang w:val="en-US" w:eastAsia="zh-CN"/>
        </w:rPr>
        <w:t>.</w:t>
      </w:r>
    </w:p>
    <w:p w14:paraId="7943972C" w14:textId="405B4BE4" w:rsidR="0097027E" w:rsidRDefault="0097027E" w:rsidP="0097027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2:</w:t>
      </w:r>
    </w:p>
    <w:p w14:paraId="310B5C43" w14:textId="12FBC567" w:rsidR="0097027E" w:rsidRDefault="0097027E" w:rsidP="0097027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RRM</w:t>
      </w:r>
      <w:r w:rsidR="00661618">
        <w:rPr>
          <w:rFonts w:eastAsia="SimSun"/>
          <w:szCs w:val="24"/>
          <w:lang w:val="en-US" w:eastAsia="zh-CN"/>
        </w:rPr>
        <w:t xml:space="preserve"> tests</w:t>
      </w:r>
      <w:r>
        <w:rPr>
          <w:rFonts w:eastAsia="SimSun"/>
          <w:szCs w:val="24"/>
          <w:lang w:val="en-US" w:eastAsia="zh-CN"/>
        </w:rPr>
        <w:t xml:space="preserve">, </w:t>
      </w:r>
      <w:r w:rsidR="001950A8">
        <w:rPr>
          <w:rFonts w:eastAsia="SimSun"/>
          <w:szCs w:val="24"/>
          <w:lang w:val="en-US" w:eastAsia="zh-CN"/>
        </w:rPr>
        <w:t xml:space="preserve">not apply </w:t>
      </w:r>
      <w:r w:rsidR="00A97AA0">
        <w:rPr>
          <w:rFonts w:eastAsia="SimSun"/>
          <w:szCs w:val="24"/>
          <w:lang w:val="en-US" w:eastAsia="zh-CN"/>
        </w:rPr>
        <w:t>to</w:t>
      </w:r>
      <w:r w:rsidR="001950A8">
        <w:rPr>
          <w:rFonts w:eastAsia="SimSun"/>
          <w:szCs w:val="24"/>
          <w:lang w:val="en-US" w:eastAsia="zh-CN"/>
        </w:rPr>
        <w:t xml:space="preserve"> pre-Rel-19 UEs (MediaTek)</w:t>
      </w:r>
      <w:r w:rsidR="00584007">
        <w:rPr>
          <w:rFonts w:eastAsia="SimSun"/>
          <w:szCs w:val="24"/>
          <w:lang w:val="en-US" w:eastAsia="zh-CN"/>
        </w:rPr>
        <w:t>.</w:t>
      </w:r>
    </w:p>
    <w:p w14:paraId="5B108A2D" w14:textId="6E822CC0" w:rsidR="0097027E" w:rsidRPr="004D64F3" w:rsidRDefault="0097027E" w:rsidP="004D64F3">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For UE demodulation</w:t>
      </w:r>
      <w:r w:rsidR="00F41662">
        <w:rPr>
          <w:rFonts w:eastAsia="SimSun"/>
          <w:szCs w:val="24"/>
          <w:lang w:val="en-US" w:eastAsia="zh-CN"/>
        </w:rPr>
        <w:t xml:space="preserve"> tests</w:t>
      </w:r>
      <w:r>
        <w:rPr>
          <w:rFonts w:eastAsia="SimSun"/>
          <w:szCs w:val="24"/>
          <w:lang w:val="en-US" w:eastAsia="zh-CN"/>
        </w:rPr>
        <w:t>,</w:t>
      </w:r>
      <w:r w:rsidR="001950A8">
        <w:rPr>
          <w:rFonts w:eastAsia="SimSun"/>
          <w:szCs w:val="24"/>
          <w:lang w:val="en-US" w:eastAsia="zh-CN"/>
        </w:rPr>
        <w:t xml:space="preserve"> not apply </w:t>
      </w:r>
      <w:r w:rsidR="00EF66EF">
        <w:rPr>
          <w:rFonts w:eastAsia="SimSun"/>
          <w:szCs w:val="24"/>
          <w:lang w:val="en-US" w:eastAsia="zh-CN"/>
        </w:rPr>
        <w:t>to</w:t>
      </w:r>
      <w:r w:rsidR="001950A8">
        <w:rPr>
          <w:rFonts w:eastAsia="SimSun"/>
          <w:szCs w:val="24"/>
          <w:lang w:val="en-US" w:eastAsia="zh-CN"/>
        </w:rPr>
        <w:t xml:space="preserve"> pre-Rel-19 UEs (MediaTek</w:t>
      </w:r>
      <w:r w:rsidR="00057F81">
        <w:rPr>
          <w:rFonts w:eastAsia="SimSun"/>
          <w:szCs w:val="24"/>
          <w:lang w:val="en-US" w:eastAsia="zh-CN"/>
        </w:rPr>
        <w:t>, Huawei</w:t>
      </w:r>
      <w:r w:rsidR="001950A8">
        <w:rPr>
          <w:rFonts w:eastAsia="SimSun"/>
          <w:szCs w:val="24"/>
          <w:lang w:val="en-US" w:eastAsia="zh-CN"/>
        </w:rPr>
        <w:t>)</w:t>
      </w:r>
      <w:r w:rsidR="00584007">
        <w:rPr>
          <w:rFonts w:eastAsia="SimSun"/>
          <w:szCs w:val="24"/>
          <w:lang w:val="en-US" w:eastAsia="zh-CN"/>
        </w:rPr>
        <w:t>.</w:t>
      </w:r>
      <w:r w:rsidRPr="004D64F3">
        <w:rPr>
          <w:lang w:val="en-US"/>
        </w:rPr>
        <w:t xml:space="preserve"> </w:t>
      </w:r>
    </w:p>
    <w:p w14:paraId="2491B698" w14:textId="77777777" w:rsidR="0097027E" w:rsidRPr="00C65099" w:rsidRDefault="0097027E" w:rsidP="0097027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Recommended WF</w:t>
      </w:r>
    </w:p>
    <w:p w14:paraId="605726AB" w14:textId="47190354" w:rsidR="0097027E" w:rsidRPr="004D64F3" w:rsidRDefault="004D64F3" w:rsidP="004D64F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Depends on the conclusion of Issue 2-1-1.</w:t>
      </w:r>
    </w:p>
    <w:p w14:paraId="3B9B09BF" w14:textId="77777777" w:rsidR="008E7677" w:rsidRDefault="008E7677" w:rsidP="008E7677">
      <w:pPr>
        <w:spacing w:after="120"/>
        <w:rPr>
          <w:szCs w:val="24"/>
          <w:lang w:val="en-US" w:eastAsia="zh-CN"/>
        </w:rPr>
      </w:pPr>
    </w:p>
    <w:p w14:paraId="5D7F955B" w14:textId="77777777" w:rsidR="000A5F22" w:rsidRPr="00520CB5" w:rsidRDefault="000A5F22" w:rsidP="000A5F22">
      <w:pPr>
        <w:spacing w:after="120"/>
        <w:rPr>
          <w:szCs w:val="24"/>
          <w:lang w:val="en-US" w:eastAsia="zh-CN"/>
        </w:rPr>
      </w:pPr>
    </w:p>
    <w:p w14:paraId="1CF692BC" w14:textId="6B78A489" w:rsidR="00F53DA8" w:rsidRPr="00F53DA8" w:rsidRDefault="00F53DA8" w:rsidP="00F53DA8">
      <w:pPr>
        <w:rPr>
          <w:lang w:val="en-US" w:eastAsia="zh-CN"/>
        </w:rPr>
      </w:pPr>
      <w:r w:rsidRPr="004E651A">
        <w:rPr>
          <w:b/>
          <w:bCs/>
          <w:u w:val="single"/>
          <w:lang w:val="en-US" w:eastAsia="zh-CN"/>
        </w:rPr>
        <w:t>Issue 2-1-</w:t>
      </w:r>
      <w:r>
        <w:rPr>
          <w:b/>
          <w:bCs/>
          <w:u w:val="single"/>
          <w:lang w:val="en-US" w:eastAsia="zh-CN"/>
        </w:rPr>
        <w:t>5</w:t>
      </w:r>
      <w:r w:rsidRPr="004E651A">
        <w:rPr>
          <w:b/>
          <w:bCs/>
          <w:u w:val="single"/>
          <w:lang w:val="en-US" w:eastAsia="zh-CN"/>
        </w:rPr>
        <w:t>:</w:t>
      </w:r>
      <w:r>
        <w:rPr>
          <w:b/>
          <w:bCs/>
          <w:u w:val="single"/>
          <w:lang w:val="en-US" w:eastAsia="zh-CN"/>
        </w:rPr>
        <w:t xml:space="preserve"> Send LS to RAN5</w:t>
      </w:r>
    </w:p>
    <w:p w14:paraId="3A6805B9" w14:textId="53A12697" w:rsidR="00F53DA8" w:rsidRPr="00C65099" w:rsidRDefault="00F53DA8" w:rsidP="00F53DA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Proposal</w:t>
      </w:r>
      <w:r>
        <w:rPr>
          <w:rFonts w:eastAsia="SimSun"/>
          <w:szCs w:val="24"/>
          <w:lang w:val="en-US" w:eastAsia="zh-CN"/>
        </w:rPr>
        <w:t>s (Qualcomm)</w:t>
      </w:r>
    </w:p>
    <w:p w14:paraId="2C7448D6" w14:textId="64D26A1F" w:rsidR="00F53DA8" w:rsidRPr="00C65099" w:rsidRDefault="00FC7F49" w:rsidP="00F53DA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lang w:val="en-US"/>
        </w:rPr>
        <w:t>S</w:t>
      </w:r>
      <w:r w:rsidRPr="000D3688">
        <w:rPr>
          <w:lang w:val="en-US"/>
        </w:rPr>
        <w:t xml:space="preserve">end an LS to RAN5 </w:t>
      </w:r>
      <w:r>
        <w:rPr>
          <w:lang w:val="en-US"/>
        </w:rPr>
        <w:t xml:space="preserve">when RAN4 agrees to apply the time-varying Doppler shift and propagation model for NGSO to all the RRM and UE demodulation tests for FR1-NTN. </w:t>
      </w:r>
      <w:r w:rsidR="00F53DA8">
        <w:rPr>
          <w:lang w:val="en-US"/>
        </w:rPr>
        <w:t xml:space="preserve"> </w:t>
      </w:r>
    </w:p>
    <w:p w14:paraId="041B166F" w14:textId="77777777" w:rsidR="00F53DA8" w:rsidRPr="00C65099" w:rsidRDefault="00F53DA8" w:rsidP="00F53DA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C65099">
        <w:rPr>
          <w:rFonts w:eastAsia="SimSun"/>
          <w:szCs w:val="24"/>
          <w:lang w:val="en-US" w:eastAsia="zh-CN"/>
        </w:rPr>
        <w:t>Recommended WF</w:t>
      </w:r>
    </w:p>
    <w:p w14:paraId="261AC14F" w14:textId="109A4784" w:rsidR="00FC7F49" w:rsidRPr="00AB019E" w:rsidRDefault="00FC7F49" w:rsidP="00AB019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lang w:val="en-US"/>
        </w:rPr>
        <w:t>Depending on the conclusion of Issue 2-1-1.</w:t>
      </w:r>
    </w:p>
    <w:p w14:paraId="5762252F" w14:textId="77777777" w:rsidR="00600E7E" w:rsidRDefault="00600E7E" w:rsidP="00600E7E">
      <w:pPr>
        <w:spacing w:after="120"/>
        <w:rPr>
          <w:szCs w:val="24"/>
          <w:lang w:val="en-US" w:eastAsia="zh-CN"/>
        </w:rPr>
      </w:pPr>
    </w:p>
    <w:p w14:paraId="74B7D6FF" w14:textId="5B754DC8" w:rsidR="000D3688" w:rsidRDefault="000D3688" w:rsidP="000D3688">
      <w:pPr>
        <w:pStyle w:val="Heading1"/>
        <w:rPr>
          <w:lang w:val="en-US" w:eastAsia="ja-JP"/>
        </w:rPr>
      </w:pPr>
      <w:r w:rsidRPr="00FD2A17">
        <w:rPr>
          <w:lang w:val="en-US" w:eastAsia="ja-JP"/>
        </w:rPr>
        <w:lastRenderedPageBreak/>
        <w:t>Topic #</w:t>
      </w:r>
      <w:r>
        <w:rPr>
          <w:lang w:val="en-US" w:eastAsia="ja-JP"/>
        </w:rPr>
        <w:t>3</w:t>
      </w:r>
      <w:r w:rsidRPr="00FD2A17">
        <w:rPr>
          <w:lang w:val="en-US" w:eastAsia="ja-JP"/>
        </w:rPr>
        <w:t xml:space="preserve">: </w:t>
      </w:r>
      <w:r w:rsidR="00E92CF1">
        <w:rPr>
          <w:lang w:val="en-US" w:eastAsia="ja-JP"/>
        </w:rPr>
        <w:t xml:space="preserve">UE demodulation performance </w:t>
      </w:r>
      <w:r>
        <w:rPr>
          <w:lang w:val="en-US" w:eastAsia="ja-JP"/>
        </w:rPr>
        <w:t>(AI 6.6.3.</w:t>
      </w:r>
      <w:r w:rsidR="00E92CF1">
        <w:rPr>
          <w:lang w:val="en-US" w:eastAsia="ja-JP"/>
        </w:rPr>
        <w:t>3</w:t>
      </w:r>
      <w:r>
        <w:rPr>
          <w:lang w:val="en-US" w:eastAsia="ja-JP"/>
        </w:rPr>
        <w:t>)</w:t>
      </w:r>
    </w:p>
    <w:p w14:paraId="4BBFFD61" w14:textId="77777777" w:rsidR="000D3688" w:rsidRPr="00DD7C3A" w:rsidRDefault="000D3688" w:rsidP="000D3688">
      <w:pPr>
        <w:pStyle w:val="Heading2"/>
        <w:rPr>
          <w:lang w:val="en-US"/>
        </w:rPr>
      </w:pPr>
      <w:r w:rsidRPr="00DD7C3A">
        <w:rPr>
          <w:lang w:val="en-US"/>
        </w:rPr>
        <w:t>Companies’ contributions summary</w:t>
      </w:r>
    </w:p>
    <w:p w14:paraId="1EBD740A" w14:textId="5AAF75D5" w:rsidR="000D3688" w:rsidRDefault="00F906DD" w:rsidP="000D3688">
      <w:pPr>
        <w:rPr>
          <w:lang w:val="en-US" w:eastAsia="zh-CN"/>
        </w:rPr>
      </w:pPr>
      <w:r>
        <w:rPr>
          <w:lang w:val="en-US" w:eastAsia="zh-CN"/>
        </w:rPr>
        <w:t xml:space="preserve">See </w:t>
      </w:r>
      <w:r>
        <w:rPr>
          <w:lang w:val="en-US" w:eastAsia="zh-CN"/>
        </w:rPr>
        <w:fldChar w:fldCharType="begin"/>
      </w:r>
      <w:r>
        <w:rPr>
          <w:lang w:val="en-US" w:eastAsia="zh-CN"/>
        </w:rPr>
        <w:instrText xml:space="preserve"> REF _Ref213534610 \r \h </w:instrText>
      </w:r>
      <w:r>
        <w:rPr>
          <w:lang w:val="en-US" w:eastAsia="zh-CN"/>
        </w:rPr>
      </w:r>
      <w:r>
        <w:rPr>
          <w:lang w:val="en-US" w:eastAsia="zh-CN"/>
        </w:rPr>
        <w:fldChar w:fldCharType="separate"/>
      </w:r>
      <w:r>
        <w:rPr>
          <w:lang w:val="en-US" w:eastAsia="zh-CN"/>
        </w:rPr>
        <w:t>2.1</w:t>
      </w:r>
      <w:r>
        <w:rPr>
          <w:lang w:val="en-US" w:eastAsia="zh-CN"/>
        </w:rPr>
        <w:fldChar w:fldCharType="end"/>
      </w:r>
      <w:r>
        <w:rPr>
          <w:lang w:val="en-US" w:eastAsia="zh-CN"/>
        </w:rPr>
        <w:t>.</w:t>
      </w:r>
    </w:p>
    <w:p w14:paraId="65196950" w14:textId="77777777" w:rsidR="000D3688" w:rsidRDefault="000D3688" w:rsidP="000D3688">
      <w:pPr>
        <w:pStyle w:val="Heading2"/>
        <w:rPr>
          <w:lang w:val="en-US"/>
        </w:rPr>
      </w:pPr>
      <w:r w:rsidRPr="00AF5AD9">
        <w:rPr>
          <w:lang w:val="en-US"/>
        </w:rPr>
        <w:t>Open issues summary</w:t>
      </w:r>
    </w:p>
    <w:p w14:paraId="1FD6548B" w14:textId="59D40E37" w:rsidR="00D56083" w:rsidRPr="00D56083" w:rsidRDefault="00D56083" w:rsidP="00D56083">
      <w:pPr>
        <w:pStyle w:val="Heading3"/>
        <w:rPr>
          <w:sz w:val="24"/>
          <w:szCs w:val="16"/>
          <w:lang w:val="en-US"/>
        </w:rPr>
      </w:pPr>
      <w:r w:rsidRPr="00BF4E37">
        <w:rPr>
          <w:sz w:val="24"/>
          <w:szCs w:val="16"/>
          <w:lang w:val="en-US"/>
        </w:rPr>
        <w:t xml:space="preserve">Sub-topic </w:t>
      </w:r>
      <w:r>
        <w:rPr>
          <w:sz w:val="24"/>
          <w:szCs w:val="16"/>
          <w:lang w:val="en-US"/>
        </w:rPr>
        <w:t>3</w:t>
      </w:r>
      <w:r w:rsidRPr="00BF4E37">
        <w:rPr>
          <w:sz w:val="24"/>
          <w:szCs w:val="16"/>
          <w:lang w:val="en-US"/>
        </w:rPr>
        <w:t xml:space="preserve">-1 </w:t>
      </w:r>
      <w:r w:rsidR="00452251">
        <w:rPr>
          <w:sz w:val="24"/>
          <w:szCs w:val="16"/>
          <w:lang w:val="en-US"/>
        </w:rPr>
        <w:t>UE demodulation requirements</w:t>
      </w:r>
    </w:p>
    <w:p w14:paraId="2B07269C" w14:textId="7DF5363B" w:rsidR="000D3688" w:rsidRPr="00F2311E" w:rsidRDefault="000D3688" w:rsidP="000D3688">
      <w:pPr>
        <w:rPr>
          <w:b/>
          <w:u w:val="single"/>
          <w:lang w:val="en-US" w:eastAsia="ko-KR"/>
        </w:rPr>
      </w:pPr>
      <w:r w:rsidRPr="00F2311E">
        <w:rPr>
          <w:b/>
          <w:u w:val="single"/>
          <w:lang w:val="en-US" w:eastAsia="ko-KR"/>
        </w:rPr>
        <w:t xml:space="preserve">Issue </w:t>
      </w:r>
      <w:r w:rsidR="00D56083">
        <w:rPr>
          <w:b/>
          <w:u w:val="single"/>
          <w:lang w:val="en-US" w:eastAsia="ko-KR"/>
        </w:rPr>
        <w:t>3-1-1</w:t>
      </w:r>
      <w:r w:rsidRPr="00F2311E">
        <w:rPr>
          <w:b/>
          <w:u w:val="single"/>
          <w:lang w:val="en-US" w:eastAsia="ko-KR"/>
        </w:rPr>
        <w:t xml:space="preserve">: </w:t>
      </w:r>
      <w:r>
        <w:rPr>
          <w:b/>
          <w:u w:val="single"/>
          <w:lang w:val="en-US" w:eastAsia="ko-KR"/>
        </w:rPr>
        <w:t>How to ensure the satellite elevation angles more than 30 degrees during the test</w:t>
      </w:r>
    </w:p>
    <w:p w14:paraId="4C60F913" w14:textId="0A3F453B" w:rsidR="00DE6A5C" w:rsidRDefault="00DE6A5C" w:rsidP="00DE6A5C">
      <w:pPr>
        <w:spacing w:after="120"/>
        <w:rPr>
          <w:szCs w:val="24"/>
          <w:lang w:val="en-US" w:eastAsia="zh-CN"/>
        </w:rPr>
      </w:pPr>
      <w:r>
        <w:rPr>
          <w:szCs w:val="24"/>
          <w:lang w:val="en-US" w:eastAsia="zh-CN"/>
        </w:rPr>
        <w:t>Background:</w:t>
      </w:r>
    </w:p>
    <w:tbl>
      <w:tblPr>
        <w:tblStyle w:val="TableGrid"/>
        <w:tblW w:w="0" w:type="auto"/>
        <w:tblLook w:val="04A0" w:firstRow="1" w:lastRow="0" w:firstColumn="1" w:lastColumn="0" w:noHBand="0" w:noVBand="1"/>
      </w:tblPr>
      <w:tblGrid>
        <w:gridCol w:w="9631"/>
      </w:tblGrid>
      <w:tr w:rsidR="005E3BCF" w14:paraId="011B6314" w14:textId="77777777" w:rsidTr="005E3BCF">
        <w:tc>
          <w:tcPr>
            <w:tcW w:w="9631" w:type="dxa"/>
          </w:tcPr>
          <w:p w14:paraId="29ECBBA0" w14:textId="0BE4775E" w:rsidR="00D56083" w:rsidRPr="00D56083" w:rsidRDefault="00D56083" w:rsidP="00D56083">
            <w:pPr>
              <w:spacing w:after="120"/>
              <w:rPr>
                <w:szCs w:val="24"/>
                <w:lang w:eastAsia="zh-CN"/>
              </w:rPr>
            </w:pPr>
            <w:r w:rsidRPr="00D56083">
              <w:rPr>
                <w:szCs w:val="24"/>
                <w:lang w:eastAsia="zh-CN"/>
              </w:rPr>
              <w:t>Interested companies are encouraged to study how TE ensures to apply the same Doppler shift and propagation delay model for each subtest. FFS how to capture in the specification.</w:t>
            </w:r>
          </w:p>
          <w:p w14:paraId="06803FC7" w14:textId="3A902D2D" w:rsidR="005E3BCF" w:rsidRPr="00D56083" w:rsidRDefault="00D56083" w:rsidP="00D56083">
            <w:pPr>
              <w:pStyle w:val="ListParagraph"/>
              <w:numPr>
                <w:ilvl w:val="0"/>
                <w:numId w:val="40"/>
              </w:numPr>
              <w:spacing w:after="120"/>
              <w:ind w:firstLineChars="0"/>
              <w:rPr>
                <w:rFonts w:eastAsia="Yu Mincho"/>
                <w:szCs w:val="24"/>
                <w:lang w:eastAsia="zh-CN"/>
              </w:rPr>
            </w:pPr>
            <w:r w:rsidRPr="00D56083">
              <w:rPr>
                <w:rFonts w:eastAsia="Yu Mincho"/>
                <w:szCs w:val="24"/>
                <w:lang w:eastAsia="zh-CN"/>
              </w:rPr>
              <w:t>Option 1: For each subtest, TE should start from the same initial ephemeris information (i.e., positionX, positionY, positionZ, velocityVX, velocityVY, velocityVZ) = (-2654249, 4386991, 1594205, 14581, -34487, 120182).</w:t>
            </w:r>
          </w:p>
        </w:tc>
      </w:tr>
    </w:tbl>
    <w:p w14:paraId="1BD987EF" w14:textId="77777777" w:rsidR="00DE6A5C" w:rsidRPr="00F2311E" w:rsidRDefault="00DE6A5C" w:rsidP="00DE6A5C">
      <w:pPr>
        <w:spacing w:after="120"/>
        <w:rPr>
          <w:szCs w:val="24"/>
          <w:lang w:val="en-US" w:eastAsia="zh-CN"/>
        </w:rPr>
      </w:pPr>
    </w:p>
    <w:p w14:paraId="1D60BD41" w14:textId="68F8D2D4" w:rsidR="000D3688" w:rsidRPr="00566F99" w:rsidRDefault="00DE6A5C" w:rsidP="000D368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66F99">
        <w:rPr>
          <w:rFonts w:eastAsia="SimSun"/>
          <w:szCs w:val="24"/>
          <w:lang w:val="en-US" w:eastAsia="zh-CN"/>
        </w:rPr>
        <w:t>Pr</w:t>
      </w:r>
      <w:r w:rsidR="000D3688" w:rsidRPr="00566F99">
        <w:rPr>
          <w:rFonts w:eastAsia="SimSun"/>
          <w:szCs w:val="24"/>
          <w:lang w:val="en-US" w:eastAsia="zh-CN"/>
        </w:rPr>
        <w:t>oposals</w:t>
      </w:r>
    </w:p>
    <w:p w14:paraId="23493464" w14:textId="7A8FFD29" w:rsidR="000D3688" w:rsidRPr="00566F99" w:rsidRDefault="00D56083" w:rsidP="000D368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66F99">
        <w:rPr>
          <w:lang w:val="en-US"/>
        </w:rPr>
        <w:t>Use different cell ID for each sub-test so that UE identify the disappeared satellite is different from the new one. RRC is Release after each sub-test running, and UE re-enters RRC Connect mode for a different cell id before each sub-test. The proposed test procedure is shown as following</w:t>
      </w:r>
      <w:r w:rsidR="000D3688" w:rsidRPr="00566F99">
        <w:rPr>
          <w:lang w:val="en-US"/>
        </w:rPr>
        <w:t>.</w:t>
      </w:r>
      <w:r w:rsidRPr="00566F99">
        <w:rPr>
          <w:lang w:val="en-US"/>
        </w:rPr>
        <w:t xml:space="preserve"> (Huawei)</w:t>
      </w:r>
    </w:p>
    <w:p w14:paraId="115469B2" w14:textId="7A09D43E" w:rsidR="00D56083" w:rsidRPr="00566F99" w:rsidRDefault="00D56083" w:rsidP="000D368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66F99">
        <w:rPr>
          <w:rFonts w:eastAsia="SimSun"/>
          <w:szCs w:val="24"/>
          <w:lang w:val="en-US" w:eastAsia="zh-CN"/>
        </w:rPr>
        <w:t>Add the following sentence in TS 38.101-5 A.4.1 and TS 36.102 A.3.1: “The ephemeris info shall be reset to the initial ephemeris info for each subtest.” (</w:t>
      </w:r>
      <w:r w:rsidR="004507CB">
        <w:rPr>
          <w:rFonts w:eastAsia="SimSun"/>
          <w:szCs w:val="24"/>
          <w:lang w:val="en-US" w:eastAsia="zh-CN"/>
        </w:rPr>
        <w:t>Eric</w:t>
      </w:r>
      <w:r w:rsidR="003B342A">
        <w:rPr>
          <w:rFonts w:eastAsia="SimSun"/>
          <w:szCs w:val="24"/>
          <w:lang w:val="en-US" w:eastAsia="zh-CN"/>
        </w:rPr>
        <w:t>s</w:t>
      </w:r>
      <w:r w:rsidR="004507CB">
        <w:rPr>
          <w:rFonts w:eastAsia="SimSun"/>
          <w:szCs w:val="24"/>
          <w:lang w:val="en-US" w:eastAsia="zh-CN"/>
        </w:rPr>
        <w:t>son</w:t>
      </w:r>
      <w:r w:rsidRPr="00566F99">
        <w:rPr>
          <w:rFonts w:eastAsia="SimSun"/>
          <w:szCs w:val="24"/>
          <w:lang w:val="en-US" w:eastAsia="zh-CN"/>
        </w:rPr>
        <w:t>)</w:t>
      </w:r>
    </w:p>
    <w:p w14:paraId="4A6BA8A2" w14:textId="77777777" w:rsidR="000D3688" w:rsidRPr="00566F99" w:rsidRDefault="000D3688" w:rsidP="000D368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566F99">
        <w:rPr>
          <w:rFonts w:eastAsia="SimSun"/>
          <w:szCs w:val="24"/>
          <w:lang w:val="en-US" w:eastAsia="zh-CN"/>
        </w:rPr>
        <w:t>Recommended WF</w:t>
      </w:r>
    </w:p>
    <w:p w14:paraId="3D93AD39" w14:textId="4565DF88" w:rsidR="000D3688" w:rsidRDefault="000D3688" w:rsidP="00D5608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566F99">
        <w:rPr>
          <w:rFonts w:eastAsia="SimSun"/>
          <w:szCs w:val="24"/>
          <w:lang w:val="en-US" w:eastAsia="zh-CN"/>
        </w:rPr>
        <w:t>Need discussion.</w:t>
      </w:r>
    </w:p>
    <w:p w14:paraId="4C52C3FA" w14:textId="40892AB5" w:rsidR="00566F99" w:rsidRPr="00566F99" w:rsidRDefault="00566F99" w:rsidP="00D5608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Moderator: </w:t>
      </w:r>
      <w:r w:rsidR="005F1FD6">
        <w:rPr>
          <w:rFonts w:eastAsia="SimSun"/>
          <w:szCs w:val="24"/>
          <w:lang w:val="en-US" w:eastAsia="zh-CN"/>
        </w:rPr>
        <w:t>N</w:t>
      </w:r>
      <w:r>
        <w:rPr>
          <w:rFonts w:eastAsia="SimSun"/>
          <w:szCs w:val="24"/>
          <w:lang w:val="en-US" w:eastAsia="zh-CN"/>
        </w:rPr>
        <w:t xml:space="preserve">eed </w:t>
      </w:r>
      <w:r w:rsidR="006108F8">
        <w:rPr>
          <w:rFonts w:eastAsia="SimSun"/>
          <w:szCs w:val="24"/>
          <w:lang w:val="en-US" w:eastAsia="zh-CN"/>
        </w:rPr>
        <w:t xml:space="preserve">to </w:t>
      </w:r>
      <w:r>
        <w:rPr>
          <w:rFonts w:eastAsia="SimSun"/>
          <w:szCs w:val="24"/>
          <w:lang w:val="en-US" w:eastAsia="zh-CN"/>
        </w:rPr>
        <w:t xml:space="preserve">clarify </w:t>
      </w:r>
      <w:r w:rsidR="006108F8">
        <w:rPr>
          <w:rFonts w:eastAsia="SimSun"/>
          <w:szCs w:val="24"/>
          <w:lang w:val="en-US" w:eastAsia="zh-CN"/>
        </w:rPr>
        <w:t xml:space="preserve">first </w:t>
      </w:r>
      <w:r>
        <w:rPr>
          <w:rFonts w:eastAsia="SimSun"/>
          <w:szCs w:val="24"/>
          <w:lang w:val="en-US" w:eastAsia="zh-CN"/>
        </w:rPr>
        <w:t xml:space="preserve">what should be specified in RAN4 requirements. </w:t>
      </w:r>
    </w:p>
    <w:p w14:paraId="0E09BC76" w14:textId="77777777" w:rsidR="000D3688" w:rsidRDefault="000D3688" w:rsidP="000D3688">
      <w:pPr>
        <w:spacing w:after="120"/>
        <w:rPr>
          <w:szCs w:val="24"/>
          <w:lang w:val="en-US" w:eastAsia="zh-CN"/>
        </w:rPr>
      </w:pPr>
    </w:p>
    <w:p w14:paraId="3AE8E5B9" w14:textId="5716DDB5" w:rsidR="008A6C43" w:rsidRPr="00E9142D" w:rsidRDefault="000D3688" w:rsidP="000D3688">
      <w:pPr>
        <w:rPr>
          <w:b/>
          <w:u w:val="single"/>
          <w:lang w:val="en-US" w:eastAsia="ko-KR"/>
        </w:rPr>
      </w:pPr>
      <w:r w:rsidRPr="00B46051">
        <w:rPr>
          <w:b/>
          <w:u w:val="single"/>
          <w:lang w:val="en-US" w:eastAsia="ko-KR"/>
        </w:rPr>
        <w:t xml:space="preserve">Issue </w:t>
      </w:r>
      <w:r w:rsidR="00D56083">
        <w:rPr>
          <w:b/>
          <w:u w:val="single"/>
          <w:lang w:val="en-US" w:eastAsia="ko-KR"/>
        </w:rPr>
        <w:t>3-</w:t>
      </w:r>
      <w:r w:rsidR="00452251">
        <w:rPr>
          <w:b/>
          <w:u w:val="single"/>
          <w:lang w:val="en-US" w:eastAsia="ko-KR"/>
        </w:rPr>
        <w:t>1</w:t>
      </w:r>
      <w:r>
        <w:rPr>
          <w:b/>
          <w:u w:val="single"/>
          <w:lang w:val="en-US" w:eastAsia="ko-KR"/>
        </w:rPr>
        <w:t>-</w:t>
      </w:r>
      <w:r w:rsidR="00452251">
        <w:rPr>
          <w:b/>
          <w:u w:val="single"/>
          <w:lang w:val="en-US" w:eastAsia="ko-KR"/>
        </w:rPr>
        <w:t>2</w:t>
      </w:r>
      <w:r w:rsidRPr="00B46051">
        <w:rPr>
          <w:b/>
          <w:u w:val="single"/>
          <w:lang w:val="en-US" w:eastAsia="ko-KR"/>
        </w:rPr>
        <w:t xml:space="preserve">: </w:t>
      </w:r>
      <w:r>
        <w:rPr>
          <w:b/>
          <w:u w:val="single"/>
          <w:lang w:val="en-US" w:eastAsia="ko-KR"/>
        </w:rPr>
        <w:t>Draft CRs</w:t>
      </w:r>
      <w:r w:rsidR="00D42B69">
        <w:rPr>
          <w:b/>
          <w:u w:val="single"/>
          <w:lang w:val="en-US" w:eastAsia="ko-KR"/>
        </w:rPr>
        <w:t xml:space="preserve"> for UE demodulation requirements</w:t>
      </w:r>
    </w:p>
    <w:p w14:paraId="0F65A7EE" w14:textId="77777777" w:rsidR="000D3688" w:rsidRPr="0033418B" w:rsidRDefault="000D3688" w:rsidP="000D368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33418B">
        <w:rPr>
          <w:rFonts w:eastAsia="SimSun"/>
          <w:szCs w:val="24"/>
          <w:lang w:val="en-US" w:eastAsia="zh-CN"/>
        </w:rPr>
        <w:t>Recommended WF</w:t>
      </w:r>
    </w:p>
    <w:p w14:paraId="67779C2A" w14:textId="7C6D42D7" w:rsidR="000D3688" w:rsidRPr="005019C4" w:rsidRDefault="000D3688" w:rsidP="005019C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Collect comment</w:t>
      </w:r>
      <w:r w:rsidR="00286E57">
        <w:rPr>
          <w:rFonts w:eastAsia="SimSun"/>
          <w:szCs w:val="24"/>
          <w:lang w:val="en-US" w:eastAsia="zh-CN"/>
        </w:rPr>
        <w:t>s</w:t>
      </w:r>
      <w:r w:rsidR="0029586B">
        <w:rPr>
          <w:rFonts w:eastAsia="SimSun"/>
          <w:szCs w:val="24"/>
          <w:lang w:val="en-US" w:eastAsia="zh-CN"/>
        </w:rPr>
        <w:t xml:space="preserve">, and </w:t>
      </w:r>
      <w:r w:rsidR="00B5006C">
        <w:rPr>
          <w:rFonts w:eastAsia="SimSun"/>
          <w:szCs w:val="24"/>
          <w:lang w:val="en-US" w:eastAsia="zh-CN"/>
        </w:rPr>
        <w:t>revise if necessary.</w:t>
      </w:r>
    </w:p>
    <w:p w14:paraId="3A14964C" w14:textId="77777777" w:rsidR="000D3688" w:rsidRPr="00C9109F" w:rsidRDefault="000D3688" w:rsidP="000D3688">
      <w:pPr>
        <w:spacing w:after="120"/>
        <w:rPr>
          <w:szCs w:val="24"/>
          <w:lang w:val="en-US" w:eastAsia="zh-CN"/>
        </w:rPr>
      </w:pPr>
    </w:p>
    <w:tbl>
      <w:tblPr>
        <w:tblStyle w:val="TableGrid"/>
        <w:tblW w:w="0" w:type="auto"/>
        <w:tblLook w:val="04A0" w:firstRow="1" w:lastRow="0" w:firstColumn="1" w:lastColumn="0" w:noHBand="0" w:noVBand="1"/>
      </w:tblPr>
      <w:tblGrid>
        <w:gridCol w:w="3859"/>
        <w:gridCol w:w="1536"/>
        <w:gridCol w:w="1935"/>
        <w:gridCol w:w="2301"/>
      </w:tblGrid>
      <w:tr w:rsidR="00D42B69" w:rsidRPr="00FD2A17" w14:paraId="043D0881" w14:textId="77777777" w:rsidTr="00F621F5">
        <w:trPr>
          <w:trHeight w:val="468"/>
        </w:trPr>
        <w:tc>
          <w:tcPr>
            <w:tcW w:w="3859" w:type="dxa"/>
            <w:vAlign w:val="center"/>
          </w:tcPr>
          <w:p w14:paraId="7D471DE7" w14:textId="77777777" w:rsidR="00D42B69" w:rsidRPr="00FD2A17" w:rsidRDefault="00D42B69" w:rsidP="00F621F5">
            <w:pPr>
              <w:spacing w:before="120" w:after="0"/>
              <w:rPr>
                <w:b/>
                <w:bCs/>
                <w:lang w:val="en-US"/>
              </w:rPr>
            </w:pPr>
            <w:r>
              <w:rPr>
                <w:b/>
                <w:bCs/>
                <w:lang w:val="en-US"/>
              </w:rPr>
              <w:t>Topic</w:t>
            </w:r>
          </w:p>
        </w:tc>
        <w:tc>
          <w:tcPr>
            <w:tcW w:w="1536" w:type="dxa"/>
            <w:vAlign w:val="center"/>
          </w:tcPr>
          <w:p w14:paraId="2C531477" w14:textId="77777777" w:rsidR="00D42B69" w:rsidRPr="00FD2A17" w:rsidRDefault="00D42B69" w:rsidP="00F621F5">
            <w:pPr>
              <w:spacing w:before="120" w:after="0"/>
              <w:rPr>
                <w:b/>
                <w:bCs/>
                <w:lang w:val="en-US"/>
              </w:rPr>
            </w:pPr>
            <w:r>
              <w:rPr>
                <w:b/>
                <w:bCs/>
                <w:lang w:val="en-US"/>
              </w:rPr>
              <w:t>Tdoc number</w:t>
            </w:r>
          </w:p>
        </w:tc>
        <w:tc>
          <w:tcPr>
            <w:tcW w:w="1935" w:type="dxa"/>
            <w:vAlign w:val="center"/>
          </w:tcPr>
          <w:p w14:paraId="0A44E24A" w14:textId="77777777" w:rsidR="00D42B69" w:rsidRPr="00FD2A17" w:rsidRDefault="00D42B69" w:rsidP="00F621F5">
            <w:pPr>
              <w:spacing w:before="120" w:after="0"/>
              <w:rPr>
                <w:b/>
                <w:bCs/>
                <w:lang w:val="en-US"/>
              </w:rPr>
            </w:pPr>
            <w:r>
              <w:rPr>
                <w:b/>
                <w:bCs/>
                <w:lang w:val="en-US"/>
              </w:rPr>
              <w:t>Source</w:t>
            </w:r>
          </w:p>
        </w:tc>
        <w:tc>
          <w:tcPr>
            <w:tcW w:w="2301" w:type="dxa"/>
            <w:vAlign w:val="center"/>
          </w:tcPr>
          <w:p w14:paraId="0FA9E82F" w14:textId="77777777" w:rsidR="00D42B69" w:rsidRDefault="00D42B69" w:rsidP="00F621F5">
            <w:pPr>
              <w:spacing w:before="120" w:after="0"/>
              <w:rPr>
                <w:b/>
                <w:bCs/>
                <w:lang w:val="en-US"/>
              </w:rPr>
            </w:pPr>
            <w:r>
              <w:rPr>
                <w:b/>
                <w:bCs/>
                <w:lang w:val="en-US"/>
              </w:rPr>
              <w:t>Moderator’s comments</w:t>
            </w:r>
          </w:p>
        </w:tc>
      </w:tr>
      <w:tr w:rsidR="00D42B69" w:rsidRPr="00AE2524" w14:paraId="35E35D2F" w14:textId="77777777" w:rsidTr="00F621F5">
        <w:trPr>
          <w:trHeight w:val="468"/>
        </w:trPr>
        <w:tc>
          <w:tcPr>
            <w:tcW w:w="3859" w:type="dxa"/>
          </w:tcPr>
          <w:p w14:paraId="347BDD88" w14:textId="77777777" w:rsidR="00D42B69" w:rsidRPr="00FD2A17" w:rsidRDefault="00D42B69" w:rsidP="00F621F5">
            <w:pPr>
              <w:spacing w:before="120" w:after="0"/>
              <w:rPr>
                <w:lang w:val="en-US"/>
              </w:rPr>
            </w:pPr>
            <w:r w:rsidRPr="00671332">
              <w:t>Draft big CR on NTN NGSO channel model for TS 38.10</w:t>
            </w:r>
            <w:r>
              <w:t>1-5</w:t>
            </w:r>
          </w:p>
        </w:tc>
        <w:tc>
          <w:tcPr>
            <w:tcW w:w="1536" w:type="dxa"/>
          </w:tcPr>
          <w:p w14:paraId="0EEE8BBE" w14:textId="77777777" w:rsidR="00D42B69" w:rsidRPr="00FD2A17" w:rsidRDefault="00D42B69" w:rsidP="00F621F5">
            <w:pPr>
              <w:spacing w:before="120" w:after="0"/>
              <w:rPr>
                <w:lang w:val="en-US"/>
              </w:rPr>
            </w:pPr>
            <w:r w:rsidRPr="00E2765F">
              <w:rPr>
                <w:lang w:val="en-US"/>
              </w:rPr>
              <w:t>R4-</w:t>
            </w:r>
            <w:r w:rsidRPr="009B6853">
              <w:rPr>
                <w:lang w:val="en-US"/>
              </w:rPr>
              <w:t>2521488</w:t>
            </w:r>
          </w:p>
        </w:tc>
        <w:tc>
          <w:tcPr>
            <w:tcW w:w="1935" w:type="dxa"/>
          </w:tcPr>
          <w:p w14:paraId="7073A9A0" w14:textId="77777777" w:rsidR="00D42B69" w:rsidRPr="00AE2524" w:rsidRDefault="00D42B69" w:rsidP="00F621F5">
            <w:pPr>
              <w:spacing w:before="120" w:after="0"/>
              <w:rPr>
                <w:lang w:val="en-US"/>
              </w:rPr>
            </w:pPr>
            <w:r>
              <w:rPr>
                <w:lang w:val="en-US"/>
              </w:rPr>
              <w:t>Samsung</w:t>
            </w:r>
          </w:p>
        </w:tc>
        <w:tc>
          <w:tcPr>
            <w:tcW w:w="2301" w:type="dxa"/>
          </w:tcPr>
          <w:p w14:paraId="203F4268" w14:textId="51D02452" w:rsidR="00D42B69" w:rsidRPr="00B20289" w:rsidRDefault="00217E74" w:rsidP="00F621F5">
            <w:pPr>
              <w:spacing w:before="120" w:after="0"/>
              <w:rPr>
                <w:lang w:val="en-US"/>
              </w:rPr>
            </w:pPr>
            <w:r>
              <w:rPr>
                <w:lang w:val="en-US"/>
              </w:rPr>
              <w:t>To be revised further</w:t>
            </w:r>
            <w:r w:rsidR="008B2573">
              <w:rPr>
                <w:lang w:val="en-US"/>
              </w:rPr>
              <w:t>, e.g., remove [].</w:t>
            </w:r>
          </w:p>
        </w:tc>
      </w:tr>
      <w:tr w:rsidR="00D42B69" w:rsidRPr="00AE2524" w14:paraId="67816892" w14:textId="77777777" w:rsidTr="00F621F5">
        <w:trPr>
          <w:trHeight w:val="468"/>
        </w:trPr>
        <w:tc>
          <w:tcPr>
            <w:tcW w:w="3859" w:type="dxa"/>
          </w:tcPr>
          <w:p w14:paraId="6E7A9FE6" w14:textId="77777777" w:rsidR="00D42B69" w:rsidRPr="00FD2A17" w:rsidRDefault="00D42B69" w:rsidP="00F621F5">
            <w:pPr>
              <w:spacing w:before="120" w:after="0"/>
              <w:rPr>
                <w:lang w:val="en-US"/>
              </w:rPr>
            </w:pPr>
            <w:r w:rsidRPr="00671332">
              <w:rPr>
                <w:lang w:val="en-US"/>
              </w:rPr>
              <w:t>Draft big CR on NTN NGSO channel model for TS 38.10</w:t>
            </w:r>
            <w:r>
              <w:rPr>
                <w:lang w:val="en-US"/>
              </w:rPr>
              <w:t>2</w:t>
            </w:r>
          </w:p>
        </w:tc>
        <w:tc>
          <w:tcPr>
            <w:tcW w:w="1536" w:type="dxa"/>
          </w:tcPr>
          <w:p w14:paraId="715533DC" w14:textId="77777777" w:rsidR="00D42B69" w:rsidRPr="00FD2A17" w:rsidRDefault="00D42B69" w:rsidP="00F621F5">
            <w:pPr>
              <w:spacing w:before="120" w:after="0"/>
              <w:rPr>
                <w:lang w:val="en-US"/>
              </w:rPr>
            </w:pPr>
            <w:r w:rsidRPr="00E2765F">
              <w:rPr>
                <w:lang w:val="en-US"/>
              </w:rPr>
              <w:t>R4-</w:t>
            </w:r>
            <w:r w:rsidRPr="009B6853">
              <w:rPr>
                <w:lang w:val="en-US"/>
              </w:rPr>
              <w:t>2521489</w:t>
            </w:r>
          </w:p>
        </w:tc>
        <w:tc>
          <w:tcPr>
            <w:tcW w:w="1935" w:type="dxa"/>
          </w:tcPr>
          <w:p w14:paraId="6CB3821E" w14:textId="77777777" w:rsidR="00D42B69" w:rsidRPr="00AE2524" w:rsidRDefault="00D42B69" w:rsidP="00F621F5">
            <w:pPr>
              <w:spacing w:before="120" w:after="0"/>
              <w:rPr>
                <w:lang w:val="en-US"/>
              </w:rPr>
            </w:pPr>
            <w:r>
              <w:rPr>
                <w:lang w:val="en-US"/>
              </w:rPr>
              <w:t>Samsung</w:t>
            </w:r>
          </w:p>
        </w:tc>
        <w:tc>
          <w:tcPr>
            <w:tcW w:w="2301" w:type="dxa"/>
          </w:tcPr>
          <w:p w14:paraId="3D93BB33" w14:textId="1CA3E8D9" w:rsidR="00D42B69" w:rsidRPr="00B20289" w:rsidRDefault="00217E74" w:rsidP="00F621F5">
            <w:pPr>
              <w:spacing w:before="120" w:after="0"/>
              <w:rPr>
                <w:lang w:val="en-US"/>
              </w:rPr>
            </w:pPr>
            <w:r>
              <w:rPr>
                <w:lang w:val="en-US"/>
              </w:rPr>
              <w:t>To be revised further</w:t>
            </w:r>
            <w:r w:rsidR="008B2573">
              <w:rPr>
                <w:lang w:val="en-US"/>
              </w:rPr>
              <w:t xml:space="preserve">, e.g., remove []. </w:t>
            </w:r>
          </w:p>
        </w:tc>
      </w:tr>
      <w:tr w:rsidR="00D42B69" w:rsidRPr="00AE2524" w14:paraId="64F90C8A" w14:textId="77777777" w:rsidTr="00F621F5">
        <w:trPr>
          <w:trHeight w:val="468"/>
        </w:trPr>
        <w:tc>
          <w:tcPr>
            <w:tcW w:w="3859" w:type="dxa"/>
          </w:tcPr>
          <w:p w14:paraId="6A958918" w14:textId="77777777" w:rsidR="00D42B69" w:rsidRPr="00671332" w:rsidRDefault="00D42B69" w:rsidP="00F621F5">
            <w:pPr>
              <w:spacing w:before="120" w:after="0"/>
              <w:rPr>
                <w:lang w:val="en-US"/>
              </w:rPr>
            </w:pPr>
            <w:r>
              <w:rPr>
                <w:lang w:val="en-US"/>
              </w:rPr>
              <w:t>Draft CR To TS 38.102</w:t>
            </w:r>
          </w:p>
        </w:tc>
        <w:tc>
          <w:tcPr>
            <w:tcW w:w="1536" w:type="dxa"/>
          </w:tcPr>
          <w:p w14:paraId="05B958AE" w14:textId="77777777" w:rsidR="00D42B69" w:rsidRPr="00E2765F" w:rsidRDefault="00D42B69" w:rsidP="00F621F5">
            <w:pPr>
              <w:spacing w:before="120" w:after="0"/>
              <w:rPr>
                <w:lang w:val="en-US"/>
              </w:rPr>
            </w:pPr>
            <w:r w:rsidRPr="009B6853">
              <w:rPr>
                <w:lang w:val="en-US"/>
              </w:rPr>
              <w:t>R4-2521225</w:t>
            </w:r>
          </w:p>
        </w:tc>
        <w:tc>
          <w:tcPr>
            <w:tcW w:w="1935" w:type="dxa"/>
          </w:tcPr>
          <w:p w14:paraId="328BC176" w14:textId="77777777" w:rsidR="00D42B69" w:rsidRDefault="00D42B69" w:rsidP="00F621F5">
            <w:pPr>
              <w:spacing w:before="120" w:after="0"/>
              <w:rPr>
                <w:lang w:val="en-US"/>
              </w:rPr>
            </w:pPr>
            <w:r>
              <w:rPr>
                <w:lang w:val="en-US"/>
              </w:rPr>
              <w:t>Ericsson</w:t>
            </w:r>
          </w:p>
        </w:tc>
        <w:tc>
          <w:tcPr>
            <w:tcW w:w="2301" w:type="dxa"/>
          </w:tcPr>
          <w:p w14:paraId="368992D3" w14:textId="77777777" w:rsidR="00D42B69" w:rsidRDefault="00D42B69" w:rsidP="00F621F5">
            <w:pPr>
              <w:spacing w:before="120" w:after="0"/>
              <w:rPr>
                <w:lang w:val="en-US"/>
              </w:rPr>
            </w:pPr>
            <w:r>
              <w:rPr>
                <w:lang w:val="en-US"/>
              </w:rPr>
              <w:t xml:space="preserve">To be Noted. </w:t>
            </w:r>
          </w:p>
          <w:p w14:paraId="56D28304" w14:textId="55E1D905" w:rsidR="00D42B69" w:rsidRPr="00B20289" w:rsidRDefault="00D42B69" w:rsidP="00F621F5">
            <w:pPr>
              <w:spacing w:before="120" w:after="0"/>
              <w:rPr>
                <w:lang w:val="en-US"/>
              </w:rPr>
            </w:pPr>
            <w:r>
              <w:rPr>
                <w:lang w:val="en-US"/>
              </w:rPr>
              <w:t xml:space="preserve">Revise the draft big CR </w:t>
            </w:r>
            <w:r w:rsidR="0074537E">
              <w:rPr>
                <w:lang w:val="en-US"/>
              </w:rPr>
              <w:t>R4-</w:t>
            </w:r>
            <w:r w:rsidRPr="009B6853">
              <w:rPr>
                <w:lang w:val="en-US"/>
              </w:rPr>
              <w:t>2521489</w:t>
            </w:r>
          </w:p>
        </w:tc>
      </w:tr>
    </w:tbl>
    <w:p w14:paraId="4162ED0A" w14:textId="77777777" w:rsidR="00D42B69" w:rsidRDefault="00D42B69" w:rsidP="00D42B69">
      <w:pPr>
        <w:spacing w:after="120"/>
        <w:rPr>
          <w:szCs w:val="24"/>
          <w:lang w:val="en-US" w:eastAsia="zh-CN"/>
        </w:rPr>
      </w:pPr>
    </w:p>
    <w:p w14:paraId="3F16EF99" w14:textId="77777777" w:rsidR="00297845" w:rsidRPr="00C9109F" w:rsidRDefault="00297845" w:rsidP="00C9109F">
      <w:pPr>
        <w:spacing w:after="120"/>
        <w:rPr>
          <w:szCs w:val="24"/>
          <w:lang w:val="en-US" w:eastAsia="zh-CN"/>
        </w:rPr>
      </w:pPr>
    </w:p>
    <w:sectPr w:rsidR="00297845" w:rsidRPr="00C9109F"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42D2" w14:textId="77777777" w:rsidR="00745B6F" w:rsidRDefault="00745B6F">
      <w:r>
        <w:separator/>
      </w:r>
    </w:p>
  </w:endnote>
  <w:endnote w:type="continuationSeparator" w:id="0">
    <w:p w14:paraId="5BF3180B" w14:textId="77777777" w:rsidR="00745B6F" w:rsidRDefault="0074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EA3B" w14:textId="77777777" w:rsidR="00745B6F" w:rsidRDefault="00745B6F">
      <w:r>
        <w:separator/>
      </w:r>
    </w:p>
  </w:footnote>
  <w:footnote w:type="continuationSeparator" w:id="0">
    <w:p w14:paraId="1FD4D09A" w14:textId="77777777" w:rsidR="00745B6F" w:rsidRDefault="0074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A4F"/>
    <w:multiLevelType w:val="hybridMultilevel"/>
    <w:tmpl w:val="720A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76B1"/>
    <w:multiLevelType w:val="hybridMultilevel"/>
    <w:tmpl w:val="0DA02AEA"/>
    <w:lvl w:ilvl="0" w:tplc="B770EE6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379E8"/>
    <w:multiLevelType w:val="hybridMultilevel"/>
    <w:tmpl w:val="02A0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A81"/>
    <w:multiLevelType w:val="hybridMultilevel"/>
    <w:tmpl w:val="FB7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24E9"/>
    <w:multiLevelType w:val="hybridMultilevel"/>
    <w:tmpl w:val="5AF2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42196"/>
    <w:multiLevelType w:val="hybridMultilevel"/>
    <w:tmpl w:val="4CE2F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C6081"/>
    <w:multiLevelType w:val="hybridMultilevel"/>
    <w:tmpl w:val="DA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2EB75A34"/>
    <w:multiLevelType w:val="hybridMultilevel"/>
    <w:tmpl w:val="A2785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1140B55"/>
    <w:multiLevelType w:val="hybridMultilevel"/>
    <w:tmpl w:val="C40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8BA65CE"/>
    <w:multiLevelType w:val="hybridMultilevel"/>
    <w:tmpl w:val="9CB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426C699F"/>
    <w:multiLevelType w:val="hybridMultilevel"/>
    <w:tmpl w:val="2A6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E2727"/>
    <w:multiLevelType w:val="hybridMultilevel"/>
    <w:tmpl w:val="5FE0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A4CFD"/>
    <w:multiLevelType w:val="hybridMultilevel"/>
    <w:tmpl w:val="B6F8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27A65"/>
    <w:multiLevelType w:val="hybridMultilevel"/>
    <w:tmpl w:val="8A8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B0C53"/>
    <w:multiLevelType w:val="hybridMultilevel"/>
    <w:tmpl w:val="012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AA11633"/>
    <w:multiLevelType w:val="hybridMultilevel"/>
    <w:tmpl w:val="D0D62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6211"/>
    <w:multiLevelType w:val="hybridMultilevel"/>
    <w:tmpl w:val="CD944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0337FD"/>
    <w:multiLevelType w:val="hybridMultilevel"/>
    <w:tmpl w:val="505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F2BB7"/>
    <w:multiLevelType w:val="hybridMultilevel"/>
    <w:tmpl w:val="8CB0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260BC"/>
    <w:multiLevelType w:val="hybridMultilevel"/>
    <w:tmpl w:val="C970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600D7"/>
    <w:multiLevelType w:val="hybridMultilevel"/>
    <w:tmpl w:val="E096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1" w15:restartNumberingAfterBreak="0">
    <w:nsid w:val="7F3D2DE1"/>
    <w:multiLevelType w:val="hybridMultilevel"/>
    <w:tmpl w:val="AFE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897565">
    <w:abstractNumId w:val="2"/>
  </w:num>
  <w:num w:numId="2" w16cid:durableId="1167404301">
    <w:abstractNumId w:val="13"/>
  </w:num>
  <w:num w:numId="3" w16cid:durableId="845053056">
    <w:abstractNumId w:val="30"/>
  </w:num>
  <w:num w:numId="4" w16cid:durableId="574896988">
    <w:abstractNumId w:val="23"/>
  </w:num>
  <w:num w:numId="5" w16cid:durableId="1797749362">
    <w:abstractNumId w:val="17"/>
  </w:num>
  <w:num w:numId="6" w16cid:durableId="899943885">
    <w:abstractNumId w:val="17"/>
  </w:num>
  <w:num w:numId="7" w16cid:durableId="1512796906">
    <w:abstractNumId w:val="17"/>
  </w:num>
  <w:num w:numId="8" w16cid:durableId="203450138">
    <w:abstractNumId w:val="17"/>
  </w:num>
  <w:num w:numId="9" w16cid:durableId="158355102">
    <w:abstractNumId w:val="17"/>
  </w:num>
  <w:num w:numId="10" w16cid:durableId="1628313981">
    <w:abstractNumId w:val="17"/>
  </w:num>
  <w:num w:numId="11" w16cid:durableId="121701034">
    <w:abstractNumId w:val="17"/>
  </w:num>
  <w:num w:numId="12" w16cid:durableId="1903825637">
    <w:abstractNumId w:val="17"/>
  </w:num>
  <w:num w:numId="13" w16cid:durableId="27722345">
    <w:abstractNumId w:val="17"/>
  </w:num>
  <w:num w:numId="14" w16cid:durableId="1978800360">
    <w:abstractNumId w:val="17"/>
  </w:num>
  <w:num w:numId="15" w16cid:durableId="728382646">
    <w:abstractNumId w:val="17"/>
  </w:num>
  <w:num w:numId="16" w16cid:durableId="2009285576">
    <w:abstractNumId w:val="17"/>
  </w:num>
  <w:num w:numId="17" w16cid:durableId="520776209">
    <w:abstractNumId w:val="11"/>
  </w:num>
  <w:num w:numId="18" w16cid:durableId="1890874967">
    <w:abstractNumId w:val="9"/>
  </w:num>
  <w:num w:numId="19" w16cid:durableId="151794773">
    <w:abstractNumId w:val="8"/>
  </w:num>
  <w:num w:numId="20" w16cid:durableId="1473786642">
    <w:abstractNumId w:val="3"/>
  </w:num>
  <w:num w:numId="21" w16cid:durableId="895970569">
    <w:abstractNumId w:val="17"/>
  </w:num>
  <w:num w:numId="22" w16cid:durableId="1637685187">
    <w:abstractNumId w:val="17"/>
  </w:num>
  <w:num w:numId="23" w16cid:durableId="1282683033">
    <w:abstractNumId w:val="15"/>
  </w:num>
  <w:num w:numId="24" w16cid:durableId="1612936632">
    <w:abstractNumId w:val="1"/>
  </w:num>
  <w:num w:numId="25" w16cid:durableId="893736224">
    <w:abstractNumId w:val="31"/>
  </w:num>
  <w:num w:numId="26" w16cid:durableId="1509248374">
    <w:abstractNumId w:val="24"/>
  </w:num>
  <w:num w:numId="27" w16cid:durableId="1398092147">
    <w:abstractNumId w:val="16"/>
  </w:num>
  <w:num w:numId="28" w16cid:durableId="2080976032">
    <w:abstractNumId w:val="14"/>
  </w:num>
  <w:num w:numId="29" w16cid:durableId="1270819069">
    <w:abstractNumId w:val="10"/>
  </w:num>
  <w:num w:numId="30" w16cid:durableId="1143962921">
    <w:abstractNumId w:val="22"/>
  </w:num>
  <w:num w:numId="31" w16cid:durableId="1927349314">
    <w:abstractNumId w:val="4"/>
  </w:num>
  <w:num w:numId="32" w16cid:durableId="1617174691">
    <w:abstractNumId w:val="18"/>
  </w:num>
  <w:num w:numId="33" w16cid:durableId="862013528">
    <w:abstractNumId w:val="5"/>
  </w:num>
  <w:num w:numId="34" w16cid:durableId="687096728">
    <w:abstractNumId w:val="26"/>
  </w:num>
  <w:num w:numId="35" w16cid:durableId="562911506">
    <w:abstractNumId w:val="21"/>
  </w:num>
  <w:num w:numId="36" w16cid:durableId="1209142284">
    <w:abstractNumId w:val="28"/>
  </w:num>
  <w:num w:numId="37" w16cid:durableId="738209044">
    <w:abstractNumId w:val="6"/>
  </w:num>
  <w:num w:numId="38" w16cid:durableId="771825595">
    <w:abstractNumId w:val="7"/>
  </w:num>
  <w:num w:numId="39" w16cid:durableId="1776750157">
    <w:abstractNumId w:val="27"/>
  </w:num>
  <w:num w:numId="40" w16cid:durableId="1012680087">
    <w:abstractNumId w:val="0"/>
  </w:num>
  <w:num w:numId="41" w16cid:durableId="1169372802">
    <w:abstractNumId w:val="29"/>
  </w:num>
  <w:num w:numId="42" w16cid:durableId="2144997414">
    <w:abstractNumId w:val="12"/>
  </w:num>
  <w:num w:numId="43" w16cid:durableId="1875002990">
    <w:abstractNumId w:val="25"/>
  </w:num>
  <w:num w:numId="44" w16cid:durableId="363528363">
    <w:abstractNumId w:val="20"/>
  </w:num>
  <w:num w:numId="45" w16cid:durableId="86409540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251"/>
    <w:rsid w:val="00004165"/>
    <w:rsid w:val="000060C0"/>
    <w:rsid w:val="00013841"/>
    <w:rsid w:val="00020C56"/>
    <w:rsid w:val="00026A7E"/>
    <w:rsid w:val="00026ACC"/>
    <w:rsid w:val="000276F8"/>
    <w:rsid w:val="0003171D"/>
    <w:rsid w:val="00031865"/>
    <w:rsid w:val="00031C1D"/>
    <w:rsid w:val="00035C50"/>
    <w:rsid w:val="000368AA"/>
    <w:rsid w:val="00040634"/>
    <w:rsid w:val="00043D80"/>
    <w:rsid w:val="0004550A"/>
    <w:rsid w:val="000457A1"/>
    <w:rsid w:val="0004608F"/>
    <w:rsid w:val="00050001"/>
    <w:rsid w:val="0005119D"/>
    <w:rsid w:val="00052041"/>
    <w:rsid w:val="00052DA0"/>
    <w:rsid w:val="0005326A"/>
    <w:rsid w:val="000556BC"/>
    <w:rsid w:val="00057E09"/>
    <w:rsid w:val="00057F81"/>
    <w:rsid w:val="00060F59"/>
    <w:rsid w:val="0006266D"/>
    <w:rsid w:val="00065506"/>
    <w:rsid w:val="00067761"/>
    <w:rsid w:val="0007382E"/>
    <w:rsid w:val="000750B1"/>
    <w:rsid w:val="0007583C"/>
    <w:rsid w:val="000766E1"/>
    <w:rsid w:val="00077676"/>
    <w:rsid w:val="00077FF6"/>
    <w:rsid w:val="00080D82"/>
    <w:rsid w:val="00081692"/>
    <w:rsid w:val="00082C46"/>
    <w:rsid w:val="00085A0E"/>
    <w:rsid w:val="00087548"/>
    <w:rsid w:val="00090F98"/>
    <w:rsid w:val="00093E7E"/>
    <w:rsid w:val="000A1830"/>
    <w:rsid w:val="000A20E7"/>
    <w:rsid w:val="000A3F55"/>
    <w:rsid w:val="000A4121"/>
    <w:rsid w:val="000A4AA3"/>
    <w:rsid w:val="000A550E"/>
    <w:rsid w:val="000A5F22"/>
    <w:rsid w:val="000B0960"/>
    <w:rsid w:val="000B0B7D"/>
    <w:rsid w:val="000B1A55"/>
    <w:rsid w:val="000B20BB"/>
    <w:rsid w:val="000B2EF6"/>
    <w:rsid w:val="000B2FA6"/>
    <w:rsid w:val="000B4AA0"/>
    <w:rsid w:val="000B7F13"/>
    <w:rsid w:val="000C19F2"/>
    <w:rsid w:val="000C2553"/>
    <w:rsid w:val="000C38C3"/>
    <w:rsid w:val="000C4549"/>
    <w:rsid w:val="000D09FD"/>
    <w:rsid w:val="000D19DE"/>
    <w:rsid w:val="000D3688"/>
    <w:rsid w:val="000D3CEB"/>
    <w:rsid w:val="000D44FB"/>
    <w:rsid w:val="000D574B"/>
    <w:rsid w:val="000D618B"/>
    <w:rsid w:val="000D6CFC"/>
    <w:rsid w:val="000E537B"/>
    <w:rsid w:val="000E57D0"/>
    <w:rsid w:val="000E7858"/>
    <w:rsid w:val="000F39CA"/>
    <w:rsid w:val="001019E8"/>
    <w:rsid w:val="00101C74"/>
    <w:rsid w:val="00106B05"/>
    <w:rsid w:val="00107927"/>
    <w:rsid w:val="00110E26"/>
    <w:rsid w:val="00111321"/>
    <w:rsid w:val="001128E7"/>
    <w:rsid w:val="00113D35"/>
    <w:rsid w:val="00117BD6"/>
    <w:rsid w:val="001206C2"/>
    <w:rsid w:val="00121978"/>
    <w:rsid w:val="00123422"/>
    <w:rsid w:val="00124B6A"/>
    <w:rsid w:val="00130132"/>
    <w:rsid w:val="00130462"/>
    <w:rsid w:val="00131D8A"/>
    <w:rsid w:val="00132536"/>
    <w:rsid w:val="00133EB5"/>
    <w:rsid w:val="00136D4C"/>
    <w:rsid w:val="00142538"/>
    <w:rsid w:val="00142BB9"/>
    <w:rsid w:val="00144F96"/>
    <w:rsid w:val="0014535B"/>
    <w:rsid w:val="00146327"/>
    <w:rsid w:val="00150E1B"/>
    <w:rsid w:val="001517DE"/>
    <w:rsid w:val="00151EAC"/>
    <w:rsid w:val="00153528"/>
    <w:rsid w:val="0015462F"/>
    <w:rsid w:val="00154E68"/>
    <w:rsid w:val="001571EB"/>
    <w:rsid w:val="00160666"/>
    <w:rsid w:val="00162548"/>
    <w:rsid w:val="00165498"/>
    <w:rsid w:val="0016720C"/>
    <w:rsid w:val="00172183"/>
    <w:rsid w:val="001751AB"/>
    <w:rsid w:val="00175A3F"/>
    <w:rsid w:val="00175E9A"/>
    <w:rsid w:val="001765CA"/>
    <w:rsid w:val="00180E09"/>
    <w:rsid w:val="00182263"/>
    <w:rsid w:val="00183D4C"/>
    <w:rsid w:val="00183F6D"/>
    <w:rsid w:val="0018670E"/>
    <w:rsid w:val="00186E8A"/>
    <w:rsid w:val="001879F7"/>
    <w:rsid w:val="00191D4F"/>
    <w:rsid w:val="0019219A"/>
    <w:rsid w:val="00195077"/>
    <w:rsid w:val="001950A8"/>
    <w:rsid w:val="001A033F"/>
    <w:rsid w:val="001A08AA"/>
    <w:rsid w:val="001A59CB"/>
    <w:rsid w:val="001A6A9A"/>
    <w:rsid w:val="001B4986"/>
    <w:rsid w:val="001B70EA"/>
    <w:rsid w:val="001B7991"/>
    <w:rsid w:val="001C1409"/>
    <w:rsid w:val="001C2AE6"/>
    <w:rsid w:val="001C2E7F"/>
    <w:rsid w:val="001C4A89"/>
    <w:rsid w:val="001C6177"/>
    <w:rsid w:val="001C636A"/>
    <w:rsid w:val="001C670E"/>
    <w:rsid w:val="001D0363"/>
    <w:rsid w:val="001D12B4"/>
    <w:rsid w:val="001D1B07"/>
    <w:rsid w:val="001D37D3"/>
    <w:rsid w:val="001D7D94"/>
    <w:rsid w:val="001E0275"/>
    <w:rsid w:val="001E088E"/>
    <w:rsid w:val="001E0A28"/>
    <w:rsid w:val="001E29A0"/>
    <w:rsid w:val="001E4218"/>
    <w:rsid w:val="001E6C4D"/>
    <w:rsid w:val="001F0B20"/>
    <w:rsid w:val="001F283B"/>
    <w:rsid w:val="001F3D37"/>
    <w:rsid w:val="001F44CD"/>
    <w:rsid w:val="001F5A24"/>
    <w:rsid w:val="00200A62"/>
    <w:rsid w:val="00200F0D"/>
    <w:rsid w:val="00201624"/>
    <w:rsid w:val="00203740"/>
    <w:rsid w:val="0020678C"/>
    <w:rsid w:val="002138EA"/>
    <w:rsid w:val="002139EA"/>
    <w:rsid w:val="00213F84"/>
    <w:rsid w:val="00214FBD"/>
    <w:rsid w:val="002159B9"/>
    <w:rsid w:val="002164F2"/>
    <w:rsid w:val="00216FB5"/>
    <w:rsid w:val="0021702B"/>
    <w:rsid w:val="00217E74"/>
    <w:rsid w:val="00220720"/>
    <w:rsid w:val="00221DF7"/>
    <w:rsid w:val="00221E08"/>
    <w:rsid w:val="00222897"/>
    <w:rsid w:val="00222B0C"/>
    <w:rsid w:val="00235394"/>
    <w:rsid w:val="00235577"/>
    <w:rsid w:val="002371B2"/>
    <w:rsid w:val="00241A51"/>
    <w:rsid w:val="00243550"/>
    <w:rsid w:val="002435CA"/>
    <w:rsid w:val="0024469F"/>
    <w:rsid w:val="00247897"/>
    <w:rsid w:val="00250B5B"/>
    <w:rsid w:val="002525F2"/>
    <w:rsid w:val="00252DB8"/>
    <w:rsid w:val="002537BC"/>
    <w:rsid w:val="0025588F"/>
    <w:rsid w:val="00255C58"/>
    <w:rsid w:val="002606AE"/>
    <w:rsid w:val="00260EC7"/>
    <w:rsid w:val="00261539"/>
    <w:rsid w:val="0026179F"/>
    <w:rsid w:val="00262D04"/>
    <w:rsid w:val="002666AE"/>
    <w:rsid w:val="00270C6C"/>
    <w:rsid w:val="00274E1A"/>
    <w:rsid w:val="00274E25"/>
    <w:rsid w:val="00275081"/>
    <w:rsid w:val="00275711"/>
    <w:rsid w:val="002775B1"/>
    <w:rsid w:val="002775B9"/>
    <w:rsid w:val="002811C4"/>
    <w:rsid w:val="00282213"/>
    <w:rsid w:val="00284016"/>
    <w:rsid w:val="002858BF"/>
    <w:rsid w:val="00286065"/>
    <w:rsid w:val="002868BF"/>
    <w:rsid w:val="00286E57"/>
    <w:rsid w:val="00287B27"/>
    <w:rsid w:val="00287CCA"/>
    <w:rsid w:val="002939AF"/>
    <w:rsid w:val="00294491"/>
    <w:rsid w:val="00294BDE"/>
    <w:rsid w:val="0029586B"/>
    <w:rsid w:val="00297845"/>
    <w:rsid w:val="002A0CED"/>
    <w:rsid w:val="002A4CD0"/>
    <w:rsid w:val="002A6E27"/>
    <w:rsid w:val="002A7DA6"/>
    <w:rsid w:val="002B3264"/>
    <w:rsid w:val="002B42E5"/>
    <w:rsid w:val="002B516C"/>
    <w:rsid w:val="002B5E1D"/>
    <w:rsid w:val="002B60C1"/>
    <w:rsid w:val="002C2F30"/>
    <w:rsid w:val="002C4B52"/>
    <w:rsid w:val="002C4C6A"/>
    <w:rsid w:val="002D03E5"/>
    <w:rsid w:val="002D36EB"/>
    <w:rsid w:val="002D6699"/>
    <w:rsid w:val="002D6BDF"/>
    <w:rsid w:val="002E2025"/>
    <w:rsid w:val="002E2CE9"/>
    <w:rsid w:val="002E3BF7"/>
    <w:rsid w:val="002E403E"/>
    <w:rsid w:val="002E459B"/>
    <w:rsid w:val="002E4C74"/>
    <w:rsid w:val="002F158C"/>
    <w:rsid w:val="002F19C7"/>
    <w:rsid w:val="002F2F02"/>
    <w:rsid w:val="002F327D"/>
    <w:rsid w:val="002F4093"/>
    <w:rsid w:val="002F5636"/>
    <w:rsid w:val="003022A5"/>
    <w:rsid w:val="00306807"/>
    <w:rsid w:val="00307E51"/>
    <w:rsid w:val="00311363"/>
    <w:rsid w:val="00313C17"/>
    <w:rsid w:val="00315867"/>
    <w:rsid w:val="00315AAD"/>
    <w:rsid w:val="00317D34"/>
    <w:rsid w:val="00321150"/>
    <w:rsid w:val="003257FB"/>
    <w:rsid w:val="003260D7"/>
    <w:rsid w:val="00327832"/>
    <w:rsid w:val="00330077"/>
    <w:rsid w:val="0033052D"/>
    <w:rsid w:val="00332EA9"/>
    <w:rsid w:val="0033418B"/>
    <w:rsid w:val="00336697"/>
    <w:rsid w:val="003375F0"/>
    <w:rsid w:val="00337C0E"/>
    <w:rsid w:val="003418CB"/>
    <w:rsid w:val="00342489"/>
    <w:rsid w:val="00345DC0"/>
    <w:rsid w:val="00351507"/>
    <w:rsid w:val="00355873"/>
    <w:rsid w:val="0035660F"/>
    <w:rsid w:val="00361BBE"/>
    <w:rsid w:val="003628B9"/>
    <w:rsid w:val="00362D8F"/>
    <w:rsid w:val="00364FAD"/>
    <w:rsid w:val="00367724"/>
    <w:rsid w:val="003710BA"/>
    <w:rsid w:val="00371704"/>
    <w:rsid w:val="0037190C"/>
    <w:rsid w:val="00374B82"/>
    <w:rsid w:val="003750C6"/>
    <w:rsid w:val="0037543B"/>
    <w:rsid w:val="00376484"/>
    <w:rsid w:val="003770F6"/>
    <w:rsid w:val="00383800"/>
    <w:rsid w:val="00383E37"/>
    <w:rsid w:val="00390327"/>
    <w:rsid w:val="00393042"/>
    <w:rsid w:val="00394AD5"/>
    <w:rsid w:val="0039642D"/>
    <w:rsid w:val="003A150F"/>
    <w:rsid w:val="003A2B9E"/>
    <w:rsid w:val="003A2E40"/>
    <w:rsid w:val="003A681B"/>
    <w:rsid w:val="003B0158"/>
    <w:rsid w:val="003B06B3"/>
    <w:rsid w:val="003B342A"/>
    <w:rsid w:val="003B40B6"/>
    <w:rsid w:val="003B55DB"/>
    <w:rsid w:val="003B56DB"/>
    <w:rsid w:val="003B755E"/>
    <w:rsid w:val="003C228E"/>
    <w:rsid w:val="003C51E7"/>
    <w:rsid w:val="003C6893"/>
    <w:rsid w:val="003C6DE2"/>
    <w:rsid w:val="003D014A"/>
    <w:rsid w:val="003D1EFD"/>
    <w:rsid w:val="003D28BF"/>
    <w:rsid w:val="003D3B8E"/>
    <w:rsid w:val="003D40CC"/>
    <w:rsid w:val="003D4215"/>
    <w:rsid w:val="003D4C47"/>
    <w:rsid w:val="003D55D3"/>
    <w:rsid w:val="003D56DC"/>
    <w:rsid w:val="003D7719"/>
    <w:rsid w:val="003E40EE"/>
    <w:rsid w:val="003E698D"/>
    <w:rsid w:val="003F1C1B"/>
    <w:rsid w:val="003F3A2F"/>
    <w:rsid w:val="003F41C8"/>
    <w:rsid w:val="003F56E4"/>
    <w:rsid w:val="00401144"/>
    <w:rsid w:val="004047CC"/>
    <w:rsid w:val="00404831"/>
    <w:rsid w:val="00407661"/>
    <w:rsid w:val="00410314"/>
    <w:rsid w:val="00412063"/>
    <w:rsid w:val="00412EB1"/>
    <w:rsid w:val="004138A8"/>
    <w:rsid w:val="00413DDE"/>
    <w:rsid w:val="00414118"/>
    <w:rsid w:val="00416084"/>
    <w:rsid w:val="00416713"/>
    <w:rsid w:val="004212AF"/>
    <w:rsid w:val="00423CB7"/>
    <w:rsid w:val="00424F8C"/>
    <w:rsid w:val="00426275"/>
    <w:rsid w:val="00426DFF"/>
    <w:rsid w:val="004271BA"/>
    <w:rsid w:val="00430449"/>
    <w:rsid w:val="00430497"/>
    <w:rsid w:val="00430EA5"/>
    <w:rsid w:val="00434DC1"/>
    <w:rsid w:val="004350F4"/>
    <w:rsid w:val="00436996"/>
    <w:rsid w:val="00440888"/>
    <w:rsid w:val="004412A0"/>
    <w:rsid w:val="00442337"/>
    <w:rsid w:val="00446408"/>
    <w:rsid w:val="004507CB"/>
    <w:rsid w:val="00450F27"/>
    <w:rsid w:val="004510E5"/>
    <w:rsid w:val="00452251"/>
    <w:rsid w:val="00453BE4"/>
    <w:rsid w:val="00456A75"/>
    <w:rsid w:val="00460A48"/>
    <w:rsid w:val="00461317"/>
    <w:rsid w:val="00461E39"/>
    <w:rsid w:val="00462D3A"/>
    <w:rsid w:val="00463521"/>
    <w:rsid w:val="004679E7"/>
    <w:rsid w:val="00471125"/>
    <w:rsid w:val="0047437A"/>
    <w:rsid w:val="004756E0"/>
    <w:rsid w:val="00477A13"/>
    <w:rsid w:val="00480E42"/>
    <w:rsid w:val="00481303"/>
    <w:rsid w:val="00484C5D"/>
    <w:rsid w:val="0048543E"/>
    <w:rsid w:val="004868C1"/>
    <w:rsid w:val="004869F3"/>
    <w:rsid w:val="00486EC6"/>
    <w:rsid w:val="0048750F"/>
    <w:rsid w:val="00492D5B"/>
    <w:rsid w:val="00495F69"/>
    <w:rsid w:val="004A17E9"/>
    <w:rsid w:val="004A495F"/>
    <w:rsid w:val="004A7544"/>
    <w:rsid w:val="004B4D6C"/>
    <w:rsid w:val="004B502A"/>
    <w:rsid w:val="004B6B0F"/>
    <w:rsid w:val="004C27DD"/>
    <w:rsid w:val="004C54E5"/>
    <w:rsid w:val="004C7DC8"/>
    <w:rsid w:val="004D21B0"/>
    <w:rsid w:val="004D64F3"/>
    <w:rsid w:val="004D66BB"/>
    <w:rsid w:val="004D6E83"/>
    <w:rsid w:val="004D737D"/>
    <w:rsid w:val="004D7744"/>
    <w:rsid w:val="004E2659"/>
    <w:rsid w:val="004E3031"/>
    <w:rsid w:val="004E39EE"/>
    <w:rsid w:val="004E3E81"/>
    <w:rsid w:val="004E475C"/>
    <w:rsid w:val="004E56E0"/>
    <w:rsid w:val="004E5AEF"/>
    <w:rsid w:val="004E651A"/>
    <w:rsid w:val="004E7329"/>
    <w:rsid w:val="004F0A1A"/>
    <w:rsid w:val="004F0D14"/>
    <w:rsid w:val="004F2784"/>
    <w:rsid w:val="004F29D1"/>
    <w:rsid w:val="004F2CB0"/>
    <w:rsid w:val="004F401E"/>
    <w:rsid w:val="004F4395"/>
    <w:rsid w:val="004F56FC"/>
    <w:rsid w:val="004F65A6"/>
    <w:rsid w:val="004F79D7"/>
    <w:rsid w:val="00500753"/>
    <w:rsid w:val="005017F7"/>
    <w:rsid w:val="005019C4"/>
    <w:rsid w:val="00501FA7"/>
    <w:rsid w:val="00502A9F"/>
    <w:rsid w:val="005034DC"/>
    <w:rsid w:val="0050593B"/>
    <w:rsid w:val="00505BFA"/>
    <w:rsid w:val="005071B4"/>
    <w:rsid w:val="00507687"/>
    <w:rsid w:val="005117A9"/>
    <w:rsid w:val="00511F57"/>
    <w:rsid w:val="00515CBE"/>
    <w:rsid w:val="00515E2B"/>
    <w:rsid w:val="005167BB"/>
    <w:rsid w:val="005204ED"/>
    <w:rsid w:val="00520557"/>
    <w:rsid w:val="00520CB5"/>
    <w:rsid w:val="00522A7E"/>
    <w:rsid w:val="00522F20"/>
    <w:rsid w:val="005308DB"/>
    <w:rsid w:val="00530A2E"/>
    <w:rsid w:val="00530FBE"/>
    <w:rsid w:val="00533159"/>
    <w:rsid w:val="005339DB"/>
    <w:rsid w:val="00534C89"/>
    <w:rsid w:val="00541573"/>
    <w:rsid w:val="0054348A"/>
    <w:rsid w:val="00543612"/>
    <w:rsid w:val="00546ED0"/>
    <w:rsid w:val="00552CF2"/>
    <w:rsid w:val="00555B4B"/>
    <w:rsid w:val="00564F10"/>
    <w:rsid w:val="00566F99"/>
    <w:rsid w:val="00571777"/>
    <w:rsid w:val="00580FA1"/>
    <w:rsid w:val="00580FF5"/>
    <w:rsid w:val="00583F8D"/>
    <w:rsid w:val="00584007"/>
    <w:rsid w:val="0058519C"/>
    <w:rsid w:val="005857A4"/>
    <w:rsid w:val="0059149A"/>
    <w:rsid w:val="0059153E"/>
    <w:rsid w:val="0059161D"/>
    <w:rsid w:val="00591700"/>
    <w:rsid w:val="00592C28"/>
    <w:rsid w:val="005951A5"/>
    <w:rsid w:val="005956EE"/>
    <w:rsid w:val="00595F7C"/>
    <w:rsid w:val="005A083E"/>
    <w:rsid w:val="005A2658"/>
    <w:rsid w:val="005A5C91"/>
    <w:rsid w:val="005A6C85"/>
    <w:rsid w:val="005B0E09"/>
    <w:rsid w:val="005B1330"/>
    <w:rsid w:val="005B40B6"/>
    <w:rsid w:val="005B4802"/>
    <w:rsid w:val="005B79DC"/>
    <w:rsid w:val="005C1EA6"/>
    <w:rsid w:val="005C59DF"/>
    <w:rsid w:val="005C6566"/>
    <w:rsid w:val="005D0B99"/>
    <w:rsid w:val="005D11EB"/>
    <w:rsid w:val="005D308E"/>
    <w:rsid w:val="005D3A48"/>
    <w:rsid w:val="005D7AF8"/>
    <w:rsid w:val="005E17BF"/>
    <w:rsid w:val="005E1BBD"/>
    <w:rsid w:val="005E366A"/>
    <w:rsid w:val="005E3BCF"/>
    <w:rsid w:val="005E4A54"/>
    <w:rsid w:val="005E4A70"/>
    <w:rsid w:val="005E627C"/>
    <w:rsid w:val="005E7988"/>
    <w:rsid w:val="005F1FD6"/>
    <w:rsid w:val="005F2145"/>
    <w:rsid w:val="005F6A49"/>
    <w:rsid w:val="00600E7E"/>
    <w:rsid w:val="006016E1"/>
    <w:rsid w:val="00602D27"/>
    <w:rsid w:val="0060730B"/>
    <w:rsid w:val="006108F8"/>
    <w:rsid w:val="006144A1"/>
    <w:rsid w:val="00615EBB"/>
    <w:rsid w:val="00616096"/>
    <w:rsid w:val="006160A2"/>
    <w:rsid w:val="006211AD"/>
    <w:rsid w:val="00622015"/>
    <w:rsid w:val="00624000"/>
    <w:rsid w:val="006302AA"/>
    <w:rsid w:val="00630BB5"/>
    <w:rsid w:val="00631C9B"/>
    <w:rsid w:val="006363BD"/>
    <w:rsid w:val="006412DC"/>
    <w:rsid w:val="00641403"/>
    <w:rsid w:val="006418C7"/>
    <w:rsid w:val="00641A03"/>
    <w:rsid w:val="00642388"/>
    <w:rsid w:val="00642BC6"/>
    <w:rsid w:val="00643915"/>
    <w:rsid w:val="00643E01"/>
    <w:rsid w:val="00644790"/>
    <w:rsid w:val="006501AF"/>
    <w:rsid w:val="00650DDE"/>
    <w:rsid w:val="00651857"/>
    <w:rsid w:val="00652BDC"/>
    <w:rsid w:val="006534E8"/>
    <w:rsid w:val="00653BCF"/>
    <w:rsid w:val="0065505B"/>
    <w:rsid w:val="00655FBE"/>
    <w:rsid w:val="00657F09"/>
    <w:rsid w:val="00661618"/>
    <w:rsid w:val="0066448F"/>
    <w:rsid w:val="006670AC"/>
    <w:rsid w:val="00670C17"/>
    <w:rsid w:val="00671332"/>
    <w:rsid w:val="00672307"/>
    <w:rsid w:val="00677230"/>
    <w:rsid w:val="006808C6"/>
    <w:rsid w:val="00682668"/>
    <w:rsid w:val="00682ACE"/>
    <w:rsid w:val="00684F0B"/>
    <w:rsid w:val="00686651"/>
    <w:rsid w:val="00686C60"/>
    <w:rsid w:val="00692A68"/>
    <w:rsid w:val="00694327"/>
    <w:rsid w:val="00695D85"/>
    <w:rsid w:val="006A1E0A"/>
    <w:rsid w:val="006A2145"/>
    <w:rsid w:val="006A30A2"/>
    <w:rsid w:val="006A3784"/>
    <w:rsid w:val="006A6D23"/>
    <w:rsid w:val="006B0EF6"/>
    <w:rsid w:val="006B25DE"/>
    <w:rsid w:val="006B498D"/>
    <w:rsid w:val="006C1C3B"/>
    <w:rsid w:val="006C332D"/>
    <w:rsid w:val="006C33E1"/>
    <w:rsid w:val="006C4E43"/>
    <w:rsid w:val="006C5FA0"/>
    <w:rsid w:val="006C643E"/>
    <w:rsid w:val="006D0C41"/>
    <w:rsid w:val="006D2253"/>
    <w:rsid w:val="006D2932"/>
    <w:rsid w:val="006D3114"/>
    <w:rsid w:val="006D3671"/>
    <w:rsid w:val="006D4176"/>
    <w:rsid w:val="006D7C10"/>
    <w:rsid w:val="006E0A73"/>
    <w:rsid w:val="006E0FEE"/>
    <w:rsid w:val="006E6091"/>
    <w:rsid w:val="006E6C11"/>
    <w:rsid w:val="006F3159"/>
    <w:rsid w:val="006F4D6C"/>
    <w:rsid w:val="006F6F81"/>
    <w:rsid w:val="006F70EA"/>
    <w:rsid w:val="006F777F"/>
    <w:rsid w:val="006F7C0C"/>
    <w:rsid w:val="00700755"/>
    <w:rsid w:val="0070646B"/>
    <w:rsid w:val="007075C5"/>
    <w:rsid w:val="007130A2"/>
    <w:rsid w:val="00715463"/>
    <w:rsid w:val="0071639A"/>
    <w:rsid w:val="00730655"/>
    <w:rsid w:val="00731D77"/>
    <w:rsid w:val="00732360"/>
    <w:rsid w:val="0073390A"/>
    <w:rsid w:val="00734E64"/>
    <w:rsid w:val="00735B4E"/>
    <w:rsid w:val="00736B37"/>
    <w:rsid w:val="00740A35"/>
    <w:rsid w:val="0074537E"/>
    <w:rsid w:val="00745B6F"/>
    <w:rsid w:val="00746363"/>
    <w:rsid w:val="007520B4"/>
    <w:rsid w:val="00761920"/>
    <w:rsid w:val="007635C6"/>
    <w:rsid w:val="00764BD5"/>
    <w:rsid w:val="007655D5"/>
    <w:rsid w:val="00766FFC"/>
    <w:rsid w:val="007720C1"/>
    <w:rsid w:val="007730D4"/>
    <w:rsid w:val="007762DA"/>
    <w:rsid w:val="007763C1"/>
    <w:rsid w:val="00777534"/>
    <w:rsid w:val="00777E82"/>
    <w:rsid w:val="00781359"/>
    <w:rsid w:val="00783C73"/>
    <w:rsid w:val="00786921"/>
    <w:rsid w:val="0079245D"/>
    <w:rsid w:val="007924F5"/>
    <w:rsid w:val="007956B4"/>
    <w:rsid w:val="007A1EAA"/>
    <w:rsid w:val="007A79FD"/>
    <w:rsid w:val="007B0B9D"/>
    <w:rsid w:val="007B26E3"/>
    <w:rsid w:val="007B2F06"/>
    <w:rsid w:val="007B5A43"/>
    <w:rsid w:val="007B709B"/>
    <w:rsid w:val="007C0912"/>
    <w:rsid w:val="007C1343"/>
    <w:rsid w:val="007C3354"/>
    <w:rsid w:val="007C5EF1"/>
    <w:rsid w:val="007C7BF5"/>
    <w:rsid w:val="007C7E27"/>
    <w:rsid w:val="007D19B7"/>
    <w:rsid w:val="007D1EC7"/>
    <w:rsid w:val="007D29A4"/>
    <w:rsid w:val="007D75E5"/>
    <w:rsid w:val="007D773E"/>
    <w:rsid w:val="007E066E"/>
    <w:rsid w:val="007E1356"/>
    <w:rsid w:val="007E20FC"/>
    <w:rsid w:val="007E6E1E"/>
    <w:rsid w:val="007E7062"/>
    <w:rsid w:val="007F0E1E"/>
    <w:rsid w:val="007F2979"/>
    <w:rsid w:val="007F29A7"/>
    <w:rsid w:val="007F4FF8"/>
    <w:rsid w:val="007F627D"/>
    <w:rsid w:val="008004B4"/>
    <w:rsid w:val="00805BE8"/>
    <w:rsid w:val="00811174"/>
    <w:rsid w:val="00816078"/>
    <w:rsid w:val="008177E3"/>
    <w:rsid w:val="00823AA9"/>
    <w:rsid w:val="008255B9"/>
    <w:rsid w:val="00825CD8"/>
    <w:rsid w:val="0082686F"/>
    <w:rsid w:val="00827324"/>
    <w:rsid w:val="0083523C"/>
    <w:rsid w:val="008355EA"/>
    <w:rsid w:val="00835E4F"/>
    <w:rsid w:val="00836994"/>
    <w:rsid w:val="00837458"/>
    <w:rsid w:val="00837AAE"/>
    <w:rsid w:val="0084163C"/>
    <w:rsid w:val="008429AD"/>
    <w:rsid w:val="008429DB"/>
    <w:rsid w:val="00850C75"/>
    <w:rsid w:val="00850E39"/>
    <w:rsid w:val="0085194B"/>
    <w:rsid w:val="00852F55"/>
    <w:rsid w:val="0085477A"/>
    <w:rsid w:val="00854884"/>
    <w:rsid w:val="00855107"/>
    <w:rsid w:val="00855173"/>
    <w:rsid w:val="008557D9"/>
    <w:rsid w:val="00855BF7"/>
    <w:rsid w:val="00856214"/>
    <w:rsid w:val="008603EC"/>
    <w:rsid w:val="00862089"/>
    <w:rsid w:val="00863E14"/>
    <w:rsid w:val="00866D5B"/>
    <w:rsid w:val="00866F05"/>
    <w:rsid w:val="00866FF5"/>
    <w:rsid w:val="0087332D"/>
    <w:rsid w:val="00873E1F"/>
    <w:rsid w:val="00874C16"/>
    <w:rsid w:val="00881833"/>
    <w:rsid w:val="00886D1F"/>
    <w:rsid w:val="00890638"/>
    <w:rsid w:val="00891EE1"/>
    <w:rsid w:val="00892DA3"/>
    <w:rsid w:val="00893987"/>
    <w:rsid w:val="0089528B"/>
    <w:rsid w:val="00895743"/>
    <w:rsid w:val="008963EF"/>
    <w:rsid w:val="0089688E"/>
    <w:rsid w:val="00897FB1"/>
    <w:rsid w:val="008A1FBE"/>
    <w:rsid w:val="008A207F"/>
    <w:rsid w:val="008A2D98"/>
    <w:rsid w:val="008A51C9"/>
    <w:rsid w:val="008A6C43"/>
    <w:rsid w:val="008B06B4"/>
    <w:rsid w:val="008B0D25"/>
    <w:rsid w:val="008B1E1F"/>
    <w:rsid w:val="008B2573"/>
    <w:rsid w:val="008B3194"/>
    <w:rsid w:val="008B5AE7"/>
    <w:rsid w:val="008C2976"/>
    <w:rsid w:val="008C31AC"/>
    <w:rsid w:val="008C357A"/>
    <w:rsid w:val="008C3701"/>
    <w:rsid w:val="008C38E3"/>
    <w:rsid w:val="008C60E9"/>
    <w:rsid w:val="008D1B7C"/>
    <w:rsid w:val="008D3666"/>
    <w:rsid w:val="008D6657"/>
    <w:rsid w:val="008D6C45"/>
    <w:rsid w:val="008E1F60"/>
    <w:rsid w:val="008E307E"/>
    <w:rsid w:val="008E3837"/>
    <w:rsid w:val="008E3CCB"/>
    <w:rsid w:val="008E3F79"/>
    <w:rsid w:val="008E4C6E"/>
    <w:rsid w:val="008E71C0"/>
    <w:rsid w:val="008E7677"/>
    <w:rsid w:val="008F4DD1"/>
    <w:rsid w:val="008F5E5E"/>
    <w:rsid w:val="008F6056"/>
    <w:rsid w:val="008F71AA"/>
    <w:rsid w:val="00901C26"/>
    <w:rsid w:val="00902C07"/>
    <w:rsid w:val="00905804"/>
    <w:rsid w:val="009101E2"/>
    <w:rsid w:val="0091020E"/>
    <w:rsid w:val="009139D9"/>
    <w:rsid w:val="00915C73"/>
    <w:rsid w:val="00915D73"/>
    <w:rsid w:val="00916077"/>
    <w:rsid w:val="009161D5"/>
    <w:rsid w:val="009170A2"/>
    <w:rsid w:val="009208A6"/>
    <w:rsid w:val="00924514"/>
    <w:rsid w:val="00927316"/>
    <w:rsid w:val="00930AE6"/>
    <w:rsid w:val="0093133D"/>
    <w:rsid w:val="0093276D"/>
    <w:rsid w:val="00933745"/>
    <w:rsid w:val="00933D12"/>
    <w:rsid w:val="00934F9C"/>
    <w:rsid w:val="00937065"/>
    <w:rsid w:val="00940285"/>
    <w:rsid w:val="00940920"/>
    <w:rsid w:val="009415B0"/>
    <w:rsid w:val="00945BCA"/>
    <w:rsid w:val="00947E7E"/>
    <w:rsid w:val="0095139A"/>
    <w:rsid w:val="009516D7"/>
    <w:rsid w:val="00953E08"/>
    <w:rsid w:val="00953E16"/>
    <w:rsid w:val="009542AC"/>
    <w:rsid w:val="0095580F"/>
    <w:rsid w:val="00961BB2"/>
    <w:rsid w:val="00962108"/>
    <w:rsid w:val="009638D6"/>
    <w:rsid w:val="00964A99"/>
    <w:rsid w:val="009655E7"/>
    <w:rsid w:val="0097027E"/>
    <w:rsid w:val="009705BF"/>
    <w:rsid w:val="009715DA"/>
    <w:rsid w:val="00971AE9"/>
    <w:rsid w:val="0097408E"/>
    <w:rsid w:val="0097469B"/>
    <w:rsid w:val="00974BB2"/>
    <w:rsid w:val="00974FA7"/>
    <w:rsid w:val="009756E5"/>
    <w:rsid w:val="00977A8C"/>
    <w:rsid w:val="00983910"/>
    <w:rsid w:val="0098772A"/>
    <w:rsid w:val="009932AC"/>
    <w:rsid w:val="00994351"/>
    <w:rsid w:val="0099549B"/>
    <w:rsid w:val="009954B8"/>
    <w:rsid w:val="00996A8F"/>
    <w:rsid w:val="009A1DBF"/>
    <w:rsid w:val="009A2350"/>
    <w:rsid w:val="009A25E5"/>
    <w:rsid w:val="009A68E6"/>
    <w:rsid w:val="009A7598"/>
    <w:rsid w:val="009A7E57"/>
    <w:rsid w:val="009B1443"/>
    <w:rsid w:val="009B1DF8"/>
    <w:rsid w:val="009B3D20"/>
    <w:rsid w:val="009B4EC7"/>
    <w:rsid w:val="009B5418"/>
    <w:rsid w:val="009B61B4"/>
    <w:rsid w:val="009B6853"/>
    <w:rsid w:val="009C0727"/>
    <w:rsid w:val="009C25F8"/>
    <w:rsid w:val="009C3C80"/>
    <w:rsid w:val="009C492F"/>
    <w:rsid w:val="009C5EC0"/>
    <w:rsid w:val="009D2FF2"/>
    <w:rsid w:val="009D3226"/>
    <w:rsid w:val="009D3385"/>
    <w:rsid w:val="009D793C"/>
    <w:rsid w:val="009E16A9"/>
    <w:rsid w:val="009E375F"/>
    <w:rsid w:val="009E3847"/>
    <w:rsid w:val="009E39D4"/>
    <w:rsid w:val="009E433B"/>
    <w:rsid w:val="009E5392"/>
    <w:rsid w:val="009E5401"/>
    <w:rsid w:val="009F439A"/>
    <w:rsid w:val="00A0042E"/>
    <w:rsid w:val="00A01811"/>
    <w:rsid w:val="00A01853"/>
    <w:rsid w:val="00A05C41"/>
    <w:rsid w:val="00A05F4E"/>
    <w:rsid w:val="00A05FB4"/>
    <w:rsid w:val="00A0758F"/>
    <w:rsid w:val="00A1570A"/>
    <w:rsid w:val="00A17866"/>
    <w:rsid w:val="00A211B4"/>
    <w:rsid w:val="00A223CF"/>
    <w:rsid w:val="00A267D8"/>
    <w:rsid w:val="00A30138"/>
    <w:rsid w:val="00A303F7"/>
    <w:rsid w:val="00A33DDF"/>
    <w:rsid w:val="00A34547"/>
    <w:rsid w:val="00A376B7"/>
    <w:rsid w:val="00A41BF5"/>
    <w:rsid w:val="00A44778"/>
    <w:rsid w:val="00A45E37"/>
    <w:rsid w:val="00A469E7"/>
    <w:rsid w:val="00A47FAC"/>
    <w:rsid w:val="00A51322"/>
    <w:rsid w:val="00A519A3"/>
    <w:rsid w:val="00A5525D"/>
    <w:rsid w:val="00A55A06"/>
    <w:rsid w:val="00A604A4"/>
    <w:rsid w:val="00A61B7D"/>
    <w:rsid w:val="00A6389B"/>
    <w:rsid w:val="00A63A49"/>
    <w:rsid w:val="00A6525F"/>
    <w:rsid w:val="00A6605B"/>
    <w:rsid w:val="00A6620B"/>
    <w:rsid w:val="00A6630D"/>
    <w:rsid w:val="00A66ADC"/>
    <w:rsid w:val="00A7147D"/>
    <w:rsid w:val="00A719EC"/>
    <w:rsid w:val="00A73247"/>
    <w:rsid w:val="00A8029D"/>
    <w:rsid w:val="00A81B15"/>
    <w:rsid w:val="00A837FF"/>
    <w:rsid w:val="00A84052"/>
    <w:rsid w:val="00A84DC8"/>
    <w:rsid w:val="00A85DBC"/>
    <w:rsid w:val="00A863C6"/>
    <w:rsid w:val="00A87279"/>
    <w:rsid w:val="00A87FEB"/>
    <w:rsid w:val="00A923AE"/>
    <w:rsid w:val="00A93338"/>
    <w:rsid w:val="00A93F9F"/>
    <w:rsid w:val="00A9420E"/>
    <w:rsid w:val="00A951CC"/>
    <w:rsid w:val="00A97648"/>
    <w:rsid w:val="00A97AA0"/>
    <w:rsid w:val="00A97C6E"/>
    <w:rsid w:val="00AA1CFD"/>
    <w:rsid w:val="00AA2239"/>
    <w:rsid w:val="00AA33D2"/>
    <w:rsid w:val="00AB019E"/>
    <w:rsid w:val="00AB09E4"/>
    <w:rsid w:val="00AB0C57"/>
    <w:rsid w:val="00AB0D94"/>
    <w:rsid w:val="00AB1195"/>
    <w:rsid w:val="00AB4182"/>
    <w:rsid w:val="00AC27DB"/>
    <w:rsid w:val="00AC4F7B"/>
    <w:rsid w:val="00AC6D6B"/>
    <w:rsid w:val="00AD2D72"/>
    <w:rsid w:val="00AD7736"/>
    <w:rsid w:val="00AE10CE"/>
    <w:rsid w:val="00AE2524"/>
    <w:rsid w:val="00AE31CD"/>
    <w:rsid w:val="00AE70D4"/>
    <w:rsid w:val="00AE7868"/>
    <w:rsid w:val="00AF0407"/>
    <w:rsid w:val="00AF049B"/>
    <w:rsid w:val="00AF2E9F"/>
    <w:rsid w:val="00AF49D3"/>
    <w:rsid w:val="00AF4D8B"/>
    <w:rsid w:val="00AF5AD9"/>
    <w:rsid w:val="00B02F01"/>
    <w:rsid w:val="00B04A7C"/>
    <w:rsid w:val="00B067CA"/>
    <w:rsid w:val="00B12B26"/>
    <w:rsid w:val="00B163F8"/>
    <w:rsid w:val="00B1669F"/>
    <w:rsid w:val="00B17E25"/>
    <w:rsid w:val="00B20289"/>
    <w:rsid w:val="00B2177B"/>
    <w:rsid w:val="00B2260F"/>
    <w:rsid w:val="00B2472D"/>
    <w:rsid w:val="00B24CA0"/>
    <w:rsid w:val="00B2549F"/>
    <w:rsid w:val="00B25B81"/>
    <w:rsid w:val="00B25EB0"/>
    <w:rsid w:val="00B27241"/>
    <w:rsid w:val="00B2734B"/>
    <w:rsid w:val="00B3127D"/>
    <w:rsid w:val="00B32A10"/>
    <w:rsid w:val="00B32EA2"/>
    <w:rsid w:val="00B330B2"/>
    <w:rsid w:val="00B34C3E"/>
    <w:rsid w:val="00B4108D"/>
    <w:rsid w:val="00B42D73"/>
    <w:rsid w:val="00B430AE"/>
    <w:rsid w:val="00B45393"/>
    <w:rsid w:val="00B459E2"/>
    <w:rsid w:val="00B46051"/>
    <w:rsid w:val="00B5006C"/>
    <w:rsid w:val="00B54BF1"/>
    <w:rsid w:val="00B57265"/>
    <w:rsid w:val="00B57A81"/>
    <w:rsid w:val="00B633AE"/>
    <w:rsid w:val="00B665D2"/>
    <w:rsid w:val="00B6737C"/>
    <w:rsid w:val="00B714F3"/>
    <w:rsid w:val="00B71AC2"/>
    <w:rsid w:val="00B7214D"/>
    <w:rsid w:val="00B722DF"/>
    <w:rsid w:val="00B74372"/>
    <w:rsid w:val="00B75525"/>
    <w:rsid w:val="00B765A5"/>
    <w:rsid w:val="00B7722F"/>
    <w:rsid w:val="00B80283"/>
    <w:rsid w:val="00B8095F"/>
    <w:rsid w:val="00B80B0C"/>
    <w:rsid w:val="00B80B11"/>
    <w:rsid w:val="00B81824"/>
    <w:rsid w:val="00B831AE"/>
    <w:rsid w:val="00B8382D"/>
    <w:rsid w:val="00B8437C"/>
    <w:rsid w:val="00B8446C"/>
    <w:rsid w:val="00B851DB"/>
    <w:rsid w:val="00B85723"/>
    <w:rsid w:val="00B860DE"/>
    <w:rsid w:val="00B87725"/>
    <w:rsid w:val="00B929C2"/>
    <w:rsid w:val="00BA259A"/>
    <w:rsid w:val="00BA259C"/>
    <w:rsid w:val="00BA29D3"/>
    <w:rsid w:val="00BA2AE3"/>
    <w:rsid w:val="00BA307F"/>
    <w:rsid w:val="00BA5280"/>
    <w:rsid w:val="00BB04BB"/>
    <w:rsid w:val="00BB0D5D"/>
    <w:rsid w:val="00BB14F1"/>
    <w:rsid w:val="00BB1AC7"/>
    <w:rsid w:val="00BB29AA"/>
    <w:rsid w:val="00BB572E"/>
    <w:rsid w:val="00BB74FD"/>
    <w:rsid w:val="00BB7566"/>
    <w:rsid w:val="00BC132B"/>
    <w:rsid w:val="00BC5982"/>
    <w:rsid w:val="00BC60BF"/>
    <w:rsid w:val="00BC6208"/>
    <w:rsid w:val="00BD00EA"/>
    <w:rsid w:val="00BD28BF"/>
    <w:rsid w:val="00BD2D12"/>
    <w:rsid w:val="00BD394A"/>
    <w:rsid w:val="00BD41D8"/>
    <w:rsid w:val="00BD60EB"/>
    <w:rsid w:val="00BD6404"/>
    <w:rsid w:val="00BE19D8"/>
    <w:rsid w:val="00BE1CB3"/>
    <w:rsid w:val="00BE33AE"/>
    <w:rsid w:val="00BF046F"/>
    <w:rsid w:val="00BF074D"/>
    <w:rsid w:val="00BF4E37"/>
    <w:rsid w:val="00C00B9C"/>
    <w:rsid w:val="00C01D50"/>
    <w:rsid w:val="00C0213E"/>
    <w:rsid w:val="00C056DC"/>
    <w:rsid w:val="00C074CB"/>
    <w:rsid w:val="00C1329B"/>
    <w:rsid w:val="00C14B3D"/>
    <w:rsid w:val="00C1572F"/>
    <w:rsid w:val="00C203CF"/>
    <w:rsid w:val="00C23DD3"/>
    <w:rsid w:val="00C24C05"/>
    <w:rsid w:val="00C24D2F"/>
    <w:rsid w:val="00C26222"/>
    <w:rsid w:val="00C31283"/>
    <w:rsid w:val="00C31606"/>
    <w:rsid w:val="00C33C48"/>
    <w:rsid w:val="00C340E5"/>
    <w:rsid w:val="00C35AA7"/>
    <w:rsid w:val="00C36500"/>
    <w:rsid w:val="00C404C3"/>
    <w:rsid w:val="00C432AF"/>
    <w:rsid w:val="00C4345C"/>
    <w:rsid w:val="00C43BA1"/>
    <w:rsid w:val="00C43DAB"/>
    <w:rsid w:val="00C47F08"/>
    <w:rsid w:val="00C514A6"/>
    <w:rsid w:val="00C53F9B"/>
    <w:rsid w:val="00C5739F"/>
    <w:rsid w:val="00C57CF0"/>
    <w:rsid w:val="00C63557"/>
    <w:rsid w:val="00C649BD"/>
    <w:rsid w:val="00C65099"/>
    <w:rsid w:val="00C65891"/>
    <w:rsid w:val="00C65B1C"/>
    <w:rsid w:val="00C66AC9"/>
    <w:rsid w:val="00C71F07"/>
    <w:rsid w:val="00C724D3"/>
    <w:rsid w:val="00C72951"/>
    <w:rsid w:val="00C77DD9"/>
    <w:rsid w:val="00C802AF"/>
    <w:rsid w:val="00C83BE6"/>
    <w:rsid w:val="00C85354"/>
    <w:rsid w:val="00C85F24"/>
    <w:rsid w:val="00C86ABA"/>
    <w:rsid w:val="00C909E0"/>
    <w:rsid w:val="00C9109F"/>
    <w:rsid w:val="00C93F33"/>
    <w:rsid w:val="00C943F3"/>
    <w:rsid w:val="00C95123"/>
    <w:rsid w:val="00CA08C6"/>
    <w:rsid w:val="00CA0A77"/>
    <w:rsid w:val="00CA2729"/>
    <w:rsid w:val="00CA3057"/>
    <w:rsid w:val="00CA45F8"/>
    <w:rsid w:val="00CA4CFE"/>
    <w:rsid w:val="00CB0305"/>
    <w:rsid w:val="00CB33C7"/>
    <w:rsid w:val="00CB4CFE"/>
    <w:rsid w:val="00CB6DA7"/>
    <w:rsid w:val="00CB7E4C"/>
    <w:rsid w:val="00CC25B4"/>
    <w:rsid w:val="00CC3582"/>
    <w:rsid w:val="00CC4C22"/>
    <w:rsid w:val="00CC5B6F"/>
    <w:rsid w:val="00CC5F88"/>
    <w:rsid w:val="00CC608A"/>
    <w:rsid w:val="00CC69C8"/>
    <w:rsid w:val="00CC6D00"/>
    <w:rsid w:val="00CC77A2"/>
    <w:rsid w:val="00CD2F19"/>
    <w:rsid w:val="00CD307E"/>
    <w:rsid w:val="00CD612F"/>
    <w:rsid w:val="00CD629F"/>
    <w:rsid w:val="00CD6A1B"/>
    <w:rsid w:val="00CD6ECB"/>
    <w:rsid w:val="00CD7AE2"/>
    <w:rsid w:val="00CE0A7F"/>
    <w:rsid w:val="00CE1718"/>
    <w:rsid w:val="00CE1982"/>
    <w:rsid w:val="00CE1E75"/>
    <w:rsid w:val="00CF0411"/>
    <w:rsid w:val="00CF1395"/>
    <w:rsid w:val="00CF4156"/>
    <w:rsid w:val="00CF7F6D"/>
    <w:rsid w:val="00D0036C"/>
    <w:rsid w:val="00D01B68"/>
    <w:rsid w:val="00D03D00"/>
    <w:rsid w:val="00D05C30"/>
    <w:rsid w:val="00D064E0"/>
    <w:rsid w:val="00D10052"/>
    <w:rsid w:val="00D11359"/>
    <w:rsid w:val="00D2356D"/>
    <w:rsid w:val="00D26AE1"/>
    <w:rsid w:val="00D276A8"/>
    <w:rsid w:val="00D3188C"/>
    <w:rsid w:val="00D31E04"/>
    <w:rsid w:val="00D32438"/>
    <w:rsid w:val="00D3282B"/>
    <w:rsid w:val="00D35F9B"/>
    <w:rsid w:val="00D36142"/>
    <w:rsid w:val="00D36B69"/>
    <w:rsid w:val="00D408DD"/>
    <w:rsid w:val="00D42B69"/>
    <w:rsid w:val="00D45D72"/>
    <w:rsid w:val="00D47E99"/>
    <w:rsid w:val="00D520E4"/>
    <w:rsid w:val="00D53495"/>
    <w:rsid w:val="00D53A38"/>
    <w:rsid w:val="00D56083"/>
    <w:rsid w:val="00D575DD"/>
    <w:rsid w:val="00D57DFA"/>
    <w:rsid w:val="00D63296"/>
    <w:rsid w:val="00D641B9"/>
    <w:rsid w:val="00D67FCF"/>
    <w:rsid w:val="00D709CE"/>
    <w:rsid w:val="00D71F73"/>
    <w:rsid w:val="00D778FD"/>
    <w:rsid w:val="00D80786"/>
    <w:rsid w:val="00D81CAB"/>
    <w:rsid w:val="00D84C36"/>
    <w:rsid w:val="00D84CA7"/>
    <w:rsid w:val="00D84CBD"/>
    <w:rsid w:val="00D85157"/>
    <w:rsid w:val="00D8576F"/>
    <w:rsid w:val="00D85B01"/>
    <w:rsid w:val="00D8677F"/>
    <w:rsid w:val="00D90BD5"/>
    <w:rsid w:val="00D92EFD"/>
    <w:rsid w:val="00D936C1"/>
    <w:rsid w:val="00D97F0C"/>
    <w:rsid w:val="00DA3A86"/>
    <w:rsid w:val="00DC0D52"/>
    <w:rsid w:val="00DC2500"/>
    <w:rsid w:val="00DC2C5C"/>
    <w:rsid w:val="00DC4F72"/>
    <w:rsid w:val="00DC77DC"/>
    <w:rsid w:val="00DD0453"/>
    <w:rsid w:val="00DD0C2C"/>
    <w:rsid w:val="00DD1846"/>
    <w:rsid w:val="00DD19DE"/>
    <w:rsid w:val="00DD1EB9"/>
    <w:rsid w:val="00DD1F07"/>
    <w:rsid w:val="00DD28BC"/>
    <w:rsid w:val="00DD78C7"/>
    <w:rsid w:val="00DD7C3A"/>
    <w:rsid w:val="00DE2E11"/>
    <w:rsid w:val="00DE31F0"/>
    <w:rsid w:val="00DE3D18"/>
    <w:rsid w:val="00DE3D1C"/>
    <w:rsid w:val="00DE6A5C"/>
    <w:rsid w:val="00DF1195"/>
    <w:rsid w:val="00DF6C13"/>
    <w:rsid w:val="00DF76D8"/>
    <w:rsid w:val="00E01A8C"/>
    <w:rsid w:val="00E01C41"/>
    <w:rsid w:val="00E0227D"/>
    <w:rsid w:val="00E0306E"/>
    <w:rsid w:val="00E03B88"/>
    <w:rsid w:val="00E03D5F"/>
    <w:rsid w:val="00E04B84"/>
    <w:rsid w:val="00E04BD9"/>
    <w:rsid w:val="00E06466"/>
    <w:rsid w:val="00E06835"/>
    <w:rsid w:val="00E06FDA"/>
    <w:rsid w:val="00E072DB"/>
    <w:rsid w:val="00E12F80"/>
    <w:rsid w:val="00E133BC"/>
    <w:rsid w:val="00E160A5"/>
    <w:rsid w:val="00E1713D"/>
    <w:rsid w:val="00E17707"/>
    <w:rsid w:val="00E20A43"/>
    <w:rsid w:val="00E23898"/>
    <w:rsid w:val="00E2765F"/>
    <w:rsid w:val="00E27910"/>
    <w:rsid w:val="00E319F1"/>
    <w:rsid w:val="00E33CD2"/>
    <w:rsid w:val="00E3673E"/>
    <w:rsid w:val="00E40E90"/>
    <w:rsid w:val="00E450F0"/>
    <w:rsid w:val="00E45455"/>
    <w:rsid w:val="00E45558"/>
    <w:rsid w:val="00E45C7E"/>
    <w:rsid w:val="00E531EB"/>
    <w:rsid w:val="00E53E2F"/>
    <w:rsid w:val="00E54874"/>
    <w:rsid w:val="00E54B6F"/>
    <w:rsid w:val="00E55ACA"/>
    <w:rsid w:val="00E55B29"/>
    <w:rsid w:val="00E57B74"/>
    <w:rsid w:val="00E65863"/>
    <w:rsid w:val="00E65BC6"/>
    <w:rsid w:val="00E661FF"/>
    <w:rsid w:val="00E676DA"/>
    <w:rsid w:val="00E707E6"/>
    <w:rsid w:val="00E724FB"/>
    <w:rsid w:val="00E726EB"/>
    <w:rsid w:val="00E72CF1"/>
    <w:rsid w:val="00E76652"/>
    <w:rsid w:val="00E77E33"/>
    <w:rsid w:val="00E80B52"/>
    <w:rsid w:val="00E81440"/>
    <w:rsid w:val="00E824C3"/>
    <w:rsid w:val="00E8254D"/>
    <w:rsid w:val="00E840B3"/>
    <w:rsid w:val="00E84D10"/>
    <w:rsid w:val="00E85445"/>
    <w:rsid w:val="00E8629F"/>
    <w:rsid w:val="00E91008"/>
    <w:rsid w:val="00E9142D"/>
    <w:rsid w:val="00E91F3E"/>
    <w:rsid w:val="00E92A1D"/>
    <w:rsid w:val="00E92CF1"/>
    <w:rsid w:val="00E9374E"/>
    <w:rsid w:val="00E94F54"/>
    <w:rsid w:val="00E97AD5"/>
    <w:rsid w:val="00EA1111"/>
    <w:rsid w:val="00EA337C"/>
    <w:rsid w:val="00EA373B"/>
    <w:rsid w:val="00EA37AF"/>
    <w:rsid w:val="00EA3B4F"/>
    <w:rsid w:val="00EA3C24"/>
    <w:rsid w:val="00EA73DF"/>
    <w:rsid w:val="00EB176B"/>
    <w:rsid w:val="00EB61AE"/>
    <w:rsid w:val="00EB6C08"/>
    <w:rsid w:val="00EC322D"/>
    <w:rsid w:val="00ED383A"/>
    <w:rsid w:val="00EE1080"/>
    <w:rsid w:val="00EE4FCE"/>
    <w:rsid w:val="00EE6938"/>
    <w:rsid w:val="00EE7DBB"/>
    <w:rsid w:val="00EF1EC5"/>
    <w:rsid w:val="00EF26BA"/>
    <w:rsid w:val="00EF4C88"/>
    <w:rsid w:val="00EF55EB"/>
    <w:rsid w:val="00EF66EF"/>
    <w:rsid w:val="00EF6780"/>
    <w:rsid w:val="00F00DCC"/>
    <w:rsid w:val="00F0156F"/>
    <w:rsid w:val="00F05AC8"/>
    <w:rsid w:val="00F07167"/>
    <w:rsid w:val="00F072D8"/>
    <w:rsid w:val="00F07CE0"/>
    <w:rsid w:val="00F10D25"/>
    <w:rsid w:val="00F10DF6"/>
    <w:rsid w:val="00F1119F"/>
    <w:rsid w:val="00F115F5"/>
    <w:rsid w:val="00F11645"/>
    <w:rsid w:val="00F13D05"/>
    <w:rsid w:val="00F1679D"/>
    <w:rsid w:val="00F1682C"/>
    <w:rsid w:val="00F16C83"/>
    <w:rsid w:val="00F20B91"/>
    <w:rsid w:val="00F20E6E"/>
    <w:rsid w:val="00F21139"/>
    <w:rsid w:val="00F22532"/>
    <w:rsid w:val="00F2311E"/>
    <w:rsid w:val="00F24590"/>
    <w:rsid w:val="00F24B8B"/>
    <w:rsid w:val="00F2567D"/>
    <w:rsid w:val="00F27DA7"/>
    <w:rsid w:val="00F3034F"/>
    <w:rsid w:val="00F30D2E"/>
    <w:rsid w:val="00F325B5"/>
    <w:rsid w:val="00F35516"/>
    <w:rsid w:val="00F35790"/>
    <w:rsid w:val="00F4136D"/>
    <w:rsid w:val="00F41662"/>
    <w:rsid w:val="00F4212E"/>
    <w:rsid w:val="00F42C20"/>
    <w:rsid w:val="00F43E34"/>
    <w:rsid w:val="00F47743"/>
    <w:rsid w:val="00F478A9"/>
    <w:rsid w:val="00F51F2C"/>
    <w:rsid w:val="00F52783"/>
    <w:rsid w:val="00F53053"/>
    <w:rsid w:val="00F53DA8"/>
    <w:rsid w:val="00F53FE2"/>
    <w:rsid w:val="00F54677"/>
    <w:rsid w:val="00F575FF"/>
    <w:rsid w:val="00F618EF"/>
    <w:rsid w:val="00F6476C"/>
    <w:rsid w:val="00F65582"/>
    <w:rsid w:val="00F66E75"/>
    <w:rsid w:val="00F7042D"/>
    <w:rsid w:val="00F739BA"/>
    <w:rsid w:val="00F7482B"/>
    <w:rsid w:val="00F74CE0"/>
    <w:rsid w:val="00F74F27"/>
    <w:rsid w:val="00F77EB0"/>
    <w:rsid w:val="00F77F8D"/>
    <w:rsid w:val="00F80F7D"/>
    <w:rsid w:val="00F836BE"/>
    <w:rsid w:val="00F85588"/>
    <w:rsid w:val="00F87CDD"/>
    <w:rsid w:val="00F906DD"/>
    <w:rsid w:val="00F9090B"/>
    <w:rsid w:val="00F933F0"/>
    <w:rsid w:val="00F937A3"/>
    <w:rsid w:val="00F94715"/>
    <w:rsid w:val="00F95A69"/>
    <w:rsid w:val="00F961A5"/>
    <w:rsid w:val="00F96A3D"/>
    <w:rsid w:val="00FA123A"/>
    <w:rsid w:val="00FA4718"/>
    <w:rsid w:val="00FA535A"/>
    <w:rsid w:val="00FA5848"/>
    <w:rsid w:val="00FA6899"/>
    <w:rsid w:val="00FA6F4A"/>
    <w:rsid w:val="00FA7F3D"/>
    <w:rsid w:val="00FB38D8"/>
    <w:rsid w:val="00FC051F"/>
    <w:rsid w:val="00FC06FF"/>
    <w:rsid w:val="00FC23BA"/>
    <w:rsid w:val="00FC45F4"/>
    <w:rsid w:val="00FC489E"/>
    <w:rsid w:val="00FC4C3C"/>
    <w:rsid w:val="00FC69B4"/>
    <w:rsid w:val="00FC7F49"/>
    <w:rsid w:val="00FD0694"/>
    <w:rsid w:val="00FD25BE"/>
    <w:rsid w:val="00FD2A17"/>
    <w:rsid w:val="00FD2E70"/>
    <w:rsid w:val="00FD34A0"/>
    <w:rsid w:val="00FD3A44"/>
    <w:rsid w:val="00FD3EE5"/>
    <w:rsid w:val="00FD5056"/>
    <w:rsid w:val="00FD7AA7"/>
    <w:rsid w:val="00FE187E"/>
    <w:rsid w:val="00FE29D9"/>
    <w:rsid w:val="00FE3324"/>
    <w:rsid w:val="00FE3D8A"/>
    <w:rsid w:val="00FE5A5B"/>
    <w:rsid w:val="00FE66FD"/>
    <w:rsid w:val="00FF15B2"/>
    <w:rsid w:val="00FF1FCB"/>
    <w:rsid w:val="00FF231C"/>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表段落11,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PlaceholderText">
    <w:name w:val="Placeholder Text"/>
    <w:basedOn w:val="DefaultParagraphFont"/>
    <w:uiPriority w:val="99"/>
    <w:semiHidden/>
    <w:rsid w:val="00BF074D"/>
    <w:rPr>
      <w:color w:val="666666"/>
    </w:rPr>
  </w:style>
  <w:style w:type="character" w:styleId="UnresolvedMention">
    <w:name w:val="Unresolved Mention"/>
    <w:basedOn w:val="DefaultParagraphFont"/>
    <w:uiPriority w:val="99"/>
    <w:semiHidden/>
    <w:unhideWhenUsed/>
    <w:rsid w:val="002E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044582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262987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1001112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955496">
      <w:bodyDiv w:val="1"/>
      <w:marLeft w:val="0"/>
      <w:marRight w:val="0"/>
      <w:marTop w:val="0"/>
      <w:marBottom w:val="0"/>
      <w:divBdr>
        <w:top w:val="none" w:sz="0" w:space="0" w:color="auto"/>
        <w:left w:val="none" w:sz="0" w:space="0" w:color="auto"/>
        <w:bottom w:val="none" w:sz="0" w:space="0" w:color="auto"/>
        <w:right w:val="none" w:sz="0" w:space="0" w:color="auto"/>
      </w:divBdr>
      <w:divsChild>
        <w:div w:id="1499538398">
          <w:marLeft w:val="0"/>
          <w:marRight w:val="0"/>
          <w:marTop w:val="0"/>
          <w:marBottom w:val="0"/>
          <w:divBdr>
            <w:top w:val="none" w:sz="0" w:space="0" w:color="auto"/>
            <w:left w:val="none" w:sz="0" w:space="0" w:color="auto"/>
            <w:bottom w:val="none" w:sz="0" w:space="0" w:color="auto"/>
            <w:right w:val="none" w:sz="0" w:space="0" w:color="auto"/>
          </w:divBdr>
        </w:div>
        <w:div w:id="245308699">
          <w:marLeft w:val="0"/>
          <w:marRight w:val="0"/>
          <w:marTop w:val="0"/>
          <w:marBottom w:val="0"/>
          <w:divBdr>
            <w:top w:val="none" w:sz="0" w:space="0" w:color="auto"/>
            <w:left w:val="none" w:sz="0" w:space="0" w:color="auto"/>
            <w:bottom w:val="none" w:sz="0" w:space="0" w:color="auto"/>
            <w:right w:val="none" w:sz="0" w:space="0" w:color="auto"/>
          </w:divBdr>
        </w:div>
        <w:div w:id="512455760">
          <w:marLeft w:val="0"/>
          <w:marRight w:val="0"/>
          <w:marTop w:val="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88877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6089647">
      <w:bodyDiv w:val="1"/>
      <w:marLeft w:val="0"/>
      <w:marRight w:val="0"/>
      <w:marTop w:val="0"/>
      <w:marBottom w:val="0"/>
      <w:divBdr>
        <w:top w:val="none" w:sz="0" w:space="0" w:color="auto"/>
        <w:left w:val="none" w:sz="0" w:space="0" w:color="auto"/>
        <w:bottom w:val="none" w:sz="0" w:space="0" w:color="auto"/>
        <w:right w:val="none" w:sz="0" w:space="0" w:color="auto"/>
      </w:divBdr>
    </w:div>
    <w:div w:id="1317417328">
      <w:bodyDiv w:val="1"/>
      <w:marLeft w:val="0"/>
      <w:marRight w:val="0"/>
      <w:marTop w:val="0"/>
      <w:marBottom w:val="0"/>
      <w:divBdr>
        <w:top w:val="none" w:sz="0" w:space="0" w:color="auto"/>
        <w:left w:val="none" w:sz="0" w:space="0" w:color="auto"/>
        <w:bottom w:val="none" w:sz="0" w:space="0" w:color="auto"/>
        <w:right w:val="none" w:sz="0" w:space="0" w:color="auto"/>
      </w:divBdr>
      <w:divsChild>
        <w:div w:id="331762278">
          <w:marLeft w:val="0"/>
          <w:marRight w:val="0"/>
          <w:marTop w:val="0"/>
          <w:marBottom w:val="0"/>
          <w:divBdr>
            <w:top w:val="none" w:sz="0" w:space="0" w:color="auto"/>
            <w:left w:val="none" w:sz="0" w:space="0" w:color="auto"/>
            <w:bottom w:val="none" w:sz="0" w:space="0" w:color="auto"/>
            <w:right w:val="none" w:sz="0" w:space="0" w:color="auto"/>
          </w:divBdr>
        </w:div>
        <w:div w:id="1898274257">
          <w:marLeft w:val="0"/>
          <w:marRight w:val="0"/>
          <w:marTop w:val="0"/>
          <w:marBottom w:val="0"/>
          <w:divBdr>
            <w:top w:val="none" w:sz="0" w:space="0" w:color="auto"/>
            <w:left w:val="none" w:sz="0" w:space="0" w:color="auto"/>
            <w:bottom w:val="none" w:sz="0" w:space="0" w:color="auto"/>
            <w:right w:val="none" w:sz="0" w:space="0" w:color="auto"/>
          </w:divBdr>
        </w:div>
        <w:div w:id="136721706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4238534">
      <w:bodyDiv w:val="1"/>
      <w:marLeft w:val="0"/>
      <w:marRight w:val="0"/>
      <w:marTop w:val="0"/>
      <w:marBottom w:val="0"/>
      <w:divBdr>
        <w:top w:val="none" w:sz="0" w:space="0" w:color="auto"/>
        <w:left w:val="none" w:sz="0" w:space="0" w:color="auto"/>
        <w:bottom w:val="none" w:sz="0" w:space="0" w:color="auto"/>
        <w:right w:val="none" w:sz="0" w:space="0" w:color="auto"/>
      </w:divBdr>
      <w:divsChild>
        <w:div w:id="1516379348">
          <w:marLeft w:val="0"/>
          <w:marRight w:val="0"/>
          <w:marTop w:val="0"/>
          <w:marBottom w:val="0"/>
          <w:divBdr>
            <w:top w:val="none" w:sz="0" w:space="0" w:color="auto"/>
            <w:left w:val="none" w:sz="0" w:space="0" w:color="auto"/>
            <w:bottom w:val="none" w:sz="0" w:space="0" w:color="auto"/>
            <w:right w:val="none" w:sz="0" w:space="0" w:color="auto"/>
          </w:divBdr>
        </w:div>
        <w:div w:id="1040011195">
          <w:marLeft w:val="0"/>
          <w:marRight w:val="0"/>
          <w:marTop w:val="0"/>
          <w:marBottom w:val="0"/>
          <w:divBdr>
            <w:top w:val="none" w:sz="0" w:space="0" w:color="auto"/>
            <w:left w:val="none" w:sz="0" w:space="0" w:color="auto"/>
            <w:bottom w:val="none" w:sz="0" w:space="0" w:color="auto"/>
            <w:right w:val="none" w:sz="0" w:space="0" w:color="auto"/>
          </w:divBdr>
        </w:div>
        <w:div w:id="1220484227">
          <w:marLeft w:val="0"/>
          <w:marRight w:val="0"/>
          <w:marTop w:val="0"/>
          <w:marBottom w:val="0"/>
          <w:divBdr>
            <w:top w:val="none" w:sz="0" w:space="0" w:color="auto"/>
            <w:left w:val="none" w:sz="0" w:space="0" w:color="auto"/>
            <w:bottom w:val="none" w:sz="0" w:space="0" w:color="auto"/>
            <w:right w:val="none" w:sz="0" w:space="0" w:color="auto"/>
          </w:divBdr>
        </w:div>
      </w:divsChild>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7404311">
      <w:bodyDiv w:val="1"/>
      <w:marLeft w:val="0"/>
      <w:marRight w:val="0"/>
      <w:marTop w:val="0"/>
      <w:marBottom w:val="0"/>
      <w:divBdr>
        <w:top w:val="none" w:sz="0" w:space="0" w:color="auto"/>
        <w:left w:val="none" w:sz="0" w:space="0" w:color="auto"/>
        <w:bottom w:val="none" w:sz="0" w:space="0" w:color="auto"/>
        <w:right w:val="none" w:sz="0" w:space="0" w:color="auto"/>
      </w:divBdr>
    </w:div>
    <w:div w:id="1469741104">
      <w:bodyDiv w:val="1"/>
      <w:marLeft w:val="0"/>
      <w:marRight w:val="0"/>
      <w:marTop w:val="0"/>
      <w:marBottom w:val="0"/>
      <w:divBdr>
        <w:top w:val="none" w:sz="0" w:space="0" w:color="auto"/>
        <w:left w:val="none" w:sz="0" w:space="0" w:color="auto"/>
        <w:bottom w:val="none" w:sz="0" w:space="0" w:color="auto"/>
        <w:right w:val="none" w:sz="0" w:space="0" w:color="auto"/>
      </w:divBdr>
    </w:div>
    <w:div w:id="1589191347">
      <w:bodyDiv w:val="1"/>
      <w:marLeft w:val="0"/>
      <w:marRight w:val="0"/>
      <w:marTop w:val="0"/>
      <w:marBottom w:val="0"/>
      <w:divBdr>
        <w:top w:val="none" w:sz="0" w:space="0" w:color="auto"/>
        <w:left w:val="none" w:sz="0" w:space="0" w:color="auto"/>
        <w:bottom w:val="none" w:sz="0" w:space="0" w:color="auto"/>
        <w:right w:val="none" w:sz="0" w:space="0" w:color="auto"/>
      </w:divBdr>
    </w:div>
    <w:div w:id="164863213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6659604">
      <w:bodyDiv w:val="1"/>
      <w:marLeft w:val="0"/>
      <w:marRight w:val="0"/>
      <w:marTop w:val="0"/>
      <w:marBottom w:val="0"/>
      <w:divBdr>
        <w:top w:val="none" w:sz="0" w:space="0" w:color="auto"/>
        <w:left w:val="none" w:sz="0" w:space="0" w:color="auto"/>
        <w:bottom w:val="none" w:sz="0" w:space="0" w:color="auto"/>
        <w:right w:val="none" w:sz="0" w:space="0" w:color="auto"/>
      </w:divBdr>
    </w:div>
    <w:div w:id="175717137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996376">
      <w:bodyDiv w:val="1"/>
      <w:marLeft w:val="0"/>
      <w:marRight w:val="0"/>
      <w:marTop w:val="0"/>
      <w:marBottom w:val="0"/>
      <w:divBdr>
        <w:top w:val="none" w:sz="0" w:space="0" w:color="auto"/>
        <w:left w:val="none" w:sz="0" w:space="0" w:color="auto"/>
        <w:bottom w:val="none" w:sz="0" w:space="0" w:color="auto"/>
        <w:right w:val="none" w:sz="0" w:space="0" w:color="auto"/>
      </w:divBdr>
    </w:div>
    <w:div w:id="196125819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3121010">
      <w:bodyDiv w:val="1"/>
      <w:marLeft w:val="0"/>
      <w:marRight w:val="0"/>
      <w:marTop w:val="0"/>
      <w:marBottom w:val="0"/>
      <w:divBdr>
        <w:top w:val="none" w:sz="0" w:space="0" w:color="auto"/>
        <w:left w:val="none" w:sz="0" w:space="0" w:color="auto"/>
        <w:bottom w:val="none" w:sz="0" w:space="0" w:color="auto"/>
        <w:right w:val="none" w:sz="0" w:space="0" w:color="auto"/>
      </w:divBdr>
      <w:divsChild>
        <w:div w:id="885144928">
          <w:marLeft w:val="0"/>
          <w:marRight w:val="0"/>
          <w:marTop w:val="0"/>
          <w:marBottom w:val="0"/>
          <w:divBdr>
            <w:top w:val="none" w:sz="0" w:space="0" w:color="auto"/>
            <w:left w:val="none" w:sz="0" w:space="0" w:color="auto"/>
            <w:bottom w:val="none" w:sz="0" w:space="0" w:color="auto"/>
            <w:right w:val="none" w:sz="0" w:space="0" w:color="auto"/>
          </w:divBdr>
        </w:div>
        <w:div w:id="1289582974">
          <w:marLeft w:val="0"/>
          <w:marRight w:val="0"/>
          <w:marTop w:val="0"/>
          <w:marBottom w:val="0"/>
          <w:divBdr>
            <w:top w:val="none" w:sz="0" w:space="0" w:color="auto"/>
            <w:left w:val="none" w:sz="0" w:space="0" w:color="auto"/>
            <w:bottom w:val="none" w:sz="0" w:space="0" w:color="auto"/>
            <w:right w:val="none" w:sz="0" w:space="0" w:color="auto"/>
          </w:divBdr>
        </w:div>
        <w:div w:id="14577158">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249</TotalTime>
  <Pages>10</Pages>
  <Words>3682</Words>
  <Characters>19208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Kazuyoshi Uesaka</cp:lastModifiedBy>
  <cp:revision>170</cp:revision>
  <dcterms:created xsi:type="dcterms:W3CDTF">2025-11-08T07:58:00Z</dcterms:created>
  <dcterms:modified xsi:type="dcterms:W3CDTF">2025-11-12T04:06:00Z</dcterms:modified>
</cp:coreProperties>
</file>