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7                                                    </w:t>
      </w:r>
      <w:r>
        <w:rPr>
          <w:rFonts w:cs="Arial"/>
          <w:sz w:val="24"/>
          <w:szCs w:val="24"/>
        </w:rPr>
        <w:t>R4-25</w:t>
      </w:r>
      <w:r>
        <w:rPr>
          <w:rFonts w:hint="eastAsia" w:cs="Arial"/>
          <w:sz w:val="24"/>
          <w:szCs w:val="24"/>
          <w:lang w:val="en-US" w:eastAsia="zh-CN"/>
        </w:rPr>
        <w:t>22273</w:t>
      </w:r>
    </w:p>
    <w:p w14:paraId="0DE169EC">
      <w:pPr>
        <w:pStyle w:val="39"/>
        <w:tabs>
          <w:tab w:val="right" w:pos="9781"/>
          <w:tab w:val="right" w:pos="13323"/>
        </w:tabs>
        <w:spacing w:before="60" w:after="60"/>
        <w:outlineLvl w:val="0"/>
        <w:rPr>
          <w:rFonts w:cs="Arial"/>
          <w:b w:val="0"/>
          <w:sz w:val="24"/>
          <w:szCs w:val="24"/>
        </w:rPr>
      </w:pPr>
      <w:r>
        <w:rPr>
          <w:rFonts w:hint="eastAsia" w:cs="Arial"/>
          <w:sz w:val="24"/>
          <w:szCs w:val="24"/>
          <w:lang w:eastAsia="zh-CN"/>
        </w:rPr>
        <w:t>Dallas, USA, Nov. 17-21</w:t>
      </w:r>
      <w:r>
        <w:rPr>
          <w:rFonts w:cs="Arial"/>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rPr>
        <w:t>8</w:t>
      </w:r>
      <w:r>
        <w:rPr>
          <w:rFonts w:ascii="Arial" w:hAnsi="Arial" w:cs="Arial" w:eastAsiaTheme="minorEastAsia"/>
          <w:color w:val="000000"/>
          <w:sz w:val="22"/>
        </w:rPr>
        <w:t>.</w:t>
      </w:r>
      <w:r>
        <w:rPr>
          <w:rFonts w:hint="eastAsia" w:ascii="Arial" w:hAnsi="Arial" w:cs="Arial" w:eastAsiaTheme="minorEastAsia"/>
          <w:color w:val="000000"/>
          <w:sz w:val="22"/>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Feature lead summary</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w:t>
      </w:r>
      <w:r>
        <w:rPr>
          <w:rFonts w:hint="eastAsia" w:ascii="Arial" w:hAnsi="Arial" w:cs="Arial" w:eastAsiaTheme="minorEastAsia"/>
          <w:color w:val="000000"/>
          <w:sz w:val="22"/>
          <w:lang w:val="en-US" w:eastAsia="zh-CN"/>
        </w:rPr>
        <w:t>7</w:t>
      </w:r>
      <w:r>
        <w:rPr>
          <w:rFonts w:hint="eastAsia" w:ascii="Arial" w:hAnsi="Arial" w:cs="Arial" w:eastAsiaTheme="minorEastAsia"/>
          <w:color w:val="000000"/>
          <w:sz w:val="22"/>
        </w:rPr>
        <w:t>][108] 6G spectrum sharing</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F241A7E">
      <w:pPr>
        <w:pStyle w:val="2"/>
        <w:rPr>
          <w:rFonts w:eastAsiaTheme="minorEastAsia"/>
          <w:lang w:eastAsia="zh-CN"/>
        </w:rPr>
      </w:pPr>
      <w:r>
        <w:rPr>
          <w:rFonts w:hint="eastAsia"/>
          <w:lang w:eastAsia="ja-JP"/>
        </w:rPr>
        <w:t>Introduction</w:t>
      </w:r>
    </w:p>
    <w:p w14:paraId="37193927">
      <w:pPr>
        <w:jc w:val="both"/>
        <w:rPr>
          <w:rFonts w:eastAsia="宋体"/>
        </w:rPr>
      </w:pPr>
      <w:r>
        <w:rPr>
          <w:rFonts w:eastAsia="Yu Mincho"/>
        </w:rPr>
        <w:t xml:space="preserve">This </w:t>
      </w:r>
      <w:r>
        <w:rPr>
          <w:rFonts w:hint="eastAsia" w:eastAsia="宋体"/>
        </w:rPr>
        <w:t xml:space="preserve">document provides feature lead </w:t>
      </w:r>
      <w:r>
        <w:rPr>
          <w:rFonts w:eastAsia="Yu Mincho"/>
        </w:rPr>
        <w:t xml:space="preserve">summary </w:t>
      </w:r>
      <w:r>
        <w:rPr>
          <w:rFonts w:hint="eastAsia" w:eastAsia="宋体"/>
        </w:rPr>
        <w:t>for</w:t>
      </w:r>
      <w:r>
        <w:rPr>
          <w:rFonts w:eastAsia="Yu Mincho"/>
        </w:rPr>
        <w:t xml:space="preserve"> </w:t>
      </w:r>
      <w:r>
        <w:rPr>
          <w:rFonts w:hint="eastAsia" w:eastAsia="宋体"/>
        </w:rPr>
        <w:t>s</w:t>
      </w:r>
      <w:r>
        <w:rPr>
          <w:rFonts w:hint="eastAsia" w:eastAsia="Yu Mincho"/>
        </w:rPr>
        <w:t>pectrum sharing</w:t>
      </w:r>
      <w:r>
        <w:rPr>
          <w:rFonts w:eastAsia="Yu Mincho"/>
        </w:rPr>
        <w:t xml:space="preserve"> (</w:t>
      </w:r>
      <w:r>
        <w:rPr>
          <w:rFonts w:hint="eastAsia" w:eastAsia="宋体"/>
        </w:rPr>
        <w:t>AI 8.</w:t>
      </w:r>
      <w:r>
        <w:rPr>
          <w:rFonts w:hint="eastAsia" w:eastAsia="宋体"/>
          <w:lang w:val="en-US" w:eastAsia="zh-CN"/>
        </w:rPr>
        <w:t>9</w:t>
      </w:r>
      <w:r>
        <w:rPr>
          <w:rFonts w:eastAsia="Yu Mincho"/>
        </w:rPr>
        <w:t>)</w:t>
      </w:r>
      <w:r>
        <w:rPr>
          <w:rFonts w:hint="eastAsia" w:eastAsia="宋体"/>
        </w:rPr>
        <w:t xml:space="preserve"> for 6G study</w:t>
      </w:r>
      <w:r>
        <w:rPr>
          <w:rFonts w:eastAsia="Yu Mincho"/>
        </w:rPr>
        <w:t>.</w:t>
      </w:r>
      <w:r>
        <w:rPr>
          <w:rFonts w:hint="eastAsia" w:eastAsia="宋体"/>
        </w:rPr>
        <w:t xml:space="preserve"> </w:t>
      </w:r>
    </w:p>
    <w:p w14:paraId="33351CF1">
      <w:pPr>
        <w:spacing w:after="120"/>
        <w:rPr>
          <w:rFonts w:eastAsia="宋体"/>
        </w:rPr>
      </w:pPr>
    </w:p>
    <w:tbl>
      <w:tblPr>
        <w:tblStyle w:val="5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6774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350979F2">
            <w:pPr>
              <w:pStyle w:val="151"/>
              <w:spacing w:after="120"/>
              <w:ind w:firstLine="0" w:firstLineChars="0"/>
              <w:jc w:val="both"/>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SID on 6G radio (RP-25</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2912</w:t>
            </w:r>
            <w:r>
              <w:rPr>
                <w:rFonts w:hint="default" w:ascii="Times New Roman" w:hAnsi="Times New Roman" w:eastAsia="宋体" w:cs="Times New Roman"/>
                <w:b/>
                <w:bCs/>
                <w:color w:val="000000" w:themeColor="text1"/>
                <w:sz w:val="24"/>
                <w:szCs w:val="24"/>
                <w14:textFill>
                  <w14:solidFill>
                    <w14:schemeClr w14:val="tx1"/>
                  </w14:solidFill>
                </w14:textFill>
              </w:rPr>
              <w:t>)</w:t>
            </w:r>
          </w:p>
          <w:p w14:paraId="645026BF">
            <w:pPr>
              <w:pStyle w:val="151"/>
              <w:numPr>
                <w:ilvl w:val="0"/>
                <w:numId w:val="0"/>
              </w:numPr>
              <w:spacing w:after="1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(7) </w:t>
            </w:r>
            <w:r>
              <w:rPr>
                <w:rFonts w:hint="default" w:ascii="Times New Roman" w:hAnsi="Times New Roman" w:cs="Times New Roman"/>
                <w:color w:val="000000" w:themeColor="text1"/>
                <w:sz w:val="24"/>
                <w:szCs w:val="24"/>
                <w14:textFill>
                  <w14:solidFill>
                    <w14:schemeClr w14:val="tx1"/>
                  </w14:solidFill>
                </w14:textFill>
              </w:rPr>
              <w:t>Migration from 5G NR to 6GR as well as interworking and mobility between 5G NR and 6GR:</w:t>
            </w:r>
          </w:p>
          <w:p w14:paraId="1207ADA1">
            <w:pPr>
              <w:pStyle w:val="151"/>
              <w:numPr>
                <w:ilvl w:val="0"/>
                <w:numId w:val="4"/>
              </w:numPr>
              <w:spacing w:after="120"/>
              <w:ind w:left="72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5G-6G Multi-RAT Spectrum Sharing for migration [RAN1</w:t>
            </w:r>
            <w:r>
              <w:rPr>
                <w:rFonts w:hint="default" w:ascii="Times New Roman" w:hAnsi="Times New Roman" w:cs="Times New Roman"/>
                <w:color w:val="000000" w:themeColor="text1"/>
                <w:sz w:val="24"/>
                <w:szCs w:val="24"/>
                <w:lang w:eastAsia="ja-JP"/>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RAN2, RAN4, RAN3]</w:t>
            </w:r>
          </w:p>
          <w:p w14:paraId="31E31CA6">
            <w:pPr>
              <w:pStyle w:val="151"/>
              <w:numPr>
                <w:ilvl w:val="0"/>
                <w:numId w:val="4"/>
              </w:numPr>
              <w:spacing w:after="120"/>
              <w:ind w:left="72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Study if any additional </w:t>
            </w:r>
            <w:r>
              <w:rPr>
                <w:rFonts w:hint="default" w:ascii="Times New Roman" w:hAnsi="Times New Roman" w:cs="Times New Roman"/>
                <w:color w:val="000000" w:themeColor="text1"/>
                <w:sz w:val="24"/>
                <w:szCs w:val="24"/>
                <w:lang w:eastAsia="ja-JP"/>
                <w14:textFill>
                  <w14:solidFill>
                    <w14:schemeClr w14:val="tx1"/>
                  </w14:solidFill>
                </w14:textFill>
              </w:rPr>
              <w:t>migration</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eastAsia="ja-JP"/>
                <w14:textFill>
                  <w14:solidFill>
                    <w14:schemeClr w14:val="tx1"/>
                  </w14:solidFill>
                </w14:textFill>
              </w:rPr>
              <w:t>option(s)</w:t>
            </w:r>
            <w:r>
              <w:rPr>
                <w:rFonts w:hint="default" w:ascii="Times New Roman" w:hAnsi="Times New Roman" w:cs="Times New Roman"/>
                <w:color w:val="000000" w:themeColor="text1"/>
                <w:sz w:val="24"/>
                <w:szCs w:val="24"/>
                <w14:textFill>
                  <w14:solidFill>
                    <w14:schemeClr w14:val="tx1"/>
                  </w14:solidFill>
                </w14:textFill>
              </w:rPr>
              <w:t xml:space="preserve"> is </w:t>
            </w:r>
            <w:r>
              <w:rPr>
                <w:rFonts w:hint="default" w:ascii="Times New Roman" w:hAnsi="Times New Roman" w:cs="Times New Roman"/>
                <w:color w:val="000000" w:themeColor="text1"/>
                <w:sz w:val="24"/>
                <w:szCs w:val="24"/>
                <w:lang w:eastAsia="ja-JP"/>
                <w14:textFill>
                  <w14:solidFill>
                    <w14:schemeClr w14:val="tx1"/>
                  </w14:solidFill>
                </w14:textFill>
              </w:rPr>
              <w:t>needed (other than standalone, MRSS, and inter-RAT mobility between NR-6G)</w:t>
            </w:r>
            <w:r>
              <w:rPr>
                <w:rFonts w:hint="default" w:ascii="Times New Roman" w:hAnsi="Times New Roman" w:cs="Times New Roman"/>
                <w:color w:val="000000" w:themeColor="text1"/>
                <w:sz w:val="24"/>
                <w:szCs w:val="24"/>
                <w14:textFill>
                  <w14:solidFill>
                    <w14:schemeClr w14:val="tx1"/>
                  </w14:solidFill>
                </w14:textFill>
              </w:rPr>
              <w:t>. [RAN] [RAN2, RAN1, RAN3, RAN4]</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lang w:eastAsia="ja-JP"/>
                <w14:textFill>
                  <w14:solidFill>
                    <w14:schemeClr w14:val="tx1"/>
                  </w14:solidFill>
                </w14:textFill>
              </w:rPr>
              <w:t>RAN plenary starts this study in March 2026 and will make a decision by September 2026 whether to expand WG SI scope to cover additional migration option(s).</w:t>
            </w:r>
          </w:p>
          <w:p w14:paraId="16269D51">
            <w:pPr>
              <w:pStyle w:val="151"/>
              <w:numPr>
                <w:ilvl w:val="0"/>
                <w:numId w:val="4"/>
              </w:numPr>
              <w:spacing w:after="120"/>
              <w:ind w:left="72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Mobility between 5G NR and 6GR [RAN2, RAN3, RAN4]</w:t>
            </w:r>
          </w:p>
          <w:p w14:paraId="7AF19830">
            <w:pPr>
              <w:overflowPunct w:val="0"/>
              <w:autoSpaceDE w:val="0"/>
              <w:autoSpaceDN w:val="0"/>
              <w:adjustRightInd w:val="0"/>
              <w:spacing w:after="120"/>
              <w:ind w:left="511" w:leftChars="213"/>
              <w:textAlignment w:val="baseline"/>
              <w:rPr>
                <w:rFonts w:hint="default" w:ascii="Times New Roman" w:hAnsi="Times New Roman" w:cs="Times New Roman"/>
                <w:bCs/>
                <w:sz w:val="24"/>
                <w:szCs w:val="24"/>
              </w:rPr>
            </w:pPr>
            <w:r>
              <w:rPr>
                <w:rFonts w:hint="default" w:ascii="Times New Roman" w:hAnsi="Times New Roman" w:cs="Times New Roman"/>
                <w:color w:val="000000" w:themeColor="text1"/>
                <w:sz w:val="24"/>
                <w:szCs w:val="24"/>
                <w:lang w:eastAsia="ja-JP"/>
                <w14:textFill>
                  <w14:solidFill>
                    <w14:schemeClr w14:val="tx1"/>
                  </w14:solidFill>
                </w14:textFill>
              </w:rPr>
              <w:t>Note: Inclusion of LTE/6G interworking/coexistence aspects may be further discussed based on the requirement from RAN plenary</w:t>
            </w:r>
          </w:p>
        </w:tc>
      </w:tr>
    </w:tbl>
    <w:p w14:paraId="15E6A902">
      <w:pPr>
        <w:spacing w:after="120"/>
        <w:rPr>
          <w:rFonts w:eastAsia="宋体"/>
        </w:rPr>
      </w:pPr>
      <w:r>
        <w:rPr>
          <w:rFonts w:hint="eastAsia" w:eastAsia="宋体"/>
        </w:rPr>
        <w:t xml:space="preserve"> </w:t>
      </w:r>
    </w:p>
    <w:p w14:paraId="54FC58AD">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2C144150">
      <w:pPr>
        <w:pStyle w:val="151"/>
        <w:numPr>
          <w:ilvl w:val="0"/>
          <w:numId w:val="5"/>
        </w:numPr>
        <w:spacing w:after="120"/>
        <w:ind w:hanging="363" w:firstLineChars="0"/>
      </w:pPr>
      <w:r>
        <w:rPr>
          <w:rFonts w:eastAsiaTheme="minorEastAsia"/>
        </w:rPr>
        <w:t xml:space="preserve">Mainly discuss on </w:t>
      </w:r>
    </w:p>
    <w:p w14:paraId="6B221825">
      <w:pPr>
        <w:pStyle w:val="151"/>
        <w:numPr>
          <w:ilvl w:val="1"/>
          <w:numId w:val="5"/>
        </w:numPr>
        <w:spacing w:after="120"/>
        <w:ind w:hanging="363" w:firstLineChars="0"/>
      </w:pPr>
      <w:r>
        <w:rPr>
          <w:rFonts w:eastAsiaTheme="minorEastAsia"/>
        </w:rPr>
        <w:t xml:space="preserve">Issue </w:t>
      </w:r>
      <w:r>
        <w:rPr>
          <w:rFonts w:hint="eastAsia" w:eastAsiaTheme="minorEastAsia"/>
        </w:rPr>
        <w:t>1-1-1: Scenarios for MRSS between 6GR and NR</w:t>
      </w:r>
    </w:p>
    <w:p w14:paraId="7133270A">
      <w:pPr>
        <w:pStyle w:val="151"/>
        <w:numPr>
          <w:ilvl w:val="1"/>
          <w:numId w:val="5"/>
        </w:numPr>
        <w:spacing w:after="120"/>
        <w:ind w:hanging="363" w:firstLineChars="0"/>
      </w:pPr>
      <w:r>
        <w:rPr>
          <w:rFonts w:eastAsiaTheme="minorEastAsia"/>
        </w:rPr>
        <w:t>Issue</w:t>
      </w:r>
      <w:r>
        <w:rPr>
          <w:rFonts w:hint="eastAsia" w:eastAsiaTheme="minorEastAsia"/>
        </w:rPr>
        <w:t xml:space="preserve"> 1-1-2: Spectrum sharing with NTN</w:t>
      </w:r>
    </w:p>
    <w:p w14:paraId="706FDBFA">
      <w:pPr>
        <w:pStyle w:val="151"/>
        <w:numPr>
          <w:ilvl w:val="1"/>
          <w:numId w:val="5"/>
        </w:numPr>
        <w:spacing w:after="120"/>
        <w:ind w:hanging="363" w:firstLineChars="0"/>
      </w:pPr>
      <w:r>
        <w:rPr>
          <w:rFonts w:eastAsiaTheme="minorEastAsia"/>
        </w:rPr>
        <w:t>Issue</w:t>
      </w:r>
      <w:r>
        <w:rPr>
          <w:rFonts w:hint="eastAsia" w:eastAsiaTheme="minorEastAsia"/>
        </w:rPr>
        <w:t xml:space="preserve"> 1-1-3: Coexistence between 6G and 4G IoT (NB-IoT and eMTC)</w:t>
      </w:r>
    </w:p>
    <w:p w14:paraId="41C52E5B">
      <w:pPr>
        <w:pStyle w:val="151"/>
        <w:numPr>
          <w:ilvl w:val="1"/>
          <w:numId w:val="5"/>
        </w:numPr>
        <w:spacing w:after="120"/>
        <w:ind w:hanging="363" w:firstLineChars="0"/>
      </w:pPr>
      <w:r>
        <w:rPr>
          <w:rFonts w:eastAsiaTheme="minorEastAsia"/>
        </w:rPr>
        <w:t>Issue</w:t>
      </w:r>
      <w:r>
        <w:rPr>
          <w:rFonts w:hint="eastAsia" w:eastAsiaTheme="minorEastAsia"/>
        </w:rPr>
        <w:t xml:space="preserve"> 1-2-</w:t>
      </w:r>
      <w:r>
        <w:rPr>
          <w:rFonts w:hint="eastAsia" w:eastAsiaTheme="minorEastAsia"/>
          <w:lang w:val="en-US" w:eastAsia="zh-CN"/>
        </w:rPr>
        <w:t>1</w:t>
      </w:r>
      <w:r>
        <w:rPr>
          <w:rFonts w:hint="eastAsia" w:eastAsiaTheme="minorEastAsia"/>
        </w:rPr>
        <w:t>: General consideration</w:t>
      </w:r>
    </w:p>
    <w:p w14:paraId="367234C3">
      <w:pPr>
        <w:pStyle w:val="151"/>
        <w:numPr>
          <w:ilvl w:val="1"/>
          <w:numId w:val="5"/>
        </w:numPr>
        <w:spacing w:after="120"/>
        <w:ind w:hanging="363" w:firstLineChars="0"/>
      </w:pPr>
      <w:r>
        <w:rPr>
          <w:rFonts w:hint="eastAsia"/>
        </w:rPr>
        <w:t>Issue 1-</w:t>
      </w:r>
      <w:r>
        <w:rPr>
          <w:rFonts w:hint="eastAsia" w:eastAsia="宋体"/>
          <w:lang w:val="en-US" w:eastAsia="zh-CN"/>
        </w:rPr>
        <w:t>2</w:t>
      </w:r>
      <w:r>
        <w:rPr>
          <w:rFonts w:hint="eastAsia"/>
        </w:rPr>
        <w:t>-2: Channel rater</w:t>
      </w:r>
    </w:p>
    <w:p w14:paraId="475C3C65">
      <w:pPr>
        <w:pStyle w:val="151"/>
        <w:numPr>
          <w:ilvl w:val="1"/>
          <w:numId w:val="5"/>
        </w:numPr>
        <w:spacing w:after="120"/>
        <w:ind w:hanging="363" w:firstLineChars="0"/>
      </w:pPr>
      <w:r>
        <w:rPr>
          <w:rFonts w:hint="eastAsia"/>
        </w:rPr>
        <w:t>Issue 1-</w:t>
      </w:r>
      <w:r>
        <w:rPr>
          <w:rFonts w:hint="eastAsia" w:eastAsia="宋体"/>
          <w:lang w:val="en-US" w:eastAsia="zh-CN"/>
        </w:rPr>
        <w:t>2</w:t>
      </w:r>
      <w:r>
        <w:rPr>
          <w:rFonts w:hint="eastAsia"/>
        </w:rPr>
        <w:t>-</w:t>
      </w:r>
      <w:r>
        <w:rPr>
          <w:rFonts w:hint="eastAsia" w:eastAsia="宋体"/>
          <w:lang w:val="en-US" w:eastAsia="zh-CN"/>
        </w:rPr>
        <w:t>4</w:t>
      </w:r>
      <w:r>
        <w:rPr>
          <w:rFonts w:hint="eastAsia"/>
        </w:rPr>
        <w:t xml:space="preserve">: </w:t>
      </w:r>
      <w:r>
        <w:rPr>
          <w:rFonts w:hint="eastAsia" w:eastAsia="宋体"/>
          <w:lang w:val="en-US" w:eastAsia="zh-CN"/>
        </w:rPr>
        <w:t>Channel bandwidth</w:t>
      </w:r>
    </w:p>
    <w:p w14:paraId="19AFE055">
      <w:pPr>
        <w:pStyle w:val="151"/>
        <w:numPr>
          <w:ilvl w:val="1"/>
          <w:numId w:val="5"/>
        </w:numPr>
        <w:spacing w:after="120"/>
        <w:ind w:hanging="363" w:firstLineChars="0"/>
        <w:rPr>
          <w:rFonts w:hint="eastAsia"/>
        </w:rPr>
      </w:pPr>
      <w:r>
        <w:rPr>
          <w:rFonts w:hint="eastAsia"/>
          <w:lang w:val="en-US"/>
        </w:rPr>
        <w:t>Issue 1-2-</w:t>
      </w:r>
      <w:r>
        <w:rPr>
          <w:rFonts w:hint="eastAsia"/>
          <w:lang w:val="en-US" w:eastAsia="zh-CN"/>
        </w:rPr>
        <w:t>7</w:t>
      </w:r>
      <w:r>
        <w:rPr>
          <w:rFonts w:hint="eastAsia"/>
          <w:lang w:val="en-US"/>
        </w:rPr>
        <w:t>: RF requirements</w:t>
      </w:r>
    </w:p>
    <w:p w14:paraId="412A7EF2">
      <w:pPr>
        <w:pStyle w:val="151"/>
        <w:numPr>
          <w:ilvl w:val="1"/>
          <w:numId w:val="5"/>
        </w:numPr>
        <w:spacing w:after="120"/>
        <w:ind w:hanging="363" w:firstLineChars="0"/>
      </w:pPr>
      <w:r>
        <w:rPr>
          <w:rFonts w:hint="eastAsia"/>
        </w:rPr>
        <w:t>Issue 1-</w:t>
      </w:r>
      <w:r>
        <w:rPr>
          <w:rFonts w:hint="eastAsia" w:eastAsia="宋体"/>
          <w:lang w:val="en-US" w:eastAsia="zh-CN"/>
        </w:rPr>
        <w:t>2</w:t>
      </w:r>
      <w:r>
        <w:rPr>
          <w:rFonts w:hint="eastAsia"/>
        </w:rPr>
        <w:t>-</w:t>
      </w:r>
      <w:r>
        <w:rPr>
          <w:rFonts w:hint="eastAsia" w:eastAsia="宋体"/>
          <w:lang w:val="en-US" w:eastAsia="zh-CN"/>
        </w:rPr>
        <w:t>9</w:t>
      </w:r>
      <w:r>
        <w:rPr>
          <w:rFonts w:hint="eastAsia"/>
        </w:rPr>
        <w:t>: Interference handling</w:t>
      </w:r>
    </w:p>
    <w:p w14:paraId="1DB0E728">
      <w:pPr>
        <w:pStyle w:val="151"/>
        <w:numPr>
          <w:ilvl w:val="1"/>
          <w:numId w:val="5"/>
        </w:numPr>
        <w:spacing w:after="120"/>
        <w:ind w:hanging="363" w:firstLineChars="0"/>
      </w:pPr>
      <w:r>
        <w:rPr>
          <w:rFonts w:hint="eastAsia"/>
        </w:rPr>
        <w:t>Issue 1-</w:t>
      </w:r>
      <w:r>
        <w:rPr>
          <w:rFonts w:hint="eastAsia" w:eastAsia="宋体"/>
          <w:lang w:val="en-US" w:eastAsia="zh-CN"/>
        </w:rPr>
        <w:t>2</w:t>
      </w:r>
      <w:r>
        <w:rPr>
          <w:rFonts w:hint="eastAsia"/>
        </w:rPr>
        <w:t>-</w:t>
      </w:r>
      <w:r>
        <w:rPr>
          <w:rFonts w:hint="eastAsia" w:eastAsia="宋体"/>
          <w:lang w:val="en-US" w:eastAsia="zh-CN"/>
        </w:rPr>
        <w:t>10</w:t>
      </w:r>
      <w:r>
        <w:rPr>
          <w:rFonts w:hint="eastAsia"/>
        </w:rPr>
        <w:t>: Whether to  reuse legacy NR signals/channels for 6GR</w:t>
      </w:r>
    </w:p>
    <w:p w14:paraId="15CB3D8E">
      <w:pPr>
        <w:spacing w:after="120"/>
        <w:rPr>
          <w:rFonts w:eastAsia="宋体"/>
        </w:rPr>
      </w:pPr>
    </w:p>
    <w:p w14:paraId="17A424E4">
      <w:pPr>
        <w:pStyle w:val="2"/>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0F280DEB">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41"/>
        <w:gridCol w:w="7254"/>
      </w:tblGrid>
      <w:tr w14:paraId="5DB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0EAAAC5B">
            <w:pPr>
              <w:overflowPunct w:val="0"/>
              <w:autoSpaceDE w:val="0"/>
              <w:autoSpaceDN w:val="0"/>
              <w:adjustRightInd w:val="0"/>
              <w:spacing w:after="0"/>
              <w:textAlignment w:val="baseline"/>
              <w:rPr>
                <w:rFonts w:hint="default" w:ascii="Times New Roman" w:hAnsi="Times New Roman" w:cs="Times New Roman"/>
                <w:b/>
                <w:bCs/>
                <w:i w:val="0"/>
                <w:iCs w:val="0"/>
                <w:sz w:val="20"/>
                <w:szCs w:val="20"/>
              </w:rPr>
            </w:pPr>
            <w:r>
              <w:rPr>
                <w:rFonts w:hint="default" w:ascii="Times New Roman" w:hAnsi="Times New Roman" w:eastAsia="Yu Mincho" w:cs="Times New Roman"/>
                <w:b/>
                <w:bCs/>
                <w:i w:val="0"/>
                <w:iCs w:val="0"/>
                <w:sz w:val="20"/>
                <w:szCs w:val="20"/>
              </w:rPr>
              <w:t>T-doc number</w:t>
            </w:r>
          </w:p>
        </w:tc>
        <w:tc>
          <w:tcPr>
            <w:tcW w:w="1241" w:type="dxa"/>
            <w:vAlign w:val="center"/>
          </w:tcPr>
          <w:p w14:paraId="44A2CED3">
            <w:pPr>
              <w:overflowPunct w:val="0"/>
              <w:autoSpaceDE w:val="0"/>
              <w:autoSpaceDN w:val="0"/>
              <w:adjustRightInd w:val="0"/>
              <w:spacing w:after="0"/>
              <w:textAlignment w:val="baseline"/>
              <w:rPr>
                <w:rFonts w:hint="default" w:ascii="Times New Roman" w:hAnsi="Times New Roman" w:cs="Times New Roman"/>
                <w:b/>
                <w:bCs/>
                <w:i w:val="0"/>
                <w:iCs w:val="0"/>
                <w:sz w:val="20"/>
                <w:szCs w:val="20"/>
              </w:rPr>
            </w:pPr>
            <w:r>
              <w:rPr>
                <w:rFonts w:hint="default" w:ascii="Times New Roman" w:hAnsi="Times New Roman" w:eastAsia="Yu Mincho" w:cs="Times New Roman"/>
                <w:b/>
                <w:bCs/>
                <w:i w:val="0"/>
                <w:iCs w:val="0"/>
                <w:sz w:val="20"/>
                <w:szCs w:val="20"/>
              </w:rPr>
              <w:t>Company</w:t>
            </w:r>
          </w:p>
        </w:tc>
        <w:tc>
          <w:tcPr>
            <w:tcW w:w="7254" w:type="dxa"/>
            <w:vAlign w:val="center"/>
          </w:tcPr>
          <w:p w14:paraId="34E559D8">
            <w:pPr>
              <w:overflowPunct w:val="0"/>
              <w:autoSpaceDE w:val="0"/>
              <w:autoSpaceDN w:val="0"/>
              <w:adjustRightInd w:val="0"/>
              <w:spacing w:after="0"/>
              <w:textAlignment w:val="baseline"/>
              <w:rPr>
                <w:rFonts w:hint="default" w:ascii="Times New Roman" w:hAnsi="Times New Roman" w:cs="Times New Roman"/>
                <w:b/>
                <w:bCs/>
                <w:i w:val="0"/>
                <w:iCs w:val="0"/>
                <w:sz w:val="20"/>
                <w:szCs w:val="20"/>
              </w:rPr>
            </w:pPr>
            <w:r>
              <w:rPr>
                <w:rFonts w:hint="default" w:ascii="Times New Roman" w:hAnsi="Times New Roman" w:eastAsia="Yu Mincho" w:cs="Times New Roman"/>
                <w:b/>
                <w:bCs/>
                <w:i w:val="0"/>
                <w:iCs w:val="0"/>
                <w:sz w:val="20"/>
                <w:szCs w:val="20"/>
              </w:rPr>
              <w:t>Proposals / Observations</w:t>
            </w:r>
          </w:p>
        </w:tc>
      </w:tr>
      <w:tr w14:paraId="6466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633FA6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"https://www.3gpp.org/ftp/tsg_ran/WG4_Radio/TSGR4_117/Docs/R4-2520162.zip"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R4-2520162</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79C9E2AC">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CATT</w:t>
            </w:r>
          </w:p>
        </w:tc>
        <w:tc>
          <w:tcPr>
            <w:tcW w:w="7254" w:type="dxa"/>
            <w:vAlign w:val="center"/>
          </w:tcPr>
          <w:p w14:paraId="7931CC11">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Observation 1: RAN4 should specify the scenario of 5G/6G MRSS.</w:t>
            </w:r>
          </w:p>
          <w:p w14:paraId="43E07E6B">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1: The multi-RAT spectrum sharing should be discussed from network perspective and intra operator, both co-located and non co-located scenario should be considered.</w:t>
            </w:r>
          </w:p>
          <w:p w14:paraId="39D6488A">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2: The multi-RAT spectrum sharing should accommodate different synchronization signals design of NR and 6G.</w:t>
            </w:r>
          </w:p>
          <w:p w14:paraId="7EE74B80">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3: The new sync raster design for 6G could be leveraged in the design of the multi-RAT spectrum sharing mechanism.</w:t>
            </w:r>
          </w:p>
          <w:p w14:paraId="40DDBCA5">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4: RAN4 may consider investigating whether the MRSS between NR and 6G only support 10 kHz channel raster configuration.</w:t>
            </w:r>
          </w:p>
          <w:p w14:paraId="73A9F4C1">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5: RAN4 may take 15 KHz SCS for FDD / 30 KHz SCS for TDD as an assumption. However, this assumption may impede MRSS operation in certain legacy NR band such as n7.</w:t>
            </w:r>
          </w:p>
          <w:p w14:paraId="0583611C">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6: For MRSS BS, any additional BS RF requirements arising from MRSS support should be subject to the 6G BS RF requirements.</w:t>
            </w:r>
          </w:p>
          <w:p w14:paraId="4380042C">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7: The MRSS should incorporate NTN network in the scope, including NR TN + 6G NTN, 6G TN + NR NTN and NR NTN + 6G NTN.</w:t>
            </w:r>
          </w:p>
          <w:p w14:paraId="70C49AE0">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243A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B16F1A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"https://www.3gpp.org/ftp/tsg_ran/WG4_Radio/TSGR4_117/Docs/R4-2520308.zip"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R4-2520308</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04B06157">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KDDI Corporation</w:t>
            </w:r>
          </w:p>
        </w:tc>
        <w:tc>
          <w:tcPr>
            <w:tcW w:w="7254" w:type="dxa"/>
            <w:vAlign w:val="center"/>
          </w:tcPr>
          <w:p w14:paraId="0957B4BE">
            <w:pPr>
              <w:overflowPunct w:val="0"/>
              <w:autoSpaceDE w:val="0"/>
              <w:autoSpaceDN w:val="0"/>
              <w:adjustRightInd w:val="0"/>
              <w:spacing w:after="180"/>
              <w:textAlignment w:val="baseline"/>
              <w:rPr>
                <w:rFonts w:hint="default" w:ascii="Times New Roman" w:hAnsi="Times New Roman" w:eastAsia="MS Mincho" w:cs="Times New Roman"/>
                <w:b w:val="0"/>
                <w:bCs w:val="0"/>
                <w:i w:val="0"/>
                <w:iCs w:val="0"/>
                <w:sz w:val="20"/>
                <w:szCs w:val="20"/>
              </w:rPr>
            </w:pPr>
            <w:r>
              <w:rPr>
                <w:rFonts w:hint="default" w:ascii="Times New Roman" w:hAnsi="Times New Roman" w:cs="Times New Roman"/>
                <w:b w:val="0"/>
                <w:bCs w:val="0"/>
                <w:i w:val="0"/>
                <w:iCs w:val="0"/>
                <w:sz w:val="20"/>
                <w:szCs w:val="20"/>
              </w:rPr>
              <w:t>Observation 1: Rel-17 CRS-IM feature works for mitigating 5G NR throughput degradation in Mod-3 unmatched case.</w:t>
            </w:r>
          </w:p>
          <w:p w14:paraId="04BD9466">
            <w:pPr>
              <w:overflowPunct w:val="0"/>
              <w:autoSpaceDE w:val="0"/>
              <w:autoSpaceDN w:val="0"/>
              <w:adjustRightInd w:val="0"/>
              <w:spacing w:after="180"/>
              <w:textAlignment w:val="baseline"/>
              <w:rPr>
                <w:rFonts w:hint="default" w:ascii="Times New Roman" w:hAnsi="Times New Roman" w:eastAsia="MS Mincho" w:cs="Times New Roman"/>
                <w:b w:val="0"/>
                <w:bCs w:val="0"/>
                <w:i w:val="0"/>
                <w:iCs w:val="0"/>
                <w:sz w:val="20"/>
                <w:szCs w:val="20"/>
              </w:rPr>
            </w:pPr>
            <w:r>
              <w:rPr>
                <w:rFonts w:hint="default" w:ascii="Times New Roman" w:hAnsi="Times New Roman" w:cs="Times New Roman"/>
                <w:b w:val="0"/>
                <w:bCs w:val="0"/>
                <w:i w:val="0"/>
                <w:iCs w:val="0"/>
                <w:sz w:val="20"/>
                <w:szCs w:val="20"/>
              </w:rPr>
              <w:t>Observation 2: Proposal to mandate Rel-17 CRS-IM feature for UE was not agreed in 5G NR.</w:t>
            </w:r>
          </w:p>
          <w:p w14:paraId="77F2C972">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 RAN4 needs to know and understand whether there are technically any interference issues or not, based on outcomes and progress of 6GR control channels’ design in RAN1.</w:t>
            </w:r>
          </w:p>
          <w:p w14:paraId="382703B0">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2: If RAN4 identify possibilities on any interference issues based on RAN1’s outcomes and progress, RAN4 need to study candidate solutions for the issues and expect to mandate related features for 6GR UE.</w:t>
            </w:r>
          </w:p>
          <w:p w14:paraId="030842F8">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Take into account that alignment between 5G and 6G slot length and numerology will facilitate MRSS.</w:t>
            </w:r>
          </w:p>
          <w:p w14:paraId="6D685359">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4: The numerology discussion for 6GR in legacy band has impact on MRSS. It is proposed to follow RAN1 agreements to take 15KHz SCS for FDD.</w:t>
            </w:r>
          </w:p>
          <w:p w14:paraId="73D35905">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2255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0F26FF8">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"https://www.3gpp.org/ftp/tsg_ran/WG4_Radio/TSGR4_117/Docs/R4-2520319.zip"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R4-2520319</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7934A55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Tejas Network Limited</w:t>
            </w:r>
          </w:p>
        </w:tc>
        <w:tc>
          <w:tcPr>
            <w:tcW w:w="7254" w:type="dxa"/>
            <w:vAlign w:val="center"/>
          </w:tcPr>
          <w:p w14:paraId="1BDFCE5A">
            <w:pPr>
              <w:overflowPunct w:val="0"/>
              <w:autoSpaceDE w:val="0"/>
              <w:autoSpaceDN w:val="0"/>
              <w:adjustRightInd w:val="0"/>
              <w:spacing w:beforeAutospacing="1" w:after="180" w:afterAutospacing="1"/>
              <w:ind w:left="1"/>
              <w:jc w:val="both"/>
              <w:textAlignment w:val="baseline"/>
              <w:rPr>
                <w:rFonts w:hint="default" w:ascii="Times New Roman" w:hAnsi="Times New Roman" w:eastAsia="Times New Roman" w:cs="Times New Roman"/>
                <w:b w:val="0"/>
                <w:bCs w:val="0"/>
                <w:i w:val="0"/>
                <w:iCs w:val="0"/>
                <w:sz w:val="20"/>
                <w:szCs w:val="20"/>
                <w:lang w:val="en-IN" w:eastAsia="en-IN"/>
              </w:rPr>
            </w:pPr>
            <w:r>
              <w:rPr>
                <w:rFonts w:hint="default" w:ascii="Times New Roman" w:hAnsi="Times New Roman" w:eastAsia="Times New Roman" w:cs="Times New Roman"/>
                <w:b w:val="0"/>
                <w:bCs w:val="0"/>
                <w:i w:val="0"/>
                <w:iCs w:val="0"/>
                <w:sz w:val="20"/>
                <w:szCs w:val="20"/>
                <w:lang w:val="en-IN" w:eastAsia="en-IN"/>
              </w:rPr>
              <w:t>Observation1: Per-band subcarrier spacing harmonization ends most multiplexing losses seen in misaligned configurations.</w:t>
            </w:r>
          </w:p>
          <w:p w14:paraId="2E495253">
            <w:pPr>
              <w:pStyle w:val="46"/>
              <w:overflowPunct w:val="0"/>
              <w:autoSpaceDE w:val="0"/>
              <w:autoSpaceDN w:val="0"/>
              <w:adjustRightInd w:val="0"/>
              <w:jc w:val="both"/>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2: Gapless inter-RAT measurement is set as the baseline for MRSS in FR1.</w:t>
            </w:r>
          </w:p>
          <w:p w14:paraId="0B268464">
            <w:pPr>
              <w:pStyle w:val="46"/>
              <w:overflowPunct w:val="0"/>
              <w:autoSpaceDE w:val="0"/>
              <w:autoSpaceDN w:val="0"/>
              <w:adjustRightInd w:val="0"/>
              <w:jc w:val="both"/>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 Consider 15 kHz SCS for 6GR in FR1 FDD and 30 kHz SCS for 6GR in FR1 TDD under MRSS, aligned with NR deployments.</w:t>
            </w:r>
          </w:p>
          <w:p w14:paraId="522CD9AC">
            <w:pPr>
              <w:pStyle w:val="46"/>
              <w:overflowPunct w:val="0"/>
              <w:autoSpaceDE w:val="0"/>
              <w:autoSpaceDN w:val="0"/>
              <w:adjustRightInd w:val="0"/>
              <w:jc w:val="both"/>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2: Explore supporting identical SCS between NR and 6GR within the same shared MRSS carrier to ensure orthogonality. </w:t>
            </w:r>
          </w:p>
          <w:p w14:paraId="157CE743">
            <w:pPr>
              <w:pStyle w:val="46"/>
              <w:overflowPunct w:val="0"/>
              <w:autoSpaceDE w:val="0"/>
              <w:autoSpaceDN w:val="0"/>
              <w:adjustRightInd w:val="0"/>
              <w:jc w:val="both"/>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Support gapless inter-RAT measurements for NR and 6GR in MRSS FR1 from initial deployments.</w:t>
            </w:r>
          </w:p>
          <w:p w14:paraId="026844F5">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5ABD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3F1C8F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"https://www.3gpp.org/ftp/tsg_ran/WG4_Radio/TSGR4_117/Docs/R4-2520333.zip"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R4-2520333</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647C671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Huawei, HiSilicon</w:t>
            </w:r>
          </w:p>
        </w:tc>
        <w:tc>
          <w:tcPr>
            <w:tcW w:w="7254" w:type="dxa"/>
            <w:vAlign w:val="center"/>
          </w:tcPr>
          <w:p w14:paraId="351B0620">
            <w:pPr>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eastAsia="en-US"/>
              </w:rPr>
            </w:pPr>
            <w:r>
              <w:rPr>
                <w:rFonts w:hint="default" w:ascii="Times New Roman" w:hAnsi="Times New Roman" w:cs="Times New Roman"/>
                <w:b w:val="0"/>
                <w:bCs w:val="0"/>
                <w:i w:val="0"/>
                <w:iCs w:val="0"/>
                <w:sz w:val="20"/>
                <w:szCs w:val="20"/>
                <w:lang w:val="en-US"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19B0A7CE">
            <w:pPr>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eastAsia="en-US"/>
              </w:rPr>
            </w:pPr>
            <w:r>
              <w:rPr>
                <w:rFonts w:hint="default" w:ascii="Times New Roman" w:hAnsi="Times New Roman" w:cs="Times New Roman"/>
                <w:b w:val="0"/>
                <w:bCs w:val="0"/>
                <w:i w:val="0"/>
                <w:iCs w:val="0"/>
                <w:sz w:val="20"/>
                <w:szCs w:val="20"/>
                <w:lang w:val="en-US" w:eastAsia="en-US"/>
              </w:rPr>
              <w:t>Proposal 2: Same numerology for 6GR and NR should be considered as basic principle for MRSS co-existence scenario.</w:t>
            </w:r>
          </w:p>
          <w:p w14:paraId="3E95C1EC">
            <w:pPr>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eastAsia="en-US"/>
              </w:rPr>
            </w:pPr>
            <w:r>
              <w:rPr>
                <w:rFonts w:hint="default" w:ascii="Times New Roman" w:hAnsi="Times New Roman" w:cs="Times New Roman"/>
                <w:b w:val="0"/>
                <w:bCs w:val="0"/>
                <w:i w:val="0"/>
                <w:iCs w:val="0"/>
                <w:sz w:val="20"/>
                <w:szCs w:val="20"/>
                <w:lang w:val="en-US" w:eastAsia="en-US"/>
              </w:rPr>
              <w:t>Proposal 3: Channel raster considerations are band-specific and should be deferred until the MRSS solution is stable, to be studied during the WI phase based on operator inputs.</w:t>
            </w:r>
          </w:p>
          <w:p w14:paraId="16DA9097">
            <w:pPr>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eastAsia="en-US"/>
              </w:rPr>
            </w:pPr>
            <w:r>
              <w:rPr>
                <w:rFonts w:hint="default" w:ascii="Times New Roman" w:hAnsi="Times New Roman" w:cs="Times New Roman"/>
                <w:b w:val="0"/>
                <w:bCs w:val="0"/>
                <w:i w:val="0"/>
                <w:iCs w:val="0"/>
                <w:sz w:val="20"/>
                <w:szCs w:val="20"/>
                <w:lang w:val="en-US" w:eastAsia="en-US"/>
              </w:rPr>
              <w:t>Proposal 4: RAN4 should focus on TN MRSS only, unless there is agreement or conclusion from RAN1 or RAN in terms of NTN related scenario.</w:t>
            </w:r>
          </w:p>
          <w:p w14:paraId="74FC68C8">
            <w:pPr>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eastAsia="en-US"/>
              </w:rPr>
            </w:pPr>
            <w:r>
              <w:rPr>
                <w:rFonts w:hint="default" w:ascii="Times New Roman" w:hAnsi="Times New Roman" w:cs="Times New Roman"/>
                <w:b w:val="0"/>
                <w:bCs w:val="0"/>
                <w:i w:val="0"/>
                <w:iCs w:val="0"/>
                <w:sz w:val="20"/>
                <w:szCs w:val="20"/>
                <w:lang w:val="en-US" w:eastAsia="en-US"/>
              </w:rPr>
              <w:t>Proposal 5: RRM study for MRSS, if needed, should have clear scope differentiated with relevant discussion under 6G RRM topic, and should be based on the progress of other WGs.</w:t>
            </w:r>
          </w:p>
          <w:p w14:paraId="2A41849E">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2D8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3982E73">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"https://www.3gpp.org/ftp/tsg_ran/WG4_Radio/TSGR4_117/Docs/R4-2520401.zip"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R4-2520401</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2C1D973B">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vivo</w:t>
            </w:r>
          </w:p>
        </w:tc>
        <w:tc>
          <w:tcPr>
            <w:tcW w:w="7254" w:type="dxa"/>
            <w:vAlign w:val="center"/>
          </w:tcPr>
          <w:p w14:paraId="0FCE5AE0">
            <w:pPr>
              <w:numPr>
                <w:ilvl w:val="0"/>
                <w:numId w:val="6"/>
              </w:numPr>
              <w:overflowPunct w:val="0"/>
              <w:autoSpaceDE w:val="0"/>
              <w:autoSpaceDN w:val="0"/>
              <w:adjustRightInd w:val="0"/>
              <w:spacing w:after="180"/>
              <w:ind w:left="0" w:firstLine="0"/>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From RRM requirements perspective, inter-RAT mobility is not a MRSS specific issue, which should be discussed under RRM agenda with sufficient RAN1/2 progress.</w:t>
            </w:r>
          </w:p>
          <w:p w14:paraId="6B362383">
            <w:pPr>
              <w:numPr>
                <w:ilvl w:val="0"/>
                <w:numId w:val="6"/>
              </w:numPr>
              <w:overflowPunct w:val="0"/>
              <w:autoSpaceDE w:val="0"/>
              <w:autoSpaceDN w:val="0"/>
              <w:adjustRightInd w:val="0"/>
              <w:spacing w:after="180"/>
              <w:ind w:left="0" w:firstLine="0"/>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From RRM requirements perspective, RAN4 assumes 6GR sync signals are not impacted by MRSS, and NR signals/channels (e.g., SSB) are not reused for 6GR in MRSS. </w:t>
            </w:r>
          </w:p>
          <w:p w14:paraId="2B60DD47">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6C2C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153D401">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"https://www.3gpp.org/ftp/tsg_ran/WG4_Radio/TSGR4_117/Docs/R4-2520444.zip"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R4-2520444</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4531BE88">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CMCC</w:t>
            </w:r>
          </w:p>
        </w:tc>
        <w:tc>
          <w:tcPr>
            <w:tcW w:w="7254" w:type="dxa"/>
            <w:vAlign w:val="center"/>
          </w:tcPr>
          <w:p w14:paraId="47030B7B">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1: If there is no demand from operator on 6G-5G MRSS in FR2-1, no need to consider 6G-5G MRSS in FR2-1.</w:t>
            </w:r>
          </w:p>
          <w:p w14:paraId="6B586785">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highlight w:val="none"/>
                <w:lang w:val="en-US" w:eastAsia="zh-CN"/>
              </w:rPr>
            </w:pPr>
            <w:r>
              <w:rPr>
                <w:rFonts w:hint="default" w:ascii="Times New Roman" w:hAnsi="Times New Roman" w:eastAsia="等线" w:cs="Times New Roman"/>
                <w:b w:val="0"/>
                <w:bCs w:val="0"/>
                <w:i w:val="0"/>
                <w:iCs w:val="0"/>
                <w:sz w:val="20"/>
                <w:szCs w:val="20"/>
                <w:highlight w:val="none"/>
                <w:lang w:val="en-US" w:eastAsia="zh-CN"/>
              </w:rPr>
              <w:t>Proposal 2: it is proposed to postpone the discussion on spectrum sharing with NTN. It is proposed to firstly focus on the spectrum sharing between NR TN and 6G TN.</w:t>
            </w:r>
            <w:r>
              <w:rPr>
                <w:rFonts w:hint="default" w:ascii="Times New Roman" w:hAnsi="Times New Roman" w:eastAsia="等线" w:cs="Times New Roman"/>
                <w:b w:val="0"/>
                <w:bCs w:val="0"/>
                <w:i w:val="0"/>
                <w:iCs w:val="0"/>
                <w:sz w:val="20"/>
                <w:szCs w:val="20"/>
                <w:highlight w:val="none"/>
                <w:lang w:val="en-US" w:eastAsia="zh-CN"/>
              </w:rPr>
              <w:tab/>
            </w:r>
          </w:p>
          <w:p w14:paraId="6E454F6B">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highlight w:val="none"/>
                <w:lang w:val="en-US" w:eastAsia="zh-CN"/>
              </w:rPr>
            </w:pPr>
            <w:r>
              <w:rPr>
                <w:rFonts w:hint="default" w:ascii="Times New Roman" w:hAnsi="Times New Roman" w:eastAsia="等线" w:cs="Times New Roman"/>
                <w:b w:val="0"/>
                <w:bCs w:val="0"/>
                <w:i w:val="0"/>
                <w:iCs w:val="0"/>
                <w:sz w:val="20"/>
                <w:szCs w:val="20"/>
                <w:highlight w:val="none"/>
                <w:lang w:val="en-US" w:eastAsia="zh-CN"/>
              </w:rPr>
              <w:t>Proposal 3: the alignment between 5G and 6G numerology will facilitate MRSS. It is proposed to follow RAN1 agreements to take 15KHz SCS for FDD and 30KHz SCS for TDD for sub 6GHz.</w:t>
            </w:r>
          </w:p>
          <w:p w14:paraId="185930ED">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highlight w:val="none"/>
                <w:lang w:val="en-US" w:eastAsia="zh-CN"/>
              </w:rPr>
            </w:pPr>
            <w:r>
              <w:rPr>
                <w:rFonts w:hint="default" w:ascii="Times New Roman" w:hAnsi="Times New Roman" w:eastAsia="等线" w:cs="Times New Roman"/>
                <w:b w:val="0"/>
                <w:bCs w:val="0"/>
                <w:i w:val="0"/>
                <w:iCs w:val="0"/>
                <w:sz w:val="20"/>
                <w:szCs w:val="20"/>
                <w:highlight w:val="none"/>
                <w:lang w:val="en-US" w:eastAsia="zh-CN"/>
              </w:rPr>
              <w:t>Proposal 4: For MRSS between NR and 6GR, it is proposed to discuss whether 100KHz channel raster for low band are still needed.</w:t>
            </w:r>
          </w:p>
          <w:p w14:paraId="7F6ADC1B">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highlight w:val="none"/>
                <w:lang w:val="en-US" w:eastAsia="zh-CN"/>
              </w:rPr>
            </w:pPr>
            <w:r>
              <w:rPr>
                <w:rFonts w:hint="default" w:ascii="Times New Roman" w:hAnsi="Times New Roman" w:eastAsia="等线" w:cs="Times New Roman"/>
                <w:b w:val="0"/>
                <w:bCs w:val="0"/>
                <w:i w:val="0"/>
                <w:iCs w:val="0"/>
                <w:sz w:val="20"/>
                <w:szCs w:val="20"/>
                <w:highlight w:val="none"/>
                <w:lang w:val="en-US" w:eastAsia="zh-CN"/>
              </w:rPr>
              <w:t xml:space="preserve">Proposal 5: </w:t>
            </w:r>
            <w:r>
              <w:rPr>
                <w:rFonts w:hint="default" w:ascii="Times New Roman" w:hAnsi="Times New Roman" w:cs="Times New Roman"/>
                <w:b w:val="0"/>
                <w:bCs w:val="0"/>
                <w:i w:val="0"/>
                <w:iCs w:val="0"/>
                <w:sz w:val="20"/>
                <w:szCs w:val="20"/>
                <w:highlight w:val="none"/>
                <w:lang w:val="en-US" w:eastAsia="zh-CN"/>
              </w:rPr>
              <w:t xml:space="preserve">No need to consider </w:t>
            </w:r>
            <w:r>
              <w:rPr>
                <w:rFonts w:hint="default" w:ascii="Times New Roman" w:hAnsi="Times New Roman" w:eastAsia="等线" w:cs="Times New Roman"/>
                <w:b w:val="0"/>
                <w:bCs w:val="0"/>
                <w:i w:val="0"/>
                <w:iCs w:val="0"/>
                <w:sz w:val="20"/>
                <w:szCs w:val="20"/>
                <w:highlight w:val="none"/>
                <w:lang w:val="en-US" w:eastAsia="zh-CN"/>
              </w:rPr>
              <w:t>7.5KHz uplink shift for MRSS between NR and 6GR.</w:t>
            </w:r>
          </w:p>
          <w:p w14:paraId="5B08CFC2">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6: it is proposed to consider the MRSS impact when discuss the waveform for 6GR</w:t>
            </w:r>
          </w:p>
          <w:p w14:paraId="6AC47828">
            <w:pPr>
              <w:numPr>
                <w:ilvl w:val="0"/>
                <w:numId w:val="7"/>
              </w:numPr>
              <w:overflowPunct w:val="0"/>
              <w:autoSpaceDE w:val="0"/>
              <w:autoSpaceDN w:val="0"/>
              <w:adjustRightInd w:val="0"/>
              <w:spacing w:after="180" w:line="240" w:lineRule="exact"/>
              <w:ind w:left="420" w:leftChars="0" w:hanging="420" w:firstLineChars="0"/>
              <w:textAlignment w:val="baseline"/>
              <w:rPr>
                <w:rFonts w:hint="default" w:ascii="Times New Roman" w:hAnsi="Times New Roman" w:cs="Times New Roman"/>
                <w:b w:val="0"/>
                <w:bCs w:val="0"/>
                <w:i w:val="0"/>
                <w:iCs w:val="0"/>
                <w:sz w:val="20"/>
                <w:szCs w:val="20"/>
              </w:rPr>
            </w:pPr>
            <w:r>
              <w:rPr>
                <w:rFonts w:hint="default" w:ascii="Times New Roman" w:hAnsi="Times New Roman" w:eastAsia="等线" w:cs="Times New Roman"/>
                <w:b w:val="0"/>
                <w:bCs w:val="0"/>
                <w:i w:val="0"/>
                <w:iCs w:val="0"/>
                <w:sz w:val="20"/>
                <w:szCs w:val="20"/>
                <w:lang w:val="en-US" w:eastAsia="zh-CN"/>
              </w:rPr>
              <w:t xml:space="preserve">RAN1 agreed that the </w:t>
            </w:r>
            <w:r>
              <w:rPr>
                <w:rFonts w:hint="default" w:ascii="Times New Roman" w:hAnsi="Times New Roman" w:cs="Times New Roman"/>
                <w:b w:val="0"/>
                <w:bCs w:val="0"/>
                <w:i w:val="0"/>
                <w:iCs w:val="0"/>
                <w:sz w:val="20"/>
                <w:szCs w:val="20"/>
              </w:rPr>
              <w:t xml:space="preserve">waveforms defined in 5G NR </w:t>
            </w:r>
            <w:r>
              <w:rPr>
                <w:rFonts w:hint="default" w:ascii="Times New Roman" w:hAnsi="Times New Roman" w:eastAsia="等线" w:cs="Times New Roman"/>
                <w:b w:val="0"/>
                <w:bCs w:val="0"/>
                <w:i w:val="0"/>
                <w:iCs w:val="0"/>
                <w:sz w:val="20"/>
                <w:szCs w:val="20"/>
                <w:lang w:eastAsia="zh-CN"/>
              </w:rPr>
              <w:t xml:space="preserve">are supported as the basis </w:t>
            </w:r>
            <w:r>
              <w:rPr>
                <w:rFonts w:hint="default" w:ascii="Times New Roman" w:hAnsi="Times New Roman" w:cs="Times New Roman"/>
                <w:b w:val="0"/>
                <w:bCs w:val="0"/>
                <w:i w:val="0"/>
                <w:iCs w:val="0"/>
                <w:sz w:val="20"/>
                <w:szCs w:val="20"/>
              </w:rPr>
              <w:t>for 6GR</w:t>
            </w:r>
          </w:p>
          <w:p w14:paraId="52A76583">
            <w:pPr>
              <w:numPr>
                <w:ilvl w:val="0"/>
                <w:numId w:val="7"/>
              </w:numPr>
              <w:overflowPunct w:val="0"/>
              <w:autoSpaceDE w:val="0"/>
              <w:autoSpaceDN w:val="0"/>
              <w:adjustRightInd w:val="0"/>
              <w:spacing w:after="180" w:line="240" w:lineRule="exact"/>
              <w:ind w:left="420" w:leftChars="0" w:hanging="420" w:firstLineChars="0"/>
              <w:textAlignment w:val="baseline"/>
              <w:rPr>
                <w:rFonts w:hint="default" w:ascii="Times New Roman" w:hAnsi="Times New Roman" w:eastAsia="宋体"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For other waveform for 6GR, impact on MRSS need to be considered</w:t>
            </w:r>
          </w:p>
          <w:p w14:paraId="0F44DEB1">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7: it is proposed to consider the impact on MRSS when discussing irregular channel bandwidth. The solution to support irregular channel bandwidth may have impact on MRSS support.</w:t>
            </w:r>
          </w:p>
          <w:p w14:paraId="6568CA8E">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 xml:space="preserve">Proposal 8: it is proposed to minimize handover interruption time for inter-RAT handover between NR and 6GR. </w:t>
            </w:r>
          </w:p>
          <w:p w14:paraId="62835DF8">
            <w:pPr>
              <w:overflowPunct w:val="0"/>
              <w:autoSpaceDE w:val="0"/>
              <w:autoSpaceDN w:val="0"/>
              <w:adjustRightInd w:val="0"/>
              <w:spacing w:after="180" w:line="240" w:lineRule="exact"/>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9: it is proposed to support inter-RAT measurements without gaps, including inter-RAT NR measurement without gap and inter-RAT 6GR measurement without gap, from 6G day-1.</w:t>
            </w:r>
          </w:p>
          <w:p w14:paraId="264CC650">
            <w:pPr>
              <w:overflowPunct w:val="0"/>
              <w:autoSpaceDE w:val="0"/>
              <w:autoSpaceDN w:val="0"/>
              <w:adjustRightInd w:val="0"/>
              <w:spacing w:after="180" w:line="240" w:lineRule="exact"/>
              <w:textAlignment w:val="baseline"/>
              <w:rPr>
                <w:rFonts w:hint="default" w:ascii="Times New Roman" w:hAnsi="Times New Roman" w:cs="Times New Roman"/>
                <w:b w:val="0"/>
                <w:bCs w:val="0"/>
                <w:i w:val="0"/>
                <w:iCs w:val="0"/>
                <w:sz w:val="20"/>
                <w:szCs w:val="20"/>
              </w:rPr>
            </w:pPr>
            <w:r>
              <w:rPr>
                <w:rFonts w:hint="default" w:ascii="Times New Roman" w:hAnsi="Times New Roman" w:eastAsia="等线" w:cs="Times New Roman"/>
                <w:b w:val="0"/>
                <w:bCs w:val="0"/>
                <w:i w:val="0"/>
                <w:iCs w:val="0"/>
                <w:sz w:val="20"/>
                <w:szCs w:val="20"/>
                <w:lang w:val="en-US" w:eastAsia="zh-CN"/>
              </w:rPr>
              <w:t>Proposal 10: it is proposed to study the interference handling between 5G and 6G.</w:t>
            </w:r>
          </w:p>
          <w:p w14:paraId="7A65E3F7">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41CA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F4E0E0B">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"https://www.3gpp.org/ftp/tsg_ran/WG4_Radio/TSGR4_117/Docs/R4-2520511.zip"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R4-2520511</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726D2339">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Xiaomi</w:t>
            </w:r>
          </w:p>
        </w:tc>
        <w:tc>
          <w:tcPr>
            <w:tcW w:w="7254" w:type="dxa"/>
            <w:vAlign w:val="center"/>
          </w:tcPr>
          <w:p w14:paraId="155BBE34">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u w:val="single"/>
                <w:lang w:val="sv-SE" w:eastAsia="zh-CN"/>
              </w:rPr>
            </w:pPr>
            <w:r>
              <w:rPr>
                <w:rFonts w:hint="default" w:ascii="Times New Roman" w:hAnsi="Times New Roman" w:cs="Times New Roman" w:eastAsiaTheme="minorEastAsia"/>
                <w:b w:val="0"/>
                <w:bCs w:val="0"/>
                <w:i w:val="0"/>
                <w:iCs w:val="0"/>
                <w:sz w:val="20"/>
                <w:szCs w:val="20"/>
                <w:u w:val="single"/>
                <w:lang w:val="sv-SE" w:eastAsia="zh-CN"/>
              </w:rPr>
              <w:t>Overall scope:</w:t>
            </w:r>
          </w:p>
          <w:p w14:paraId="58C5C121">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val="sv-SE" w:eastAsia="zh-CN"/>
              </w:rPr>
            </w:pPr>
            <w:r>
              <w:rPr>
                <w:rFonts w:hint="default" w:ascii="Times New Roman" w:hAnsi="Times New Roman" w:cs="Times New Roman" w:eastAsiaTheme="minorEastAsia"/>
                <w:b w:val="0"/>
                <w:bCs w:val="0"/>
                <w:i w:val="0"/>
                <w:iCs w:val="0"/>
                <w:sz w:val="20"/>
                <w:szCs w:val="20"/>
                <w:lang w:val="sv-SE" w:eastAsia="zh-CN"/>
              </w:rPr>
              <w:t xml:space="preserve">Observation 1: 6G standalone, Intra-RAT CA, MRSS (5G-6G), inter-RAT mobility between 5G and 6GR are considered as Day 1 feature for 6GR deployment. </w:t>
            </w:r>
          </w:p>
          <w:p w14:paraId="358EF7AA">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val="sv-SE" w:eastAsia="zh-CN"/>
              </w:rPr>
            </w:pPr>
            <w:r>
              <w:rPr>
                <w:rFonts w:hint="default" w:ascii="Times New Roman" w:hAnsi="Times New Roman" w:cs="Times New Roman" w:eastAsiaTheme="minorEastAsia"/>
                <w:b w:val="0"/>
                <w:bCs w:val="0"/>
                <w:i w:val="0"/>
                <w:iCs w:val="0"/>
                <w:sz w:val="20"/>
                <w:szCs w:val="20"/>
                <w:lang w:val="sv-SE" w:eastAsia="zh-CN"/>
              </w:rPr>
              <w:t xml:space="preserve">Obseravtion 2: The inclusion of LTE/6G interworking and co-existence is FFS and subject to RAN-P decision. </w:t>
            </w:r>
          </w:p>
          <w:p w14:paraId="6B9F6FE3">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1: On spectrum sharing, focus on MRSS between 5G and 6G case in FR1 (400MHz ~ 7.125GHz) and FFS on FR2</w:t>
            </w:r>
          </w:p>
          <w:p w14:paraId="05343C61">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u w:val="single"/>
                <w:lang w:eastAsia="zh-CN"/>
              </w:rPr>
            </w:pPr>
            <w:r>
              <w:rPr>
                <w:rFonts w:hint="default" w:ascii="Times New Roman" w:hAnsi="Times New Roman" w:cs="Times New Roman" w:eastAsiaTheme="minorEastAsia"/>
                <w:b w:val="0"/>
                <w:bCs w:val="0"/>
                <w:i w:val="0"/>
                <w:iCs w:val="0"/>
                <w:sz w:val="20"/>
                <w:szCs w:val="20"/>
                <w:u w:val="single"/>
                <w:lang w:eastAsia="zh-CN"/>
              </w:rPr>
              <w:t>System parameter</w:t>
            </w:r>
          </w:p>
          <w:p w14:paraId="38A03B16">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2: Avoid mixed numerologies between NR and 6GR for MRSS scenario.</w:t>
            </w:r>
          </w:p>
          <w:p w14:paraId="7607823F">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3:  6GR target to have aligned single numerology between NR and 6GR for both data/control channel and SSB as per band/per sub-frequency range basis.</w:t>
            </w:r>
          </w:p>
          <w:p w14:paraId="191CA120">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4: Following numerologies proposed on NR refarming bands</w:t>
            </w:r>
          </w:p>
          <w:tbl>
            <w:tblPr>
              <w:tblStyle w:val="50"/>
              <w:tblW w:w="6638" w:type="dxa"/>
              <w:tblInd w:w="200" w:type="dxa"/>
              <w:tblLayout w:type="fixed"/>
              <w:tblCellMar>
                <w:top w:w="0" w:type="dxa"/>
                <w:left w:w="0" w:type="dxa"/>
                <w:bottom w:w="0" w:type="dxa"/>
                <w:right w:w="0" w:type="dxa"/>
              </w:tblCellMar>
            </w:tblPr>
            <w:tblGrid>
              <w:gridCol w:w="1777"/>
              <w:gridCol w:w="2607"/>
              <w:gridCol w:w="2254"/>
            </w:tblGrid>
            <w:tr w14:paraId="5500B98B">
              <w:tblPrEx>
                <w:tblCellMar>
                  <w:top w:w="0" w:type="dxa"/>
                  <w:left w:w="0" w:type="dxa"/>
                  <w:bottom w:w="0" w:type="dxa"/>
                  <w:right w:w="0" w:type="dxa"/>
                </w:tblCellMar>
              </w:tblPrEx>
              <w:trPr>
                <w:trHeight w:val="1075" w:hRule="atLeast"/>
              </w:trPr>
              <w:tc>
                <w:tcPr>
                  <w:tcW w:w="1777"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A5E1460">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Frequency range</w:t>
                  </w:r>
                </w:p>
              </w:tc>
              <w:tc>
                <w:tcPr>
                  <w:tcW w:w="2607"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06409938">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 xml:space="preserve">SCS for data/control channel </w:t>
                  </w:r>
                  <w:r>
                    <w:rPr>
                      <w:rFonts w:hint="default" w:ascii="Times New Roman" w:hAnsi="Times New Roman" w:cs="Times New Roman" w:eastAsiaTheme="minorEastAsia"/>
                      <w:b w:val="0"/>
                      <w:bCs w:val="0"/>
                      <w:i w:val="0"/>
                      <w:iCs w:val="0"/>
                      <w:sz w:val="20"/>
                      <w:szCs w:val="20"/>
                      <w:lang w:val="en-US" w:eastAsia="zh-CN"/>
                    </w:rPr>
                    <w:t>ex</w:t>
                  </w:r>
                  <w:r>
                    <w:rPr>
                      <w:rFonts w:hint="default" w:ascii="Times New Roman" w:hAnsi="Times New Roman" w:eastAsia="Yu Mincho" w:cs="Times New Roman"/>
                      <w:b w:val="0"/>
                      <w:bCs w:val="0"/>
                      <w:i w:val="0"/>
                      <w:iCs w:val="0"/>
                      <w:sz w:val="20"/>
                      <w:szCs w:val="20"/>
                      <w:lang w:val="en-US" w:eastAsia="ja-JP"/>
                    </w:rPr>
                    <w:t>cept PRACH</w:t>
                  </w:r>
                </w:p>
              </w:tc>
              <w:tc>
                <w:tcPr>
                  <w:tcW w:w="2254"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742B402">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SCS for PBCH (initial cell access)</w:t>
                  </w:r>
                </w:p>
              </w:tc>
            </w:tr>
            <w:tr w14:paraId="32ADE2D8">
              <w:tblPrEx>
                <w:tblCellMar>
                  <w:top w:w="0" w:type="dxa"/>
                  <w:left w:w="0" w:type="dxa"/>
                  <w:bottom w:w="0" w:type="dxa"/>
                  <w:right w:w="0" w:type="dxa"/>
                </w:tblCellMar>
              </w:tblPrEx>
              <w:trPr>
                <w:trHeight w:val="573" w:hRule="atLeast"/>
              </w:trPr>
              <w:tc>
                <w:tcPr>
                  <w:tcW w:w="1777"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7DAFD6A">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Below 3GHz (FDD bands)</w:t>
                  </w:r>
                </w:p>
              </w:tc>
              <w:tc>
                <w:tcPr>
                  <w:tcW w:w="2607"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7387EE9">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15kHz</w:t>
                  </w:r>
                </w:p>
              </w:tc>
              <w:tc>
                <w:tcPr>
                  <w:tcW w:w="2254"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D697B59">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15kHz</w:t>
                  </w:r>
                </w:p>
              </w:tc>
            </w:tr>
            <w:tr w14:paraId="555B6EC6">
              <w:tblPrEx>
                <w:tblCellMar>
                  <w:top w:w="0" w:type="dxa"/>
                  <w:left w:w="0" w:type="dxa"/>
                  <w:bottom w:w="0" w:type="dxa"/>
                  <w:right w:w="0" w:type="dxa"/>
                </w:tblCellMar>
              </w:tblPrEx>
              <w:trPr>
                <w:trHeight w:val="539" w:hRule="atLeast"/>
              </w:trPr>
              <w:tc>
                <w:tcPr>
                  <w:tcW w:w="1777"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53E44651">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Below 3GHz (TDD bands)</w:t>
                  </w:r>
                </w:p>
              </w:tc>
              <w:tc>
                <w:tcPr>
                  <w:tcW w:w="2607"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776A870F">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30kHz</w:t>
                  </w:r>
                </w:p>
              </w:tc>
              <w:tc>
                <w:tcPr>
                  <w:tcW w:w="2254"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4CCC5165">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30kHz</w:t>
                  </w:r>
                </w:p>
              </w:tc>
            </w:tr>
            <w:tr w14:paraId="1C661290">
              <w:tblPrEx>
                <w:tblCellMar>
                  <w:top w:w="0" w:type="dxa"/>
                  <w:left w:w="0" w:type="dxa"/>
                  <w:bottom w:w="0" w:type="dxa"/>
                  <w:right w:w="0" w:type="dxa"/>
                </w:tblCellMar>
              </w:tblPrEx>
              <w:trPr>
                <w:trHeight w:val="346" w:hRule="atLeast"/>
              </w:trPr>
              <w:tc>
                <w:tcPr>
                  <w:tcW w:w="1777"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2FB58F07">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 xml:space="preserve">3GHz ~ 7.125GHz  </w:t>
                  </w:r>
                </w:p>
              </w:tc>
              <w:tc>
                <w:tcPr>
                  <w:tcW w:w="2607"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633CC500">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30kHz</w:t>
                  </w:r>
                </w:p>
              </w:tc>
              <w:tc>
                <w:tcPr>
                  <w:tcW w:w="2254"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D5E7974">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30kHz</w:t>
                  </w:r>
                </w:p>
              </w:tc>
            </w:tr>
            <w:tr w14:paraId="0F41B8CF">
              <w:tblPrEx>
                <w:tblCellMar>
                  <w:top w:w="0" w:type="dxa"/>
                  <w:left w:w="0" w:type="dxa"/>
                  <w:bottom w:w="0" w:type="dxa"/>
                  <w:right w:w="0" w:type="dxa"/>
                </w:tblCellMar>
              </w:tblPrEx>
              <w:trPr>
                <w:trHeight w:val="363" w:hRule="atLeast"/>
              </w:trPr>
              <w:tc>
                <w:tcPr>
                  <w:tcW w:w="1777"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2E2D35D">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24.25 GHz -52GHz</w:t>
                  </w:r>
                </w:p>
              </w:tc>
              <w:tc>
                <w:tcPr>
                  <w:tcW w:w="2607"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D36157">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120kHz</w:t>
                  </w:r>
                </w:p>
              </w:tc>
              <w:tc>
                <w:tcPr>
                  <w:tcW w:w="2254"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4A162E">
                  <w:pPr>
                    <w:rPr>
                      <w:rFonts w:hint="default" w:ascii="Times New Roman" w:hAnsi="Times New Roman" w:eastAsia="Yu Mincho" w:cs="Times New Roman"/>
                      <w:b w:val="0"/>
                      <w:bCs w:val="0"/>
                      <w:i w:val="0"/>
                      <w:iCs w:val="0"/>
                      <w:sz w:val="20"/>
                      <w:szCs w:val="20"/>
                      <w:lang w:val="en-US" w:eastAsia="ja-JP"/>
                    </w:rPr>
                  </w:pPr>
                  <w:r>
                    <w:rPr>
                      <w:rFonts w:hint="default" w:ascii="Times New Roman" w:hAnsi="Times New Roman" w:eastAsia="Yu Mincho" w:cs="Times New Roman"/>
                      <w:b w:val="0"/>
                      <w:bCs w:val="0"/>
                      <w:i w:val="0"/>
                      <w:iCs w:val="0"/>
                      <w:sz w:val="20"/>
                      <w:szCs w:val="20"/>
                      <w:lang w:val="en-US" w:eastAsia="ja-JP"/>
                    </w:rPr>
                    <w:t>120kHz</w:t>
                  </w:r>
                </w:p>
              </w:tc>
            </w:tr>
          </w:tbl>
          <w:p w14:paraId="675B855C">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p>
          <w:p w14:paraId="73C22A02">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Observation 3: 100kHz channel raster bring some restriction on channel mapping and sync raster design.</w:t>
            </w:r>
          </w:p>
          <w:p w14:paraId="7901A661">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Proposal 5: RAN4 further evaluate the needs on 100kHz channel raster for 6GR on refarming bands. </w:t>
            </w:r>
          </w:p>
          <w:p w14:paraId="79D8AFDE">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6: RAN4 needs to further evaluate sync raster design for 6GR on 5G migration bands pending on RAN1 progress</w:t>
            </w:r>
          </w:p>
          <w:p w14:paraId="08DFD35C">
            <w:pPr>
              <w:pStyle w:val="151"/>
              <w:numPr>
                <w:ilvl w:val="0"/>
                <w:numId w:val="8"/>
              </w:numPr>
              <w:spacing w:after="180"/>
              <w:ind w:firstLine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E,g. how to discriminate 6G sync raster  and 5G sync raster  if separate SSB introduced for NR and 6GR. </w:t>
            </w:r>
          </w:p>
          <w:p w14:paraId="0DBC1FB4">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On other system parameters i.e., channel bandwidth, modulation orders and waveform we didn’t see the impact. On potential issue related to irregular BW is 100kHz channel raster limitation as mentioned above which can be further discussed. </w:t>
            </w:r>
          </w:p>
          <w:p w14:paraId="05190779">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Observation 4: No other system parameters i.e., channel bandwidth, modulation orders and waveform impact foreseen on MRSS except Numerology, channel raster and sync raster.</w:t>
            </w:r>
          </w:p>
          <w:p w14:paraId="110C2DC2">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u w:val="single"/>
                <w:lang w:eastAsia="zh-CN"/>
              </w:rPr>
            </w:pPr>
            <w:r>
              <w:rPr>
                <w:rFonts w:hint="default" w:ascii="Times New Roman" w:hAnsi="Times New Roman" w:cs="Times New Roman" w:eastAsiaTheme="minorEastAsia"/>
                <w:b w:val="0"/>
                <w:bCs w:val="0"/>
                <w:i w:val="0"/>
                <w:iCs w:val="0"/>
                <w:sz w:val="20"/>
                <w:szCs w:val="20"/>
                <w:u w:val="single"/>
                <w:lang w:eastAsia="zh-CN"/>
              </w:rPr>
              <w:t xml:space="preserve">Interference handling </w:t>
            </w:r>
          </w:p>
          <w:p w14:paraId="7FF70AFD">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Proposal 7: RAN4 study potential RAN4 centric solutions on handling interference between 4G/5G and 6G for always on signal e.g., control channel, PBCH and CSI-RS. </w:t>
            </w:r>
          </w:p>
          <w:p w14:paraId="436D8E23">
            <w:pPr>
              <w:pStyle w:val="151"/>
              <w:numPr>
                <w:ilvl w:val="0"/>
                <w:numId w:val="9"/>
              </w:numPr>
              <w:spacing w:after="180"/>
              <w:ind w:firstLine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Scenario 1: spectrum sharing between 5G/6G</w:t>
            </w:r>
          </w:p>
          <w:p w14:paraId="5CF2A2DD">
            <w:pPr>
              <w:pStyle w:val="151"/>
              <w:numPr>
                <w:ilvl w:val="0"/>
                <w:numId w:val="9"/>
              </w:numPr>
              <w:spacing w:after="180"/>
              <w:ind w:firstLine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Scenario 2: 6G and 5G co-existence with neighbour cell interference  </w:t>
            </w:r>
          </w:p>
          <w:p w14:paraId="635EE36E">
            <w:pPr>
              <w:overflowPunct w:val="0"/>
              <w:autoSpaceDE w:val="0"/>
              <w:autoSpaceDN w:val="0"/>
              <w:adjustRightInd w:val="0"/>
              <w:spacing w:after="180"/>
              <w:jc w:val="center"/>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drawing>
                <wp:inline distT="0" distB="0" distL="0" distR="0">
                  <wp:extent cx="3769995" cy="156083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69995" cy="1560830"/>
                          </a:xfrm>
                          <a:prstGeom prst="rect">
                            <a:avLst/>
                          </a:prstGeom>
                          <a:noFill/>
                        </pic:spPr>
                      </pic:pic>
                    </a:graphicData>
                  </a:graphic>
                </wp:inline>
              </w:drawing>
            </w:r>
          </w:p>
          <w:p w14:paraId="4A47E96C">
            <w:pPr>
              <w:pStyle w:val="151"/>
              <w:numPr>
                <w:ilvl w:val="0"/>
                <w:numId w:val="10"/>
              </w:numPr>
              <w:spacing w:after="180"/>
              <w:ind w:firstLine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Postpone the discuss until there is sufficient progress from RAN1 for MRSS and initial cell access i.e., no early than Q2’ 2026</w:t>
            </w:r>
          </w:p>
          <w:p w14:paraId="5698A289">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u w:val="single"/>
                <w:lang w:eastAsia="zh-CN"/>
              </w:rPr>
            </w:pPr>
            <w:r>
              <w:rPr>
                <w:rFonts w:hint="default" w:ascii="Times New Roman" w:hAnsi="Times New Roman" w:cs="Times New Roman" w:eastAsiaTheme="minorEastAsia"/>
                <w:b w:val="0"/>
                <w:bCs w:val="0"/>
                <w:i w:val="0"/>
                <w:iCs w:val="0"/>
                <w:sz w:val="20"/>
                <w:szCs w:val="20"/>
                <w:u w:val="single"/>
                <w:lang w:eastAsia="zh-CN"/>
              </w:rPr>
              <w:t>Inter-RAT mobility</w:t>
            </w:r>
          </w:p>
          <w:p w14:paraId="09970B0B">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val="sv-SE" w:eastAsia="zh-CN"/>
              </w:rPr>
            </w:pPr>
            <w:r>
              <w:rPr>
                <w:rFonts w:hint="default" w:ascii="Times New Roman" w:hAnsi="Times New Roman" w:cs="Times New Roman" w:eastAsiaTheme="minorEastAsia"/>
                <w:b w:val="0"/>
                <w:bCs w:val="0"/>
                <w:i w:val="0"/>
                <w:iCs w:val="0"/>
                <w:sz w:val="20"/>
                <w:szCs w:val="20"/>
                <w:lang w:val="sv-SE" w:eastAsia="zh-CN"/>
              </w:rPr>
              <w:t xml:space="preserve">Proposal 8: RAN4 shall study potentail inter-RAT RRM measurement impact including w/o and with gap under MRSS scenario. </w:t>
            </w:r>
          </w:p>
          <w:p w14:paraId="0C3B1BC1">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u w:val="single"/>
                <w:lang w:val="sv-SE" w:eastAsia="zh-CN"/>
              </w:rPr>
            </w:pPr>
            <w:r>
              <w:rPr>
                <w:rFonts w:hint="default" w:ascii="Times New Roman" w:hAnsi="Times New Roman" w:cs="Times New Roman" w:eastAsiaTheme="minorEastAsia"/>
                <w:b w:val="0"/>
                <w:bCs w:val="0"/>
                <w:i w:val="0"/>
                <w:iCs w:val="0"/>
                <w:sz w:val="20"/>
                <w:szCs w:val="20"/>
                <w:u w:val="single"/>
                <w:lang w:val="sv-SE" w:eastAsia="zh-CN"/>
              </w:rPr>
              <w:t>TN-NTN spectrum sharing</w:t>
            </w:r>
          </w:p>
          <w:p w14:paraId="23A0A5C2">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9: RAN4 maybe study potential solutions and impact on co-channel interference handling and mobility which is  also pending on regulation update including following scenarios:</w:t>
            </w:r>
          </w:p>
          <w:p w14:paraId="45F7921E">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2CE2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79CFE8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"https://www.3gpp.org/ftp/tsg_ran/WG4_Radio/TSGR4_117/Docs/R4-2520555.zip"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R4-2520555</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3BE3C507">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Nokia, NSB</w:t>
            </w:r>
          </w:p>
        </w:tc>
        <w:tc>
          <w:tcPr>
            <w:tcW w:w="7254" w:type="dxa"/>
            <w:vAlign w:val="center"/>
          </w:tcPr>
          <w:p w14:paraId="2A6D7A83">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1: RAN4 to acknowledge the RAN1#122 agreements on MRSS related scs for sub 6GHz frequency range and discuss if there is any RAN4 related aspects that needs to be consider for scs selection for sub 6GHz or can the RAN1 agreement be taken also as RAN4 baseline for sub 6GHz. </w:t>
            </w:r>
          </w:p>
          <w:p w14:paraId="23D59B8B">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lang w:val="en-US" w:eastAsia="zh-CN"/>
              </w:rPr>
              <w:t>Proposal 2: RAN4 to focus RF work on MRSS topic for</w:t>
            </w:r>
            <w:r>
              <w:rPr>
                <w:rFonts w:hint="default" w:ascii="Times New Roman" w:hAnsi="Times New Roman" w:cs="Times New Roman"/>
                <w:b w:val="0"/>
                <w:bCs w:val="0"/>
                <w:i w:val="0"/>
                <w:iCs w:val="0"/>
                <w:sz w:val="20"/>
                <w:szCs w:val="20"/>
              </w:rPr>
              <w:t xml:space="preserve"> channel raster and sync raster definition.</w:t>
            </w:r>
          </w:p>
          <w:p w14:paraId="33003064">
            <w:pPr>
              <w:pStyle w:val="163"/>
              <w:numPr>
                <w:ilvl w:val="0"/>
                <w:numId w:val="0"/>
              </w:numPr>
              <w:overflowPunct w:val="0"/>
              <w:autoSpaceDE w:val="0"/>
              <w:autoSpaceDN w:val="0"/>
              <w:adjustRightInd w:val="0"/>
              <w:ind w:left="-130" w:leftChars="0"/>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3: RAN4 to wait for RAN1 discussion on the MRSS details before discussing the potential impact on RRM requirements due to MRSS.  </w:t>
            </w:r>
          </w:p>
          <w:p w14:paraId="055951C1">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2012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D8D400C">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"https://www.3gpp.org/ftp/tsg_ran/WG4_Radio/TSGR4_117/Docs/R4-2520666.zip"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R4-2520666</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53155507">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Apple</w:t>
            </w:r>
          </w:p>
        </w:tc>
        <w:tc>
          <w:tcPr>
            <w:tcW w:w="7254" w:type="dxa"/>
            <w:vAlign w:val="center"/>
          </w:tcPr>
          <w:p w14:paraId="1FEF2090">
            <w:pPr>
              <w:overflowPunct w:val="0"/>
              <w:autoSpaceDE w:val="0"/>
              <w:autoSpaceDN w:val="0"/>
              <w:adjustRightInd w:val="0"/>
              <w:spacing w:before="120" w:after="18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eastAsia="ja-JP"/>
              </w:rPr>
              <w:t xml:space="preserve">Proposal 1: It is proposed </w:t>
            </w:r>
            <w:r>
              <w:rPr>
                <w:rFonts w:hint="default" w:ascii="Times New Roman" w:hAnsi="Times New Roman" w:cs="Times New Roman"/>
                <w:b w:val="0"/>
                <w:bCs w:val="0"/>
                <w:i w:val="0"/>
                <w:iCs w:val="0"/>
                <w:sz w:val="20"/>
                <w:szCs w:val="20"/>
                <w:lang w:val="en-GB"/>
              </w:rPr>
              <w:t>that the same single numerologies that have been deployed in 5G shall be used for each band for MRSS.</w:t>
            </w:r>
          </w:p>
          <w:p w14:paraId="35B9D813">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2: RAN4 discuss which of the following options is considered for channel raster</w:t>
            </w:r>
          </w:p>
          <w:p w14:paraId="35A31CE1">
            <w:pPr>
              <w:pStyle w:val="151"/>
              <w:numPr>
                <w:ilvl w:val="0"/>
                <w:numId w:val="11"/>
              </w:numPr>
              <w:spacing w:before="120" w:after="180"/>
              <w:rPr>
                <w:rFonts w:hint="default" w:ascii="Times New Roman" w:hAnsi="Times New Roman" w:cs="Times New Roman"/>
                <w:b w:val="0"/>
                <w:bCs w:val="0"/>
                <w:i w:val="0"/>
                <w:iCs w:val="0"/>
                <w:sz w:val="20"/>
                <w:szCs w:val="20"/>
              </w:rPr>
            </w:pPr>
            <w:r>
              <w:rPr>
                <w:rFonts w:hint="eastAsia" w:eastAsia="宋体" w:cs="Times New Roman"/>
                <w:b w:val="0"/>
                <w:bCs w:val="0"/>
                <w:i w:val="0"/>
                <w:iCs w:val="0"/>
                <w:sz w:val="20"/>
                <w:szCs w:val="20"/>
                <w:lang w:eastAsia="zh-CN"/>
              </w:rPr>
              <w:t>P</w:t>
            </w:r>
            <w:r>
              <w:rPr>
                <w:rFonts w:hint="default" w:ascii="Times New Roman" w:hAnsi="Times New Roman" w:cs="Times New Roman"/>
                <w:b w:val="0"/>
                <w:bCs w:val="0"/>
                <w:i w:val="0"/>
                <w:iCs w:val="0"/>
                <w:sz w:val="20"/>
                <w:szCs w:val="20"/>
              </w:rPr>
              <w:t>1: Use global raster for channel setting during test, e.g. 5kHz for Bands &lt;3000MHz and 15kHz for bands &gt;3000MHz</w:t>
            </w:r>
          </w:p>
          <w:p w14:paraId="4D97C49F">
            <w:pPr>
              <w:pStyle w:val="151"/>
              <w:numPr>
                <w:ilvl w:val="0"/>
                <w:numId w:val="11"/>
              </w:numPr>
              <w:spacing w:before="120" w:after="180"/>
              <w:rPr>
                <w:rFonts w:hint="default" w:ascii="Times New Roman" w:hAnsi="Times New Roman" w:cs="Times New Roman"/>
                <w:b w:val="0"/>
                <w:bCs w:val="0"/>
                <w:i w:val="0"/>
                <w:iCs w:val="0"/>
                <w:sz w:val="20"/>
                <w:szCs w:val="20"/>
              </w:rPr>
            </w:pPr>
            <w:r>
              <w:rPr>
                <w:rFonts w:hint="eastAsia" w:eastAsia="宋体" w:cs="Times New Roman"/>
                <w:b w:val="0"/>
                <w:bCs w:val="0"/>
                <w:i w:val="0"/>
                <w:iCs w:val="0"/>
                <w:sz w:val="20"/>
                <w:szCs w:val="20"/>
                <w:lang w:eastAsia="zh-CN"/>
              </w:rPr>
              <w:t>P</w:t>
            </w:r>
            <w:r>
              <w:rPr>
                <w:rFonts w:hint="default" w:ascii="Times New Roman" w:hAnsi="Times New Roman" w:cs="Times New Roman"/>
                <w:b w:val="0"/>
                <w:bCs w:val="0"/>
                <w:i w:val="0"/>
                <w:iCs w:val="0"/>
                <w:sz w:val="20"/>
                <w:szCs w:val="20"/>
              </w:rPr>
              <w:t xml:space="preserve">2: Define unified channel raster (e.g. 5kHz) for channel setting during test. </w:t>
            </w:r>
          </w:p>
          <w:p w14:paraId="0E23B88B">
            <w:pPr>
              <w:overflowPunct w:val="0"/>
              <w:autoSpaceDE w:val="0"/>
              <w:autoSpaceDN w:val="0"/>
              <w:adjustRightInd w:val="0"/>
              <w:spacing w:before="120"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RAN4 discussion on sync raster should consider several high-level points as starting point,</w:t>
            </w:r>
          </w:p>
          <w:p w14:paraId="0B6B7362">
            <w:pPr>
              <w:pStyle w:val="151"/>
              <w:numPr>
                <w:ilvl w:val="0"/>
                <w:numId w:val="11"/>
              </w:numPr>
              <w:spacing w:before="120" w:after="180"/>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How can raster design help to improve initial access performance? </w:t>
            </w:r>
          </w:p>
          <w:p w14:paraId="343623A2">
            <w:pPr>
              <w:pStyle w:val="151"/>
              <w:numPr>
                <w:ilvl w:val="0"/>
                <w:numId w:val="11"/>
              </w:numPr>
              <w:spacing w:before="120" w:after="180"/>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Should we reduce the raster for MRSS only to a subset of the already defined set? </w:t>
            </w:r>
          </w:p>
          <w:p w14:paraId="1C01DE10">
            <w:pPr>
              <w:pStyle w:val="151"/>
              <w:numPr>
                <w:ilvl w:val="0"/>
                <w:numId w:val="11"/>
              </w:numPr>
              <w:spacing w:before="120" w:after="180"/>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Should we couple raster design to minimum channel bandwidth?</w:t>
            </w:r>
          </w:p>
          <w:p w14:paraId="0EB0C7FC">
            <w:pPr>
              <w:pStyle w:val="151"/>
              <w:numPr>
                <w:ilvl w:val="0"/>
                <w:numId w:val="11"/>
              </w:numPr>
              <w:spacing w:before="120" w:after="180"/>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Design principle on how to place 5G and 6G sync raster, e.g. FDM or TDM, pending RAN1 progress on common signal design.</w:t>
            </w:r>
          </w:p>
          <w:p w14:paraId="2EF4BC8E">
            <w:pPr>
              <w:overflowPunct w:val="0"/>
              <w:autoSpaceDE w:val="0"/>
              <w:autoSpaceDN w:val="0"/>
              <w:adjustRightInd w:val="0"/>
              <w:spacing w:before="120"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4: For spectrum migration based on legacy MSR, </w:t>
            </w:r>
            <w:r>
              <w:rPr>
                <w:rFonts w:hint="default" w:ascii="Times New Roman" w:hAnsi="Times New Roman" w:eastAsia="等线" w:cs="Times New Roman"/>
                <w:b w:val="0"/>
                <w:bCs w:val="0"/>
                <w:i w:val="0"/>
                <w:iCs w:val="0"/>
                <w:sz w:val="20"/>
                <w:szCs w:val="20"/>
              </w:rPr>
              <w:t>the DL performance impact needs to be evaluated for uniform modulation and constellation sharping modulation if higher order modulation is to be used for 6G RBs.</w:t>
            </w:r>
          </w:p>
          <w:p w14:paraId="7DF25B4A">
            <w:pPr>
              <w:overflowPunct w:val="0"/>
              <w:autoSpaceDE w:val="0"/>
              <w:autoSpaceDN w:val="0"/>
              <w:adjustRightInd w:val="0"/>
              <w:spacing w:before="120"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5: it is proposed to focus on large channel bandwidth (e.g. &gt;5MHz) for 5G-6G MRSS.</w:t>
            </w:r>
          </w:p>
          <w:p w14:paraId="3AB8D6EB">
            <w:pPr>
              <w:overflowPunct w:val="0"/>
              <w:autoSpaceDE w:val="0"/>
              <w:autoSpaceDN w:val="0"/>
              <w:adjustRightInd w:val="0"/>
              <w:spacing w:before="120" w:after="180"/>
              <w:jc w:val="both"/>
              <w:textAlignment w:val="baseline"/>
              <w:rPr>
                <w:rFonts w:hint="default" w:ascii="Times New Roman" w:hAnsi="Times New Roman" w:cs="Times New Roman"/>
                <w:b w:val="0"/>
                <w:bCs w:val="0"/>
                <w:i w:val="0"/>
                <w:iCs w:val="0"/>
                <w:color w:val="000000" w:themeColor="text1"/>
                <w:sz w:val="20"/>
                <w:szCs w:val="20"/>
                <w14:textFill>
                  <w14:solidFill>
                    <w14:schemeClr w14:val="tx1"/>
                  </w14:solidFill>
                </w14:textFill>
              </w:rPr>
            </w:pPr>
            <w:r>
              <w:rPr>
                <w:rFonts w:hint="default" w:ascii="Times New Roman" w:hAnsi="Times New Roman" w:cs="Times New Roman"/>
                <w:b w:val="0"/>
                <w:bCs w:val="0"/>
                <w:i w:val="0"/>
                <w:iCs w:val="0"/>
                <w:color w:val="000000" w:themeColor="text1"/>
                <w:sz w:val="20"/>
                <w:szCs w:val="20"/>
                <w14:textFill>
                  <w14:solidFill>
                    <w14:schemeClr w14:val="tx1"/>
                  </w14:solidFill>
                </w14:textFill>
              </w:rPr>
              <w:t>Observation 1: Compatible RF requirement between 5G and 6G will benefit BS implementation supporting 5G-6G MRSS, which can be considered when developing 6G and 5G-6G MSR specification.</w:t>
            </w:r>
          </w:p>
          <w:p w14:paraId="555AE863">
            <w:pPr>
              <w:overflowPunct w:val="0"/>
              <w:autoSpaceDE w:val="0"/>
              <w:autoSpaceDN w:val="0"/>
              <w:adjustRightInd w:val="0"/>
              <w:spacing w:before="120" w:after="180"/>
              <w:jc w:val="both"/>
              <w:textAlignment w:val="baseline"/>
              <w:rPr>
                <w:rFonts w:hint="default" w:ascii="Times New Roman" w:hAnsi="Times New Roman" w:cs="Times New Roman"/>
                <w:b w:val="0"/>
                <w:bCs w:val="0"/>
                <w:i w:val="0"/>
                <w:iCs w:val="0"/>
                <w:color w:val="000000" w:themeColor="text1"/>
                <w:sz w:val="20"/>
                <w:szCs w:val="20"/>
                <w14:textFill>
                  <w14:solidFill>
                    <w14:schemeClr w14:val="tx1"/>
                  </w14:solidFill>
                </w14:textFill>
              </w:rPr>
            </w:pPr>
            <w:r>
              <w:rPr>
                <w:rFonts w:hint="default" w:ascii="Times New Roman" w:hAnsi="Times New Roman" w:cs="Times New Roman"/>
                <w:b w:val="0"/>
                <w:bCs w:val="0"/>
                <w:i w:val="0"/>
                <w:iCs w:val="0"/>
                <w:color w:val="000000" w:themeColor="text1"/>
                <w:sz w:val="20"/>
                <w:szCs w:val="20"/>
                <w14:textFill>
                  <w14:solidFill>
                    <w14:schemeClr w14:val="tx1"/>
                  </w14:solidFill>
                </w14:textFill>
              </w:rPr>
              <w:t>Observation 2: UE either support 5G or 6G in MRSS. So, it is supposed that no RF requirements impact due to MRSS and it just need to follow normal RF requirements for SA mode.</w:t>
            </w:r>
          </w:p>
          <w:p w14:paraId="1B920F8F">
            <w:pPr>
              <w:overflowPunct w:val="0"/>
              <w:autoSpaceDE w:val="0"/>
              <w:autoSpaceDN w:val="0"/>
              <w:adjustRightInd w:val="0"/>
              <w:spacing w:before="120"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6: Delay the discussion on MRSS based RRM requirement until RAN1/2 have sufficient progress.</w:t>
            </w:r>
          </w:p>
          <w:p w14:paraId="12EC9E3C">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themeColor="text1"/>
                <w:sz w:val="20"/>
                <w:szCs w:val="20"/>
                <w14:textFill>
                  <w14:solidFill>
                    <w14:schemeClr w14:val="tx1"/>
                  </w14:solidFill>
                </w14:textFill>
              </w:rPr>
            </w:pPr>
            <w:r>
              <w:rPr>
                <w:rFonts w:hint="default" w:ascii="Times New Roman" w:hAnsi="Times New Roman" w:cs="Times New Roman"/>
                <w:b w:val="0"/>
                <w:bCs w:val="0"/>
                <w:i w:val="0"/>
                <w:iCs w:val="0"/>
                <w:color w:val="000000" w:themeColor="text1"/>
                <w:sz w:val="20"/>
                <w:szCs w:val="20"/>
                <w14:textFill>
                  <w14:solidFill>
                    <w14:schemeClr w14:val="tx1"/>
                  </w14:solidFill>
                </w14:textFill>
              </w:rPr>
              <w:t>Proposal 7: 7.5kHz shifting is not needed for 6G-5G MRSS.</w:t>
            </w:r>
          </w:p>
          <w:p w14:paraId="431E2FD9">
            <w:pPr>
              <w:overflowPunct w:val="0"/>
              <w:autoSpaceDE w:val="0"/>
              <w:autoSpaceDN w:val="0"/>
              <w:adjustRightInd w:val="0"/>
              <w:spacing w:before="120" w:after="180"/>
              <w:jc w:val="both"/>
              <w:textAlignment w:val="baseline"/>
              <w:rPr>
                <w:rFonts w:hint="default" w:ascii="Times New Roman" w:hAnsi="Times New Roman" w:cs="Times New Roman"/>
                <w:b w:val="0"/>
                <w:bCs w:val="0"/>
                <w:i w:val="0"/>
                <w:iCs w:val="0"/>
                <w:color w:val="000000" w:themeColor="text1"/>
                <w:sz w:val="20"/>
                <w:szCs w:val="20"/>
                <w14:textFill>
                  <w14:solidFill>
                    <w14:schemeClr w14:val="tx1"/>
                  </w14:solidFill>
                </w14:textFill>
              </w:rPr>
            </w:pPr>
            <w:r>
              <w:rPr>
                <w:rFonts w:hint="default" w:ascii="Times New Roman" w:hAnsi="Times New Roman" w:cs="Times New Roman"/>
                <w:b w:val="0"/>
                <w:bCs w:val="0"/>
                <w:i w:val="0"/>
                <w:iCs w:val="0"/>
                <w:color w:val="000000" w:themeColor="text1"/>
                <w:sz w:val="20"/>
                <w:szCs w:val="20"/>
                <w14:textFill>
                  <w14:solidFill>
                    <w14:schemeClr w14:val="tx1"/>
                  </w14:solidFill>
                </w14:textFill>
              </w:rPr>
              <w:t>Proposal 8: It is proposed to send LS to RAN1 about RAN4 conclusion on frequency range priority and observation on channel bandwidth for MRSS.</w:t>
            </w:r>
          </w:p>
          <w:p w14:paraId="12E501B1">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19E0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7DE5AE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"https://www.3gpp.org/ftp/tsg_ran/WG4_Radio/TSGR4_117/Docs/R4-2520667.zip"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R4-2520667</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4D1F20FF">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Apple</w:t>
            </w:r>
          </w:p>
        </w:tc>
        <w:tc>
          <w:tcPr>
            <w:tcW w:w="7254" w:type="dxa"/>
            <w:vAlign w:val="center"/>
          </w:tcPr>
          <w:p w14:paraId="73AA9572">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r>
              <w:rPr>
                <w:rFonts w:hint="default" w:ascii="Times New Roman" w:hAnsi="Times New Roman" w:eastAsia="Yu Mincho" w:cs="Times New Roman"/>
                <w:b w:val="0"/>
                <w:bCs w:val="0"/>
                <w:i w:val="0"/>
                <w:iCs w:val="0"/>
                <w:sz w:val="20"/>
                <w:szCs w:val="20"/>
              </w:rPr>
              <w:t>LS on 6GR MRSS</w:t>
            </w:r>
          </w:p>
        </w:tc>
      </w:tr>
      <w:tr w14:paraId="69B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64ED47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"https://www.3gpp.org/ftp/tsg_ran/WG4_Radio/TSGR4_117/Docs/R4-2520748.zip"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R4-2520748</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488DAC9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ViaSat Satellite Holdings Ltd, Thuraya, Terrestar</w:t>
            </w:r>
          </w:p>
        </w:tc>
        <w:tc>
          <w:tcPr>
            <w:tcW w:w="7254" w:type="dxa"/>
            <w:vAlign w:val="center"/>
          </w:tcPr>
          <w:p w14:paraId="2868AA04">
            <w:pPr>
              <w:pStyle w:val="85"/>
              <w:overflowPunct w:val="0"/>
              <w:autoSpaceDE w:val="0"/>
              <w:autoSpaceDN w:val="0"/>
              <w:adjustRightInd w:val="0"/>
              <w:jc w:val="left"/>
              <w:textAlignment w:val="baseline"/>
              <w:rPr>
                <w:rFonts w:hint="default" w:ascii="Times New Roman" w:hAnsi="Times New Roman" w:eastAsia="Calibri" w:cs="Times New Roman"/>
                <w:b w:val="0"/>
                <w:bCs w:val="0"/>
                <w:i w:val="0"/>
                <w:iCs w:val="0"/>
                <w:sz w:val="20"/>
                <w:szCs w:val="20"/>
              </w:rPr>
            </w:pPr>
            <w:r>
              <w:rPr>
                <w:rFonts w:hint="default" w:ascii="Times New Roman" w:hAnsi="Times New Roman" w:eastAsia="Calibri" w:cs="Times New Roman"/>
                <w:b w:val="0"/>
                <w:bCs w:val="0"/>
                <w:i w:val="0"/>
                <w:iCs w:val="0"/>
                <w:sz w:val="20"/>
                <w:szCs w:val="20"/>
              </w:rPr>
              <w:t>Given the following observations and expectations related to IoT NTN and NR NTN,</w:t>
            </w:r>
          </w:p>
          <w:p w14:paraId="63F8AAA9">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1: NB-IoT NTN is currently deployed, and NR NTN is expected to be deployed before the 6GR is specified/matured.</w:t>
            </w:r>
          </w:p>
          <w:p w14:paraId="67A9BC66">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68E72AA4">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2: 6GR NTN is expected to be natively specified in Release 21.</w:t>
            </w:r>
          </w:p>
          <w:p w14:paraId="3F0748A8">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6A9C2EFB">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3: 7.5 kHz shift and associated signalling is required to enable in-band operation of NB-IoT NTN in an NR NTN channel.</w:t>
            </w:r>
          </w:p>
          <w:p w14:paraId="3293C93E">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GB"/>
              </w:rPr>
            </w:pPr>
          </w:p>
          <w:p w14:paraId="3F72C4A6">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4: Largest channel bandwidth for n250 and n251 NR FR1-NTN bands is 20 MHz while in 6GR, up to 34 channel bandwidths may be specified.</w:t>
            </w:r>
          </w:p>
          <w:p w14:paraId="47918E7E">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607496E9">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5: Current IoT NTN channel raster of 100 kHz limits in-band operation in NR-NTN and will also limit operation in 6GR NTN.</w:t>
            </w:r>
          </w:p>
          <w:p w14:paraId="45E7960F">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4C57D556">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6: Multi-orbit deployment of IoT NTN and 6GR NTN by NTN operators is expected.</w:t>
            </w:r>
          </w:p>
          <w:p w14:paraId="630F98C4">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71ED29EE">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7: Mobility support between NR TN and NR NTN has been specified.</w:t>
            </w:r>
          </w:p>
          <w:p w14:paraId="326E724B">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746215D9">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8: It is assumed 6GR TN and 6GR NTN mobility shall be evaluated as part of the baseline RRM evaluation and need not be evaluated as part of MRSS.</w:t>
            </w:r>
          </w:p>
          <w:p w14:paraId="7BCAE835">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644FD1BF">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Observation 9: Release 20 is expected to support voice over NB-IoT NTN.</w:t>
            </w:r>
          </w:p>
          <w:p w14:paraId="06A39EDB">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GB"/>
              </w:rPr>
            </w:pPr>
          </w:p>
          <w:p w14:paraId="78AF08CF">
            <w:pPr>
              <w:pStyle w:val="85"/>
              <w:overflowPunct w:val="0"/>
              <w:autoSpaceDE w:val="0"/>
              <w:autoSpaceDN w:val="0"/>
              <w:adjustRightInd w:val="0"/>
              <w:jc w:val="left"/>
              <w:textAlignment w:val="baseline"/>
              <w:rPr>
                <w:rFonts w:hint="default" w:ascii="Times New Roman" w:hAnsi="Times New Roman" w:eastAsia="Calibri" w:cs="Times New Roman"/>
                <w:b w:val="0"/>
                <w:bCs w:val="0"/>
                <w:i w:val="0"/>
                <w:iCs w:val="0"/>
                <w:sz w:val="20"/>
                <w:szCs w:val="20"/>
              </w:rPr>
            </w:pPr>
            <w:r>
              <w:rPr>
                <w:rFonts w:hint="default" w:ascii="Times New Roman" w:hAnsi="Times New Roman" w:eastAsia="Calibri" w:cs="Times New Roman"/>
                <w:b w:val="0"/>
                <w:bCs w:val="0"/>
                <w:i w:val="0"/>
                <w:iCs w:val="0"/>
                <w:sz w:val="20"/>
                <w:szCs w:val="20"/>
              </w:rPr>
              <w:t>the following are proposed as part of the MRSS study for NTN:</w:t>
            </w:r>
          </w:p>
          <w:p w14:paraId="3336A185">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1: Like their TN counterparts, NTN operators shall have the ability to share their spectrum across NR and 6G radio technologies. Therefore, 6GR MRSS study shall be done together for TN and NTN rather than sequentially.</w:t>
            </w:r>
          </w:p>
          <w:p w14:paraId="14C63BC1">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21CE484C">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2: Evaluate in-band operation of IoT NTN in a 6GR NTN channel since IoT NTN is a critical driver and is already deployed by NTN operators.</w:t>
            </w:r>
          </w:p>
          <w:p w14:paraId="2A84AB50">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GB"/>
              </w:rPr>
            </w:pPr>
          </w:p>
          <w:p w14:paraId="0983680C">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3: Spectrum sharing between NR NTN and 6GR NTN accesses shall be dynamic within an RF channel across frequency and time domains.</w:t>
            </w:r>
          </w:p>
          <w:p w14:paraId="211D560F">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7041B5BD">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4: Capability to specify and signal 7.5 kHz shift shall be supported in 6GR to enable in-band operation of legacy NB-IoT NTN channels in 6GR NTN channels.</w:t>
            </w:r>
          </w:p>
          <w:p w14:paraId="186F8CD8">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5C412946">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 xml:space="preserve">Proposal 5: As a starting point, channel and sync raster evaluations/studies for 6GR TN shall be applicable for 6GR NTN as well. 6GR NTN specific enhancements, if necessary, to support higher SSB periodicity than TN shall be further evaluated. </w:t>
            </w:r>
          </w:p>
          <w:p w14:paraId="47E9F54D">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35CA5919">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 xml:space="preserve">Proposal 6: Evaluate how to enable spectrum sharing between NR NTN and 6GR NTN when the deployed channel bandwidths are overlapping but different for bands such as n250 and n251. </w:t>
            </w:r>
          </w:p>
          <w:p w14:paraId="6C8CA7D9">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1837C8F1">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7: Evaluate how to aggregate spectrum between MRSS and non-MRSS 6GR NTN channels.</w:t>
            </w:r>
          </w:p>
          <w:p w14:paraId="1EEFB8F2">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3414C698">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8: Evaluate enhancements to the IoT NTN channel raster to allow flexibility in placement of an NB-IoT NTN channel within a 6GR NTN channel while still maintaining orthogonality across the sub-carriers of the two channels.</w:t>
            </w:r>
          </w:p>
          <w:p w14:paraId="51B551ED">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52C6D327">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9: Evaluate support for multi-orbit deployment of in-band NB-IoT NTN operation in a 6GR NTN channel.</w:t>
            </w:r>
          </w:p>
          <w:p w14:paraId="6D7FA945">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p>
          <w:p w14:paraId="5F8944F0">
            <w:pPr>
              <w:overflowPunct w:val="0"/>
              <w:autoSpaceDE w:val="0"/>
              <w:autoSpaceDN w:val="0"/>
              <w:adjustRightInd w:val="0"/>
              <w:spacing w:after="180"/>
              <w:ind w:left="720"/>
              <w:textAlignment w:val="baseline"/>
              <w:rPr>
                <w:rFonts w:hint="default" w:ascii="Times New Roman" w:hAnsi="Times New Roman" w:cs="Times New Roman"/>
                <w:b w:val="0"/>
                <w:bCs w:val="0"/>
                <w:i w:val="0"/>
                <w:iCs w:val="0"/>
                <w:sz w:val="20"/>
                <w:szCs w:val="20"/>
                <w:lang w:val="en-GB"/>
              </w:rPr>
            </w:pPr>
            <w:r>
              <w:rPr>
                <w:rFonts w:hint="default" w:ascii="Times New Roman" w:hAnsi="Times New Roman" w:cs="Times New Roman"/>
                <w:b w:val="0"/>
                <w:bCs w:val="0"/>
                <w:i w:val="0"/>
                <w:iCs w:val="0"/>
                <w:sz w:val="20"/>
                <w:szCs w:val="20"/>
                <w:lang w:val="en-GB"/>
              </w:rPr>
              <w:t>Proposal 10: Evaluate idle and connected mode mobility for the following scenarios: i) NR NTN and 6GR NTN, ii) NR NTN and 6GR TN and iii) 6GR NTN and NR TN.</w:t>
            </w:r>
          </w:p>
          <w:p w14:paraId="25335869">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1C0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EAD8416">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"https://www.3gpp.org/ftp/tsg_ran/WG4_Radio/TSGR4_117/Docs/R4-2520768.zip"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R4-2520768</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0AA397A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Spreadtrum,UNISOC</w:t>
            </w:r>
          </w:p>
        </w:tc>
        <w:tc>
          <w:tcPr>
            <w:tcW w:w="7254" w:type="dxa"/>
            <w:vAlign w:val="center"/>
          </w:tcPr>
          <w:p w14:paraId="303222B7">
            <w:pPr>
              <w:overflowPunct w:val="0"/>
              <w:autoSpaceDE w:val="0"/>
              <w:autoSpaceDN w:val="0"/>
              <w:adjustRightInd w:val="0"/>
              <w:spacing w:after="180"/>
              <w:jc w:val="both"/>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Proposal 1: For the re-farming bands, 6GR channel raster can be 10 kHz when these bands in NR can support 10 kHz for MRSS between 5G and 6G.</w:t>
            </w:r>
          </w:p>
          <w:p w14:paraId="7BAE5181">
            <w:pPr>
              <w:overflowPunct w:val="0"/>
              <w:autoSpaceDE w:val="0"/>
              <w:autoSpaceDN w:val="0"/>
              <w:adjustRightInd w:val="0"/>
              <w:spacing w:after="180"/>
              <w:jc w:val="both"/>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2: Keep a single set of sync raster s in 6G with and without MRSS.</w:t>
            </w:r>
          </w:p>
          <w:p w14:paraId="28633C00">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Proposal 3: T</w:t>
            </w:r>
            <w:r>
              <w:rPr>
                <w:rFonts w:hint="default" w:ascii="Times New Roman" w:hAnsi="Times New Roman" w:cs="Times New Roman" w:eastAsiaTheme="minorEastAsia"/>
                <w:b w:val="0"/>
                <w:bCs w:val="0"/>
                <w:i w:val="0"/>
                <w:iCs w:val="0"/>
                <w:sz w:val="20"/>
                <w:szCs w:val="20"/>
                <w:lang w:eastAsia="zh-CN"/>
              </w:rPr>
              <w:t xml:space="preserve">o align the </w:t>
            </w:r>
            <w:r>
              <w:rPr>
                <w:rFonts w:hint="default" w:ascii="Times New Roman" w:hAnsi="Times New Roman" w:cs="Times New Roman"/>
                <w:b w:val="0"/>
                <w:bCs w:val="0"/>
                <w:i w:val="0"/>
                <w:iCs w:val="0"/>
                <w:sz w:val="20"/>
                <w:szCs w:val="20"/>
              </w:rPr>
              <w:t>numerology/SCS between 5G and 6G for MRSS to avoid/reduce interference.</w:t>
            </w:r>
          </w:p>
          <w:p w14:paraId="11C824CF">
            <w:pPr>
              <w:overflowPunct w:val="0"/>
              <w:autoSpaceDE w:val="0"/>
              <w:autoSpaceDN w:val="0"/>
              <w:adjustRightInd w:val="0"/>
              <w:spacing w:after="180"/>
              <w:jc w:val="both"/>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4: There is no need to define UL shift 7.5 kHz for MRSS between 5G and 6G.</w:t>
            </w:r>
          </w:p>
          <w:p w14:paraId="1DEE7B3C">
            <w:pPr>
              <w:overflowPunct w:val="0"/>
              <w:autoSpaceDE w:val="0"/>
              <w:autoSpaceDN w:val="0"/>
              <w:adjustRightInd w:val="0"/>
              <w:spacing w:after="180"/>
              <w:jc w:val="both"/>
              <w:textAlignment w:val="baseline"/>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等线" w:cs="Times New Roman"/>
                <w:b w:val="0"/>
                <w:bCs w:val="0"/>
                <w:i w:val="0"/>
                <w:iCs w:val="0"/>
                <w:sz w:val="20"/>
                <w:szCs w:val="20"/>
                <w:lang w:val="en-US" w:eastAsia="zh-CN"/>
              </w:rPr>
              <w:t>Proposal 5: Focus on spectrum sharing with TN priority in 6G day1. Spectrum sharing between NTN in 5G and NTN in 6G can be waited for the conclusion about TN in 5G and TN in 6G, postpone to study between TN and NTN for MRSS in 5G and 6G.</w:t>
            </w:r>
          </w:p>
          <w:p w14:paraId="6E0497C5">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097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20015C7">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"https://www.3gpp.org/ftp/tsg_ran/WG4_Radio/TSGR4_117/Docs/R4-2520917.zip"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R4-2520917</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58D76EB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LG Electronics</w:t>
            </w:r>
          </w:p>
        </w:tc>
        <w:tc>
          <w:tcPr>
            <w:tcW w:w="7254" w:type="dxa"/>
            <w:vAlign w:val="center"/>
          </w:tcPr>
          <w:p w14:paraId="1712B76F">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[Channel raster]</w:t>
            </w:r>
          </w:p>
          <w:p w14:paraId="506B84C5">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 xml:space="preserve">Proposal 1: No need to consider channel raster UL 7.5kHz shift for 5G-6G MRSS. </w:t>
            </w:r>
          </w:p>
          <w:p w14:paraId="7BEB37DC">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2: Consider channel raster of 5kHz for bands in NR which support 100kHz and/or 10kHz.</w:t>
            </w:r>
          </w:p>
          <w:p w14:paraId="44636854">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rPr>
            </w:pPr>
          </w:p>
          <w:p w14:paraId="3AAB1FEF">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[Sync raster]</w:t>
            </w:r>
          </w:p>
          <w:p w14:paraId="5FCAEE93">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3: Focus sync raster for non-MRSS and consider it as starting point for MRSS.</w:t>
            </w:r>
          </w:p>
          <w:p w14:paraId="43D2D5F4">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rPr>
            </w:pPr>
          </w:p>
          <w:p w14:paraId="1E2F2EEB">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[Channel bandwidth]</w:t>
            </w:r>
          </w:p>
          <w:p w14:paraId="069680F4">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 xml:space="preserve">Proposal 4: Consider common restriction on supported CBW for </w:t>
            </w:r>
            <w:r>
              <w:rPr>
                <w:rFonts w:hint="default" w:ascii="Times New Roman" w:hAnsi="Times New Roman" w:eastAsia="Malgun Gothic" w:cs="Times New Roman"/>
                <w:b w:val="0"/>
                <w:bCs w:val="0"/>
                <w:i w:val="0"/>
                <w:iCs w:val="0"/>
                <w:sz w:val="20"/>
                <w:szCs w:val="20"/>
                <w:lang w:eastAsia="ko-KR"/>
              </w:rPr>
              <w:t>a single and common CBW is configured for 5G-6G MRSS</w:t>
            </w:r>
          </w:p>
          <w:p w14:paraId="56DDCC0F">
            <w:pPr>
              <w:pStyle w:val="151"/>
              <w:numPr>
                <w:ilvl w:val="2"/>
                <w:numId w:val="12"/>
              </w:numPr>
              <w:spacing w:after="180"/>
              <w:ind w:firstLineChars="0"/>
              <w:rPr>
                <w:rFonts w:hint="default" w:ascii="Times New Roman" w:hAnsi="Times New Roman" w:cs="Times New Roman"/>
                <w:b w:val="0"/>
                <w:bCs w:val="0"/>
                <w:i w:val="0"/>
                <w:iCs w:val="0"/>
                <w:sz w:val="20"/>
                <w:szCs w:val="20"/>
                <w:lang w:val="sv-SE"/>
              </w:rPr>
            </w:pPr>
            <w:r>
              <w:rPr>
                <w:rFonts w:hint="default" w:ascii="Times New Roman" w:hAnsi="Times New Roman" w:eastAsia="宋体" w:cs="Times New Roman"/>
                <w:b w:val="0"/>
                <w:bCs w:val="0"/>
                <w:i w:val="0"/>
                <w:iCs w:val="0"/>
                <w:sz w:val="20"/>
                <w:szCs w:val="20"/>
                <w:lang w:val="sv-SE"/>
              </w:rPr>
              <w:t xml:space="preserve">CBW </w:t>
            </w:r>
            <w:r>
              <w:rPr>
                <w:rFonts w:hint="default" w:ascii="Times New Roman" w:hAnsi="Times New Roman" w:eastAsia="굴림" w:cs="Times New Roman"/>
                <w:b w:val="0"/>
                <w:bCs w:val="0"/>
                <w:i w:val="0"/>
                <w:iCs w:val="0"/>
                <w:sz w:val="20"/>
                <w:szCs w:val="20"/>
                <w:lang w:val="sv-SE"/>
              </w:rPr>
              <w:t>≥</w:t>
            </w:r>
            <w:r>
              <w:rPr>
                <w:rFonts w:hint="default" w:ascii="Times New Roman" w:hAnsi="Times New Roman" w:eastAsia="宋体" w:cs="Times New Roman"/>
                <w:b w:val="0"/>
                <w:bCs w:val="0"/>
                <w:i w:val="0"/>
                <w:iCs w:val="0"/>
                <w:sz w:val="20"/>
                <w:szCs w:val="20"/>
                <w:lang w:val="sv-SE"/>
              </w:rPr>
              <w:t xml:space="preserve"> max (min 5G CBW, min 6G CBW)</w:t>
            </w:r>
          </w:p>
          <w:p w14:paraId="5705F58E">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lang w:val="sv-SE"/>
              </w:rPr>
            </w:pPr>
          </w:p>
          <w:p w14:paraId="50ABC26B">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[Waveform]</w:t>
            </w:r>
          </w:p>
          <w:p w14:paraId="096C40DD">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5: No impact on 5G-6G MRSS by basis waveforms below.</w:t>
            </w:r>
          </w:p>
          <w:p w14:paraId="19011F8D">
            <w:pPr>
              <w:pStyle w:val="151"/>
              <w:numPr>
                <w:ilvl w:val="0"/>
                <w:numId w:val="13"/>
              </w:numPr>
              <w:spacing w:after="180"/>
              <w:ind w:firstLineChars="0"/>
              <w:rPr>
                <w:rFonts w:hint="default" w:ascii="Times New Roman" w:hAnsi="Times New Roman" w:eastAsia="Malgun Gothic" w:cs="Times New Roman"/>
                <w:b w:val="0"/>
                <w:bCs w:val="0"/>
                <w:i w:val="0"/>
                <w:iCs w:val="0"/>
                <w:sz w:val="20"/>
                <w:szCs w:val="20"/>
                <w:lang w:eastAsia="ko-KR"/>
              </w:rPr>
            </w:pPr>
            <w:r>
              <w:rPr>
                <w:rFonts w:hint="default" w:ascii="Times New Roman" w:hAnsi="Times New Roman" w:eastAsia="Malgun Gothic" w:cs="Times New Roman"/>
                <w:b w:val="0"/>
                <w:bCs w:val="0"/>
                <w:i w:val="0"/>
                <w:iCs w:val="0"/>
                <w:sz w:val="20"/>
                <w:szCs w:val="20"/>
                <w:lang w:eastAsia="ko-KR"/>
              </w:rPr>
              <w:t>UL : CP-OFDM and DFT-s-OFDM</w:t>
            </w:r>
          </w:p>
          <w:p w14:paraId="5B241FB7">
            <w:pPr>
              <w:pStyle w:val="151"/>
              <w:numPr>
                <w:ilvl w:val="0"/>
                <w:numId w:val="13"/>
              </w:numPr>
              <w:spacing w:after="180"/>
              <w:ind w:firstLineChars="0"/>
              <w:rPr>
                <w:rFonts w:hint="default" w:ascii="Times New Roman" w:hAnsi="Times New Roman" w:eastAsia="Malgun Gothic" w:cs="Times New Roman"/>
                <w:b w:val="0"/>
                <w:bCs w:val="0"/>
                <w:i w:val="0"/>
                <w:iCs w:val="0"/>
                <w:sz w:val="20"/>
                <w:szCs w:val="20"/>
                <w:lang w:eastAsia="ko-KR"/>
              </w:rPr>
            </w:pPr>
            <w:r>
              <w:rPr>
                <w:rFonts w:hint="default" w:ascii="Times New Roman" w:hAnsi="Times New Roman" w:eastAsia="Malgun Gothic" w:cs="Times New Roman"/>
                <w:b w:val="0"/>
                <w:bCs w:val="0"/>
                <w:i w:val="0"/>
                <w:iCs w:val="0"/>
                <w:sz w:val="20"/>
                <w:szCs w:val="20"/>
                <w:lang w:eastAsia="ko-KR"/>
              </w:rPr>
              <w:t>DL : CP-OFDM</w:t>
            </w:r>
          </w:p>
          <w:p w14:paraId="13E191DD">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6: Defer study of impact on 5G-6G MRSS by other waveforms after RAN1 conclusion</w:t>
            </w:r>
          </w:p>
          <w:p w14:paraId="50E0871A">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rPr>
            </w:pPr>
          </w:p>
          <w:p w14:paraId="5A5142A9">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[Numerology]</w:t>
            </w:r>
          </w:p>
          <w:p w14:paraId="3A0CC229">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7: Consider SCS alignment between 5G and 6G for TDM based 5G-6G MRSS to avoid ACI.</w:t>
            </w:r>
          </w:p>
          <w:p w14:paraId="6BEC10E6">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rPr>
            </w:pPr>
          </w:p>
          <w:p w14:paraId="7FFBD639">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[RF requirements]</w:t>
            </w:r>
          </w:p>
          <w:p w14:paraId="4B290E66">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8: No need to evaluate 5G/6G RF coexistence for 5G-6G MRSS.</w:t>
            </w:r>
          </w:p>
          <w:p w14:paraId="4293C4C2">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rPr>
            </w:pPr>
          </w:p>
          <w:p w14:paraId="5743845D">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[Legacy NR signals/channels for 6GR]</w:t>
            </w:r>
          </w:p>
          <w:p w14:paraId="5439CA70">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9: Defer discussion on whether to reuse legacy NR signal/channels for 6GR after RAN1 conclusion on MRSS.</w:t>
            </w:r>
          </w:p>
          <w:p w14:paraId="3107857B">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p>
          <w:p w14:paraId="1D20B322">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[Timing]</w:t>
            </w:r>
          </w:p>
          <w:p w14:paraId="575CC91D">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Proposal 10: Study impact by common center frequency and separate center frequency for dynamic 5G-6G MRSS.</w:t>
            </w:r>
          </w:p>
          <w:p w14:paraId="5B924ACD">
            <w:pPr>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sz w:val="20"/>
                <w:szCs w:val="20"/>
              </w:rPr>
            </w:pPr>
          </w:p>
          <w:p w14:paraId="65A847F8">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[RRM requirements]</w:t>
            </w:r>
          </w:p>
          <w:p w14:paraId="4F778ADF">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ko-KR"/>
              </w:rPr>
            </w:pPr>
            <w:r>
              <w:rPr>
                <w:rFonts w:hint="default" w:ascii="Times New Roman" w:hAnsi="Times New Roman" w:eastAsia="Malgun Gothic" w:cs="Times New Roman"/>
                <w:b w:val="0"/>
                <w:bCs w:val="0"/>
                <w:i w:val="0"/>
                <w:iCs w:val="0"/>
                <w:sz w:val="20"/>
                <w:szCs w:val="20"/>
                <w:lang w:eastAsia="zh-CN"/>
              </w:rPr>
              <w:t xml:space="preserve">Proposal 11: </w:t>
            </w:r>
            <w:r>
              <w:rPr>
                <w:rFonts w:hint="default" w:ascii="Times New Roman" w:hAnsi="Times New Roman" w:eastAsia="Malgun Gothic" w:cs="Times New Roman"/>
                <w:b w:val="0"/>
                <w:bCs w:val="0"/>
                <w:i w:val="0"/>
                <w:iCs w:val="0"/>
                <w:sz w:val="20"/>
                <w:szCs w:val="20"/>
                <w:lang w:eastAsia="ko-KR"/>
              </w:rPr>
              <w:t>RAN4 to study measurement gap for MRSS, and other MRSS related RRM can be discussed after sufficient agreements on MRSS is achieved</w:t>
            </w:r>
          </w:p>
          <w:p w14:paraId="5B2E214A">
            <w:pPr>
              <w:overflowPunct w:val="0"/>
              <w:autoSpaceDE w:val="0"/>
              <w:autoSpaceDN w:val="0"/>
              <w:adjustRightInd w:val="0"/>
              <w:spacing w:after="180"/>
              <w:textAlignment w:val="baseline"/>
              <w:rPr>
                <w:rFonts w:hint="default" w:ascii="Times New Roman" w:hAnsi="Times New Roman" w:cs="Times New Roman"/>
                <w:b w:val="0"/>
                <w:bCs w:val="0"/>
                <w:i w:val="0"/>
                <w:iCs w:val="0"/>
                <w:color w:val="000000"/>
                <w:sz w:val="20"/>
                <w:szCs w:val="20"/>
              </w:rPr>
            </w:pPr>
          </w:p>
          <w:p w14:paraId="7D3323C1">
            <w:pPr>
              <w:pStyle w:val="4"/>
              <w:numPr>
                <w:ilvl w:val="2"/>
                <w:numId w:val="0"/>
              </w:numPr>
              <w:overflowPunct w:val="0"/>
              <w:autoSpaceDE w:val="0"/>
              <w:autoSpaceDN w:val="0"/>
              <w:adjustRightInd w:val="0"/>
              <w:ind w:leftChars="0"/>
              <w:textAlignment w:val="baseline"/>
              <w:rPr>
                <w:rFonts w:hint="default" w:ascii="Times New Roman" w:hAnsi="Times New Roman" w:cs="Times New Roman" w:eastAsiaTheme="minorEastAsia"/>
                <w:b w:val="0"/>
                <w:bCs w:val="0"/>
                <w:i w:val="0"/>
                <w:iCs w:val="0"/>
                <w:sz w:val="20"/>
                <w:szCs w:val="20"/>
                <w:lang w:val="en-GB"/>
              </w:rPr>
            </w:pPr>
            <w:r>
              <w:rPr>
                <w:rFonts w:hint="default" w:ascii="Times New Roman" w:hAnsi="Times New Roman" w:cs="Times New Roman" w:eastAsiaTheme="minorEastAsia"/>
                <w:b w:val="0"/>
                <w:bCs w:val="0"/>
                <w:i w:val="0"/>
                <w:iCs w:val="0"/>
                <w:sz w:val="20"/>
                <w:szCs w:val="20"/>
                <w:lang w:val="en-GB"/>
              </w:rPr>
              <w:t>[Inter-RAT mobility between 6GR and NR]</w:t>
            </w:r>
          </w:p>
          <w:p w14:paraId="2DEF9DD9">
            <w:pPr>
              <w:overflowPunct w:val="0"/>
              <w:autoSpaceDE w:val="0"/>
              <w:autoSpaceDN w:val="0"/>
              <w:adjustRightInd w:val="0"/>
              <w:spacing w:after="180"/>
              <w:textAlignment w:val="baseline"/>
              <w:rPr>
                <w:rFonts w:hint="default" w:ascii="Times New Roman" w:hAnsi="Times New Roman" w:eastAsia="Malgun Gothic" w:cs="Times New Roman"/>
                <w:b w:val="0"/>
                <w:bCs w:val="0"/>
                <w:i w:val="0"/>
                <w:iCs w:val="0"/>
                <w:sz w:val="20"/>
                <w:szCs w:val="20"/>
                <w:lang w:eastAsia="zh-CN"/>
              </w:rPr>
            </w:pPr>
            <w:r>
              <w:rPr>
                <w:rFonts w:hint="default" w:ascii="Times New Roman" w:hAnsi="Times New Roman" w:eastAsia="Malgun Gothic" w:cs="Times New Roman"/>
                <w:b w:val="0"/>
                <w:bCs w:val="0"/>
                <w:i w:val="0"/>
                <w:iCs w:val="0"/>
                <w:sz w:val="20"/>
                <w:szCs w:val="20"/>
                <w:lang w:eastAsia="zh-CN"/>
              </w:rPr>
              <w:t xml:space="preserve">Proposal 12: Defer discussion on </w:t>
            </w:r>
            <w:r>
              <w:rPr>
                <w:rFonts w:hint="default" w:ascii="Times New Roman" w:hAnsi="Times New Roman" w:eastAsia="Malgun Gothic" w:cs="Times New Roman"/>
                <w:b w:val="0"/>
                <w:bCs w:val="0"/>
                <w:i w:val="0"/>
                <w:iCs w:val="0"/>
                <w:sz w:val="20"/>
                <w:szCs w:val="20"/>
                <w:lang w:eastAsia="ko-KR"/>
              </w:rPr>
              <w:t>inter-RAT mobility between 6GR and NR</w:t>
            </w:r>
            <w:r>
              <w:rPr>
                <w:rFonts w:hint="default" w:ascii="Times New Roman" w:hAnsi="Times New Roman" w:eastAsia="Malgun Gothic" w:cs="Times New Roman"/>
                <w:b w:val="0"/>
                <w:bCs w:val="0"/>
                <w:i w:val="0"/>
                <w:iCs w:val="0"/>
                <w:sz w:val="20"/>
                <w:szCs w:val="20"/>
                <w:lang w:eastAsia="zh-CN"/>
              </w:rPr>
              <w:t xml:space="preserve"> for 6GR after RAN1</w:t>
            </w:r>
            <w:r>
              <w:rPr>
                <w:rFonts w:hint="default" w:ascii="Times New Roman" w:hAnsi="Times New Roman" w:eastAsia="Malgun Gothic" w:cs="Times New Roman"/>
                <w:b w:val="0"/>
                <w:bCs w:val="0"/>
                <w:i w:val="0"/>
                <w:iCs w:val="0"/>
                <w:sz w:val="20"/>
                <w:szCs w:val="20"/>
                <w:lang w:eastAsia="ko-KR"/>
              </w:rPr>
              <w:t>/RAN2</w:t>
            </w:r>
            <w:r>
              <w:rPr>
                <w:rFonts w:hint="default" w:ascii="Times New Roman" w:hAnsi="Times New Roman" w:eastAsia="Malgun Gothic" w:cs="Times New Roman"/>
                <w:b w:val="0"/>
                <w:bCs w:val="0"/>
                <w:i w:val="0"/>
                <w:iCs w:val="0"/>
                <w:sz w:val="20"/>
                <w:szCs w:val="20"/>
                <w:lang w:eastAsia="zh-CN"/>
              </w:rPr>
              <w:t xml:space="preserve"> conclusion on MRSS.</w:t>
            </w:r>
          </w:p>
          <w:p w14:paraId="447C2A73">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3AA9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B84E600">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"https://www.3gpp.org/ftp/tsg_ran/WG4_Radio/TSGR4_117/Docs/R4-2521089.zip"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R4-2521089</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11E757B1">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Samsung</w:t>
            </w:r>
          </w:p>
        </w:tc>
        <w:tc>
          <w:tcPr>
            <w:tcW w:w="7254" w:type="dxa"/>
            <w:vAlign w:val="center"/>
          </w:tcPr>
          <w:p w14:paraId="5383FB99">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 Proposal 1:</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 xml:space="preserve">It is proposed that </w:t>
            </w:r>
            <w:r>
              <w:rPr>
                <w:rFonts w:hint="default" w:ascii="Times New Roman" w:hAnsi="Times New Roman" w:cs="Times New Roman"/>
                <w:b w:val="0"/>
                <w:bCs w:val="0"/>
                <w:i w:val="0"/>
                <w:iCs w:val="0"/>
                <w:sz w:val="20"/>
                <w:szCs w:val="20"/>
                <w:lang w:eastAsia="zh-CN"/>
              </w:rPr>
              <w:t>RAN4 assumes RRC-based semi-static MRSS as baseline for RAN4 MRSS study</w:t>
            </w:r>
            <w:r>
              <w:rPr>
                <w:rFonts w:hint="default" w:ascii="Times New Roman" w:hAnsi="Times New Roman" w:cs="Times New Roman"/>
                <w:b w:val="0"/>
                <w:bCs w:val="0"/>
                <w:i w:val="0"/>
                <w:iCs w:val="0"/>
                <w:sz w:val="20"/>
                <w:szCs w:val="20"/>
              </w:rPr>
              <w:t>.</w:t>
            </w:r>
          </w:p>
          <w:p w14:paraId="1945E6D9">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2:</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 xml:space="preserve">It is proposed that </w:t>
            </w:r>
            <w:r>
              <w:rPr>
                <w:rFonts w:hint="default" w:ascii="Times New Roman" w:hAnsi="Times New Roman" w:cs="Times New Roman"/>
                <w:b w:val="0"/>
                <w:bCs w:val="0"/>
                <w:i w:val="0"/>
                <w:iCs w:val="0"/>
                <w:sz w:val="20"/>
                <w:szCs w:val="20"/>
                <w:lang w:eastAsia="zh-CN"/>
              </w:rPr>
              <w:t>RAN4 assu</w:t>
            </w:r>
            <w:r>
              <w:rPr>
                <w:rFonts w:hint="default" w:ascii="Times New Roman" w:hAnsi="Times New Roman" w:cs="Times New Roman"/>
                <w:b w:val="0"/>
                <w:bCs w:val="0"/>
                <w:i w:val="0"/>
                <w:iCs w:val="0"/>
                <w:sz w:val="20"/>
                <w:szCs w:val="20"/>
              </w:rPr>
              <w:t xml:space="preserve">mes not reusing NR signals/channels for 6GR as hypothesis </w:t>
            </w:r>
            <w:r>
              <w:rPr>
                <w:rFonts w:hint="default" w:ascii="Times New Roman" w:hAnsi="Times New Roman" w:cs="Times New Roman"/>
                <w:b w:val="0"/>
                <w:bCs w:val="0"/>
                <w:i w:val="0"/>
                <w:iCs w:val="0"/>
                <w:sz w:val="20"/>
                <w:szCs w:val="20"/>
                <w:lang w:eastAsia="zh-CN"/>
              </w:rPr>
              <w:t>for RAN4 MRSS study</w:t>
            </w:r>
            <w:r>
              <w:rPr>
                <w:rFonts w:hint="default" w:ascii="Times New Roman" w:hAnsi="Times New Roman" w:cs="Times New Roman"/>
                <w:b w:val="0"/>
                <w:bCs w:val="0"/>
                <w:i w:val="0"/>
                <w:iCs w:val="0"/>
                <w:sz w:val="20"/>
                <w:szCs w:val="20"/>
              </w:rPr>
              <w:t>.</w:t>
            </w:r>
          </w:p>
          <w:p w14:paraId="6CA94007">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It is proposed that proponents for MRSS with NTN further clarify the detailed applicable scenarios especially for TN and NTN spectrum sharing.</w:t>
            </w:r>
          </w:p>
          <w:p w14:paraId="5B92A946">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rPr>
              <w:t>Observation 1:</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lang w:eastAsia="zh-CN"/>
              </w:rPr>
              <w:t>DSS in 5G was a band-specific feature. DSS was enabled based on operator demand and was enabled for demanded band by dedicated work items</w:t>
            </w:r>
            <w:r>
              <w:rPr>
                <w:rFonts w:hint="default" w:ascii="Times New Roman" w:hAnsi="Times New Roman" w:cs="Times New Roman"/>
                <w:b w:val="0"/>
                <w:bCs w:val="0"/>
                <w:i w:val="0"/>
                <w:iCs w:val="0"/>
                <w:sz w:val="20"/>
                <w:szCs w:val="20"/>
              </w:rPr>
              <w:t>.</w:t>
            </w:r>
          </w:p>
          <w:p w14:paraId="2D7B9F4C">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rPr>
              <w:t>Observation 2:</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lang w:eastAsia="zh-CN"/>
              </w:rPr>
              <w:t>U6G band potentially could enjoy more advanced 6G characteristics. There is no 5G commercial deployment yet and there would be short gap between 5G deployment and 6G deployment</w:t>
            </w:r>
            <w:r>
              <w:rPr>
                <w:rFonts w:hint="default" w:ascii="Times New Roman" w:hAnsi="Times New Roman" w:cs="Times New Roman"/>
                <w:b w:val="0"/>
                <w:bCs w:val="0"/>
                <w:i w:val="0"/>
                <w:iCs w:val="0"/>
                <w:sz w:val="20"/>
                <w:szCs w:val="20"/>
              </w:rPr>
              <w:t>.</w:t>
            </w:r>
          </w:p>
          <w:p w14:paraId="7A9B017F">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4:</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MRSS should be enabled in per-band manner based on operator demand in RAN4.</w:t>
            </w:r>
          </w:p>
          <w:p w14:paraId="27954BA4">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5:</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It is not necessary to support 6G-5G MRSS for U6G bands.</w:t>
            </w:r>
          </w:p>
          <w:p w14:paraId="448378AF">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rPr>
              <w:t>Observation 3:</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lang w:eastAsia="zh-CN"/>
              </w:rPr>
              <w:t>Existing FR2-1 deployment is mostly based on Nx100MHz carriers which indicates no 6G-5G MRSS necessity in the same carrier (MRSS in such scenario brings no much benefits but has to afford throughput degradation unnecessarily).</w:t>
            </w:r>
          </w:p>
          <w:p w14:paraId="02B9B8C1">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6:</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It is not necessary to support MRSS for FR2 bands.</w:t>
            </w:r>
          </w:p>
          <w:p w14:paraId="304BA531">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7:</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The SCS for 5G and the SCS for 6G should be the same in 5G-6G MRSS. 15kHz SCS for FDD and 30kHz SCS for TDD can be considered.</w:t>
            </w:r>
          </w:p>
          <w:p w14:paraId="4C5C08C3">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8:</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7.5kHz uplink shifting is not needed for 5G-6G MRSS.</w:t>
            </w:r>
          </w:p>
          <w:p w14:paraId="18FA77B8">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9:</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RAN4 to evaluate sync raster pending on RAN1 progress on SSB design.</w:t>
            </w:r>
          </w:p>
          <w:p w14:paraId="4333A8DE">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rPr>
              <w:t>Observation 4:</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lang w:eastAsia="zh-CN"/>
              </w:rPr>
              <w:t>Based on RAN1 agreement, no much RAN4 impacts foreseen from waveform aspect and modulation aspect.</w:t>
            </w:r>
          </w:p>
          <w:p w14:paraId="6A66392A">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10:</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RAN4 not to consider 5G-6G MRSS for small channel bandwidths. FFS the boundary above which MRSS can be applied.</w:t>
            </w:r>
          </w:p>
          <w:p w14:paraId="5DCD8642">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rPr>
              <w:t>Observation 5:</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lang w:eastAsia="zh-CN"/>
              </w:rPr>
              <w:t>No RF requirement impacts are foreseen at this stage for 5G-6G MRSS.</w:t>
            </w:r>
          </w:p>
          <w:p w14:paraId="07115024">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11:</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RAN4 strives to define unified RRM requirements for the scenarios with and without MRSS.</w:t>
            </w:r>
          </w:p>
          <w:p w14:paraId="27B8610F">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12:</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MRSS operation should be transparent to UE as possible, to minimize the RRM impacts.</w:t>
            </w:r>
          </w:p>
          <w:p w14:paraId="21D11904">
            <w:pPr>
              <w:overflowPunct w:val="0"/>
              <w:autoSpaceDE w:val="0"/>
              <w:autoSpaceDN w:val="0"/>
              <w:adjustRightInd w:val="0"/>
              <w:spacing w:after="120"/>
              <w:ind w:left="1418" w:hanging="1418"/>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Proposal 13:       For inter-RAT mobility support, RAN4 shall focus on the discussion to support:</w:t>
            </w:r>
          </w:p>
          <w:p w14:paraId="6DB96021">
            <w:pPr>
              <w:pStyle w:val="151"/>
              <w:numPr>
                <w:ilvl w:val="0"/>
                <w:numId w:val="14"/>
              </w:numPr>
              <w:spacing w:after="120"/>
              <w:ind w:firstLineChars="0"/>
              <w:rPr>
                <w:rFonts w:hint="default" w:ascii="Times New Roman" w:hAnsi="Times New Roman" w:cs="Times New Roman"/>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Cell reselection for inter-RAT cells </w:t>
            </w:r>
          </w:p>
          <w:p w14:paraId="7BA9BC3C">
            <w:pPr>
              <w:pStyle w:val="151"/>
              <w:numPr>
                <w:ilvl w:val="0"/>
                <w:numId w:val="14"/>
              </w:numPr>
              <w:spacing w:after="120"/>
              <w:ind w:firstLineChars="0"/>
              <w:rPr>
                <w:rFonts w:hint="default" w:ascii="Times New Roman" w:hAnsi="Times New Roman" w:cs="Times New Roman"/>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Handover to other RATs for inter-RAT mobility</w:t>
            </w:r>
          </w:p>
          <w:p w14:paraId="39A73984">
            <w:pPr>
              <w:pStyle w:val="151"/>
              <w:numPr>
                <w:ilvl w:val="0"/>
                <w:numId w:val="14"/>
              </w:numPr>
              <w:spacing w:after="120"/>
              <w:ind w:firstLineChars="0"/>
              <w:rPr>
                <w:rFonts w:hint="default" w:ascii="Times New Roman" w:hAnsi="Times New Roman" w:cs="Times New Roman"/>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Inter-RAT measurement </w:t>
            </w:r>
          </w:p>
          <w:p w14:paraId="5F565032">
            <w:pPr>
              <w:overflowPunct w:val="0"/>
              <w:autoSpaceDE w:val="0"/>
              <w:autoSpaceDN w:val="0"/>
              <w:adjustRightInd w:val="0"/>
              <w:spacing w:after="120"/>
              <w:textAlignment w:val="baseline"/>
              <w:rPr>
                <w:rFonts w:hint="default" w:ascii="Times New Roman" w:hAnsi="Times New Roman" w:cs="Times New Roman"/>
                <w:b w:val="0"/>
                <w:bCs w:val="0"/>
                <w:i w:val="0"/>
                <w:iCs w:val="0"/>
                <w:sz w:val="20"/>
                <w:szCs w:val="20"/>
                <w:lang w:eastAsia="zh-CN"/>
              </w:rPr>
            </w:pPr>
            <w:r>
              <w:rPr>
                <w:rFonts w:hint="default" w:ascii="Times New Roman" w:hAnsi="Times New Roman" w:cs="Times New Roman"/>
                <w:b w:val="0"/>
                <w:bCs w:val="0"/>
                <w:i w:val="0"/>
                <w:iCs w:val="0"/>
                <w:sz w:val="20"/>
                <w:szCs w:val="20"/>
                <w:lang w:eastAsia="zh-CN"/>
              </w:rPr>
              <w:t xml:space="preserve">RAN4 shall consider the inter-RAT measurement without GAP with capability as start point and discuss the Gap design in general. In addition, RAN1 inputs of synchronization signals are needed for further discussion. </w:t>
            </w:r>
          </w:p>
          <w:p w14:paraId="461FC99D">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4B7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FA3990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"https://www.3gpp.org/ftp/tsg_ran/WG4_Radio/TSGR4_117/Docs/R4-2521452.zip"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R4-2521452</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078842F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OPPO</w:t>
            </w:r>
          </w:p>
        </w:tc>
        <w:tc>
          <w:tcPr>
            <w:tcW w:w="7254" w:type="dxa"/>
            <w:vAlign w:val="center"/>
          </w:tcPr>
          <w:p w14:paraId="0FE4BF9E">
            <w:pPr>
              <w:pStyle w:val="31"/>
              <w:overflowPunct w:val="0"/>
              <w:autoSpaceDE w:val="0"/>
              <w:autoSpaceDN w:val="0"/>
              <w:adjustRightInd w:val="0"/>
              <w:spacing w:before="120" w:after="120" w:afterLines="50"/>
              <w:textAlignment w:val="baseline"/>
              <w:rPr>
                <w:rFonts w:hint="default" w:ascii="Times New Roman" w:hAnsi="Times New Roman" w:cs="Times New Roman" w:eastAsiaTheme="minorEastAsia"/>
                <w:b w:val="0"/>
                <w:bCs w:val="0"/>
                <w:i w:val="0"/>
                <w:iCs w:val="0"/>
                <w:sz w:val="20"/>
                <w:szCs w:val="20"/>
                <w:u w:val="single"/>
                <w:lang w:eastAsia="zh-CN"/>
              </w:rPr>
            </w:pPr>
            <w:r>
              <w:rPr>
                <w:rFonts w:hint="default" w:ascii="Times New Roman" w:hAnsi="Times New Roman" w:cs="Times New Roman"/>
                <w:b w:val="0"/>
                <w:bCs w:val="0"/>
                <w:i w:val="0"/>
                <w:iCs w:val="0"/>
                <w:sz w:val="20"/>
                <w:szCs w:val="20"/>
                <w:u w:val="single"/>
                <w:lang w:eastAsia="zh-CN"/>
              </w:rPr>
              <w:t>Operating frequency range for MRSS</w:t>
            </w:r>
          </w:p>
          <w:p w14:paraId="629D797B">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1:  Few operators have shown strong interest in the FR2-1 MRSS in lasting meeting discussion.</w:t>
            </w:r>
          </w:p>
          <w:p w14:paraId="5597BE54">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  6G-5G MRSS in FR2-1 (24.25 GHz – 52.6GHz) should be considered base on the interest of industry.</w:t>
            </w:r>
          </w:p>
          <w:p w14:paraId="396D839E">
            <w:pPr>
              <w:pStyle w:val="31"/>
              <w:overflowPunct w:val="0"/>
              <w:autoSpaceDE w:val="0"/>
              <w:autoSpaceDN w:val="0"/>
              <w:adjustRightInd w:val="0"/>
              <w:spacing w:before="120" w:after="120" w:afterLines="50"/>
              <w:textAlignment w:val="baseline"/>
              <w:rPr>
                <w:rFonts w:hint="default" w:ascii="Times New Roman" w:hAnsi="Times New Roman" w:cs="Times New Roman"/>
                <w:b w:val="0"/>
                <w:bCs w:val="0"/>
                <w:i w:val="0"/>
                <w:iCs w:val="0"/>
                <w:sz w:val="20"/>
                <w:szCs w:val="20"/>
                <w:u w:val="single"/>
                <w:lang w:eastAsia="zh-CN"/>
              </w:rPr>
            </w:pPr>
            <w:r>
              <w:rPr>
                <w:rFonts w:hint="default" w:ascii="Times New Roman" w:hAnsi="Times New Roman" w:cs="Times New Roman"/>
                <w:b w:val="0"/>
                <w:bCs w:val="0"/>
                <w:i w:val="0"/>
                <w:iCs w:val="0"/>
                <w:sz w:val="20"/>
                <w:szCs w:val="20"/>
                <w:u w:val="single"/>
                <w:lang w:eastAsia="zh-CN"/>
              </w:rPr>
              <w:t xml:space="preserve"> Numerology</w:t>
            </w:r>
          </w:p>
          <w:p w14:paraId="0C5B8943">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2:  SCS alignment is necessary to avoid OFDM sub-carrier cross interference when 5G signal and 6G signal sharing frequency resource in one carrier/channel.</w:t>
            </w:r>
          </w:p>
          <w:p w14:paraId="56C8B262">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3:</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There is no co-existence issue for NR/6G resources sharing via TDM semi-static only, the switching time between 5G configuration and 6G configuration need be considered.</w:t>
            </w:r>
          </w:p>
          <w:p w14:paraId="25A1C85C">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4:</w:t>
            </w:r>
            <w:r>
              <w:rPr>
                <w:rFonts w:hint="default" w:ascii="Times New Roman" w:hAnsi="Times New Roman" w:cs="Times New Roman"/>
                <w:b w:val="0"/>
                <w:bCs w:val="0"/>
                <w:i w:val="0"/>
                <w:iCs w:val="0"/>
                <w:sz w:val="20"/>
                <w:szCs w:val="20"/>
              </w:rPr>
              <w:tab/>
            </w:r>
            <w:r>
              <w:rPr>
                <w:rFonts w:hint="default" w:ascii="Times New Roman" w:hAnsi="Times New Roman" w:cs="Times New Roman"/>
                <w:b w:val="0"/>
                <w:bCs w:val="0"/>
                <w:i w:val="0"/>
                <w:iCs w:val="0"/>
                <w:sz w:val="20"/>
                <w:szCs w:val="20"/>
              </w:rPr>
              <w:t>NR/6G resources dynamically sharing not only need avoid OFDM sub-carrier cross interference when 5G signal and 6G signal share frequency resource in one carrier/channel, but also need consider the switching time</w:t>
            </w:r>
          </w:p>
          <w:p w14:paraId="7A373FF8">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2:  For MRSS operation via FDD sharing, 6G should adopt the same SCS with 5G when sharing carrier/channel. </w:t>
            </w:r>
          </w:p>
          <w:p w14:paraId="6A9CDDDE">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For MRSS operation via TDD/dynamic sharing, the switching time between 5G configuration and 6G configuration need study.</w:t>
            </w:r>
          </w:p>
          <w:p w14:paraId="1EF88742">
            <w:pPr>
              <w:pStyle w:val="31"/>
              <w:overflowPunct w:val="0"/>
              <w:autoSpaceDE w:val="0"/>
              <w:autoSpaceDN w:val="0"/>
              <w:adjustRightInd w:val="0"/>
              <w:spacing w:before="120" w:after="120" w:afterLines="50"/>
              <w:textAlignment w:val="baseline"/>
              <w:rPr>
                <w:rFonts w:hint="default" w:ascii="Times New Roman" w:hAnsi="Times New Roman" w:cs="Times New Roman"/>
                <w:b w:val="0"/>
                <w:bCs w:val="0"/>
                <w:i w:val="0"/>
                <w:iCs w:val="0"/>
                <w:sz w:val="20"/>
                <w:szCs w:val="20"/>
                <w:u w:val="single"/>
                <w:lang w:eastAsia="zh-CN"/>
              </w:rPr>
            </w:pPr>
            <w:r>
              <w:rPr>
                <w:rFonts w:hint="default" w:ascii="Times New Roman" w:hAnsi="Times New Roman" w:cs="Times New Roman"/>
                <w:b w:val="0"/>
                <w:bCs w:val="0"/>
                <w:i w:val="0"/>
                <w:iCs w:val="0"/>
                <w:sz w:val="20"/>
                <w:szCs w:val="20"/>
                <w:u w:val="single"/>
                <w:lang w:eastAsia="zh-CN"/>
              </w:rPr>
              <w:t>Channel raster</w:t>
            </w:r>
          </w:p>
          <w:p w14:paraId="6E7F87B2">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5:  6G channel raster design for MRSS need consider the compatibility with all of these 5G channel rasters.</w:t>
            </w:r>
          </w:p>
          <w:p w14:paraId="2EFE5DEF">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4: For the 5G-6G MRSS bands, the 6G channel raster design shall consider legacy 5G channel raster design, e.g., 100khz channel raster. </w:t>
            </w:r>
          </w:p>
          <w:p w14:paraId="6DE2CFC0">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5: For the 5G-6G MRSS bands in FR1, 5kHz channel raster can be adopted.</w:t>
            </w:r>
          </w:p>
          <w:p w14:paraId="4333BF59">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Observation 6:   7.5khz channel raster shifting was introduced for LTE/NR UL sharing, it’s due to channel frequency is located between two sub-carriers for LTE UL and over one sub-carrier for NR UL.</w:t>
            </w:r>
          </w:p>
          <w:p w14:paraId="707AC15E">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6:  For the 5G-6G MRSS bands in FR1, 7.5khz channel raster shifting is not needed if 6G UL channel frequency is located over one sub-carrier.</w:t>
            </w:r>
          </w:p>
          <w:p w14:paraId="289D5E2C">
            <w:pPr>
              <w:pStyle w:val="31"/>
              <w:overflowPunct w:val="0"/>
              <w:autoSpaceDE w:val="0"/>
              <w:autoSpaceDN w:val="0"/>
              <w:adjustRightInd w:val="0"/>
              <w:spacing w:before="120" w:after="120" w:afterLines="50"/>
              <w:textAlignment w:val="baseline"/>
              <w:rPr>
                <w:rFonts w:hint="default" w:ascii="Times New Roman" w:hAnsi="Times New Roman" w:cs="Times New Roman"/>
                <w:b w:val="0"/>
                <w:bCs w:val="0"/>
                <w:i w:val="0"/>
                <w:iCs w:val="0"/>
                <w:sz w:val="20"/>
                <w:szCs w:val="20"/>
                <w:u w:val="single"/>
                <w:lang w:eastAsia="zh-CN"/>
              </w:rPr>
            </w:pPr>
            <w:r>
              <w:rPr>
                <w:rFonts w:hint="default" w:ascii="Times New Roman" w:hAnsi="Times New Roman" w:cs="Times New Roman"/>
                <w:b w:val="0"/>
                <w:bCs w:val="0"/>
                <w:i w:val="0"/>
                <w:iCs w:val="0"/>
                <w:sz w:val="20"/>
                <w:szCs w:val="20"/>
                <w:u w:val="single"/>
                <w:lang w:eastAsia="zh-CN"/>
              </w:rPr>
              <w:t>Sync raster</w:t>
            </w:r>
          </w:p>
          <w:p w14:paraId="13F469A2">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Proposal 7:  Whether the sync raster of 6G will be impacted by 6G-5G MRSS depends on the SSB design and SSB sharing between 5G and 6G each other.</w:t>
            </w:r>
          </w:p>
          <w:p w14:paraId="228535E2">
            <w:pPr>
              <w:pStyle w:val="151"/>
              <w:numPr>
                <w:ilvl w:val="0"/>
                <w:numId w:val="15"/>
              </w:numPr>
              <w:spacing w:after="120" w:afterLines="50" w:line="240" w:lineRule="auto"/>
              <w:contextualSpacing w:val="0"/>
              <w:jc w:val="left"/>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 xml:space="preserve">If 5G/6G sharing the SSB each other, the 5G sync raster should be a subset of the 6G sync raster to facilitate a 6G UE could detect the 5G sync raster. </w:t>
            </w:r>
          </w:p>
          <w:p w14:paraId="6B70E442">
            <w:pPr>
              <w:pStyle w:val="151"/>
              <w:numPr>
                <w:ilvl w:val="0"/>
                <w:numId w:val="15"/>
              </w:numPr>
              <w:spacing w:after="120" w:afterLines="50" w:line="240" w:lineRule="auto"/>
              <w:contextualSpacing w:val="0"/>
              <w:jc w:val="left"/>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If 5G/6G not sharing the SSB each other, the 5G UE mis-detecting 6G SSB and 6G UE mis-detecting 5G SSB should be avoided.</w:t>
            </w:r>
          </w:p>
          <w:p w14:paraId="64F1AAEA">
            <w:pPr>
              <w:pStyle w:val="151"/>
              <w:numPr>
                <w:ilvl w:val="1"/>
                <w:numId w:val="15"/>
              </w:numPr>
              <w:spacing w:after="120" w:afterLines="50" w:line="240" w:lineRule="auto"/>
              <w:contextualSpacing w:val="0"/>
              <w:jc w:val="left"/>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 xml:space="preserve">If RAN1 has avoided the mis-detection from SSB design, RAN4 don’t need any special treat for the sync raster.  </w:t>
            </w:r>
          </w:p>
          <w:p w14:paraId="6498E8F7">
            <w:pPr>
              <w:pStyle w:val="151"/>
              <w:numPr>
                <w:ilvl w:val="1"/>
                <w:numId w:val="15"/>
              </w:numPr>
              <w:spacing w:after="120" w:afterLines="50" w:line="240" w:lineRule="auto"/>
              <w:contextualSpacing w:val="0"/>
              <w:jc w:val="left"/>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If not, the sync raster may need stagger between 5G and 6G.</w:t>
            </w:r>
          </w:p>
          <w:p w14:paraId="795B492A">
            <w:pPr>
              <w:pStyle w:val="31"/>
              <w:overflowPunct w:val="0"/>
              <w:autoSpaceDE w:val="0"/>
              <w:autoSpaceDN w:val="0"/>
              <w:adjustRightInd w:val="0"/>
              <w:spacing w:before="120" w:after="120" w:afterLines="50"/>
              <w:textAlignment w:val="baseline"/>
              <w:rPr>
                <w:rFonts w:hint="default" w:ascii="Times New Roman" w:hAnsi="Times New Roman" w:cs="Times New Roman"/>
                <w:b w:val="0"/>
                <w:bCs w:val="0"/>
                <w:i w:val="0"/>
                <w:iCs w:val="0"/>
                <w:sz w:val="20"/>
                <w:szCs w:val="20"/>
                <w:u w:val="single"/>
                <w:lang w:eastAsia="zh-CN"/>
              </w:rPr>
            </w:pPr>
            <w:r>
              <w:rPr>
                <w:rFonts w:hint="default" w:ascii="Times New Roman" w:hAnsi="Times New Roman" w:cs="Times New Roman"/>
                <w:b w:val="0"/>
                <w:bCs w:val="0"/>
                <w:i w:val="0"/>
                <w:iCs w:val="0"/>
                <w:sz w:val="20"/>
                <w:szCs w:val="20"/>
                <w:u w:val="single"/>
                <w:lang w:eastAsia="zh-CN"/>
              </w:rPr>
              <w:t>Waveform, modulation and channel bandwidth</w:t>
            </w:r>
          </w:p>
          <w:p w14:paraId="3E7B169E">
            <w:pPr>
              <w:pStyle w:val="178"/>
              <w:overflowPunct w:val="0"/>
              <w:autoSpaceDE w:val="0"/>
              <w:autoSpaceDN w:val="0"/>
              <w:adjustRightInd w:val="0"/>
              <w:spacing w:before="120" w:after="120"/>
              <w:ind w:left="1200" w:hanging="1200"/>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Proposal 8:  It’s unnecessary to restrict the waveform, modulation and channel bandwidth for 6G-5G MRSS operation in RAN4 spec.</w:t>
            </w:r>
          </w:p>
          <w:p w14:paraId="3257A9B3">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33B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BF50D77">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"https://www.3gpp.org/ftp/tsg_ran/WG4_Radio/TSGR4_117/Docs/R4-2521574.zip"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R4-2521574</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1AE66116">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Ericsson</w:t>
            </w:r>
          </w:p>
        </w:tc>
        <w:tc>
          <w:tcPr>
            <w:tcW w:w="7254" w:type="dxa"/>
            <w:vAlign w:val="center"/>
          </w:tcPr>
          <w:p w14:paraId="59820B8A">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TOC \f O \n \h \z \t "Observation" \c </w:instrText>
            </w:r>
            <w:r>
              <w:rPr>
                <w:rFonts w:hint="default" w:ascii="Times New Roman" w:hAnsi="Times New Roman" w:cs="Times New Roman"/>
                <w:b w:val="0"/>
                <w:bCs w:val="0"/>
                <w:i w:val="0"/>
                <w:iCs w:val="0"/>
                <w:sz w:val="20"/>
                <w:szCs w:val="20"/>
              </w:rPr>
              <w:fldChar w:fldCharType="separate"/>
            </w: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"_Toc213416038"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等线" w:cs="Times New Roman"/>
                <w:b w:val="0"/>
                <w:bCs w:val="0"/>
                <w:i w:val="0"/>
                <w:iCs w:val="0"/>
                <w:sz w:val="20"/>
                <w:szCs w:val="20"/>
                <w:lang w:eastAsia="ko-KR"/>
              </w:rPr>
              <w:t>Observation 1</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rPr>
              <w:t>A single sub-carrier spacing configuration per operating band or frequency range would simplify specification of the channel arrangement, channel/carrier spacing, spectrum utilization and guard bands for 6GR and specification of MRSS.</w:t>
            </w:r>
            <w:r>
              <w:rPr>
                <w:rStyle w:val="57"/>
                <w:rFonts w:hint="default" w:ascii="Times New Roman" w:hAnsi="Times New Roman" w:cs="Times New Roman"/>
                <w:b w:val="0"/>
                <w:bCs w:val="0"/>
                <w:i w:val="0"/>
                <w:iCs w:val="0"/>
                <w:sz w:val="20"/>
                <w:szCs w:val="20"/>
              </w:rPr>
              <w:fldChar w:fldCharType="end"/>
            </w:r>
          </w:p>
          <w:p w14:paraId="6D019D99">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"_Toc213416039"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等线" w:cs="Times New Roman"/>
                <w:b w:val="0"/>
                <w:bCs w:val="0"/>
                <w:i w:val="0"/>
                <w:iCs w:val="0"/>
                <w:sz w:val="20"/>
                <w:szCs w:val="20"/>
                <w:lang w:eastAsia="ko-KR"/>
              </w:rPr>
              <w:t>Observation 2</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lang w:val="en-GB"/>
              </w:rPr>
              <w:t>The existing NR synchronisation raster does not allow location of an NR carrier at every possible 10 kHz raster entry of the enhanced channel raster.</w:t>
            </w:r>
            <w:r>
              <w:rPr>
                <w:rStyle w:val="57"/>
                <w:rFonts w:hint="default" w:ascii="Times New Roman" w:hAnsi="Times New Roman" w:cs="Times New Roman"/>
                <w:b w:val="0"/>
                <w:bCs w:val="0"/>
                <w:i w:val="0"/>
                <w:iCs w:val="0"/>
                <w:sz w:val="20"/>
                <w:szCs w:val="20"/>
                <w:lang w:val="en-GB"/>
              </w:rPr>
              <w:fldChar w:fldCharType="end"/>
            </w:r>
          </w:p>
          <w:p w14:paraId="6225A1B8">
            <w:pPr>
              <w:pStyle w:val="31"/>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fldChar w:fldCharType="end"/>
            </w:r>
            <w:r>
              <w:rPr>
                <w:rFonts w:hint="default" w:ascii="Times New Roman" w:hAnsi="Times New Roman" w:cs="Times New Roman"/>
                <w:b w:val="0"/>
                <w:bCs w:val="0"/>
                <w:i w:val="0"/>
                <w:iCs w:val="0"/>
                <w:sz w:val="20"/>
                <w:szCs w:val="20"/>
              </w:rPr>
              <w:t>Based on the discussion in the previous sections we propose the following:</w:t>
            </w:r>
          </w:p>
          <w:p w14:paraId="04EE3A07">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TOC \n \h \z \t "Proposal" \c </w:instrText>
            </w:r>
            <w:r>
              <w:rPr>
                <w:rFonts w:hint="default" w:ascii="Times New Roman" w:hAnsi="Times New Roman" w:cs="Times New Roman"/>
                <w:b w:val="0"/>
                <w:bCs w:val="0"/>
                <w:i w:val="0"/>
                <w:iCs w:val="0"/>
                <w:sz w:val="20"/>
                <w:szCs w:val="20"/>
              </w:rPr>
              <w:fldChar w:fldCharType="separate"/>
            </w: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"_Toc213416220"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MS Mincho" w:cs="Times New Roman"/>
                <w:b w:val="0"/>
                <w:bCs w:val="0"/>
                <w:i w:val="0"/>
                <w:iCs w:val="0"/>
                <w:sz w:val="20"/>
                <w:szCs w:val="20"/>
                <w:lang w:val="en-GB"/>
              </w:rPr>
              <w:t>Proposal 1</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eastAsia="MS Mincho" w:cs="Times New Roman"/>
                <w:b w:val="0"/>
                <w:bCs w:val="0"/>
                <w:i w:val="0"/>
                <w:iCs w:val="0"/>
                <w:sz w:val="20"/>
                <w:szCs w:val="20"/>
              </w:rPr>
              <w:t>It is proposed to study 6G-5G MRSS in FR2-1 in RAN4.</w:t>
            </w:r>
            <w:r>
              <w:rPr>
                <w:rStyle w:val="57"/>
                <w:rFonts w:hint="default" w:ascii="Times New Roman" w:hAnsi="Times New Roman" w:eastAsia="MS Mincho" w:cs="Times New Roman"/>
                <w:b w:val="0"/>
                <w:bCs w:val="0"/>
                <w:i w:val="0"/>
                <w:iCs w:val="0"/>
                <w:sz w:val="20"/>
                <w:szCs w:val="20"/>
              </w:rPr>
              <w:fldChar w:fldCharType="end"/>
            </w:r>
          </w:p>
          <w:p w14:paraId="4234D637">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"_Toc213416221"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MS Mincho" w:cs="Times New Roman"/>
                <w:b w:val="0"/>
                <w:bCs w:val="0"/>
                <w:i w:val="0"/>
                <w:iCs w:val="0"/>
                <w:sz w:val="20"/>
                <w:szCs w:val="20"/>
                <w:lang w:val="en-GB"/>
              </w:rPr>
              <w:t>Proposal 2</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eastAsia="MS Mincho" w:cs="Times New Roman"/>
                <w:b w:val="0"/>
                <w:bCs w:val="0"/>
                <w:i w:val="0"/>
                <w:iCs w:val="0"/>
                <w:sz w:val="20"/>
                <w:szCs w:val="20"/>
              </w:rPr>
              <w:t>It is proposed not to consider MRSS with NTN and TN in the 6G study at this stage.</w:t>
            </w:r>
            <w:r>
              <w:rPr>
                <w:rStyle w:val="57"/>
                <w:rFonts w:hint="default" w:ascii="Times New Roman" w:hAnsi="Times New Roman" w:eastAsia="MS Mincho" w:cs="Times New Roman"/>
                <w:b w:val="0"/>
                <w:bCs w:val="0"/>
                <w:i w:val="0"/>
                <w:iCs w:val="0"/>
                <w:sz w:val="20"/>
                <w:szCs w:val="20"/>
              </w:rPr>
              <w:fldChar w:fldCharType="end"/>
            </w:r>
          </w:p>
          <w:p w14:paraId="000AD440">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"_Toc213416222"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MS Mincho" w:cs="Times New Roman"/>
                <w:b w:val="0"/>
                <w:bCs w:val="0"/>
                <w:i w:val="0"/>
                <w:iCs w:val="0"/>
                <w:sz w:val="20"/>
                <w:szCs w:val="20"/>
                <w:lang w:val="en-GB"/>
              </w:rPr>
              <w:t>Proposal 3</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lang w:val="en-GB"/>
              </w:rPr>
              <w:t>Given a synchronisation raster, consider a channel raster that allows 6GR compatibility with adjacent legacy channels on the 100 kHz raster, while taking into account the MRSS considerations.</w:t>
            </w:r>
            <w:r>
              <w:rPr>
                <w:rStyle w:val="57"/>
                <w:rFonts w:hint="default" w:ascii="Times New Roman" w:hAnsi="Times New Roman" w:cs="Times New Roman"/>
                <w:b w:val="0"/>
                <w:bCs w:val="0"/>
                <w:i w:val="0"/>
                <w:iCs w:val="0"/>
                <w:sz w:val="20"/>
                <w:szCs w:val="20"/>
                <w:lang w:val="en-GB"/>
              </w:rPr>
              <w:fldChar w:fldCharType="end"/>
            </w:r>
          </w:p>
          <w:p w14:paraId="3A7D4DAD">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"_Toc213416223"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eastAsia="MS Mincho" w:cs="Times New Roman"/>
                <w:b w:val="0"/>
                <w:bCs w:val="0"/>
                <w:i w:val="0"/>
                <w:iCs w:val="0"/>
                <w:sz w:val="20"/>
                <w:szCs w:val="20"/>
                <w:lang w:val="en-GB"/>
              </w:rPr>
              <w:t>Proposal 4</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lang w:val="en-GB"/>
              </w:rPr>
              <w:t>For spectrum sharing (MRSS), the channel raster for 6GR is designed to enable subcarrier alignment between a 6GR channel and an NR channel.</w:t>
            </w:r>
            <w:r>
              <w:rPr>
                <w:rStyle w:val="57"/>
                <w:rFonts w:hint="default" w:ascii="Times New Roman" w:hAnsi="Times New Roman" w:cs="Times New Roman"/>
                <w:b w:val="0"/>
                <w:bCs w:val="0"/>
                <w:i w:val="0"/>
                <w:iCs w:val="0"/>
                <w:sz w:val="20"/>
                <w:szCs w:val="20"/>
                <w:lang w:val="en-GB"/>
              </w:rPr>
              <w:fldChar w:fldCharType="end"/>
            </w:r>
          </w:p>
          <w:p w14:paraId="7419C90D">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"_Toc213416224"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cs="Times New Roman"/>
                <w:b w:val="0"/>
                <w:bCs w:val="0"/>
                <w:i w:val="0"/>
                <w:iCs w:val="0"/>
                <w:sz w:val="20"/>
                <w:szCs w:val="20"/>
              </w:rPr>
              <w:t>Proposal 1</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rPr>
              <w:t>When designing BS RF requirements, take into account that compatibility between 6GR and legacy requirements is needed to facilitate multi-standard BS that can handle both 6GR and legacy RATs.</w:t>
            </w:r>
            <w:r>
              <w:rPr>
                <w:rStyle w:val="57"/>
                <w:rFonts w:hint="default" w:ascii="Times New Roman" w:hAnsi="Times New Roman" w:cs="Times New Roman"/>
                <w:b w:val="0"/>
                <w:bCs w:val="0"/>
                <w:i w:val="0"/>
                <w:iCs w:val="0"/>
                <w:sz w:val="20"/>
                <w:szCs w:val="20"/>
              </w:rPr>
              <w:fldChar w:fldCharType="end"/>
            </w:r>
          </w:p>
          <w:p w14:paraId="1C42F215">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"_Toc213416225"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cs="Times New Roman"/>
                <w:b w:val="0"/>
                <w:bCs w:val="0"/>
                <w:i w:val="0"/>
                <w:iCs w:val="0"/>
                <w:sz w:val="20"/>
                <w:szCs w:val="20"/>
              </w:rPr>
              <w:t>Proposal 2</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rPr>
              <w:t>Consider demodulation requirements for MRSS once the RAN1/2 design is clearer.</w:t>
            </w:r>
            <w:r>
              <w:rPr>
                <w:rStyle w:val="57"/>
                <w:rFonts w:hint="default" w:ascii="Times New Roman" w:hAnsi="Times New Roman" w:cs="Times New Roman"/>
                <w:b w:val="0"/>
                <w:bCs w:val="0"/>
                <w:i w:val="0"/>
                <w:iCs w:val="0"/>
                <w:sz w:val="20"/>
                <w:szCs w:val="20"/>
              </w:rPr>
              <w:fldChar w:fldCharType="end"/>
            </w:r>
          </w:p>
          <w:p w14:paraId="4F4DDAEE">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"_Toc213416226"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cs="Times New Roman"/>
                <w:b w:val="0"/>
                <w:bCs w:val="0"/>
                <w:i w:val="0"/>
                <w:iCs w:val="0"/>
                <w:sz w:val="20"/>
                <w:szCs w:val="20"/>
                <w:lang w:val="en-GB"/>
              </w:rPr>
              <w:t>Proposal 5</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rPr>
              <w:t>RAN4 should study inter-RAT handover scenarios with MRSS deployment.</w:t>
            </w:r>
            <w:r>
              <w:rPr>
                <w:rStyle w:val="57"/>
                <w:rFonts w:hint="default" w:ascii="Times New Roman" w:hAnsi="Times New Roman" w:cs="Times New Roman"/>
                <w:b w:val="0"/>
                <w:bCs w:val="0"/>
                <w:i w:val="0"/>
                <w:iCs w:val="0"/>
                <w:sz w:val="20"/>
                <w:szCs w:val="20"/>
              </w:rPr>
              <w:fldChar w:fldCharType="end"/>
            </w:r>
          </w:p>
          <w:p w14:paraId="78D4CB5A">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eastAsiaTheme="minorEastAsia"/>
                <w:b w:val="0"/>
                <w:bCs w:val="0"/>
                <w:i w:val="0"/>
                <w:iCs w:val="0"/>
                <w:kern w:val="2"/>
                <w:sz w:val="20"/>
                <w:szCs w:val="20"/>
                <w14:ligatures w14:val="standardContextual"/>
              </w:rPr>
            </w:pPr>
            <w:r>
              <w:rPr>
                <w:rFonts w:hint="default" w:ascii="Times New Roman" w:hAnsi="Times New Roman" w:cs="Times New Roman"/>
                <w:b w:val="0"/>
                <w:bCs w:val="0"/>
                <w:i w:val="0"/>
                <w:iCs w:val="0"/>
                <w:sz w:val="20"/>
                <w:szCs w:val="20"/>
              </w:rPr>
              <w:fldChar w:fldCharType="begin"/>
            </w:r>
            <w:r>
              <w:rPr>
                <w:rFonts w:hint="default" w:ascii="Times New Roman" w:hAnsi="Times New Roman" w:cs="Times New Roman"/>
                <w:b w:val="0"/>
                <w:bCs w:val="0"/>
                <w:i w:val="0"/>
                <w:iCs w:val="0"/>
                <w:sz w:val="20"/>
                <w:szCs w:val="20"/>
              </w:rPr>
              <w:instrText xml:space="preserve"> HYPERLINK \l "_Toc213416227" </w:instrText>
            </w:r>
            <w:r>
              <w:rPr>
                <w:rFonts w:hint="default" w:ascii="Times New Roman" w:hAnsi="Times New Roman" w:cs="Times New Roman"/>
                <w:b w:val="0"/>
                <w:bCs w:val="0"/>
                <w:i w:val="0"/>
                <w:iCs w:val="0"/>
                <w:sz w:val="20"/>
                <w:szCs w:val="20"/>
              </w:rPr>
              <w:fldChar w:fldCharType="separate"/>
            </w:r>
            <w:r>
              <w:rPr>
                <w:rStyle w:val="57"/>
                <w:rFonts w:hint="default" w:ascii="Times New Roman" w:hAnsi="Times New Roman" w:cs="Times New Roman"/>
                <w:b w:val="0"/>
                <w:bCs w:val="0"/>
                <w:i w:val="0"/>
                <w:iCs w:val="0"/>
                <w:sz w:val="20"/>
                <w:szCs w:val="20"/>
                <w:lang w:val="en-GB"/>
              </w:rPr>
              <w:t>Proposal 6</w:t>
            </w:r>
            <w:r>
              <w:rPr>
                <w:rFonts w:hint="default" w:ascii="Times New Roman" w:hAnsi="Times New Roman" w:cs="Times New Roman" w:eastAsiaTheme="minorEastAsia"/>
                <w:b w:val="0"/>
                <w:bCs w:val="0"/>
                <w:i w:val="0"/>
                <w:iCs w:val="0"/>
                <w:kern w:val="2"/>
                <w:sz w:val="20"/>
                <w:szCs w:val="20"/>
                <w14:ligatures w14:val="standardContextual"/>
              </w:rPr>
              <w:tab/>
            </w:r>
            <w:r>
              <w:rPr>
                <w:rStyle w:val="57"/>
                <w:rFonts w:hint="default" w:ascii="Times New Roman" w:hAnsi="Times New Roman" w:cs="Times New Roman"/>
                <w:b w:val="0"/>
                <w:bCs w:val="0"/>
                <w:i w:val="0"/>
                <w:iCs w:val="0"/>
                <w:sz w:val="20"/>
                <w:szCs w:val="20"/>
              </w:rPr>
              <w:t>RAN4 should study inter-RAT measurements without gaps in different scenarios with MRSS deployment.</w:t>
            </w:r>
            <w:r>
              <w:rPr>
                <w:rStyle w:val="57"/>
                <w:rFonts w:hint="default" w:ascii="Times New Roman" w:hAnsi="Times New Roman" w:cs="Times New Roman"/>
                <w:b w:val="0"/>
                <w:bCs w:val="0"/>
                <w:i w:val="0"/>
                <w:iCs w:val="0"/>
                <w:sz w:val="20"/>
                <w:szCs w:val="20"/>
              </w:rPr>
              <w:fldChar w:fldCharType="end"/>
            </w:r>
          </w:p>
          <w:p w14:paraId="0CE6AEDA">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r>
              <w:rPr>
                <w:rFonts w:hint="default" w:ascii="Times New Roman" w:hAnsi="Times New Roman" w:cs="Times New Roman"/>
                <w:b w:val="0"/>
                <w:bCs w:val="0"/>
                <w:i w:val="0"/>
                <w:iCs w:val="0"/>
                <w:sz w:val="20"/>
                <w:szCs w:val="20"/>
              </w:rPr>
              <w:fldChar w:fldCharType="end"/>
            </w:r>
          </w:p>
        </w:tc>
      </w:tr>
      <w:tr w14:paraId="7FBB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002392A">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"https://www.3gpp.org/ftp/tsg_ran/WG4_Radio/TSGR4_117/Docs/R4-2521753.zip"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R4-2521753</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3DA9FC8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ZTE Corporation, Sanechips</w:t>
            </w:r>
          </w:p>
        </w:tc>
        <w:tc>
          <w:tcPr>
            <w:tcW w:w="7254" w:type="dxa"/>
            <w:vAlign w:val="center"/>
          </w:tcPr>
          <w:p w14:paraId="643397BD">
            <w:pPr>
              <w:overflowPunct w:val="0"/>
              <w:autoSpaceDE w:val="0"/>
              <w:autoSpaceDN w:val="0"/>
              <w:adjustRightInd w:val="0"/>
              <w:spacing w:after="0" w:line="260" w:lineRule="auto"/>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1: for numerology for MRSS between 5G and 6GR, propose to follow the agreement reached in RAN1 with the assumption of the same numerology between the commercialized 5G and 6GR. </w:t>
            </w:r>
          </w:p>
          <w:p w14:paraId="3DAC8F73">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2: for 5G refarming bands with SCS based channel raster to 6G operation, SCS based channel raster should be applied. </w:t>
            </w:r>
          </w:p>
          <w:p w14:paraId="72F8EADF">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0D161AD6">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3: for 5G refarming bands with 100kHz or 10kHz based channel raster to 6G operation, propose to define 10kHz channel raster in 6G day 1. </w:t>
            </w:r>
          </w:p>
          <w:p w14:paraId="53C8F126">
            <w:pPr>
              <w:overflowPunct w:val="0"/>
              <w:autoSpaceDE w:val="0"/>
              <w:autoSpaceDN w:val="0"/>
              <w:adjustRightInd w:val="0"/>
              <w:spacing w:after="0" w:line="260" w:lineRule="auto"/>
              <w:textAlignment w:val="baseline"/>
              <w:rPr>
                <w:rFonts w:hint="default" w:ascii="Times New Roman" w:hAnsi="Times New Roman" w:eastAsia="宋体"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rPr>
              <w:t>Proposal 4: for MRSS BS, if the power boosted channel between 5G and 6G is overlapped in the time domain, the maximum power limitation of MRSS BS and to minimize the impacts on other DL channels on the same symbol(s) should be considered</w:t>
            </w:r>
            <w:r>
              <w:rPr>
                <w:rFonts w:hint="default" w:ascii="Times New Roman" w:hAnsi="Times New Roman" w:cs="Times New Roman"/>
                <w:b w:val="0"/>
                <w:bCs w:val="0"/>
                <w:i w:val="0"/>
                <w:iCs w:val="0"/>
                <w:sz w:val="20"/>
                <w:szCs w:val="20"/>
                <w:lang w:val="en-US" w:eastAsia="zh-CN"/>
              </w:rPr>
              <w:t>.</w:t>
            </w:r>
          </w:p>
          <w:p w14:paraId="22937CC3">
            <w:pPr>
              <w:overflowPunct w:val="0"/>
              <w:autoSpaceDE w:val="0"/>
              <w:autoSpaceDN w:val="0"/>
              <w:adjustRightInd w:val="0"/>
              <w:spacing w:after="0" w:line="260" w:lineRule="auto"/>
              <w:textAlignment w:val="baseline"/>
              <w:rPr>
                <w:rFonts w:hint="default" w:ascii="Times New Roman" w:hAnsi="Times New Roman" w:eastAsia="宋体"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b w:val="0"/>
                <w:bCs w:val="0"/>
                <w:i w:val="0"/>
                <w:iCs w:val="0"/>
                <w:sz w:val="20"/>
                <w:szCs w:val="20"/>
                <w:lang w:val="en-US" w:eastAsia="zh-CN"/>
              </w:rPr>
              <w:t>5</w:t>
            </w:r>
            <w:r>
              <w:rPr>
                <w:rFonts w:hint="default" w:ascii="Times New Roman" w:hAnsi="Times New Roman" w:cs="Times New Roman"/>
                <w:b w:val="0"/>
                <w:bCs w:val="0"/>
                <w:i w:val="0"/>
                <w:iCs w:val="0"/>
                <w:sz w:val="20"/>
                <w:szCs w:val="20"/>
              </w:rPr>
              <w:t>: for</w:t>
            </w:r>
            <w:r>
              <w:rPr>
                <w:rFonts w:hint="default" w:ascii="Times New Roman" w:hAnsi="Times New Roman" w:cs="Times New Roman"/>
                <w:b w:val="0"/>
                <w:bCs w:val="0"/>
                <w:i w:val="0"/>
                <w:iCs w:val="0"/>
                <w:sz w:val="20"/>
                <w:szCs w:val="20"/>
                <w:lang w:val="en-US" w:eastAsia="zh-CN"/>
              </w:rPr>
              <w:t xml:space="preserve"> sync raster of</w:t>
            </w:r>
            <w:r>
              <w:rPr>
                <w:rFonts w:hint="default" w:ascii="Times New Roman" w:hAnsi="Times New Roman" w:cs="Times New Roman"/>
                <w:b w:val="0"/>
                <w:bCs w:val="0"/>
                <w:i w:val="0"/>
                <w:iCs w:val="0"/>
                <w:sz w:val="20"/>
                <w:szCs w:val="20"/>
              </w:rPr>
              <w:t xml:space="preserve"> MRSS BS, </w:t>
            </w:r>
            <w:r>
              <w:rPr>
                <w:rFonts w:hint="default" w:ascii="Times New Roman" w:hAnsi="Times New Roman" w:cs="Times New Roman"/>
                <w:b w:val="0"/>
                <w:bCs w:val="0"/>
                <w:i w:val="0"/>
                <w:iCs w:val="0"/>
                <w:sz w:val="20"/>
                <w:szCs w:val="20"/>
                <w:lang w:val="en-US" w:eastAsia="zh-CN"/>
              </w:rPr>
              <w:t xml:space="preserve">propose to postpone the discussion in RAN4 until RAN1 has reached sufficient progress for the initial access for MRSS deployment. </w:t>
            </w:r>
          </w:p>
          <w:p w14:paraId="279162B9">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Proposal 6: for waveform for MRSS between 5G and 6GR, propose to follow the agreement reached in RAN1.</w:t>
            </w:r>
          </w:p>
          <w:p w14:paraId="2EA136CB">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Proposal 7: if LP-WUS signal is supported in 6G day1, propose to further discuss the impacts on potential EVM degradation of NR signal due to the simultaneous LP-WUS signal transmission.</w:t>
            </w:r>
          </w:p>
          <w:p w14:paraId="2D7EE6CF">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8: for irregular channel bandwidth except for 6MHz and 7MHz, propose not to discuss the MRSS between 5G and 6G. </w:t>
            </w:r>
          </w:p>
          <w:p w14:paraId="67147912">
            <w:pPr>
              <w:overflowPunct w:val="0"/>
              <w:autoSpaceDE w:val="0"/>
              <w:autoSpaceDN w:val="0"/>
              <w:adjustRightInd w:val="0"/>
              <w:spacing w:after="0" w:line="260" w:lineRule="auto"/>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lang w:val="en-US" w:eastAsia="zh-CN"/>
              </w:rPr>
              <w:t xml:space="preserve">Proposal 9: for 6GR coexisting with in-band NB-IoT and eMTC, propose to postpone the discussion until RAN has any agreement to guide the WG’s action. </w:t>
            </w:r>
          </w:p>
          <w:p w14:paraId="787D4CEC">
            <w:pPr>
              <w:tabs>
                <w:tab w:val="left" w:pos="2127"/>
              </w:tabs>
              <w:overflowPunct w:val="0"/>
              <w:autoSpaceDE w:val="0"/>
              <w:autoSpaceDN w:val="0"/>
              <w:adjustRightInd w:val="0"/>
              <w:spacing w:after="0"/>
              <w:jc w:val="left"/>
              <w:textAlignment w:val="baseline"/>
              <w:rPr>
                <w:rFonts w:hint="default" w:ascii="Times New Roman" w:hAnsi="Times New Roman" w:eastAsia="宋体"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b w:val="0"/>
                <w:bCs w:val="0"/>
                <w:i w:val="0"/>
                <w:iCs w:val="0"/>
                <w:sz w:val="20"/>
                <w:szCs w:val="20"/>
                <w:lang w:val="en-US" w:eastAsia="zh-CN"/>
              </w:rPr>
              <w:t>10</w:t>
            </w:r>
            <w:r>
              <w:rPr>
                <w:rFonts w:hint="default" w:ascii="Times New Roman" w:hAnsi="Times New Roman" w:cs="Times New Roman"/>
                <w:b w:val="0"/>
                <w:bCs w:val="0"/>
                <w:i w:val="0"/>
                <w:iCs w:val="0"/>
                <w:sz w:val="20"/>
                <w:szCs w:val="20"/>
              </w:rPr>
              <w:t xml:space="preserve">: for MRSS BS, </w:t>
            </w:r>
            <w:r>
              <w:rPr>
                <w:rFonts w:hint="default" w:ascii="Times New Roman" w:hAnsi="Times New Roman" w:cs="Times New Roman"/>
                <w:b w:val="0"/>
                <w:bCs w:val="0"/>
                <w:i w:val="0"/>
                <w:iCs w:val="0"/>
                <w:sz w:val="20"/>
                <w:szCs w:val="20"/>
                <w:lang w:val="en-US" w:eastAsia="zh-CN"/>
              </w:rPr>
              <w:t>apply new 6GR BS RF requirements to MRSS BS supporting both 5G and 6G.</w:t>
            </w:r>
          </w:p>
          <w:p w14:paraId="4E05727E">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b w:val="0"/>
                <w:bCs w:val="0"/>
                <w:i w:val="0"/>
                <w:iCs w:val="0"/>
                <w:sz w:val="20"/>
                <w:szCs w:val="20"/>
                <w:lang w:val="en-US" w:eastAsia="zh-CN"/>
              </w:rPr>
              <w:t>11</w:t>
            </w:r>
            <w:r>
              <w:rPr>
                <w:rFonts w:hint="default" w:ascii="Times New Roman" w:hAnsi="Times New Roman" w:cs="Times New Roman"/>
                <w:b w:val="0"/>
                <w:bCs w:val="0"/>
                <w:i w:val="0"/>
                <w:iCs w:val="0"/>
                <w:sz w:val="20"/>
                <w:szCs w:val="20"/>
              </w:rPr>
              <w:t>: for MRSS BS, propose to consider the TN BS with 5G-6G TN MRSS in the existing TN MSR specification and NTN SAN with 5G-6G NTN MRSS in the new NTN MSR specification.</w:t>
            </w:r>
          </w:p>
          <w:p w14:paraId="5802D84A">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lang w:val="en-US"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b w:val="0"/>
                <w:bCs w:val="0"/>
                <w:i w:val="0"/>
                <w:iCs w:val="0"/>
                <w:sz w:val="20"/>
                <w:szCs w:val="20"/>
                <w:lang w:val="en-US" w:eastAsia="zh-CN"/>
              </w:rPr>
              <w:t>12</w:t>
            </w:r>
            <w:r>
              <w:rPr>
                <w:rFonts w:hint="default" w:ascii="Times New Roman" w:hAnsi="Times New Roman" w:cs="Times New Roman"/>
                <w:b w:val="0"/>
                <w:bCs w:val="0"/>
                <w:i w:val="0"/>
                <w:iCs w:val="0"/>
                <w:sz w:val="20"/>
                <w:szCs w:val="20"/>
              </w:rPr>
              <w:t xml:space="preserve">: for MRSS BS, </w:t>
            </w:r>
            <w:r>
              <w:rPr>
                <w:rFonts w:hint="default" w:ascii="Times New Roman" w:hAnsi="Times New Roman" w:cs="Times New Roman"/>
                <w:b w:val="0"/>
                <w:bCs w:val="0"/>
                <w:i w:val="0"/>
                <w:iCs w:val="0"/>
                <w:sz w:val="20"/>
                <w:szCs w:val="20"/>
                <w:lang w:val="en-US" w:eastAsia="zh-CN"/>
              </w:rPr>
              <w:t>propose to consider the inter-RAT NR measurement without gap and minimize the handover delay between NR and 6GR in 6G day1.</w:t>
            </w:r>
          </w:p>
          <w:p w14:paraId="11A28E36">
            <w:pPr>
              <w:tabs>
                <w:tab w:val="left" w:pos="2127"/>
              </w:tabs>
              <w:overflowPunct w:val="0"/>
              <w:autoSpaceDE w:val="0"/>
              <w:autoSpaceDN w:val="0"/>
              <w:adjustRightInd w:val="0"/>
              <w:spacing w:after="0"/>
              <w:jc w:val="left"/>
              <w:textAlignment w:val="baseline"/>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b w:val="0"/>
                <w:bCs w:val="0"/>
                <w:i w:val="0"/>
                <w:iCs w:val="0"/>
                <w:sz w:val="20"/>
                <w:szCs w:val="20"/>
                <w:lang w:val="en-US" w:eastAsia="zh-CN"/>
              </w:rPr>
              <w:t>13</w:t>
            </w:r>
            <w:r>
              <w:rPr>
                <w:rFonts w:hint="default" w:ascii="Times New Roman" w:hAnsi="Times New Roman" w:cs="Times New Roman"/>
                <w:b w:val="0"/>
                <w:bCs w:val="0"/>
                <w:i w:val="0"/>
                <w:iCs w:val="0"/>
                <w:sz w:val="20"/>
                <w:szCs w:val="20"/>
              </w:rPr>
              <w:t xml:space="preserve">: for MRSS BS, </w:t>
            </w:r>
            <w:r>
              <w:rPr>
                <w:rFonts w:hint="default" w:ascii="Times New Roman" w:hAnsi="Times New Roman" w:cs="Times New Roman"/>
                <w:b w:val="0"/>
                <w:bCs w:val="0"/>
                <w:i w:val="0"/>
                <w:iCs w:val="0"/>
                <w:sz w:val="20"/>
                <w:szCs w:val="20"/>
                <w:lang w:val="en-US" w:eastAsia="zh-CN"/>
              </w:rPr>
              <w:t xml:space="preserve">propose not to consider the switching time between 5G and 6GR. </w:t>
            </w:r>
            <w:r>
              <w:rPr>
                <w:rFonts w:hint="default" w:ascii="Times New Roman" w:hAnsi="Times New Roman" w:cs="Times New Roman"/>
                <w:b w:val="0"/>
                <w:bCs w:val="0"/>
                <w:i w:val="0"/>
                <w:iCs w:val="0"/>
                <w:sz w:val="20"/>
                <w:szCs w:val="20"/>
              </w:rPr>
              <w:t xml:space="preserve"> </w:t>
            </w:r>
          </w:p>
          <w:p w14:paraId="4DACC30E">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1BC4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C41E37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"https://www.3gpp.org/ftp/tsg_ran/WG4_Radio/TSGR4_117/Docs/R4-2521887+.zip"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R4-2521887</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6C54B81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Qualcomm Incorporated</w:t>
            </w:r>
          </w:p>
        </w:tc>
        <w:tc>
          <w:tcPr>
            <w:tcW w:w="7254" w:type="dxa"/>
            <w:vAlign w:val="center"/>
          </w:tcPr>
          <w:p w14:paraId="1E22397B">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US" w:eastAsia="ja-JP"/>
              </w:rPr>
            </w:pPr>
            <w:r>
              <w:rPr>
                <w:rFonts w:hint="default" w:ascii="Times New Roman" w:hAnsi="Times New Roman" w:cs="Times New Roman"/>
                <w:b w:val="0"/>
                <w:bCs w:val="0"/>
                <w:i w:val="0"/>
                <w:iCs w:val="0"/>
                <w:sz w:val="20"/>
                <w:szCs w:val="20"/>
                <w:lang w:val="en-US" w:eastAsia="ja-JP"/>
              </w:rPr>
              <w:t>Proposal 1: RAN4 should study how to enable smooth migration to 6G and support 5G–6G sharing in existing bands.</w:t>
            </w:r>
          </w:p>
          <w:p w14:paraId="5FA2621C">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US" w:eastAsia="ja-JP"/>
              </w:rPr>
            </w:pPr>
            <w:r>
              <w:rPr>
                <w:rFonts w:hint="default" w:ascii="Times New Roman" w:hAnsi="Times New Roman" w:cs="Times New Roman"/>
                <w:b w:val="0"/>
                <w:bCs w:val="0"/>
                <w:i w:val="0"/>
                <w:iCs w:val="0"/>
                <w:sz w:val="20"/>
                <w:szCs w:val="20"/>
                <w:lang w:val="en-US" w:eastAsia="ja-JP"/>
              </w:rPr>
              <w:t>Proposal 2: RAN4 should study the feasibility of adopting the same or similar RF requirements for 6G as for NR (particularly regulatory requirements) to facilitate easier refarming of existing bands.</w:t>
            </w:r>
          </w:p>
          <w:p w14:paraId="25B5575F">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US" w:eastAsia="ja-JP"/>
              </w:rPr>
            </w:pPr>
            <w:r>
              <w:rPr>
                <w:rFonts w:hint="default" w:ascii="Times New Roman" w:hAnsi="Times New Roman" w:cs="Times New Roman"/>
                <w:b w:val="0"/>
                <w:bCs w:val="0"/>
                <w:i w:val="0"/>
                <w:iCs w:val="0"/>
                <w:sz w:val="20"/>
                <w:szCs w:val="20"/>
                <w:lang w:val="en-US" w:eastAsia="ja-JP"/>
              </w:rPr>
              <w:t>Proposal 3: RAN4 should evaluate the implications of the 5G–6G spectrum</w:t>
            </w:r>
            <w:r>
              <w:rPr>
                <w:rFonts w:hint="default" w:ascii="Times New Roman" w:hAnsi="Times New Roman" w:cs="Times New Roman"/>
                <w:b w:val="0"/>
                <w:bCs w:val="0"/>
                <w:i w:val="0"/>
                <w:iCs w:val="0"/>
                <w:sz w:val="20"/>
                <w:szCs w:val="20"/>
                <w:lang w:val="en-US" w:eastAsia="ja-JP"/>
              </w:rPr>
              <w:noBreakHyphen/>
            </w:r>
            <w:r>
              <w:rPr>
                <w:rFonts w:hint="default" w:ascii="Times New Roman" w:hAnsi="Times New Roman" w:cs="Times New Roman"/>
                <w:b w:val="0"/>
                <w:bCs w:val="0"/>
                <w:i w:val="0"/>
                <w:iCs w:val="0"/>
                <w:sz w:val="20"/>
                <w:szCs w:val="20"/>
                <w:lang w:val="en-US" w:eastAsia="ja-JP"/>
              </w:rPr>
              <w:t>sharing framework on channel raster design and identify the most suitable solutions for the 6G channel raster (6GR).</w:t>
            </w:r>
          </w:p>
          <w:p w14:paraId="588058F0">
            <w:pPr>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val="en-US" w:eastAsia="ja-JP"/>
              </w:rPr>
            </w:pPr>
            <w:r>
              <w:rPr>
                <w:rFonts w:hint="default" w:ascii="Times New Roman" w:hAnsi="Times New Roman" w:cs="Times New Roman"/>
                <w:b w:val="0"/>
                <w:bCs w:val="0"/>
                <w:i w:val="0"/>
                <w:iCs w:val="0"/>
                <w:sz w:val="20"/>
                <w:szCs w:val="20"/>
                <w:lang w:val="en-US" w:eastAsia="ja-JP"/>
              </w:rPr>
              <w:t xml:space="preserve">Proposal 4: </w:t>
            </w:r>
            <w:r>
              <w:rPr>
                <w:rFonts w:hint="default" w:ascii="Times New Roman" w:hAnsi="Times New Roman" w:cs="Times New Roman"/>
                <w:b w:val="0"/>
                <w:bCs w:val="0"/>
                <w:i w:val="0"/>
                <w:iCs w:val="0"/>
                <w:sz w:val="20"/>
                <w:szCs w:val="20"/>
                <w:lang w:eastAsia="ja-JP"/>
              </w:rPr>
              <w:t xml:space="preserve">RAN4 should study the impact of 5G–6G spectrum sharing and migration on RRM requirements, including mobility management and measurement procedures. </w:t>
            </w:r>
          </w:p>
          <w:p w14:paraId="713789BA">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6F77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6A5036C">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"https://www.3gpp.org/ftp/tsg_ran/WG4_Radio/TSGR4_117/Docs/R4-2521891.zip"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R4-2521891</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56B35A1B">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ISSDU, NTU</w:t>
            </w:r>
          </w:p>
        </w:tc>
        <w:tc>
          <w:tcPr>
            <w:tcW w:w="7254" w:type="dxa"/>
            <w:vAlign w:val="center"/>
          </w:tcPr>
          <w:p w14:paraId="4512CA2A">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Observation 1: Full numerology alignment simplifies scheduling and minimizes INI but limits flexibility between RATs.</w:t>
            </w:r>
          </w:p>
          <w:p w14:paraId="26F130FA">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Observation 2: Introducing a moderate offset (e.g., 10 – 30 kHz) may reduce inter-system coupling by approximately 2~4 dB in ACLR while maintaining feasible transceiver tuning. Offsets greater than ≈ 45 kHz further reduce interference but increase UE search delay and complexity.</w:t>
            </w:r>
          </w:p>
          <w:p w14:paraId="234F2560">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Observation 3: A slight sync-raster offset (e.g., 10~30 kHz) can separate correlation peaks, reduce cross-system interference (≈ 3 dB), and improve detection probability. Offsets beyond ≈ 40 kHz further reduce interference but expand the UE search window, causing additional latency.</w:t>
            </w:r>
          </w:p>
          <w:p w14:paraId="7CE288F7">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Proposal 1: RAN4 can evaluate numerology combinations with ratio spacing of 1:1, 1:2, and 1:4 to identify baseline interference and timing behaviors under MRSS conditions.</w:t>
            </w:r>
          </w:p>
          <w:p w14:paraId="2EF56BD8">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Proposal 2: RAN4 can define representative channel-raster offset cases of 0 kHz (aligned), 15 kHz (moderate offset), and 30 kHz (larger offset).</w:t>
            </w:r>
          </w:p>
          <w:p w14:paraId="634EE505">
            <w:pPr>
              <w:overflowPunct w:val="0"/>
              <w:autoSpaceDE w:val="0"/>
              <w:autoSpaceDN w:val="0"/>
              <w:adjustRightInd w:val="0"/>
              <w:spacing w:before="240" w:beforeLines="100" w:after="0"/>
              <w:textAlignment w:val="baseline"/>
              <w:rPr>
                <w:rFonts w:hint="default" w:ascii="Times New Roman" w:hAnsi="Times New Roman" w:eastAsia="PMingLiU" w:cs="Times New Roman"/>
                <w:b w:val="0"/>
                <w:bCs w:val="0"/>
                <w:i w:val="0"/>
                <w:iCs w:val="0"/>
                <w:sz w:val="20"/>
                <w:szCs w:val="20"/>
                <w:lang w:val="en-US" w:eastAsia="zh-TW"/>
              </w:rPr>
            </w:pPr>
            <w:r>
              <w:rPr>
                <w:rFonts w:hint="default" w:ascii="Times New Roman" w:hAnsi="Times New Roman" w:eastAsia="PMingLiU" w:cs="Times New Roman"/>
                <w:b w:val="0"/>
                <w:bCs w:val="0"/>
                <w:i w:val="0"/>
                <w:iCs w:val="0"/>
                <w:sz w:val="20"/>
                <w:szCs w:val="20"/>
                <w:lang w:val="en-US" w:eastAsia="zh-TW"/>
              </w:rPr>
              <w:t>Proposal 3: RAN4 can establish baseline sync-raster configurations with frequency offsets of 10, 15, and 30 kHz and timing periodicities of 5, 10, and 20 ms.</w:t>
            </w:r>
          </w:p>
          <w:p w14:paraId="6B6CCACE">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0307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43416C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"https://www.3gpp.org/ftp/tsg_ran/WG4_Radio/TSGR4_117/Docs/R4-2522051.zip"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R4-2522051</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3005731B">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Sony</w:t>
            </w:r>
          </w:p>
        </w:tc>
        <w:tc>
          <w:tcPr>
            <w:tcW w:w="7254" w:type="dxa"/>
            <w:vAlign w:val="center"/>
          </w:tcPr>
          <w:p w14:paraId="2559562C">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Observation 1: For the MRSS design, it is only about considering between the 5G and 6G systems.</w:t>
            </w:r>
          </w:p>
          <w:p w14:paraId="449C8F39">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Observation 2: Although there is no need to consider the MRSS between 4G and 6G, basic coexistence between 4G (especially 4G IoT) and 6G must be guaranteed in the 6G design. </w:t>
            </w:r>
          </w:p>
          <w:p w14:paraId="43866FCF">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Observation 3: Although the current version of 6G SID states that inclusion of LTE/6G interworking/coexistence aspects may be further discussed based on the requirement from the RAN plenary, the RAN plenary has agreed that 6G should support coexistence with NB-IoT (all deployment modes) and eMTC via semi-static configuration, as captured in TR38.914.</w:t>
            </w:r>
          </w:p>
          <w:p w14:paraId="11CF445C">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Proposal 1: RAN4 shall study and support the coexistence between 6G and 4G IoT (NB-IoT and eMTC) via semi-static configuration as per the RAN agreement. </w:t>
            </w:r>
          </w:p>
          <w:p w14:paraId="2212179B">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Proposal 2: A 7.5 kHz shift is needed for 6GR coexistence with 4G IoTs.</w:t>
            </w:r>
          </w:p>
          <w:p w14:paraId="4B6E7718">
            <w:pPr>
              <w:pStyle w:val="31"/>
              <w:overflowPunct w:val="0"/>
              <w:autoSpaceDE w:val="0"/>
              <w:autoSpaceDN w:val="0"/>
              <w:adjustRightInd w:val="0"/>
              <w:spacing w:after="180"/>
              <w:jc w:val="both"/>
              <w:textAlignment w:val="baseline"/>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Proposal 3: A 7.5 kHz shift is not needed for 6GR MRSS with 5G NR</w:t>
            </w:r>
          </w:p>
          <w:p w14:paraId="0E3C6930">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3A65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03F17C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"https://www.3gpp.org/ftp/tsg_ran/WG4_Radio/TSGR4_117/Docs/R4-2522127.zip"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R4-2522127</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6A0DE40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MediaTek inc.</w:t>
            </w:r>
          </w:p>
        </w:tc>
        <w:tc>
          <w:tcPr>
            <w:tcW w:w="7254" w:type="dxa"/>
            <w:vAlign w:val="center"/>
          </w:tcPr>
          <w:p w14:paraId="5E271BFE">
            <w:pPr>
              <w:overflowPunct w:val="0"/>
              <w:autoSpaceDE w:val="0"/>
              <w:autoSpaceDN w:val="0"/>
              <w:adjustRightInd w:val="0"/>
              <w:spacing w:after="180"/>
              <w:jc w:val="both"/>
              <w:textAlignment w:val="baseline"/>
              <w:rPr>
                <w:rFonts w:hint="default" w:ascii="Times New Roman" w:hAnsi="Times New Roman" w:eastAsia="PMingLiU" w:cs="Times New Roman"/>
                <w:b w:val="0"/>
                <w:bCs w:val="0"/>
                <w:i w:val="0"/>
                <w:iCs w:val="0"/>
                <w:sz w:val="20"/>
                <w:szCs w:val="20"/>
                <w:lang w:eastAsia="zh-TW"/>
              </w:rPr>
            </w:pPr>
            <w:r>
              <w:rPr>
                <w:rFonts w:hint="default" w:ascii="Times New Roman" w:hAnsi="Times New Roman" w:eastAsia="PMingLiU" w:cs="Times New Roman"/>
                <w:b w:val="0"/>
                <w:bCs w:val="0"/>
                <w:i w:val="0"/>
                <w:iCs w:val="0"/>
                <w:sz w:val="20"/>
                <w:szCs w:val="20"/>
                <w:lang w:eastAsia="zh-TW"/>
              </w:rPr>
              <w:t>Observation 1: Without LTE/NR timing sync and without LTE NW knowing NR NW timing, appropriate SMTC and MG offsets for inter-RAT measurement cannot be configured correctly.</w:t>
            </w:r>
          </w:p>
          <w:p w14:paraId="302C197C">
            <w:pPr>
              <w:overflowPunct w:val="0"/>
              <w:autoSpaceDE w:val="0"/>
              <w:autoSpaceDN w:val="0"/>
              <w:adjustRightInd w:val="0"/>
              <w:spacing w:after="180"/>
              <w:jc w:val="both"/>
              <w:textAlignment w:val="baseline"/>
              <w:rPr>
                <w:rFonts w:hint="default" w:ascii="Times New Roman" w:hAnsi="Times New Roman" w:eastAsia="PMingLiU" w:cs="Times New Roman"/>
                <w:b w:val="0"/>
                <w:bCs w:val="0"/>
                <w:i w:val="0"/>
                <w:iCs w:val="0"/>
                <w:sz w:val="20"/>
                <w:szCs w:val="20"/>
                <w:lang w:eastAsia="zh-TW"/>
              </w:rPr>
            </w:pPr>
            <w:r>
              <w:rPr>
                <w:rFonts w:hint="default" w:ascii="Times New Roman" w:hAnsi="Times New Roman" w:eastAsia="PMingLiU" w:cs="Times New Roman"/>
                <w:b w:val="0"/>
                <w:bCs w:val="0"/>
                <w:i w:val="0"/>
                <w:iCs w:val="0"/>
                <w:sz w:val="20"/>
                <w:szCs w:val="20"/>
                <w:lang w:eastAsia="zh-TW"/>
              </w:rPr>
              <w:t>Observation 2: SFTD solution was introduced in Rel-15 but never used in real networks.</w:t>
            </w:r>
          </w:p>
          <w:p w14:paraId="79E0DBC1">
            <w:pPr>
              <w:overflowPunct w:val="0"/>
              <w:autoSpaceDE w:val="0"/>
              <w:autoSpaceDN w:val="0"/>
              <w:adjustRightInd w:val="0"/>
              <w:spacing w:after="180"/>
              <w:jc w:val="both"/>
              <w:textAlignment w:val="baseline"/>
              <w:rPr>
                <w:rFonts w:hint="default" w:ascii="Times New Roman" w:hAnsi="Times New Roman" w:eastAsia="PMingLiU" w:cs="Times New Roman"/>
                <w:b w:val="0"/>
                <w:bCs w:val="0"/>
                <w:i w:val="0"/>
                <w:iCs w:val="0"/>
                <w:sz w:val="20"/>
                <w:szCs w:val="20"/>
                <w:lang w:eastAsia="zh-TW"/>
              </w:rPr>
            </w:pPr>
            <w:r>
              <w:rPr>
                <w:rFonts w:hint="default" w:ascii="Times New Roman" w:hAnsi="Times New Roman" w:eastAsia="PMingLiU" w:cs="Times New Roman"/>
                <w:b w:val="0"/>
                <w:bCs w:val="0"/>
                <w:i w:val="0"/>
                <w:iCs w:val="0"/>
                <w:sz w:val="20"/>
                <w:szCs w:val="20"/>
                <w:lang w:eastAsia="zh-TW"/>
              </w:rPr>
              <w:t>Proposal 1: Providing correct timing information for Inter-RAT measurements without UE assistance (e.g., SFTD in legacy) should be the baseline for 6G to enable efficient inter-RAT mobility.</w:t>
            </w:r>
          </w:p>
          <w:p w14:paraId="2B165A9A">
            <w:pPr>
              <w:overflowPunct w:val="0"/>
              <w:autoSpaceDE w:val="0"/>
              <w:autoSpaceDN w:val="0"/>
              <w:adjustRightInd w:val="0"/>
              <w:spacing w:after="180"/>
              <w:jc w:val="both"/>
              <w:textAlignment w:val="baseline"/>
              <w:rPr>
                <w:rFonts w:hint="default" w:ascii="Times New Roman" w:hAnsi="Times New Roman" w:eastAsia="PMingLiU" w:cs="Times New Roman"/>
                <w:b w:val="0"/>
                <w:bCs w:val="0"/>
                <w:i w:val="0"/>
                <w:iCs w:val="0"/>
                <w:sz w:val="20"/>
                <w:szCs w:val="20"/>
                <w:lang w:eastAsia="zh-TW"/>
              </w:rPr>
            </w:pPr>
            <w:r>
              <w:rPr>
                <w:rFonts w:hint="default" w:ascii="Times New Roman" w:hAnsi="Times New Roman" w:eastAsia="PMingLiU" w:cs="Times New Roman"/>
                <w:b w:val="0"/>
                <w:bCs w:val="0"/>
                <w:i w:val="0"/>
                <w:iCs w:val="0"/>
                <w:sz w:val="20"/>
                <w:szCs w:val="20"/>
                <w:lang w:eastAsia="zh-TW"/>
              </w:rPr>
              <w:t>Proposal 2: Wait for 6G RRM discussion and conclusion on gapless and interruption aspects before making decisions on inter-RAT scenario.</w:t>
            </w:r>
          </w:p>
          <w:p w14:paraId="1F07F65A">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r w14:paraId="6D96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37AA8E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kern w:val="0"/>
                <w:sz w:val="20"/>
                <w:szCs w:val="20"/>
                <w:u w:val="single"/>
                <w:lang w:val="en-US" w:eastAsia="zh-CN" w:bidi="ar"/>
              </w:rPr>
              <w:fldChar w:fldCharType="begin"/>
            </w:r>
            <w:r>
              <w:rPr>
                <w:rFonts w:hint="default" w:ascii="Times New Roman" w:hAnsi="Times New Roman" w:eastAsia="宋体" w:cs="Times New Roman"/>
                <w:b w:val="0"/>
                <w:bCs w:val="0"/>
                <w:i w:val="0"/>
                <w:iCs w:val="0"/>
                <w:kern w:val="0"/>
                <w:sz w:val="20"/>
                <w:szCs w:val="20"/>
                <w:u w:val="single"/>
                <w:lang w:val="en-US" w:eastAsia="zh-CN" w:bidi="ar"/>
              </w:rPr>
              <w:instrText xml:space="preserve"> HYPERLINK "https://www.3gpp.org/ftp/tsg_ran/WG4_Radio/TSGR4_117/Docs/R4-2522132.zip" </w:instrText>
            </w:r>
            <w:r>
              <w:rPr>
                <w:rFonts w:hint="default" w:ascii="Times New Roman" w:hAnsi="Times New Roman" w:eastAsia="宋体" w:cs="Times New Roman"/>
                <w:b w:val="0"/>
                <w:bCs w:val="0"/>
                <w:i w:val="0"/>
                <w:iCs w:val="0"/>
                <w:kern w:val="0"/>
                <w:sz w:val="20"/>
                <w:szCs w:val="20"/>
                <w:u w:val="single"/>
                <w:lang w:val="en-US" w:eastAsia="zh-CN" w:bidi="ar"/>
              </w:rPr>
              <w:fldChar w:fldCharType="separate"/>
            </w:r>
            <w:r>
              <w:rPr>
                <w:rStyle w:val="57"/>
                <w:rFonts w:hint="default" w:ascii="Times New Roman" w:hAnsi="Times New Roman" w:eastAsia="宋体" w:cs="Times New Roman"/>
                <w:b w:val="0"/>
                <w:bCs w:val="0"/>
                <w:i w:val="0"/>
                <w:iCs w:val="0"/>
                <w:sz w:val="20"/>
                <w:szCs w:val="20"/>
                <w:u w:val="single"/>
              </w:rPr>
              <w:t>R4-2522132</w:t>
            </w:r>
            <w:r>
              <w:rPr>
                <w:rFonts w:hint="default" w:ascii="Times New Roman" w:hAnsi="Times New Roman" w:eastAsia="宋体" w:cs="Times New Roman"/>
                <w:b w:val="0"/>
                <w:bCs w:val="0"/>
                <w:i w:val="0"/>
                <w:iCs w:val="0"/>
                <w:kern w:val="0"/>
                <w:sz w:val="20"/>
                <w:szCs w:val="20"/>
                <w:u w:val="single"/>
                <w:lang w:val="en-US" w:eastAsia="zh-CN" w:bidi="ar"/>
              </w:rPr>
              <w:fldChar w:fldCharType="end"/>
            </w:r>
          </w:p>
        </w:tc>
        <w:tc>
          <w:tcPr>
            <w:tcW w:w="1241" w:type="dxa"/>
            <w:vAlign w:val="top"/>
          </w:tcPr>
          <w:p w14:paraId="58B055F1">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val="0"/>
                <w:bCs w:val="0"/>
                <w:i w:val="0"/>
                <w:iCs w:val="0"/>
                <w:sz w:val="20"/>
                <w:szCs w:val="20"/>
              </w:rPr>
            </w:pPr>
            <w:r>
              <w:rPr>
                <w:rFonts w:hint="default" w:ascii="Times New Roman" w:hAnsi="Times New Roman" w:eastAsia="宋体" w:cs="Times New Roman"/>
                <w:b w:val="0"/>
                <w:bCs w:val="0"/>
                <w:i w:val="0"/>
                <w:iCs w:val="0"/>
                <w:color w:val="000000"/>
                <w:kern w:val="0"/>
                <w:sz w:val="20"/>
                <w:szCs w:val="20"/>
                <w:u w:val="none"/>
                <w:lang w:val="en-US" w:eastAsia="zh-CN" w:bidi="ar"/>
              </w:rPr>
              <w:t>CHTTL</w:t>
            </w:r>
          </w:p>
        </w:tc>
        <w:tc>
          <w:tcPr>
            <w:tcW w:w="7254" w:type="dxa"/>
            <w:vAlign w:val="center"/>
          </w:tcPr>
          <w:p w14:paraId="762BCC8A">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Proposal 1: RAN4 to discuss the following definition for MRSS between 6GR and NR.</w:t>
            </w:r>
          </w:p>
          <w:p w14:paraId="2DDC425E">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ab/>
            </w:r>
            <w:r>
              <w:rPr>
                <w:rFonts w:hint="default" w:ascii="Times New Roman" w:hAnsi="Times New Roman" w:cs="Times New Roman"/>
                <w:b w:val="0"/>
                <w:bCs w:val="0"/>
                <w:i w:val="0"/>
                <w:iCs w:val="0"/>
                <w:sz w:val="20"/>
                <w:szCs w:val="20"/>
                <w:lang w:eastAsia="zh-TW"/>
              </w:rPr>
              <w:t>- MRSS refers to an operation where the base station transmits and/or receives NR and 6GR signals simultaneously from at least one common antenna port, while the NR and 6GR channel bandwidths are overlapped.</w:t>
            </w:r>
          </w:p>
          <w:p w14:paraId="7DEE53C2">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ab/>
            </w:r>
            <w:r>
              <w:rPr>
                <w:rFonts w:hint="default" w:ascii="Times New Roman" w:hAnsi="Times New Roman" w:cs="Times New Roman"/>
                <w:b w:val="0"/>
                <w:bCs w:val="0"/>
                <w:i w:val="0"/>
                <w:iCs w:val="0"/>
                <w:sz w:val="20"/>
                <w:szCs w:val="20"/>
                <w:lang w:eastAsia="zh-TW"/>
              </w:rPr>
              <w:t>- Same principle is applied to both NR TN between 6GR TN and NR NTN between 6GR TN.</w:t>
            </w:r>
          </w:p>
          <w:p w14:paraId="11171A01">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Proposal 2: Dynamic resource sharing should be considered as baseline in MRSS operation.</w:t>
            </w:r>
          </w:p>
          <w:p w14:paraId="3FEB06A1">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 xml:space="preserve">Proposal 3: The design of the MRSS between NR and 6GR should allow an </w:t>
            </w:r>
            <w:r>
              <w:rPr>
                <w:rFonts w:hint="eastAsia" w:eastAsia="宋体" w:cs="Times New Roman"/>
                <w:b w:val="0"/>
                <w:bCs w:val="0"/>
                <w:i w:val="0"/>
                <w:iCs w:val="0"/>
                <w:sz w:val="20"/>
                <w:szCs w:val="20"/>
                <w:lang w:eastAsia="zh-CN"/>
              </w:rPr>
              <w:t>P</w:t>
            </w:r>
            <w:r>
              <w:rPr>
                <w:rFonts w:hint="default" w:ascii="Times New Roman" w:hAnsi="Times New Roman" w:cs="Times New Roman"/>
                <w:b w:val="0"/>
                <w:bCs w:val="0"/>
                <w:i w:val="0"/>
                <w:iCs w:val="0"/>
                <w:sz w:val="20"/>
                <w:szCs w:val="20"/>
                <w:lang w:eastAsia="zh-TW"/>
              </w:rPr>
              <w:t>to reuse existing NR hardware.</w:t>
            </w:r>
          </w:p>
          <w:p w14:paraId="3DAA1795">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Proposal 4: RAN4 can focus on the case where NR and 6GR channel bandwidths are fully overlapped in MRSS operation in FR1; and further investigate whether additional scenarios need to be supported.</w:t>
            </w:r>
          </w:p>
          <w:p w14:paraId="6DC3414D">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Proposal 5: RAN4 should first focus on the licensed NR bands for the MRSS operation.</w:t>
            </w:r>
          </w:p>
          <w:p w14:paraId="42526A8E">
            <w:pPr>
              <w:keepNext/>
              <w:overflowPunct w:val="0"/>
              <w:autoSpaceDE w:val="0"/>
              <w:autoSpaceDN w:val="0"/>
              <w:adjustRightInd w:val="0"/>
              <w:spacing w:after="180"/>
              <w:textAlignment w:val="baseline"/>
              <w:rPr>
                <w:rFonts w:hint="default" w:ascii="Times New Roman" w:hAnsi="Times New Roman" w:cs="Times New Roman"/>
                <w:b w:val="0"/>
                <w:bCs w:val="0"/>
                <w:i w:val="0"/>
                <w:iCs w:val="0"/>
                <w:sz w:val="20"/>
                <w:szCs w:val="20"/>
                <w:lang w:eastAsia="zh-TW"/>
              </w:rPr>
            </w:pPr>
            <w:r>
              <w:rPr>
                <w:rFonts w:hint="default" w:ascii="Times New Roman" w:hAnsi="Times New Roman" w:cs="Times New Roman"/>
                <w:b w:val="0"/>
                <w:bCs w:val="0"/>
                <w:i w:val="0"/>
                <w:iCs w:val="0"/>
                <w:sz w:val="20"/>
                <w:szCs w:val="20"/>
                <w:lang w:eastAsia="zh-TW"/>
              </w:rPr>
              <w:t>Proposal 6: RAN4 to discuss whether to further evaluate which additional NR base station features could impact MRSS operation between NR and 6GR, including energy saving features and SBFD operation.</w:t>
            </w:r>
          </w:p>
          <w:p w14:paraId="2A7234B0">
            <w:pPr>
              <w:overflowPunct w:val="0"/>
              <w:autoSpaceDE w:val="0"/>
              <w:autoSpaceDN w:val="0"/>
              <w:adjustRightInd w:val="0"/>
              <w:spacing w:after="0"/>
              <w:textAlignment w:val="baseline"/>
              <w:rPr>
                <w:rFonts w:hint="default" w:ascii="Times New Roman" w:hAnsi="Times New Roman" w:eastAsia="Yu Mincho" w:cs="Times New Roman"/>
                <w:b w:val="0"/>
                <w:bCs w:val="0"/>
                <w:i w:val="0"/>
                <w:iCs w:val="0"/>
                <w:sz w:val="20"/>
                <w:szCs w:val="20"/>
              </w:rPr>
            </w:pPr>
          </w:p>
        </w:tc>
      </w:tr>
    </w:tbl>
    <w:p w14:paraId="2A3EA5F5">
      <w:pPr>
        <w:rPr>
          <w:rFonts w:ascii="Arial" w:hAnsi="Arial" w:cs="Arial"/>
          <w:sz w:val="16"/>
          <w:szCs w:val="16"/>
          <w:lang w:eastAsia="en-US"/>
        </w:rPr>
      </w:pPr>
    </w:p>
    <w:p w14:paraId="3B14AA52">
      <w:pPr>
        <w:rPr>
          <w:i/>
          <w:color w:val="0070C0"/>
        </w:rPr>
      </w:pPr>
    </w:p>
    <w:p w14:paraId="22D6D6B8">
      <w:pPr>
        <w:pStyle w:val="3"/>
      </w:pPr>
      <w:r>
        <w:rPr>
          <w:rFonts w:hint="eastAsia"/>
        </w:rPr>
        <w:t>Open issues</w:t>
      </w:r>
      <w:r>
        <w:t xml:space="preserve"> summary</w:t>
      </w:r>
    </w:p>
    <w:p w14:paraId="26F81CE6">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779650B">
      <w:pPr>
        <w:rPr>
          <w:i/>
          <w:color w:val="0070C0"/>
        </w:rPr>
      </w:pPr>
    </w:p>
    <w:p w14:paraId="2F7704A6">
      <w:pPr>
        <w:rPr>
          <w:b/>
          <w:color w:val="0070C0"/>
          <w:u w:val="single"/>
          <w:lang w:eastAsia="ko-KR"/>
        </w:rPr>
      </w:pPr>
    </w:p>
    <w:p w14:paraId="473E98E5">
      <w:pPr>
        <w:pStyle w:val="4"/>
        <w:rPr>
          <w:lang w:val="en-US" w:eastAsia="ko-KR"/>
        </w:rPr>
      </w:pPr>
      <w:r>
        <w:rPr>
          <w:rFonts w:hint="eastAsia"/>
          <w:lang w:val="en-US"/>
        </w:rPr>
        <w:t xml:space="preserve"> Sub-topic 1-1: General aspects</w:t>
      </w:r>
    </w:p>
    <w:p w14:paraId="2158E8E6">
      <w:pPr>
        <w:rPr>
          <w:i/>
          <w:color w:val="0070C0"/>
        </w:rPr>
      </w:pPr>
      <w:r>
        <w:rPr>
          <w:i/>
          <w:color w:val="0070C0"/>
        </w:rPr>
        <w:t>Open issues and candidate options before meeting:</w:t>
      </w:r>
    </w:p>
    <w:p w14:paraId="75F240B7">
      <w:pPr>
        <w:rPr>
          <w:b/>
          <w:color w:val="0070C0"/>
          <w:u w:val="single"/>
          <w:lang w:eastAsia="ko-KR"/>
        </w:rPr>
      </w:pPr>
    </w:p>
    <w:p w14:paraId="13F8C007">
      <w:pPr>
        <w:pStyle w:val="5"/>
        <w:numPr>
          <w:ilvl w:val="3"/>
          <w:numId w:val="0"/>
        </w:numPr>
        <w:rPr>
          <w:rFonts w:hint="eastAsia"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for MRSS between 6GR and NR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5B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14:paraId="0A130037">
            <w:pPr>
              <w:pStyle w:val="151"/>
              <w:numPr>
                <w:ilvl w:val="0"/>
                <w:numId w:val="0"/>
              </w:numPr>
              <w:overflowPunct/>
              <w:autoSpaceDE/>
              <w:autoSpaceDN/>
              <w:adjustRightInd/>
              <w:spacing w:after="120"/>
              <w:textAlignment w:val="auto"/>
              <w:rPr>
                <w:highlight w:val="green"/>
              </w:rPr>
            </w:pPr>
            <w:r>
              <w:rPr>
                <w:rFonts w:hint="eastAsia" w:eastAsia="宋体"/>
                <w:highlight w:val="green"/>
              </w:rPr>
              <w:t>Agreements</w:t>
            </w:r>
            <w:r>
              <w:rPr>
                <w:rFonts w:hint="eastAsia" w:eastAsia="宋体"/>
                <w:highlight w:val="green"/>
                <w:lang w:val="en-US" w:eastAsia="zh-CN"/>
              </w:rPr>
              <w:t xml:space="preserve"> in last meeting (R4-2514646)</w:t>
            </w:r>
          </w:p>
          <w:p w14:paraId="15FBFBCD">
            <w:pPr>
              <w:pStyle w:val="151"/>
              <w:numPr>
                <w:ilvl w:val="0"/>
                <w:numId w:val="16"/>
              </w:numPr>
              <w:overflowPunct/>
              <w:autoSpaceDE/>
              <w:autoSpaceDN/>
              <w:adjustRightInd/>
              <w:spacing w:after="120"/>
              <w:ind w:left="420" w:leftChars="0" w:firstLineChars="0"/>
              <w:textAlignment w:val="auto"/>
            </w:pPr>
            <w:r>
              <w:rPr>
                <w:rFonts w:hint="eastAsia"/>
              </w:rPr>
              <w:t xml:space="preserve">For operating frequency range </w:t>
            </w:r>
            <w:r>
              <w:rPr>
                <w:rFonts w:hint="eastAsia" w:eastAsia="宋体"/>
              </w:rPr>
              <w:t xml:space="preserve">or band </w:t>
            </w:r>
            <w:r>
              <w:rPr>
                <w:rFonts w:hint="eastAsia"/>
              </w:rPr>
              <w:t>for MRSS between 6GR and NR</w:t>
            </w:r>
          </w:p>
          <w:p w14:paraId="7EF79553">
            <w:pPr>
              <w:pStyle w:val="151"/>
              <w:numPr>
                <w:ilvl w:val="0"/>
                <w:numId w:val="17"/>
              </w:numPr>
              <w:tabs>
                <w:tab w:val="left" w:pos="1680"/>
                <w:tab w:val="clear" w:pos="1260"/>
              </w:tabs>
              <w:spacing w:after="120"/>
              <w:ind w:left="840" w:leftChars="0" w:firstLineChars="0"/>
            </w:pPr>
            <w:r>
              <w:rPr>
                <w:rFonts w:hint="eastAsia" w:eastAsia="宋体"/>
              </w:rPr>
              <w:t xml:space="preserve">Start </w:t>
            </w:r>
            <w:r>
              <w:rPr>
                <w:rFonts w:hint="eastAsia"/>
              </w:rPr>
              <w:t xml:space="preserve">RAN4 6G-5G MRSS </w:t>
            </w:r>
            <w:r>
              <w:rPr>
                <w:rFonts w:hint="eastAsia" w:eastAsia="宋体"/>
              </w:rPr>
              <w:t xml:space="preserve">study </w:t>
            </w:r>
            <w:r>
              <w:rPr>
                <w:rFonts w:hint="eastAsia"/>
              </w:rPr>
              <w:t>in FR1</w:t>
            </w:r>
          </w:p>
          <w:p w14:paraId="76AF5F10">
            <w:pPr>
              <w:pStyle w:val="151"/>
              <w:numPr>
                <w:ilvl w:val="0"/>
                <w:numId w:val="17"/>
              </w:numPr>
              <w:tabs>
                <w:tab w:val="left" w:pos="1680"/>
                <w:tab w:val="clear" w:pos="1260"/>
              </w:tabs>
              <w:spacing w:after="120"/>
              <w:ind w:left="840" w:leftChars="0" w:firstLineChars="0"/>
              <w:rPr>
                <w:vertAlign w:val="baseline"/>
                <w:lang w:val="en-US"/>
              </w:rPr>
            </w:pPr>
            <w:r>
              <w:rPr>
                <w:rFonts w:hint="eastAsia" w:eastAsia="宋体"/>
              </w:rPr>
              <w:t>W</w:t>
            </w:r>
            <w:r>
              <w:rPr>
                <w:rFonts w:hint="eastAsia"/>
              </w:rPr>
              <w:t>hether to consider 6G-5G MRSS in FR2-1</w:t>
            </w:r>
            <w:r>
              <w:rPr>
                <w:rFonts w:hint="eastAsia" w:eastAsia="宋体"/>
              </w:rPr>
              <w:t xml:space="preserve"> is further discussed</w:t>
            </w:r>
          </w:p>
        </w:tc>
      </w:tr>
    </w:tbl>
    <w:p w14:paraId="1073F7E9">
      <w:pPr>
        <w:rPr>
          <w:lang w:val="en-US"/>
        </w:rPr>
      </w:pPr>
    </w:p>
    <w:p w14:paraId="09A1163C">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33C6BD81">
      <w:pPr>
        <w:pStyle w:val="151"/>
        <w:numPr>
          <w:ilvl w:val="1"/>
          <w:numId w:val="15"/>
        </w:numPr>
        <w:spacing w:after="120"/>
        <w:ind w:firstLineChars="0"/>
      </w:pPr>
      <w:r>
        <w:rPr>
          <w:rFonts w:hint="eastAsia" w:eastAsia="宋体"/>
          <w:lang w:eastAsia="zh-CN"/>
        </w:rPr>
        <w:t>P</w:t>
      </w:r>
      <w:r>
        <w:rPr>
          <w:rFonts w:hint="eastAsia"/>
        </w:rPr>
        <w:t>1 (</w:t>
      </w:r>
      <w:r>
        <w:rPr>
          <w:rFonts w:hint="eastAsia" w:eastAsia="宋体"/>
          <w:lang w:val="en-US" w:eastAsia="zh-CN"/>
        </w:rPr>
        <w:t>CATT</w:t>
      </w:r>
      <w:r>
        <w:rPr>
          <w:rFonts w:hint="eastAsia"/>
        </w:rPr>
        <w:t xml:space="preserve">): </w:t>
      </w:r>
    </w:p>
    <w:p w14:paraId="415BB266">
      <w:pPr>
        <w:pStyle w:val="151"/>
        <w:numPr>
          <w:ilvl w:val="0"/>
          <w:numId w:val="18"/>
        </w:numPr>
        <w:spacing w:after="120"/>
        <w:ind w:firstLineChars="0"/>
      </w:pPr>
      <w:r>
        <w:rPr>
          <w:rFonts w:hint="eastAsia"/>
        </w:rPr>
        <w:t>The multi-RAT spectrum sharing should be discussed from network perspective and intra operator, both co-located and non co-located scenario should be considered.</w:t>
      </w:r>
    </w:p>
    <w:p w14:paraId="79350D21">
      <w:pPr>
        <w:pStyle w:val="151"/>
        <w:numPr>
          <w:ilvl w:val="1"/>
          <w:numId w:val="15"/>
        </w:numPr>
        <w:spacing w:after="120"/>
        <w:ind w:firstLineChars="0"/>
      </w:pPr>
      <w:r>
        <w:rPr>
          <w:rFonts w:hint="eastAsia" w:eastAsia="宋体"/>
          <w:lang w:eastAsia="zh-CN"/>
        </w:rPr>
        <w:t>P</w:t>
      </w:r>
      <w:r>
        <w:rPr>
          <w:rFonts w:hint="eastAsia"/>
        </w:rPr>
        <w:t>2 (</w:t>
      </w:r>
      <w:r>
        <w:rPr>
          <w:rFonts w:hint="eastAsia" w:eastAsia="宋体"/>
          <w:lang w:val="en-US" w:eastAsia="zh-CN"/>
        </w:rPr>
        <w:t>CMCC</w:t>
      </w:r>
      <w:r>
        <w:rPr>
          <w:rFonts w:hint="eastAsia"/>
        </w:rPr>
        <w:t>):</w:t>
      </w:r>
      <w:r>
        <w:rPr>
          <w:rFonts w:hint="eastAsia" w:eastAsia="宋体"/>
          <w:lang w:val="en-US" w:eastAsia="zh-CN"/>
        </w:rPr>
        <w:t xml:space="preserve"> If there is no demand from operator on 6G-5G MRSS in FR2-1, no need to consider 6G-5G MRSS in FR2-1</w:t>
      </w:r>
    </w:p>
    <w:p w14:paraId="798A0151">
      <w:pPr>
        <w:pStyle w:val="151"/>
        <w:numPr>
          <w:ilvl w:val="1"/>
          <w:numId w:val="15"/>
        </w:numPr>
        <w:spacing w:after="120"/>
        <w:ind w:firstLineChars="0"/>
      </w:pPr>
      <w:r>
        <w:rPr>
          <w:rFonts w:hint="eastAsia" w:eastAsia="宋体"/>
          <w:lang w:eastAsia="zh-CN"/>
        </w:rPr>
        <w:t>P</w:t>
      </w:r>
      <w:r>
        <w:rPr>
          <w:rFonts w:hint="eastAsia" w:eastAsia="宋体"/>
        </w:rPr>
        <w:t>3 (</w:t>
      </w:r>
      <w:r>
        <w:rPr>
          <w:rFonts w:hint="eastAsia" w:eastAsia="宋体"/>
          <w:lang w:val="en-US" w:eastAsia="zh-CN"/>
        </w:rPr>
        <w:t>Xiaomi</w:t>
      </w:r>
      <w:r>
        <w:rPr>
          <w:rFonts w:hint="eastAsia" w:eastAsia="宋体"/>
        </w:rPr>
        <w:t>): On spectrum sharing, focus on MRSS between 5G and 6G case in FR1 (400MHz ~ 7.125GHz) and FFS on FR2</w:t>
      </w:r>
    </w:p>
    <w:p w14:paraId="6D15A077">
      <w:pPr>
        <w:pStyle w:val="151"/>
        <w:numPr>
          <w:ilvl w:val="1"/>
          <w:numId w:val="15"/>
        </w:numPr>
        <w:spacing w:after="120"/>
        <w:ind w:firstLineChars="0"/>
      </w:pPr>
      <w:r>
        <w:rPr>
          <w:rFonts w:hint="eastAsia" w:eastAsia="宋体"/>
          <w:lang w:eastAsia="zh-CN"/>
        </w:rPr>
        <w:t>P</w:t>
      </w:r>
      <w:r>
        <w:rPr>
          <w:rFonts w:hint="eastAsia" w:eastAsia="宋体"/>
        </w:rPr>
        <w:t xml:space="preserve">4 (Samsung): </w:t>
      </w:r>
    </w:p>
    <w:p w14:paraId="7364DB1D">
      <w:pPr>
        <w:pStyle w:val="151"/>
        <w:numPr>
          <w:ilvl w:val="2"/>
          <w:numId w:val="15"/>
        </w:numPr>
        <w:spacing w:after="120"/>
        <w:ind w:left="1800" w:leftChars="0" w:hanging="360" w:firstLineChars="0"/>
        <w:rPr>
          <w:highlight w:val="none"/>
        </w:rPr>
      </w:pPr>
      <w:r>
        <w:rPr>
          <w:rFonts w:hint="eastAsia" w:eastAsia="宋体"/>
          <w:highlight w:val="none"/>
        </w:rPr>
        <w:t>It is proposed that RAN4 assumes RRC-based semi-static MRSS as baseline for RAN4 MRSS study</w:t>
      </w:r>
    </w:p>
    <w:p w14:paraId="683AC0A1">
      <w:pPr>
        <w:pStyle w:val="151"/>
        <w:numPr>
          <w:ilvl w:val="2"/>
          <w:numId w:val="15"/>
        </w:numPr>
        <w:spacing w:after="120"/>
        <w:ind w:left="1800" w:leftChars="0" w:hanging="360" w:firstLineChars="0"/>
      </w:pPr>
      <w:r>
        <w:rPr>
          <w:rFonts w:hint="eastAsia"/>
        </w:rPr>
        <w:t>MRSS should be enabled in per-band manner based on operator demand in RAN4</w:t>
      </w:r>
    </w:p>
    <w:p w14:paraId="11353A3F">
      <w:pPr>
        <w:pStyle w:val="151"/>
        <w:numPr>
          <w:ilvl w:val="2"/>
          <w:numId w:val="15"/>
        </w:numPr>
        <w:spacing w:after="120"/>
        <w:ind w:left="1800" w:leftChars="0" w:hanging="360" w:firstLineChars="0"/>
      </w:pPr>
      <w:r>
        <w:rPr>
          <w:rFonts w:hint="eastAsia"/>
        </w:rPr>
        <w:t>It is not necessary to support 6G-5G MRSS for U6G bands</w:t>
      </w:r>
    </w:p>
    <w:p w14:paraId="21B10F8D">
      <w:pPr>
        <w:pStyle w:val="151"/>
        <w:numPr>
          <w:ilvl w:val="2"/>
          <w:numId w:val="15"/>
        </w:numPr>
        <w:spacing w:after="120"/>
        <w:ind w:left="1800" w:leftChars="0" w:hanging="360" w:firstLineChars="0"/>
      </w:pPr>
      <w:r>
        <w:rPr>
          <w:rFonts w:hint="eastAsia"/>
        </w:rPr>
        <w:t>It is not necessary to support MRSS for FR2 bands</w:t>
      </w:r>
    </w:p>
    <w:p w14:paraId="085F83C0">
      <w:pPr>
        <w:pStyle w:val="151"/>
        <w:numPr>
          <w:ilvl w:val="1"/>
          <w:numId w:val="15"/>
        </w:numPr>
        <w:spacing w:after="120"/>
        <w:ind w:firstLineChars="0"/>
      </w:pPr>
      <w:r>
        <w:rPr>
          <w:rFonts w:hint="eastAsia" w:eastAsia="宋体"/>
          <w:lang w:eastAsia="zh-CN"/>
        </w:rPr>
        <w:t>P</w:t>
      </w:r>
      <w:r>
        <w:rPr>
          <w:rFonts w:hint="eastAsia" w:eastAsia="宋体"/>
        </w:rPr>
        <w:t>6 (</w:t>
      </w:r>
      <w:r>
        <w:rPr>
          <w:rFonts w:hint="eastAsia" w:eastAsia="宋体"/>
          <w:lang w:val="en-US" w:eastAsia="zh-CN"/>
        </w:rPr>
        <w:t>OPPO</w:t>
      </w:r>
      <w:r>
        <w:rPr>
          <w:rFonts w:hint="eastAsia" w:eastAsia="宋体"/>
        </w:rPr>
        <w:t>):</w:t>
      </w:r>
      <w:r>
        <w:rPr>
          <w:rFonts w:hint="eastAsia" w:eastAsia="宋体"/>
          <w:lang w:val="en-US" w:eastAsia="zh-CN"/>
        </w:rPr>
        <w:t xml:space="preserve"> 6G-5G MRSS in FR2-1 should be considered base on the interest of industry</w:t>
      </w:r>
    </w:p>
    <w:p w14:paraId="20786CCB">
      <w:pPr>
        <w:pStyle w:val="151"/>
        <w:numPr>
          <w:ilvl w:val="1"/>
          <w:numId w:val="15"/>
        </w:numPr>
        <w:spacing w:after="120"/>
        <w:ind w:firstLineChars="0"/>
      </w:pPr>
      <w:r>
        <w:rPr>
          <w:rFonts w:hint="eastAsia" w:eastAsia="宋体"/>
          <w:lang w:eastAsia="zh-CN"/>
        </w:rPr>
        <w:t>P</w:t>
      </w:r>
      <w:r>
        <w:rPr>
          <w:rFonts w:hint="eastAsia"/>
        </w:rPr>
        <w:t>7 (Ericsson): It is proposed to study 6G-5G MRSS in FR2-1 in RAN4.</w:t>
      </w:r>
    </w:p>
    <w:p w14:paraId="217AA109">
      <w:pPr>
        <w:pStyle w:val="151"/>
        <w:numPr>
          <w:ilvl w:val="1"/>
          <w:numId w:val="15"/>
        </w:numPr>
        <w:spacing w:after="120"/>
        <w:ind w:firstLineChars="0"/>
      </w:pPr>
      <w:r>
        <w:rPr>
          <w:rFonts w:hint="eastAsia" w:eastAsia="宋体"/>
          <w:lang w:val="en-US" w:eastAsia="zh-CN"/>
        </w:rPr>
        <w:t>P8 (QC): RAN4 should study how to enable smooth migration to 6G and support 5G–6G sharing in existing bands</w:t>
      </w:r>
    </w:p>
    <w:p w14:paraId="0A6AD2FA">
      <w:pPr>
        <w:pStyle w:val="151"/>
        <w:numPr>
          <w:ilvl w:val="1"/>
          <w:numId w:val="15"/>
        </w:numPr>
        <w:spacing w:after="120"/>
        <w:ind w:firstLineChars="0"/>
      </w:pPr>
      <w:r>
        <w:rPr>
          <w:rFonts w:hint="eastAsia" w:eastAsia="宋体"/>
          <w:lang w:val="en-US" w:eastAsia="zh-CN"/>
        </w:rPr>
        <w:t>P9 (CHTTL)</w:t>
      </w:r>
    </w:p>
    <w:p w14:paraId="4AADDF76">
      <w:pPr>
        <w:pStyle w:val="151"/>
        <w:numPr>
          <w:ilvl w:val="2"/>
          <w:numId w:val="15"/>
        </w:numPr>
        <w:spacing w:after="120"/>
        <w:ind w:left="1800" w:leftChars="0" w:hanging="360" w:firstLineChars="0"/>
        <w:rPr>
          <w:rFonts w:hint="eastAsia"/>
        </w:rPr>
      </w:pPr>
      <w:r>
        <w:rPr>
          <w:rFonts w:hint="eastAsia"/>
        </w:rPr>
        <w:t>RAN4 to discuss the following definition for MRSS between 6GR and NR.</w:t>
      </w:r>
    </w:p>
    <w:p w14:paraId="3EDFFFE7">
      <w:pPr>
        <w:pStyle w:val="151"/>
        <w:numPr>
          <w:ilvl w:val="3"/>
          <w:numId w:val="15"/>
        </w:numPr>
        <w:spacing w:after="120"/>
        <w:ind w:left="2520" w:leftChars="0" w:hanging="360" w:firstLineChars="0"/>
        <w:rPr>
          <w:rFonts w:hint="eastAsia"/>
          <w:highlight w:val="none"/>
        </w:rPr>
      </w:pPr>
      <w:r>
        <w:rPr>
          <w:rFonts w:hint="eastAsia"/>
          <w:highlight w:val="none"/>
        </w:rPr>
        <w:t>MRSS refers to an operation where the base station transmits and/or receives NR and 6GR signals simultaneously from at least one common antenna port, while the NR and 6GR channel bandwidths are overlapped.</w:t>
      </w:r>
    </w:p>
    <w:p w14:paraId="27C37B8B">
      <w:pPr>
        <w:pStyle w:val="151"/>
        <w:numPr>
          <w:ilvl w:val="3"/>
          <w:numId w:val="15"/>
        </w:numPr>
        <w:spacing w:after="120"/>
        <w:ind w:left="2520" w:leftChars="0" w:hanging="360" w:firstLineChars="0"/>
        <w:rPr>
          <w:highlight w:val="none"/>
        </w:rPr>
      </w:pPr>
      <w:r>
        <w:rPr>
          <w:rFonts w:hint="eastAsia"/>
          <w:highlight w:val="none"/>
        </w:rPr>
        <w:t>Same principle is applied to both NR TN between 6GR TN and NR NTN between 6GR TN.</w:t>
      </w:r>
    </w:p>
    <w:p w14:paraId="30C43284">
      <w:pPr>
        <w:pStyle w:val="151"/>
        <w:numPr>
          <w:ilvl w:val="2"/>
          <w:numId w:val="15"/>
        </w:numPr>
        <w:spacing w:after="120"/>
        <w:ind w:left="1800" w:leftChars="0" w:hanging="360" w:firstLineChars="0"/>
      </w:pPr>
      <w:r>
        <w:rPr>
          <w:rFonts w:hint="eastAsia"/>
          <w:highlight w:val="none"/>
        </w:rPr>
        <w:t xml:space="preserve">Dynamic resource sharing should be </w:t>
      </w:r>
      <w:r>
        <w:rPr>
          <w:rFonts w:hint="eastAsia"/>
        </w:rPr>
        <w:t>considered as baseline in MRSS operation</w:t>
      </w:r>
    </w:p>
    <w:p w14:paraId="658B62B0">
      <w:pPr>
        <w:pStyle w:val="151"/>
        <w:numPr>
          <w:ilvl w:val="2"/>
          <w:numId w:val="15"/>
        </w:numPr>
        <w:spacing w:after="120"/>
        <w:ind w:left="1800" w:leftChars="0" w:hanging="360" w:firstLineChars="0"/>
      </w:pPr>
      <w:r>
        <w:rPr>
          <w:rFonts w:hint="eastAsia"/>
        </w:rPr>
        <w:t>The design of the MRSS between NR and 6GR should allow an option to reuse existing NR hardware</w:t>
      </w:r>
    </w:p>
    <w:p w14:paraId="451C9B66">
      <w:pPr>
        <w:pStyle w:val="151"/>
        <w:numPr>
          <w:ilvl w:val="2"/>
          <w:numId w:val="15"/>
        </w:numPr>
        <w:spacing w:after="120"/>
        <w:ind w:left="1800" w:leftChars="0" w:hanging="360" w:firstLineChars="0"/>
      </w:pPr>
      <w:r>
        <w:rPr>
          <w:rFonts w:hint="eastAsia"/>
        </w:rPr>
        <w:t>RAN4 can focus on the case where NR and 6GR channel bandwidths are fully overlapped in MRSS operation in FR1; and further investigate whether additional scenarios need to be supported</w:t>
      </w:r>
    </w:p>
    <w:p w14:paraId="1EBE8C47">
      <w:pPr>
        <w:pStyle w:val="151"/>
        <w:numPr>
          <w:ilvl w:val="2"/>
          <w:numId w:val="15"/>
        </w:numPr>
        <w:spacing w:after="120"/>
        <w:ind w:left="1800" w:leftChars="0" w:hanging="360" w:firstLineChars="0"/>
        <w:rPr>
          <w:rFonts w:hint="eastAsia"/>
        </w:rPr>
      </w:pPr>
      <w:r>
        <w:rPr>
          <w:rFonts w:hint="eastAsia"/>
        </w:rPr>
        <w:t>RAN4 should first focus on the licensed NR bands for the MRSS operation.</w:t>
      </w:r>
    </w:p>
    <w:p w14:paraId="56FE1998">
      <w:pPr>
        <w:pStyle w:val="151"/>
        <w:numPr>
          <w:ilvl w:val="2"/>
          <w:numId w:val="15"/>
        </w:numPr>
        <w:spacing w:after="120"/>
        <w:ind w:left="1800" w:leftChars="0" w:hanging="360" w:firstLineChars="0"/>
      </w:pPr>
      <w:r>
        <w:rPr>
          <w:rFonts w:hint="eastAsia"/>
        </w:rPr>
        <w:t>RAN4 to discuss whether to further evaluate which additional NR base station features could impact MRSS operation between NR and 6GR, including energy saving features and SBFD operation.</w:t>
      </w:r>
    </w:p>
    <w:p w14:paraId="52EA1508">
      <w:pPr>
        <w:pStyle w:val="151"/>
        <w:spacing w:after="120"/>
        <w:ind w:left="720" w:firstLine="0" w:firstLineChars="0"/>
        <w:rPr>
          <w:rFonts w:eastAsia="宋体"/>
          <w:bCs/>
        </w:rPr>
      </w:pPr>
    </w:p>
    <w:p w14:paraId="18399BB3">
      <w:pPr>
        <w:pStyle w:val="151"/>
        <w:numPr>
          <w:ilvl w:val="0"/>
          <w:numId w:val="15"/>
        </w:numPr>
        <w:overflowPunct/>
        <w:autoSpaceDE/>
        <w:autoSpaceDN/>
        <w:adjustRightInd/>
        <w:spacing w:after="120"/>
        <w:ind w:left="720" w:firstLineChars="0"/>
        <w:textAlignment w:val="auto"/>
      </w:pPr>
      <w:r>
        <w:rPr>
          <w:rFonts w:eastAsia="宋体"/>
          <w:color w:val="0070C0"/>
        </w:rPr>
        <w:t>Recommended WF</w:t>
      </w:r>
    </w:p>
    <w:p w14:paraId="797F9E2D">
      <w:pPr>
        <w:pStyle w:val="151"/>
        <w:numPr>
          <w:ilvl w:val="1"/>
          <w:numId w:val="15"/>
        </w:numPr>
        <w:overflowPunct/>
        <w:autoSpaceDE/>
        <w:autoSpaceDN/>
        <w:adjustRightInd/>
        <w:spacing w:after="120"/>
        <w:ind w:left="1140" w:leftChars="0" w:firstLineChars="0"/>
        <w:textAlignment w:val="auto"/>
      </w:pPr>
      <w:r>
        <w:rPr>
          <w:rFonts w:hint="eastAsia" w:eastAsia="宋体"/>
          <w:bCs/>
          <w:lang w:val="en-US" w:eastAsia="zh-CN"/>
        </w:rPr>
        <w:t>FL summarize and categorize companies</w:t>
      </w:r>
      <w:r>
        <w:rPr>
          <w:rFonts w:hint="default" w:eastAsia="宋体"/>
          <w:bCs/>
          <w:lang w:val="en-US" w:eastAsia="zh-CN"/>
        </w:rPr>
        <w:t>’</w:t>
      </w:r>
      <w:r>
        <w:rPr>
          <w:rFonts w:hint="eastAsia" w:eastAsia="宋体"/>
          <w:bCs/>
          <w:lang w:val="en-US" w:eastAsia="zh-CN"/>
        </w:rPr>
        <w:t xml:space="preserve"> proposals into following sub-issues. Suggest to discuss following sub-issues</w:t>
      </w:r>
    </w:p>
    <w:p w14:paraId="2590C11D">
      <w:pPr>
        <w:pStyle w:val="151"/>
        <w:numPr>
          <w:ilvl w:val="2"/>
          <w:numId w:val="15"/>
        </w:numPr>
        <w:overflowPunct/>
        <w:autoSpaceDE/>
        <w:autoSpaceDN/>
        <w:adjustRightInd/>
        <w:spacing w:after="120"/>
        <w:ind w:left="1560" w:leftChars="0" w:firstLineChars="0"/>
        <w:textAlignment w:val="auto"/>
        <w:rPr>
          <w:b/>
          <w:bCs/>
        </w:rPr>
      </w:pPr>
      <w:r>
        <w:rPr>
          <w:rFonts w:hint="eastAsia" w:eastAsia="宋体"/>
          <w:b/>
          <w:bCs/>
          <w:lang w:val="en-US" w:eastAsia="zh-CN"/>
        </w:rPr>
        <w:t>Sub-issue 1: Spectrum sharing scheme considered for RAN4 study</w:t>
      </w:r>
    </w:p>
    <w:p w14:paraId="7E72D9D4">
      <w:pPr>
        <w:pStyle w:val="151"/>
        <w:numPr>
          <w:ilvl w:val="3"/>
          <w:numId w:val="15"/>
        </w:numPr>
        <w:overflowPunct/>
        <w:autoSpaceDE/>
        <w:autoSpaceDN/>
        <w:adjustRightInd/>
        <w:spacing w:after="120"/>
        <w:ind w:left="1980" w:leftChars="0" w:firstLineChars="0"/>
        <w:textAlignment w:val="auto"/>
        <w:rPr>
          <w:b/>
          <w:bCs/>
        </w:rPr>
      </w:pPr>
      <w:r>
        <w:rPr>
          <w:rFonts w:hint="eastAsia" w:eastAsia="宋体"/>
          <w:lang w:val="en-US" w:eastAsia="zh-CN"/>
        </w:rPr>
        <w:t>Option 1: TDM sharing</w:t>
      </w:r>
    </w:p>
    <w:p w14:paraId="6F2E7EFD">
      <w:pPr>
        <w:pStyle w:val="151"/>
        <w:numPr>
          <w:ilvl w:val="3"/>
          <w:numId w:val="15"/>
        </w:numPr>
        <w:overflowPunct/>
        <w:autoSpaceDE/>
        <w:autoSpaceDN/>
        <w:adjustRightInd/>
        <w:spacing w:after="120"/>
        <w:ind w:left="1980" w:leftChars="0" w:firstLineChars="0"/>
        <w:textAlignment w:val="auto"/>
        <w:rPr>
          <w:b/>
          <w:bCs/>
        </w:rPr>
      </w:pPr>
      <w:r>
        <w:rPr>
          <w:rFonts w:hint="eastAsia" w:eastAsia="宋体"/>
          <w:lang w:val="en-US" w:eastAsia="zh-CN"/>
        </w:rPr>
        <w:t>Option 2: FDM sharing</w:t>
      </w:r>
    </w:p>
    <w:p w14:paraId="5E882238">
      <w:pPr>
        <w:pStyle w:val="151"/>
        <w:numPr>
          <w:ilvl w:val="3"/>
          <w:numId w:val="15"/>
        </w:numPr>
        <w:overflowPunct/>
        <w:autoSpaceDE/>
        <w:autoSpaceDN/>
        <w:adjustRightInd/>
        <w:spacing w:after="120"/>
        <w:ind w:left="1980" w:leftChars="0" w:firstLineChars="0"/>
        <w:textAlignment w:val="auto"/>
        <w:rPr>
          <w:b/>
          <w:bCs/>
        </w:rPr>
      </w:pPr>
      <w:r>
        <w:rPr>
          <w:rFonts w:hint="eastAsia" w:eastAsia="宋体"/>
          <w:lang w:val="en-US" w:eastAsia="zh-CN"/>
        </w:rPr>
        <w:t>Option 3: Dynamic sharing</w:t>
      </w:r>
    </w:p>
    <w:p w14:paraId="5916C7F0">
      <w:pPr>
        <w:pStyle w:val="151"/>
        <w:numPr>
          <w:ilvl w:val="2"/>
          <w:numId w:val="15"/>
        </w:numPr>
        <w:overflowPunct/>
        <w:autoSpaceDE/>
        <w:autoSpaceDN/>
        <w:adjustRightInd/>
        <w:spacing w:after="120"/>
        <w:ind w:left="1560" w:leftChars="0" w:firstLineChars="0"/>
        <w:textAlignment w:val="auto"/>
        <w:rPr>
          <w:b/>
          <w:bCs/>
        </w:rPr>
      </w:pPr>
      <w:r>
        <w:rPr>
          <w:rFonts w:hint="eastAsia" w:eastAsia="宋体"/>
          <w:b/>
          <w:bCs/>
          <w:lang w:val="en-US" w:eastAsia="zh-CN"/>
        </w:rPr>
        <w:t>Sub-issue 2: D</w:t>
      </w:r>
      <w:r>
        <w:rPr>
          <w:rFonts w:hint="eastAsia"/>
          <w:b/>
          <w:bCs/>
        </w:rPr>
        <w:t>efinition for MRSS between 6GR and NR</w:t>
      </w:r>
    </w:p>
    <w:p w14:paraId="5B38D778">
      <w:pPr>
        <w:pStyle w:val="151"/>
        <w:numPr>
          <w:ilvl w:val="2"/>
          <w:numId w:val="15"/>
        </w:numPr>
        <w:spacing w:after="120"/>
        <w:ind w:left="1800" w:leftChars="0" w:hanging="360" w:firstLineChars="0"/>
        <w:rPr>
          <w:rFonts w:hint="eastAsia"/>
        </w:rPr>
      </w:pPr>
      <w:r>
        <w:rPr>
          <w:rFonts w:hint="eastAsia" w:eastAsia="宋体"/>
          <w:lang w:val="en-US" w:eastAsia="zh-CN"/>
        </w:rPr>
        <w:t xml:space="preserve">Q1: do we need to have the definition for MRSS between 6GR and NR? </w:t>
      </w:r>
    </w:p>
    <w:p w14:paraId="760AA6B7">
      <w:pPr>
        <w:pStyle w:val="151"/>
        <w:numPr>
          <w:ilvl w:val="2"/>
          <w:numId w:val="15"/>
        </w:numPr>
        <w:spacing w:after="120"/>
        <w:ind w:left="1800" w:leftChars="0" w:hanging="360" w:firstLineChars="0"/>
        <w:rPr>
          <w:rFonts w:hint="eastAsia"/>
        </w:rPr>
      </w:pPr>
      <w:r>
        <w:rPr>
          <w:rFonts w:hint="eastAsia" w:eastAsia="宋体"/>
          <w:lang w:val="en-US" w:eastAsia="zh-CN"/>
        </w:rPr>
        <w:t>Q2: how to define MRSS between 6GR and NR</w:t>
      </w:r>
    </w:p>
    <w:p w14:paraId="3C6B15F9">
      <w:pPr>
        <w:pStyle w:val="151"/>
        <w:numPr>
          <w:ilvl w:val="3"/>
          <w:numId w:val="15"/>
        </w:numPr>
        <w:spacing w:after="120"/>
        <w:ind w:left="2520" w:leftChars="0" w:hanging="360" w:firstLineChars="0"/>
        <w:rPr>
          <w:rFonts w:hint="eastAsia"/>
        </w:rPr>
      </w:pPr>
      <w:r>
        <w:rPr>
          <w:rFonts w:hint="eastAsia" w:eastAsia="宋体"/>
          <w:lang w:val="en-US" w:eastAsia="zh-CN"/>
        </w:rPr>
        <w:t xml:space="preserve"> Option 1 (CHTTL): </w:t>
      </w:r>
      <w:r>
        <w:rPr>
          <w:rFonts w:hint="eastAsia"/>
        </w:rPr>
        <w:t>RAN4 to discuss the following definition for MRSS between 6GR and NR.</w:t>
      </w:r>
    </w:p>
    <w:p w14:paraId="684D2D80">
      <w:pPr>
        <w:pStyle w:val="151"/>
        <w:numPr>
          <w:ilvl w:val="4"/>
          <w:numId w:val="15"/>
        </w:numPr>
        <w:spacing w:after="120"/>
        <w:ind w:left="3240" w:leftChars="0" w:hanging="360" w:firstLineChars="0"/>
      </w:pPr>
      <w:r>
        <w:rPr>
          <w:rFonts w:hint="eastAsia"/>
          <w:highlight w:val="none"/>
        </w:rPr>
        <w:t>MRSS refers to an operation where the base station transmits and/or receives NR and 6GR signals simultaneously from at least one common antenna port, while the NR and 6GR channel bandwidths are overlapped.</w:t>
      </w:r>
    </w:p>
    <w:p w14:paraId="13586EBD">
      <w:pPr>
        <w:pStyle w:val="151"/>
        <w:numPr>
          <w:ilvl w:val="2"/>
          <w:numId w:val="15"/>
        </w:numPr>
        <w:overflowPunct/>
        <w:autoSpaceDE/>
        <w:autoSpaceDN/>
        <w:adjustRightInd/>
        <w:spacing w:after="120"/>
        <w:ind w:left="1560" w:leftChars="0" w:firstLineChars="0"/>
        <w:textAlignment w:val="auto"/>
        <w:rPr>
          <w:b/>
          <w:bCs/>
        </w:rPr>
      </w:pPr>
      <w:r>
        <w:rPr>
          <w:rFonts w:hint="eastAsia" w:eastAsia="宋体"/>
          <w:b/>
          <w:bCs/>
          <w:lang w:val="en-US" w:eastAsia="zh-CN"/>
        </w:rPr>
        <w:t>Sub-issue 3: Scenario consideration</w:t>
      </w:r>
    </w:p>
    <w:p w14:paraId="422F810F">
      <w:pPr>
        <w:pStyle w:val="151"/>
        <w:numPr>
          <w:ilvl w:val="3"/>
          <w:numId w:val="15"/>
        </w:numPr>
        <w:overflowPunct/>
        <w:autoSpaceDE/>
        <w:autoSpaceDN/>
        <w:adjustRightInd/>
        <w:spacing w:after="120"/>
        <w:ind w:left="1980" w:leftChars="0" w:firstLineChars="0"/>
        <w:textAlignment w:val="auto"/>
        <w:rPr>
          <w:b/>
          <w:bCs/>
        </w:rPr>
      </w:pPr>
      <w:r>
        <w:rPr>
          <w:rFonts w:hint="eastAsia" w:eastAsia="宋体"/>
          <w:b/>
          <w:bCs/>
          <w:lang w:val="en-US" w:eastAsia="zh-CN"/>
        </w:rPr>
        <w:t xml:space="preserve">Aspect 1: </w:t>
      </w:r>
      <w:r>
        <w:rPr>
          <w:rFonts w:hint="eastAsia"/>
          <w:b/>
          <w:bCs/>
        </w:rPr>
        <w:t>6G-5G MRSS in FR2-1</w:t>
      </w:r>
    </w:p>
    <w:p w14:paraId="3C821468">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Option 1 (</w:t>
      </w:r>
      <w:r>
        <w:rPr>
          <w:rFonts w:hint="eastAsia" w:eastAsia="宋体"/>
        </w:rPr>
        <w:t>Samsung</w:t>
      </w:r>
      <w:r>
        <w:rPr>
          <w:rFonts w:hint="eastAsia" w:eastAsia="宋体"/>
          <w:lang w:val="en-US" w:eastAsia="zh-CN"/>
        </w:rPr>
        <w:t>): It is not necessary to support MRSS for FR2 bands</w:t>
      </w:r>
    </w:p>
    <w:p w14:paraId="2CEC3B35">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Option 2 (Ericsson): It is proposed to study 6G-5G MRSS in FR2-1 in RAN4</w:t>
      </w:r>
    </w:p>
    <w:p w14:paraId="187498CD">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 xml:space="preserve">Option 3 (OPPO, CMCC, Xiaomi): </w:t>
      </w:r>
      <w:r>
        <w:rPr>
          <w:rFonts w:hint="eastAsia" w:eastAsia="宋体"/>
        </w:rPr>
        <w:t>focus on MRSS between 5G and 6G case in FR1 (400MHz ~ 7.125GHz) and FFS on FR2</w:t>
      </w:r>
      <w:r>
        <w:rPr>
          <w:rFonts w:hint="eastAsia" w:eastAsia="宋体"/>
          <w:lang w:val="en-US" w:eastAsia="zh-CN"/>
        </w:rPr>
        <w:t>. Whether 6G-5G MRSS in FR2-1 should be considered base on the interest of industry</w:t>
      </w:r>
    </w:p>
    <w:p w14:paraId="44579516">
      <w:pPr>
        <w:pStyle w:val="151"/>
        <w:numPr>
          <w:ilvl w:val="3"/>
          <w:numId w:val="15"/>
        </w:numPr>
        <w:overflowPunct/>
        <w:autoSpaceDE/>
        <w:autoSpaceDN/>
        <w:adjustRightInd/>
        <w:spacing w:after="120"/>
        <w:ind w:left="1980" w:leftChars="0" w:firstLineChars="0"/>
        <w:textAlignment w:val="auto"/>
        <w:rPr>
          <w:b/>
          <w:bCs/>
        </w:rPr>
      </w:pPr>
      <w:r>
        <w:rPr>
          <w:rFonts w:hint="eastAsia" w:eastAsia="宋体"/>
          <w:b/>
          <w:bCs/>
          <w:lang w:val="en-US" w:eastAsia="zh-CN"/>
        </w:rPr>
        <w:t xml:space="preserve">Aspect  2: </w:t>
      </w:r>
      <w:r>
        <w:rPr>
          <w:rFonts w:hint="eastAsia"/>
          <w:b/>
          <w:bCs/>
        </w:rPr>
        <w:t>6G-5G MRSS for U6G bands</w:t>
      </w:r>
    </w:p>
    <w:p w14:paraId="12C69CB1">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Option 1(</w:t>
      </w:r>
      <w:r>
        <w:rPr>
          <w:rFonts w:hint="eastAsia" w:eastAsia="宋体"/>
        </w:rPr>
        <w:t>Samsung</w:t>
      </w:r>
      <w:r>
        <w:rPr>
          <w:rFonts w:hint="eastAsia" w:eastAsia="宋体"/>
          <w:lang w:val="en-US" w:eastAsia="zh-CN"/>
        </w:rPr>
        <w:t xml:space="preserve">): </w:t>
      </w:r>
      <w:r>
        <w:rPr>
          <w:rFonts w:hint="eastAsia"/>
        </w:rPr>
        <w:t>not necessary to support 6G-5G MRSS for U6G bands</w:t>
      </w:r>
    </w:p>
    <w:p w14:paraId="7CA3CBCB">
      <w:pPr>
        <w:pStyle w:val="151"/>
        <w:numPr>
          <w:ilvl w:val="3"/>
          <w:numId w:val="15"/>
        </w:numPr>
        <w:overflowPunct/>
        <w:autoSpaceDE/>
        <w:autoSpaceDN/>
        <w:adjustRightInd/>
        <w:spacing w:after="120"/>
        <w:ind w:left="1980" w:leftChars="0" w:firstLineChars="0"/>
        <w:textAlignment w:val="auto"/>
        <w:rPr>
          <w:b/>
          <w:bCs/>
        </w:rPr>
      </w:pPr>
      <w:r>
        <w:rPr>
          <w:rFonts w:hint="eastAsia" w:eastAsia="宋体"/>
          <w:b/>
          <w:bCs/>
          <w:lang w:val="en-US" w:eastAsia="zh-CN"/>
        </w:rPr>
        <w:t>Aspect 3: deployment</w:t>
      </w:r>
      <w:r>
        <w:rPr>
          <w:rFonts w:hint="eastAsia"/>
          <w:b/>
          <w:bCs/>
        </w:rPr>
        <w:t xml:space="preserve"> scenario</w:t>
      </w:r>
      <w:r>
        <w:rPr>
          <w:rFonts w:hint="eastAsia" w:eastAsia="宋体"/>
          <w:b/>
          <w:bCs/>
          <w:lang w:val="en-US" w:eastAsia="zh-CN"/>
        </w:rPr>
        <w:t xml:space="preserve"> for </w:t>
      </w:r>
      <w:r>
        <w:rPr>
          <w:rFonts w:hint="eastAsia"/>
          <w:b/>
          <w:bCs/>
        </w:rPr>
        <w:t>6G-5G MRSS</w:t>
      </w:r>
    </w:p>
    <w:p w14:paraId="29952C63">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Option 1 (CATT): both co-located and non co-located scenario should be considered.</w:t>
      </w:r>
    </w:p>
    <w:p w14:paraId="2BAC6959">
      <w:pPr>
        <w:pStyle w:val="151"/>
        <w:numPr>
          <w:ilvl w:val="3"/>
          <w:numId w:val="15"/>
        </w:numPr>
        <w:overflowPunct/>
        <w:autoSpaceDE/>
        <w:autoSpaceDN/>
        <w:adjustRightInd/>
        <w:spacing w:after="120"/>
        <w:ind w:left="1980" w:leftChars="0" w:firstLineChars="0"/>
        <w:textAlignment w:val="auto"/>
        <w:rPr>
          <w:rFonts w:hint="eastAsia" w:eastAsia="宋体"/>
          <w:b/>
          <w:bCs/>
          <w:lang w:val="en-US" w:eastAsia="zh-CN"/>
        </w:rPr>
      </w:pPr>
      <w:r>
        <w:rPr>
          <w:rFonts w:hint="eastAsia" w:eastAsia="宋体"/>
          <w:b/>
          <w:bCs/>
          <w:lang w:val="en-US" w:eastAsia="zh-CN"/>
        </w:rPr>
        <w:t>Aspect 4: others</w:t>
      </w:r>
    </w:p>
    <w:p w14:paraId="3EED055E">
      <w:pPr>
        <w:pStyle w:val="151"/>
        <w:numPr>
          <w:ilvl w:val="4"/>
          <w:numId w:val="15"/>
        </w:numPr>
        <w:overflowPunct/>
        <w:autoSpaceDE/>
        <w:autoSpaceDN/>
        <w:adjustRightInd/>
        <w:spacing w:after="120"/>
        <w:ind w:left="2400" w:leftChars="0" w:firstLineChars="0"/>
        <w:textAlignment w:val="auto"/>
      </w:pPr>
      <w:r>
        <w:rPr>
          <w:rFonts w:hint="eastAsia" w:eastAsia="宋体"/>
          <w:lang w:val="en-US" w:eastAsia="zh-CN"/>
        </w:rPr>
        <w:t xml:space="preserve">Option 1 (CHTTL): </w:t>
      </w:r>
    </w:p>
    <w:p w14:paraId="4E53EF15">
      <w:pPr>
        <w:pStyle w:val="151"/>
        <w:numPr>
          <w:ilvl w:val="4"/>
          <w:numId w:val="15"/>
        </w:numPr>
        <w:spacing w:after="120"/>
        <w:ind w:left="3240" w:leftChars="0" w:hanging="360" w:firstLineChars="0"/>
      </w:pPr>
      <w:r>
        <w:rPr>
          <w:rFonts w:hint="eastAsia"/>
        </w:rPr>
        <w:t>RAN4 can focus on the case where NR and 6GR channel bandwidths are fully overlapped in MRSS operation in FR1; and further investigate whether additional scenarios need to be supported</w:t>
      </w:r>
    </w:p>
    <w:p w14:paraId="27EC1309">
      <w:pPr>
        <w:pStyle w:val="151"/>
        <w:numPr>
          <w:ilvl w:val="4"/>
          <w:numId w:val="15"/>
        </w:numPr>
        <w:spacing w:after="120"/>
        <w:ind w:left="3240" w:leftChars="0" w:hanging="360" w:firstLineChars="0"/>
      </w:pPr>
      <w:r>
        <w:rPr>
          <w:rFonts w:hint="eastAsia"/>
        </w:rPr>
        <w:t>RAN4 should first focus on the licensed NR bands for the MRSS operation.</w:t>
      </w:r>
    </w:p>
    <w:p w14:paraId="0538C05F">
      <w:pPr>
        <w:pStyle w:val="151"/>
        <w:numPr>
          <w:ilvl w:val="0"/>
          <w:numId w:val="0"/>
        </w:numPr>
        <w:overflowPunct/>
        <w:autoSpaceDE/>
        <w:autoSpaceDN/>
        <w:adjustRightInd/>
        <w:spacing w:after="120"/>
        <w:ind w:left="1620" w:leftChars="0"/>
        <w:textAlignment w:val="auto"/>
      </w:pPr>
    </w:p>
    <w:p w14:paraId="1AF19C6F">
      <w:pPr>
        <w:pStyle w:val="151"/>
        <w:spacing w:after="120"/>
        <w:ind w:left="0" w:leftChars="0" w:firstLine="0" w:firstLineChars="0"/>
        <w:rPr>
          <w:rFonts w:eastAsia="宋体"/>
          <w:bCs/>
        </w:rPr>
      </w:pPr>
    </w:p>
    <w:p w14:paraId="296A079F">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569E874D">
      <w:pPr>
        <w:pStyle w:val="151"/>
        <w:numPr>
          <w:ilvl w:val="0"/>
          <w:numId w:val="15"/>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E8F6136">
      <w:pPr>
        <w:pStyle w:val="151"/>
        <w:numPr>
          <w:ilvl w:val="1"/>
          <w:numId w:val="15"/>
        </w:numPr>
        <w:spacing w:after="120"/>
        <w:ind w:firstLineChars="0"/>
        <w:rPr>
          <w:rFonts w:eastAsia="宋体"/>
          <w:bCs/>
        </w:rPr>
      </w:pPr>
      <w:r>
        <w:rPr>
          <w:rFonts w:hint="eastAsia" w:eastAsia="宋体"/>
          <w:lang w:eastAsia="zh-CN"/>
        </w:rPr>
        <w:t>P</w:t>
      </w:r>
      <w:r>
        <w:rPr>
          <w:rFonts w:hint="eastAsia" w:eastAsia="宋体"/>
        </w:rPr>
        <w:t>1 (CATT): The MRSS should incorporate NTN network in the scope, including NR TN + 6G NTN, 6G TN + NR NTN and NR NTN + 6G NTN</w:t>
      </w:r>
    </w:p>
    <w:p w14:paraId="593A3F81">
      <w:pPr>
        <w:pStyle w:val="151"/>
        <w:numPr>
          <w:ilvl w:val="1"/>
          <w:numId w:val="15"/>
        </w:numPr>
        <w:spacing w:after="120"/>
        <w:ind w:firstLineChars="0"/>
        <w:rPr>
          <w:rFonts w:eastAsia="宋体"/>
        </w:rPr>
      </w:pPr>
      <w:r>
        <w:rPr>
          <w:rFonts w:hint="eastAsia" w:eastAsia="宋体"/>
          <w:bCs/>
          <w:lang w:eastAsia="zh-CN"/>
        </w:rPr>
        <w:t>P</w:t>
      </w:r>
      <w:r>
        <w:rPr>
          <w:rFonts w:hint="eastAsia" w:eastAsia="宋体"/>
          <w:bCs/>
        </w:rPr>
        <w:t>2</w:t>
      </w:r>
      <w:r>
        <w:rPr>
          <w:rFonts w:eastAsia="宋体"/>
          <w:bCs/>
        </w:rPr>
        <w:t xml:space="preserve"> (</w:t>
      </w:r>
      <w:r>
        <w:rPr>
          <w:rFonts w:hint="eastAsia" w:eastAsia="宋体"/>
          <w:bCs/>
        </w:rPr>
        <w:t>Huawei, HiSilicon</w:t>
      </w:r>
      <w:r>
        <w:rPr>
          <w:rFonts w:eastAsia="宋体"/>
          <w:bCs/>
        </w:rPr>
        <w:t>)</w:t>
      </w:r>
      <w:r>
        <w:rPr>
          <w:rFonts w:hint="eastAsia" w:eastAsia="宋体"/>
          <w:bCs/>
        </w:rPr>
        <w:t>: RAN4 should focus on TN MRSS only, unless there is agreement or conclusion from RAN1 or RAN in terms of NTN related scenario</w:t>
      </w:r>
    </w:p>
    <w:p w14:paraId="5590D707">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3 (</w:t>
      </w:r>
      <w:r>
        <w:rPr>
          <w:rFonts w:hint="eastAsia" w:eastAsia="宋体"/>
          <w:bCs/>
          <w:lang w:val="en-US" w:eastAsia="zh-CN"/>
        </w:rPr>
        <w:t>CMCC</w:t>
      </w:r>
      <w:r>
        <w:rPr>
          <w:rFonts w:hint="eastAsia" w:eastAsia="宋体"/>
          <w:bCs/>
        </w:rPr>
        <w:t>): it is proposed to postpone the discussion on spectrum sharing with NTN. It is proposed to firstly focus on the spectrum sharing between NR TN and 6G TN</w:t>
      </w:r>
    </w:p>
    <w:p w14:paraId="75166E36">
      <w:pPr>
        <w:pStyle w:val="151"/>
        <w:numPr>
          <w:ilvl w:val="1"/>
          <w:numId w:val="15"/>
        </w:numPr>
        <w:spacing w:after="120"/>
        <w:ind w:firstLineChars="0"/>
        <w:rPr>
          <w:rFonts w:eastAsia="宋体"/>
          <w:bCs/>
        </w:rPr>
      </w:pPr>
      <w:r>
        <w:rPr>
          <w:rFonts w:hint="eastAsia" w:eastAsia="宋体"/>
          <w:bCs/>
          <w:lang w:val="en-US" w:eastAsia="zh-CN"/>
        </w:rPr>
        <w:t>P4 (Xiaomi):</w:t>
      </w:r>
    </w:p>
    <w:p w14:paraId="66DED955">
      <w:pPr>
        <w:pStyle w:val="151"/>
        <w:numPr>
          <w:ilvl w:val="2"/>
          <w:numId w:val="15"/>
        </w:numPr>
        <w:spacing w:after="120"/>
        <w:ind w:left="1800" w:leftChars="0" w:hanging="360" w:firstLineChars="0"/>
        <w:rPr>
          <w:rFonts w:eastAsia="宋体"/>
          <w:bCs/>
        </w:rPr>
      </w:pPr>
      <w:r>
        <w:rPr>
          <w:rFonts w:hint="eastAsia" w:eastAsia="宋体"/>
          <w:bCs/>
        </w:rPr>
        <w:t>RAN4 shall study potential solutions and impact on co-channel interference handling and mobility which also related to regulation update including following scenarios</w:t>
      </w:r>
    </w:p>
    <w:p w14:paraId="64DC4D87">
      <w:pPr>
        <w:pStyle w:val="151"/>
        <w:numPr>
          <w:ilvl w:val="3"/>
          <w:numId w:val="15"/>
        </w:numPr>
        <w:spacing w:after="120"/>
        <w:ind w:left="2520" w:leftChars="0" w:hanging="360" w:firstLineChars="0"/>
        <w:rPr>
          <w:rFonts w:eastAsia="宋体"/>
          <w:bCs/>
        </w:rPr>
      </w:pPr>
      <w:r>
        <w:rPr>
          <w:rFonts w:hint="eastAsia" w:eastAsia="宋体"/>
          <w:bCs/>
        </w:rPr>
        <w:t>NTN operation use TN bands/spectrum</w:t>
      </w:r>
    </w:p>
    <w:p w14:paraId="4720F83C">
      <w:pPr>
        <w:pStyle w:val="151"/>
        <w:numPr>
          <w:ilvl w:val="3"/>
          <w:numId w:val="15"/>
        </w:numPr>
        <w:spacing w:after="120"/>
        <w:ind w:left="2520" w:leftChars="0" w:hanging="360" w:firstLineChars="0"/>
        <w:rPr>
          <w:rFonts w:eastAsia="宋体"/>
          <w:bCs/>
        </w:rPr>
      </w:pPr>
      <w:r>
        <w:rPr>
          <w:rFonts w:hint="eastAsia" w:eastAsia="宋体"/>
          <w:bCs/>
        </w:rPr>
        <w:t>5G NTN and 6G NTN share dedicated NTN spectrum</w:t>
      </w:r>
    </w:p>
    <w:p w14:paraId="55ED50CF">
      <w:pPr>
        <w:pStyle w:val="151"/>
        <w:numPr>
          <w:ilvl w:val="1"/>
          <w:numId w:val="15"/>
        </w:numPr>
        <w:spacing w:after="120"/>
        <w:ind w:firstLineChars="0"/>
        <w:rPr>
          <w:rFonts w:eastAsia="宋体"/>
          <w:bCs/>
        </w:rPr>
      </w:pPr>
      <w:r>
        <w:rPr>
          <w:rFonts w:hint="eastAsia" w:eastAsia="宋体"/>
          <w:bCs/>
          <w:lang w:val="en-US" w:eastAsia="zh-CN"/>
        </w:rPr>
        <w:t>P5 (Viasat, Thuraya, Terrestar):</w:t>
      </w:r>
    </w:p>
    <w:p w14:paraId="54C9CC5D">
      <w:pPr>
        <w:pStyle w:val="151"/>
        <w:numPr>
          <w:ilvl w:val="2"/>
          <w:numId w:val="15"/>
        </w:numPr>
        <w:spacing w:after="120"/>
        <w:ind w:left="1800" w:leftChars="0" w:hanging="360" w:firstLineChars="0"/>
        <w:rPr>
          <w:rFonts w:hint="eastAsia" w:eastAsia="宋体"/>
          <w:bCs/>
        </w:rPr>
      </w:pPr>
      <w:r>
        <w:rPr>
          <w:rFonts w:hint="eastAsia" w:eastAsia="宋体"/>
          <w:bCs/>
        </w:rPr>
        <w:t>Like their TN counterparts, NTN operators shall have the ability to share their spectrum across NR and 6G radio technologies. Therefore, 6GR MRSS study shall be done together for TN and NTN rather than sequentially.</w:t>
      </w:r>
    </w:p>
    <w:p w14:paraId="72532AB3">
      <w:pPr>
        <w:pStyle w:val="151"/>
        <w:numPr>
          <w:ilvl w:val="2"/>
          <w:numId w:val="15"/>
        </w:numPr>
        <w:spacing w:after="120"/>
        <w:ind w:left="1800" w:leftChars="0" w:hanging="360" w:firstLineChars="0"/>
        <w:rPr>
          <w:rFonts w:hint="eastAsia" w:eastAsia="宋体"/>
          <w:bCs/>
        </w:rPr>
      </w:pPr>
      <w:r>
        <w:rPr>
          <w:rFonts w:hint="eastAsia" w:eastAsia="宋体"/>
          <w:bCs/>
        </w:rPr>
        <w:t>Evaluate in-band operation of IoT NTN in a 6GR NTN channel since IoT NTN is a critical driver and is already deployed by NTN operators.</w:t>
      </w:r>
    </w:p>
    <w:p w14:paraId="3DC0978C">
      <w:pPr>
        <w:pStyle w:val="151"/>
        <w:numPr>
          <w:ilvl w:val="2"/>
          <w:numId w:val="15"/>
        </w:numPr>
        <w:spacing w:after="120"/>
        <w:ind w:left="1800" w:leftChars="0" w:hanging="360" w:firstLineChars="0"/>
        <w:rPr>
          <w:rFonts w:hint="eastAsia" w:eastAsia="宋体"/>
          <w:bCs/>
        </w:rPr>
      </w:pPr>
      <w:r>
        <w:rPr>
          <w:rFonts w:hint="eastAsia" w:eastAsia="宋体"/>
          <w:bCs/>
        </w:rPr>
        <w:t>Spectrum sharing between NR NTN and 6GR NTN accesses shall be dynamic within an RF channel across frequency and time domains.</w:t>
      </w:r>
    </w:p>
    <w:p w14:paraId="3ED83D6C">
      <w:pPr>
        <w:pStyle w:val="151"/>
        <w:numPr>
          <w:ilvl w:val="2"/>
          <w:numId w:val="15"/>
        </w:numPr>
        <w:spacing w:after="120"/>
        <w:ind w:left="1800" w:leftChars="0" w:hanging="360" w:firstLineChars="0"/>
        <w:rPr>
          <w:rFonts w:hint="eastAsia" w:eastAsia="宋体"/>
          <w:bCs/>
        </w:rPr>
      </w:pPr>
      <w:r>
        <w:rPr>
          <w:rFonts w:hint="eastAsia" w:eastAsia="宋体"/>
          <w:bCs/>
        </w:rPr>
        <w:t>Capability to specify and signal 7.5 kHz shift shall be supported in 6GR to enable in-band operation of legacy NB-IoT NTN channels in 6GR NTN channels.</w:t>
      </w:r>
    </w:p>
    <w:p w14:paraId="1B728C43">
      <w:pPr>
        <w:pStyle w:val="151"/>
        <w:numPr>
          <w:ilvl w:val="2"/>
          <w:numId w:val="15"/>
        </w:numPr>
        <w:spacing w:after="120"/>
        <w:ind w:left="1800" w:leftChars="0" w:hanging="360" w:firstLineChars="0"/>
        <w:rPr>
          <w:rFonts w:hint="eastAsia" w:eastAsia="宋体"/>
          <w:bCs/>
        </w:rPr>
      </w:pPr>
      <w:r>
        <w:rPr>
          <w:rFonts w:hint="eastAsia" w:eastAsia="宋体"/>
          <w:bCs/>
        </w:rPr>
        <w:t xml:space="preserve">As a starting point, channel and sync raster evaluations/studies for 6GR TN shall be applicable for 6GR NTN as well. 6GR NTN specific enhancements, if necessary, to support higher SSB periodicity than TN shall be further evaluated. </w:t>
      </w:r>
    </w:p>
    <w:p w14:paraId="6F878FCA">
      <w:pPr>
        <w:pStyle w:val="151"/>
        <w:numPr>
          <w:ilvl w:val="2"/>
          <w:numId w:val="15"/>
        </w:numPr>
        <w:spacing w:after="120"/>
        <w:ind w:left="1800" w:leftChars="0" w:hanging="360" w:firstLineChars="0"/>
        <w:rPr>
          <w:rFonts w:hint="eastAsia" w:eastAsia="宋体"/>
          <w:bCs/>
        </w:rPr>
      </w:pPr>
      <w:r>
        <w:rPr>
          <w:rFonts w:hint="eastAsia" w:eastAsia="宋体"/>
          <w:bCs/>
        </w:rPr>
        <w:t xml:space="preserve">Evaluate how to enable spectrum sharing between NR NTN and 6GR NTN when the deployed channel bandwidths are overlapping but different for bands such as n250 and n251. </w:t>
      </w:r>
    </w:p>
    <w:p w14:paraId="5790889F">
      <w:pPr>
        <w:pStyle w:val="151"/>
        <w:numPr>
          <w:ilvl w:val="2"/>
          <w:numId w:val="15"/>
        </w:numPr>
        <w:spacing w:after="120"/>
        <w:ind w:left="1800" w:leftChars="0" w:hanging="360" w:firstLineChars="0"/>
        <w:rPr>
          <w:rFonts w:hint="eastAsia" w:eastAsia="宋体"/>
          <w:bCs/>
        </w:rPr>
      </w:pPr>
      <w:r>
        <w:rPr>
          <w:rFonts w:hint="eastAsia" w:eastAsia="宋体"/>
          <w:bCs/>
        </w:rPr>
        <w:t>Evaluate how to aggregate spectrum between MRSS and non-MRSS 6GR NTN channels.</w:t>
      </w:r>
    </w:p>
    <w:p w14:paraId="0B3426A1">
      <w:pPr>
        <w:pStyle w:val="151"/>
        <w:numPr>
          <w:ilvl w:val="2"/>
          <w:numId w:val="15"/>
        </w:numPr>
        <w:spacing w:after="120"/>
        <w:ind w:left="1800" w:leftChars="0" w:hanging="360" w:firstLineChars="0"/>
        <w:rPr>
          <w:rFonts w:hint="eastAsia" w:eastAsia="宋体"/>
          <w:bCs/>
        </w:rPr>
      </w:pPr>
      <w:r>
        <w:rPr>
          <w:rFonts w:hint="eastAsia" w:eastAsia="宋体"/>
          <w:bCs/>
        </w:rPr>
        <w:t>Evaluate enhancements to the IoT NTN channel raster to allow flexibility in placement of an NB-IoT NTN channel within a 6GR NTN channel while still maintaining orthogonality across the sub-carriers of the two channels.</w:t>
      </w:r>
    </w:p>
    <w:p w14:paraId="456193C8">
      <w:pPr>
        <w:pStyle w:val="151"/>
        <w:numPr>
          <w:ilvl w:val="2"/>
          <w:numId w:val="15"/>
        </w:numPr>
        <w:spacing w:after="120"/>
        <w:ind w:left="1800" w:leftChars="0" w:hanging="360" w:firstLineChars="0"/>
        <w:rPr>
          <w:rFonts w:hint="eastAsia" w:eastAsia="宋体"/>
          <w:bCs/>
        </w:rPr>
      </w:pPr>
      <w:r>
        <w:rPr>
          <w:rFonts w:hint="eastAsia" w:eastAsia="宋体"/>
          <w:bCs/>
        </w:rPr>
        <w:t>Evaluate support for multi-orbit deployment of in-band NB-IoT NTN operation in a 6GR NTN channel.</w:t>
      </w:r>
    </w:p>
    <w:p w14:paraId="65803A34">
      <w:pPr>
        <w:pStyle w:val="151"/>
        <w:numPr>
          <w:ilvl w:val="2"/>
          <w:numId w:val="15"/>
        </w:numPr>
        <w:spacing w:after="120"/>
        <w:ind w:left="1800" w:leftChars="0" w:hanging="360" w:firstLineChars="0"/>
        <w:rPr>
          <w:sz w:val="24"/>
          <w:lang w:val="en-US"/>
        </w:rPr>
      </w:pPr>
      <w:r>
        <w:rPr>
          <w:rFonts w:hint="eastAsia" w:eastAsia="宋体"/>
          <w:bCs/>
        </w:rPr>
        <w:t>Evaluate idle and connected mode mobility for the following scenarios: i) NR NTN and 6GR NTN, ii) NR NTN and 6GR TN and iii) 6GR NTN and NR TN.</w:t>
      </w:r>
    </w:p>
    <w:p w14:paraId="3ECE6A52">
      <w:pPr>
        <w:pStyle w:val="151"/>
        <w:numPr>
          <w:ilvl w:val="1"/>
          <w:numId w:val="15"/>
        </w:numPr>
        <w:spacing w:after="120"/>
        <w:ind w:firstLineChars="0"/>
        <w:rPr>
          <w:rFonts w:eastAsia="宋体"/>
          <w:bCs/>
        </w:rPr>
      </w:pPr>
      <w:r>
        <w:rPr>
          <w:rFonts w:hint="eastAsia" w:eastAsia="宋体"/>
          <w:bCs/>
          <w:lang w:val="en-US" w:eastAsia="zh-CN"/>
        </w:rPr>
        <w:t>P6 (</w:t>
      </w:r>
      <w:r>
        <w:rPr>
          <w:sz w:val="24"/>
          <w:lang w:val="en-US"/>
        </w:rPr>
        <w:t>Spreadtrum, UNISO</w:t>
      </w:r>
      <w:r>
        <w:rPr>
          <w:rFonts w:hint="eastAsia" w:eastAsia="宋体"/>
          <w:sz w:val="24"/>
          <w:lang w:val="en-US" w:eastAsia="zh-CN"/>
        </w:rPr>
        <w:t>C</w:t>
      </w:r>
      <w:r>
        <w:rPr>
          <w:rFonts w:hint="eastAsia" w:eastAsia="宋体"/>
          <w:bCs/>
          <w:lang w:val="en-US" w:eastAsia="zh-CN"/>
        </w:rPr>
        <w:t>): Focus on spectrum sharing with TN priority in 6G day1. Spectrum sharing between NTN in 5G and NTN in 6G can be waited for the conclusion about TN in 5G and TN in 6G, postpone to study between TN and NTN for MRSS in 5G and 6G</w:t>
      </w:r>
    </w:p>
    <w:p w14:paraId="738522F5">
      <w:pPr>
        <w:pStyle w:val="151"/>
        <w:numPr>
          <w:ilvl w:val="1"/>
          <w:numId w:val="15"/>
        </w:numPr>
        <w:spacing w:after="120"/>
        <w:ind w:firstLineChars="0"/>
        <w:rPr>
          <w:rFonts w:eastAsia="宋体"/>
          <w:bCs/>
        </w:rPr>
      </w:pPr>
      <w:r>
        <w:rPr>
          <w:rFonts w:hint="eastAsia" w:eastAsia="宋体"/>
          <w:bCs/>
          <w:lang w:val="en-US" w:eastAsia="zh-CN"/>
        </w:rPr>
        <w:t>P7 (Samsung): It is proposed that proponents for MRSS with NTN further clarify the detailed applicable scenarios especially for TN and NTN spectrum sharing</w:t>
      </w:r>
    </w:p>
    <w:p w14:paraId="768DD6B8">
      <w:pPr>
        <w:pStyle w:val="151"/>
        <w:numPr>
          <w:ilvl w:val="1"/>
          <w:numId w:val="15"/>
        </w:numPr>
        <w:spacing w:after="120"/>
        <w:ind w:firstLineChars="0"/>
        <w:rPr>
          <w:rFonts w:eastAsia="宋体"/>
          <w:bCs/>
        </w:rPr>
      </w:pPr>
      <w:r>
        <w:rPr>
          <w:rFonts w:hint="eastAsia" w:eastAsia="宋体"/>
          <w:bCs/>
          <w:lang w:val="en-US" w:eastAsia="zh-CN"/>
        </w:rPr>
        <w:t>P8 (Ericsson): It is proposed not to consider MRSS with NTN and TN in the 6G study at this stage</w:t>
      </w:r>
    </w:p>
    <w:p w14:paraId="395C5104">
      <w:pPr>
        <w:pStyle w:val="151"/>
        <w:spacing w:after="120"/>
        <w:ind w:firstLine="0" w:firstLineChars="0"/>
        <w:rPr>
          <w:rFonts w:eastAsia="宋体"/>
          <w:bCs/>
        </w:rPr>
      </w:pPr>
    </w:p>
    <w:p w14:paraId="7B68CD5C">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0CC5700">
      <w:pPr>
        <w:pStyle w:val="151"/>
        <w:numPr>
          <w:ilvl w:val="1"/>
          <w:numId w:val="15"/>
        </w:numPr>
        <w:overflowPunct/>
        <w:autoSpaceDE/>
        <w:autoSpaceDN/>
        <w:adjustRightInd/>
        <w:spacing w:after="120"/>
        <w:ind w:firstLineChars="0"/>
        <w:textAlignment w:val="auto"/>
        <w:rPr>
          <w:iCs/>
        </w:rPr>
      </w:pPr>
      <w:r>
        <w:rPr>
          <w:rFonts w:hint="eastAsia" w:eastAsia="宋体"/>
          <w:iCs/>
          <w:lang w:val="en-US" w:eastAsia="zh-CN"/>
        </w:rPr>
        <w:t>FL suggest to firstly discuss following issue</w:t>
      </w:r>
      <w:r>
        <w:rPr>
          <w:rFonts w:hint="eastAsia" w:eastAsia="宋体"/>
          <w:iCs/>
        </w:rPr>
        <w:t>:</w:t>
      </w:r>
    </w:p>
    <w:p w14:paraId="23267E3A">
      <w:pPr>
        <w:pStyle w:val="151"/>
        <w:numPr>
          <w:ilvl w:val="2"/>
          <w:numId w:val="15"/>
        </w:numPr>
        <w:overflowPunct/>
        <w:autoSpaceDE/>
        <w:autoSpaceDN/>
        <w:adjustRightInd/>
        <w:spacing w:after="120"/>
        <w:ind w:firstLineChars="0"/>
        <w:textAlignment w:val="auto"/>
        <w:rPr>
          <w:iCs/>
          <w:highlight w:val="none"/>
        </w:rPr>
      </w:pPr>
      <w:r>
        <w:rPr>
          <w:rFonts w:hint="eastAsia" w:eastAsia="宋体"/>
          <w:iCs/>
          <w:highlight w:val="none"/>
        </w:rPr>
        <w:t>Whether to consider spectrum sharing with NTN</w:t>
      </w:r>
    </w:p>
    <w:p w14:paraId="3FFFD2B4">
      <w:pPr>
        <w:pStyle w:val="151"/>
        <w:numPr>
          <w:ilvl w:val="3"/>
          <w:numId w:val="15"/>
        </w:numPr>
        <w:overflowPunct/>
        <w:autoSpaceDE/>
        <w:autoSpaceDN/>
        <w:adjustRightInd/>
        <w:spacing w:after="120"/>
        <w:ind w:left="2640" w:firstLineChars="0"/>
        <w:textAlignment w:val="auto"/>
        <w:rPr>
          <w:iCs/>
          <w:highlight w:val="none"/>
        </w:rPr>
      </w:pPr>
      <w:r>
        <w:rPr>
          <w:rFonts w:hint="eastAsia" w:eastAsia="宋体"/>
          <w:highlight w:val="none"/>
        </w:rPr>
        <w:t>NR NTN + 6G NTN</w:t>
      </w:r>
    </w:p>
    <w:p w14:paraId="743D20A3">
      <w:pPr>
        <w:pStyle w:val="151"/>
        <w:numPr>
          <w:ilvl w:val="3"/>
          <w:numId w:val="15"/>
        </w:numPr>
        <w:overflowPunct/>
        <w:autoSpaceDE/>
        <w:autoSpaceDN/>
        <w:adjustRightInd/>
        <w:spacing w:after="120"/>
        <w:ind w:left="2640" w:firstLineChars="0"/>
        <w:textAlignment w:val="auto"/>
        <w:rPr>
          <w:iCs/>
          <w:highlight w:val="none"/>
        </w:rPr>
      </w:pPr>
      <w:r>
        <w:rPr>
          <w:rFonts w:hint="eastAsia" w:eastAsia="宋体"/>
          <w:highlight w:val="none"/>
        </w:rPr>
        <w:t>NR TN + 6G NTN</w:t>
      </w:r>
    </w:p>
    <w:p w14:paraId="4B83035C">
      <w:pPr>
        <w:pStyle w:val="151"/>
        <w:numPr>
          <w:ilvl w:val="3"/>
          <w:numId w:val="15"/>
        </w:numPr>
        <w:overflowPunct/>
        <w:autoSpaceDE/>
        <w:autoSpaceDN/>
        <w:adjustRightInd/>
        <w:spacing w:after="120"/>
        <w:ind w:left="2640" w:firstLineChars="0"/>
        <w:textAlignment w:val="auto"/>
        <w:rPr>
          <w:iCs/>
          <w:highlight w:val="none"/>
        </w:rPr>
      </w:pPr>
      <w:r>
        <w:rPr>
          <w:rFonts w:hint="eastAsia" w:eastAsia="宋体"/>
          <w:highlight w:val="none"/>
        </w:rPr>
        <w:t>NR NTN + 6G TN</w:t>
      </w:r>
    </w:p>
    <w:p w14:paraId="20A7C82E">
      <w:pPr>
        <w:pStyle w:val="151"/>
        <w:numPr>
          <w:ilvl w:val="2"/>
          <w:numId w:val="15"/>
        </w:numPr>
        <w:overflowPunct/>
        <w:autoSpaceDE/>
        <w:autoSpaceDN/>
        <w:adjustRightInd/>
        <w:spacing w:after="120"/>
        <w:ind w:firstLineChars="0"/>
        <w:textAlignment w:val="auto"/>
        <w:rPr>
          <w:rFonts w:hint="default" w:eastAsia="宋体"/>
          <w:iCs/>
          <w:highlight w:val="none"/>
          <w:lang w:val="en-US" w:eastAsia="zh-CN"/>
        </w:rPr>
      </w:pPr>
      <w:r>
        <w:rPr>
          <w:rFonts w:hint="eastAsia" w:eastAsia="宋体"/>
          <w:iCs/>
          <w:highlight w:val="none"/>
          <w:lang w:val="en-US" w:eastAsia="zh-CN"/>
        </w:rPr>
        <w:t>Candidate options</w:t>
      </w:r>
    </w:p>
    <w:p w14:paraId="117E675A">
      <w:pPr>
        <w:pStyle w:val="151"/>
        <w:numPr>
          <w:ilvl w:val="3"/>
          <w:numId w:val="15"/>
        </w:numPr>
        <w:overflowPunct/>
        <w:autoSpaceDE/>
        <w:autoSpaceDN/>
        <w:adjustRightInd/>
        <w:spacing w:after="120"/>
        <w:ind w:left="2520" w:leftChars="0" w:hanging="360" w:firstLineChars="0"/>
        <w:textAlignment w:val="auto"/>
        <w:rPr>
          <w:rFonts w:hint="default" w:eastAsia="宋体"/>
          <w:iCs/>
          <w:highlight w:val="none"/>
          <w:lang w:val="en-US" w:eastAsia="zh-CN"/>
        </w:rPr>
      </w:pPr>
      <w:r>
        <w:rPr>
          <w:rFonts w:hint="eastAsia" w:eastAsia="宋体"/>
          <w:iCs/>
          <w:highlight w:val="none"/>
          <w:lang w:val="en-US" w:eastAsia="zh-CN"/>
        </w:rPr>
        <w:t>Option 1 (</w:t>
      </w:r>
      <w:r>
        <w:rPr>
          <w:rFonts w:hint="eastAsia" w:eastAsia="宋体"/>
          <w:iCs/>
          <w:highlight w:val="none"/>
        </w:rPr>
        <w:t>Huawei, HiSilicon</w:t>
      </w:r>
      <w:r>
        <w:rPr>
          <w:rFonts w:hint="eastAsia" w:eastAsia="宋体"/>
          <w:iCs/>
          <w:highlight w:val="none"/>
          <w:lang w:val="en-US" w:eastAsia="zh-CN"/>
        </w:rPr>
        <w:t xml:space="preserve">, CMCC, </w:t>
      </w:r>
      <w:r>
        <w:rPr>
          <w:rFonts w:hint="eastAsia" w:eastAsia="宋体"/>
          <w:iCs/>
          <w:highlight w:val="none"/>
          <w:lang w:val="en-US"/>
        </w:rPr>
        <w:t>Spreadtrum, UNISO</w:t>
      </w:r>
      <w:r>
        <w:rPr>
          <w:rFonts w:hint="eastAsia" w:eastAsia="宋体"/>
          <w:iCs/>
          <w:highlight w:val="none"/>
          <w:lang w:val="en-US" w:eastAsia="zh-CN"/>
        </w:rPr>
        <w:t xml:space="preserve">C, Samsung, Ericsson): RAN4 should focus on TN MRSS (i.e. MRSS </w:t>
      </w:r>
      <w:r>
        <w:rPr>
          <w:rFonts w:hint="eastAsia" w:eastAsia="宋体"/>
          <w:iCs/>
          <w:highlight w:val="none"/>
        </w:rPr>
        <w:t>between NR TN and 6G TN</w:t>
      </w:r>
      <w:r>
        <w:rPr>
          <w:rFonts w:hint="eastAsia" w:eastAsia="宋体"/>
          <w:iCs/>
          <w:highlight w:val="none"/>
          <w:lang w:val="en-US" w:eastAsia="zh-CN"/>
        </w:rPr>
        <w:t>) only in 6G SI</w:t>
      </w:r>
    </w:p>
    <w:p w14:paraId="62B39CFA">
      <w:pPr>
        <w:pStyle w:val="151"/>
        <w:numPr>
          <w:ilvl w:val="3"/>
          <w:numId w:val="15"/>
        </w:numPr>
        <w:overflowPunct/>
        <w:autoSpaceDE/>
        <w:autoSpaceDN/>
        <w:adjustRightInd/>
        <w:spacing w:after="120"/>
        <w:ind w:left="2520" w:leftChars="0" w:hanging="360" w:firstLineChars="0"/>
        <w:textAlignment w:val="auto"/>
        <w:rPr>
          <w:rFonts w:hint="default" w:eastAsia="宋体"/>
          <w:iCs/>
          <w:highlight w:val="none"/>
          <w:lang w:val="en-US" w:eastAsia="zh-CN"/>
        </w:rPr>
      </w:pPr>
      <w:r>
        <w:rPr>
          <w:rFonts w:hint="eastAsia" w:eastAsia="宋体"/>
          <w:iCs/>
          <w:highlight w:val="none"/>
          <w:lang w:val="en-US" w:eastAsia="zh-CN"/>
        </w:rPr>
        <w:t xml:space="preserve">Option 2 (CATT, Xiaomi, Viasat, Thuraya, Terrestar): </w:t>
      </w:r>
      <w:r>
        <w:rPr>
          <w:rFonts w:hint="eastAsia" w:eastAsia="宋体"/>
          <w:iCs/>
          <w:highlight w:val="none"/>
        </w:rPr>
        <w:t>consider spectrum sharing with NTN</w:t>
      </w:r>
      <w:r>
        <w:rPr>
          <w:rFonts w:hint="eastAsia" w:eastAsia="宋体"/>
          <w:iCs/>
          <w:highlight w:val="none"/>
          <w:lang w:val="en-US" w:eastAsia="zh-CN"/>
        </w:rPr>
        <w:t xml:space="preserve"> </w:t>
      </w:r>
    </w:p>
    <w:p w14:paraId="647CCAC3">
      <w:pPr>
        <w:rPr>
          <w:b/>
          <w:color w:val="0070C0"/>
          <w:u w:val="single"/>
          <w:lang w:eastAsia="ko-KR"/>
        </w:rPr>
      </w:pPr>
    </w:p>
    <w:p w14:paraId="1D5B2CB5">
      <w:pPr>
        <w:rPr>
          <w:b/>
          <w:color w:val="0070C0"/>
          <w:u w:val="single"/>
          <w:lang w:eastAsia="ko-KR"/>
        </w:rPr>
      </w:pPr>
    </w:p>
    <w:p w14:paraId="5FA60AF7">
      <w:pPr>
        <w:pStyle w:val="5"/>
        <w:numPr>
          <w:ilvl w:val="3"/>
          <w:numId w:val="0"/>
        </w:numPr>
        <w:rPr>
          <w:szCs w:val="24"/>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w:t>
      </w:r>
      <w:r>
        <w:rPr>
          <w:rFonts w:hint="eastAsia" w:ascii="Times New Roman" w:hAnsi="Times New Roman"/>
          <w:b/>
          <w:bCs/>
          <w:color w:val="0070C0"/>
          <w:szCs w:val="24"/>
          <w:lang w:val="en-US" w:eastAsia="zh-CN"/>
        </w:rPr>
        <w:t>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C</w:t>
      </w:r>
      <w:r>
        <w:rPr>
          <w:rFonts w:hint="eastAsia" w:ascii="Times New Roman" w:hAnsi="Times New Roman"/>
          <w:b/>
          <w:bCs/>
          <w:color w:val="0070C0"/>
          <w:szCs w:val="24"/>
          <w:lang w:val="en-US"/>
        </w:rPr>
        <w:t>oexistence between 6G and 4G IoT (NB-IoT and eMTC)</w:t>
      </w:r>
    </w:p>
    <w:p w14:paraId="50E645DC">
      <w:pPr>
        <w:pStyle w:val="151"/>
        <w:numPr>
          <w:ilvl w:val="0"/>
          <w:numId w:val="15"/>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3BCFFDF4">
      <w:pPr>
        <w:pStyle w:val="151"/>
        <w:numPr>
          <w:ilvl w:val="1"/>
          <w:numId w:val="15"/>
        </w:numPr>
        <w:spacing w:after="120"/>
        <w:ind w:firstLineChars="0"/>
      </w:pPr>
      <w:r>
        <w:rPr>
          <w:rFonts w:hint="eastAsia" w:eastAsia="宋体"/>
          <w:lang w:eastAsia="zh-CN"/>
        </w:rPr>
        <w:t>P</w:t>
      </w:r>
      <w:r>
        <w:rPr>
          <w:rFonts w:hint="eastAsia" w:eastAsia="宋体"/>
          <w:lang w:val="en-US" w:eastAsia="zh-CN"/>
        </w:rPr>
        <w:t>1</w:t>
      </w:r>
      <w:r>
        <w:rPr>
          <w:rFonts w:hint="eastAsia"/>
        </w:rPr>
        <w:t xml:space="preserve"> (</w:t>
      </w:r>
      <w:r>
        <w:rPr>
          <w:rFonts w:hint="eastAsia" w:eastAsia="宋体"/>
          <w:lang w:val="en-US" w:eastAsia="zh-CN"/>
        </w:rPr>
        <w:t>ZTE</w:t>
      </w:r>
      <w:r>
        <w:rPr>
          <w:rFonts w:hint="eastAsia"/>
        </w:rPr>
        <w:t>): for 6GR coexisting with in-band NB-IoT and eMTC, propose to postpone the discussion until RAN has any agreement to guide the WG</w:t>
      </w:r>
      <w:r>
        <w:rPr>
          <w:rFonts w:hint="default" w:eastAsia="宋体"/>
          <w:lang w:val="en-US" w:eastAsia="zh-CN"/>
        </w:rPr>
        <w:t>’</w:t>
      </w:r>
      <w:r>
        <w:rPr>
          <w:rFonts w:hint="eastAsia"/>
        </w:rPr>
        <w:t>s action</w:t>
      </w:r>
    </w:p>
    <w:p w14:paraId="5FBD8C65">
      <w:pPr>
        <w:pStyle w:val="151"/>
        <w:numPr>
          <w:ilvl w:val="1"/>
          <w:numId w:val="15"/>
        </w:numPr>
        <w:spacing w:after="120"/>
        <w:ind w:firstLineChars="0"/>
        <w:rPr>
          <w:rFonts w:eastAsia="宋体"/>
        </w:rPr>
      </w:pPr>
      <w:r>
        <w:rPr>
          <w:rFonts w:hint="eastAsia" w:eastAsia="宋体"/>
          <w:lang w:eastAsia="zh-CN"/>
        </w:rPr>
        <w:t>P</w:t>
      </w:r>
      <w:r>
        <w:rPr>
          <w:rFonts w:hint="eastAsia" w:eastAsia="宋体"/>
        </w:rPr>
        <w:t>2 (</w:t>
      </w:r>
      <w:r>
        <w:rPr>
          <w:rFonts w:hint="eastAsia" w:eastAsia="宋体"/>
          <w:lang w:val="en-US" w:eastAsia="zh-CN"/>
        </w:rPr>
        <w:t>Sony</w:t>
      </w:r>
      <w:r>
        <w:rPr>
          <w:rFonts w:hint="eastAsia" w:eastAsia="宋体"/>
        </w:rPr>
        <w:t>):</w:t>
      </w:r>
      <w:r>
        <w:rPr>
          <w:rFonts w:hint="eastAsia" w:eastAsia="宋体"/>
          <w:lang w:val="en-US" w:eastAsia="zh-CN"/>
        </w:rPr>
        <w:t xml:space="preserve"> RAN4 shall study and support the coexistence between 6G and 4G IoT (NB-IoT and eMTC) via semi-static configuration as per the RAN agreement</w:t>
      </w:r>
    </w:p>
    <w:p w14:paraId="6BCAAC2A">
      <w:pPr>
        <w:pStyle w:val="151"/>
        <w:spacing w:after="120"/>
        <w:ind w:firstLine="0" w:firstLineChars="0"/>
        <w:rPr>
          <w:rFonts w:eastAsia="宋体"/>
          <w:bCs/>
        </w:rPr>
      </w:pPr>
    </w:p>
    <w:p w14:paraId="3B2836F8">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336ED4B">
      <w:pPr>
        <w:pStyle w:val="151"/>
        <w:numPr>
          <w:ilvl w:val="0"/>
          <w:numId w:val="0"/>
        </w:numPr>
        <w:spacing w:after="120"/>
        <w:ind w:left="1260" w:leftChars="0"/>
        <w:rPr>
          <w:rFonts w:hint="default" w:eastAsia="宋体"/>
          <w:lang w:val="en-US" w:eastAsia="zh-CN"/>
        </w:rPr>
      </w:pPr>
      <w:r>
        <w:rPr>
          <w:rFonts w:hint="eastAsia" w:eastAsia="宋体"/>
          <w:lang w:val="en-US" w:eastAsia="zh-CN"/>
        </w:rPr>
        <w:t xml:space="preserve">FL: according RANP agreements, as duplicated below, RANP agreed that 6G should support coexistence with NB-IoT and eMTC. RAN4 shall study and support the coexistence between 6G and  NB-IoT and the coexistence between 6G and eMTC. </w:t>
      </w:r>
    </w:p>
    <w:p w14:paraId="20268EDA">
      <w:pPr>
        <w:rPr>
          <w:b/>
          <w:color w:val="0070C0"/>
          <w:u w:val="single"/>
          <w:lang w:eastAsia="ko-KR"/>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086F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tcPr>
          <w:p w14:paraId="32EE444E">
            <w:pPr>
              <w:overflowPunct w:val="0"/>
              <w:autoSpaceDE w:val="0"/>
              <w:autoSpaceDN w:val="0"/>
              <w:adjustRightInd w:val="0"/>
              <w:spacing w:after="180" w:line="240" w:lineRule="exact"/>
              <w:textAlignment w:val="baseline"/>
              <w:rPr>
                <w:rFonts w:hint="default" w:ascii="Times New Roman" w:hAnsi="Times New Roman" w:eastAsia="Calibri" w:cs="Times New Roman"/>
                <w:iCs/>
                <w:sz w:val="20"/>
                <w:szCs w:val="20"/>
                <w:lang w:val="en-US" w:bidi="ar"/>
              </w:rPr>
            </w:pPr>
            <w:r>
              <w:rPr>
                <w:rFonts w:hint="default" w:ascii="Times New Roman" w:hAnsi="Times New Roman" w:eastAsia="等线" w:cs="Times New Roman"/>
                <w:b/>
                <w:bCs w:val="0"/>
                <w:iCs/>
                <w:sz w:val="20"/>
                <w:szCs w:val="20"/>
                <w:lang w:val="en-US" w:eastAsia="zh-CN"/>
              </w:rPr>
              <w:t>Agreements in RAN#109</w:t>
            </w:r>
            <w:r>
              <w:rPr>
                <w:rFonts w:hint="eastAsia" w:eastAsia="等线" w:cs="Times New Roman"/>
                <w:b/>
                <w:bCs w:val="0"/>
                <w:iCs/>
                <w:sz w:val="20"/>
                <w:szCs w:val="20"/>
                <w:lang w:val="en-US" w:eastAsia="zh-CN"/>
              </w:rPr>
              <w:t xml:space="preserve"> (</w:t>
            </w:r>
            <w:r>
              <w:rPr>
                <w:rFonts w:hint="default" w:ascii="Times" w:hAnsi="Times" w:eastAsia="宋体"/>
                <w:b w:val="0"/>
                <w:sz w:val="20"/>
                <w:lang w:val="en-US" w:eastAsia="zh-CN"/>
              </w:rPr>
              <w:t>RP-2529</w:t>
            </w:r>
            <w:r>
              <w:rPr>
                <w:rFonts w:hint="eastAsia" w:ascii="Times" w:hAnsi="Times" w:eastAsia="宋体"/>
                <w:b w:val="0"/>
                <w:sz w:val="20"/>
                <w:lang w:val="en-US" w:eastAsia="zh-CN"/>
              </w:rPr>
              <w:t>60</w:t>
            </w:r>
            <w:r>
              <w:rPr>
                <w:rFonts w:hint="eastAsia" w:eastAsia="等线" w:cs="Times New Roman"/>
                <w:b/>
                <w:bCs w:val="0"/>
                <w:iCs/>
                <w:sz w:val="20"/>
                <w:szCs w:val="20"/>
                <w:lang w:val="en-US" w:eastAsia="zh-CN"/>
              </w:rPr>
              <w:t>)</w:t>
            </w:r>
          </w:p>
          <w:p w14:paraId="1B102904">
            <w:pPr>
              <w:overflowPunct w:val="0"/>
              <w:autoSpaceDE w:val="0"/>
              <w:autoSpaceDN w:val="0"/>
              <w:adjustRightInd w:val="0"/>
              <w:spacing w:after="180" w:line="256" w:lineRule="auto"/>
              <w:textAlignment w:val="baseline"/>
              <w:rPr>
                <w:rFonts w:hint="default" w:ascii="Times New Roman" w:hAnsi="Times New Roman" w:eastAsia="Calibri" w:cs="Times New Roman"/>
                <w:iCs/>
                <w:sz w:val="20"/>
                <w:szCs w:val="20"/>
              </w:rPr>
            </w:pPr>
            <w:r>
              <w:rPr>
                <w:rFonts w:hint="default" w:ascii="Times New Roman" w:hAnsi="Times New Roman" w:eastAsia="Calibri" w:cs="Times New Roman"/>
                <w:iCs/>
                <w:sz w:val="20"/>
                <w:szCs w:val="20"/>
                <w:lang w:bidi="ar"/>
              </w:rPr>
              <w:t>The 6GR and 6G RAN architecture shall support the following minimum requirements for Massive Communication</w:t>
            </w:r>
            <w:r>
              <w:rPr>
                <w:rFonts w:hint="default" w:ascii="Times New Roman" w:hAnsi="Times New Roman" w:cs="Times New Roman" w:eastAsiaTheme="minorEastAsia"/>
                <w:iCs/>
                <w:sz w:val="20"/>
                <w:szCs w:val="20"/>
                <w:lang w:eastAsia="zh-CN" w:bidi="ar"/>
              </w:rPr>
              <w:t xml:space="preserve"> (IoT)</w:t>
            </w:r>
            <w:r>
              <w:rPr>
                <w:rFonts w:hint="default" w:ascii="Times New Roman" w:hAnsi="Times New Roman" w:eastAsia="Calibri" w:cs="Times New Roman"/>
                <w:iCs/>
                <w:sz w:val="20"/>
                <w:szCs w:val="20"/>
                <w:lang w:bidi="ar"/>
              </w:rPr>
              <w:t>:</w:t>
            </w:r>
          </w:p>
          <w:p w14:paraId="53100302">
            <w:pPr>
              <w:pStyle w:val="151"/>
              <w:numPr>
                <w:ilvl w:val="0"/>
                <w:numId w:val="19"/>
              </w:numPr>
              <w:spacing w:after="180"/>
              <w:ind w:leftChars="0"/>
              <w:rPr>
                <w:rFonts w:hint="default" w:ascii="Times New Roman" w:hAnsi="Times New Roman" w:eastAsia="Calibri" w:cs="Times New Roman"/>
                <w:iCs/>
                <w:sz w:val="20"/>
                <w:szCs w:val="20"/>
                <w:lang w:eastAsia="ja-JP" w:bidi="ar"/>
              </w:rPr>
            </w:pPr>
            <w:r>
              <w:rPr>
                <w:rFonts w:hint="default" w:ascii="Times New Roman" w:hAnsi="Times New Roman" w:eastAsia="Calibri" w:cs="Times New Roman"/>
                <w:iCs/>
                <w:sz w:val="20"/>
                <w:szCs w:val="20"/>
                <w:lang w:bidi="ar"/>
              </w:rPr>
              <w:t>6G Massive Communication (IoT) shall be supported for FR1.</w:t>
            </w:r>
          </w:p>
          <w:p w14:paraId="49DCC029">
            <w:pPr>
              <w:pStyle w:val="151"/>
              <w:numPr>
                <w:ilvl w:val="1"/>
                <w:numId w:val="19"/>
              </w:numPr>
              <w:spacing w:after="180"/>
              <w:ind w:left="880" w:leftChars="0" w:hanging="440"/>
              <w:rPr>
                <w:rFonts w:hint="default" w:ascii="Times New Roman" w:hAnsi="Times New Roman" w:eastAsia="Calibri" w:cs="Times New Roman"/>
                <w:iCs/>
                <w:sz w:val="20"/>
                <w:szCs w:val="20"/>
                <w:lang w:bidi="ar"/>
              </w:rPr>
            </w:pPr>
            <w:r>
              <w:rPr>
                <w:rFonts w:hint="default" w:ascii="Times New Roman" w:hAnsi="Times New Roman" w:eastAsia="Calibri" w:cs="Times New Roman"/>
                <w:iCs/>
                <w:sz w:val="20"/>
                <w:szCs w:val="20"/>
                <w:lang w:bidi="ar"/>
              </w:rPr>
              <w:t xml:space="preserve">6GR should have a common/scalable design that supports the above usage scenario in addition to eMBB </w:t>
            </w:r>
          </w:p>
          <w:p w14:paraId="34C4AF39">
            <w:pPr>
              <w:pStyle w:val="151"/>
              <w:numPr>
                <w:ilvl w:val="2"/>
                <w:numId w:val="19"/>
              </w:numPr>
              <w:spacing w:after="180"/>
              <w:ind w:left="1320" w:leftChars="0" w:hanging="440"/>
              <w:rPr>
                <w:rFonts w:hint="default" w:ascii="Times New Roman" w:hAnsi="Times New Roman" w:eastAsia="Calibri" w:cs="Times New Roman"/>
                <w:iCs/>
                <w:sz w:val="20"/>
                <w:szCs w:val="20"/>
                <w:lang w:bidi="ar"/>
              </w:rPr>
            </w:pPr>
            <w:r>
              <w:rPr>
                <w:rFonts w:hint="default" w:ascii="Times New Roman" w:hAnsi="Times New Roman" w:eastAsia="Calibri" w:cs="Times New Roman"/>
                <w:iCs/>
                <w:sz w:val="20"/>
                <w:szCs w:val="20"/>
                <w:lang w:bidi="ar"/>
              </w:rPr>
              <w:t>Prioritize 6GR design for eMBB</w:t>
            </w:r>
          </w:p>
          <w:p w14:paraId="744D4360">
            <w:pPr>
              <w:pStyle w:val="151"/>
              <w:numPr>
                <w:ilvl w:val="1"/>
                <w:numId w:val="19"/>
              </w:numPr>
              <w:spacing w:after="180"/>
              <w:ind w:left="880" w:leftChars="0" w:hanging="440"/>
              <w:rPr>
                <w:rFonts w:hint="default" w:ascii="Times New Roman" w:hAnsi="Times New Roman" w:eastAsia="Calibri" w:cs="Times New Roman"/>
                <w:iCs/>
                <w:sz w:val="20"/>
                <w:szCs w:val="20"/>
                <w:lang w:eastAsia="ja-JP" w:bidi="ar"/>
              </w:rPr>
            </w:pPr>
            <w:r>
              <w:rPr>
                <w:rFonts w:hint="default" w:ascii="Times New Roman" w:hAnsi="Times New Roman" w:eastAsia="Calibri" w:cs="Times New Roman"/>
                <w:iCs/>
                <w:sz w:val="20"/>
                <w:szCs w:val="20"/>
                <w:lang w:bidi="ar"/>
              </w:rPr>
              <w:t>The above usage scenario should not overlap with Ambient IoT and NB-IoT</w:t>
            </w:r>
          </w:p>
          <w:p w14:paraId="4D3F16F4">
            <w:pPr>
              <w:pStyle w:val="151"/>
              <w:numPr>
                <w:ilvl w:val="0"/>
                <w:numId w:val="19"/>
              </w:numPr>
              <w:spacing w:after="180"/>
              <w:ind w:leftChars="0"/>
              <w:rPr>
                <w:rFonts w:hint="default" w:ascii="Times New Roman" w:hAnsi="Times New Roman" w:eastAsia="Calibri" w:cs="Times New Roman"/>
                <w:iCs/>
                <w:sz w:val="20"/>
                <w:szCs w:val="20"/>
                <w:lang w:eastAsia="ja-JP" w:bidi="ar"/>
              </w:rPr>
            </w:pPr>
            <w:r>
              <w:rPr>
                <w:rFonts w:hint="default" w:ascii="Times New Roman" w:hAnsi="Times New Roman" w:cs="Times New Roman" w:eastAsiaTheme="minorEastAsia"/>
                <w:iCs/>
                <w:sz w:val="20"/>
                <w:szCs w:val="20"/>
                <w:highlight w:val="none"/>
                <w:lang w:eastAsia="zh-CN" w:bidi="ar"/>
              </w:rPr>
              <w:t>[PHY or MAC] [minimum] p</w:t>
            </w:r>
            <w:r>
              <w:rPr>
                <w:rFonts w:hint="default" w:ascii="Times New Roman" w:hAnsi="Times New Roman" w:eastAsia="Calibri" w:cs="Times New Roman"/>
                <w:iCs/>
                <w:sz w:val="20"/>
                <w:szCs w:val="20"/>
                <w:lang w:bidi="ar"/>
              </w:rPr>
              <w:t>eak data rate is [</w:t>
            </w:r>
            <w:r>
              <w:rPr>
                <w:rFonts w:hint="default" w:ascii="Times New Roman" w:hAnsi="Times New Roman" w:cs="Times New Roman" w:eastAsiaTheme="minorEastAsia"/>
                <w:iCs/>
                <w:sz w:val="20"/>
                <w:szCs w:val="20"/>
                <w:highlight w:val="none"/>
                <w:lang w:eastAsia="zh-CN" w:bidi="ar"/>
              </w:rPr>
              <w:t>TBD</w:t>
            </w:r>
            <w:r>
              <w:rPr>
                <w:rFonts w:hint="default" w:ascii="Times New Roman" w:hAnsi="Times New Roman" w:eastAsia="Calibri" w:cs="Times New Roman"/>
                <w:iCs/>
                <w:sz w:val="20"/>
                <w:szCs w:val="20"/>
                <w:lang w:bidi="ar"/>
              </w:rPr>
              <w:t>] Mbps in DL and [</w:t>
            </w:r>
            <w:r>
              <w:rPr>
                <w:rFonts w:hint="default" w:ascii="Times New Roman" w:hAnsi="Times New Roman" w:cs="Times New Roman" w:eastAsiaTheme="minorEastAsia"/>
                <w:iCs/>
                <w:sz w:val="20"/>
                <w:szCs w:val="20"/>
                <w:highlight w:val="none"/>
                <w:lang w:eastAsia="zh-CN" w:bidi="ar"/>
              </w:rPr>
              <w:t>TBD</w:t>
            </w:r>
            <w:r>
              <w:rPr>
                <w:rFonts w:hint="default" w:ascii="Times New Roman" w:hAnsi="Times New Roman" w:eastAsia="Calibri" w:cs="Times New Roman"/>
                <w:iCs/>
                <w:sz w:val="20"/>
                <w:szCs w:val="20"/>
                <w:lang w:bidi="ar"/>
              </w:rPr>
              <w:t>] Mbps in UL for lowest-tier device.</w:t>
            </w:r>
          </w:p>
          <w:p w14:paraId="379F2EC8">
            <w:pPr>
              <w:pStyle w:val="87"/>
              <w:overflowPunct w:val="0"/>
              <w:autoSpaceDE w:val="0"/>
              <w:autoSpaceDN w:val="0"/>
              <w:adjustRightInd w:val="0"/>
              <w:spacing w:after="180"/>
              <w:ind w:left="0" w:firstLine="0"/>
              <w:textAlignment w:val="baseline"/>
              <w:rPr>
                <w:rFonts w:hint="default" w:ascii="Times New Roman" w:hAnsi="Times New Roman" w:cs="Times New Roman"/>
                <w:sz w:val="20"/>
                <w:szCs w:val="20"/>
                <w:lang w:eastAsia="zh-CN" w:bidi="ar"/>
              </w:rPr>
            </w:pPr>
          </w:p>
          <w:p w14:paraId="5ECBB3AD">
            <w:pPr>
              <w:keepLines/>
              <w:overflowPunct w:val="0"/>
              <w:autoSpaceDE w:val="0"/>
              <w:autoSpaceDN w:val="0"/>
              <w:adjustRightInd w:val="0"/>
              <w:spacing w:before="0" w:after="180"/>
              <w:ind w:left="1418" w:hanging="1134"/>
              <w:textAlignment w:val="baseline"/>
              <w:rPr>
                <w:rFonts w:hint="default" w:ascii="Times New Roman" w:hAnsi="Times New Roman" w:eastAsia="等线" w:cs="Times New Roman"/>
                <w:bCs/>
                <w:iCs/>
                <w:sz w:val="20"/>
                <w:szCs w:val="20"/>
                <w:vertAlign w:val="baseline"/>
                <w:lang w:val="en-US" w:eastAsia="zh-CN"/>
              </w:rPr>
            </w:pPr>
            <w:r>
              <w:rPr>
                <w:rFonts w:hint="default" w:ascii="Times New Roman" w:hAnsi="Times New Roman" w:cs="Times New Roman"/>
                <w:color w:val="FF0000"/>
                <w:sz w:val="20"/>
                <w:szCs w:val="20"/>
                <w:lang w:eastAsia="zh-CN"/>
              </w:rPr>
              <w:t>Editor note:</w:t>
            </w:r>
            <w:r>
              <w:rPr>
                <w:rFonts w:hint="default" w:ascii="Times New Roman" w:hAnsi="Times New Roman" w:cs="Times New Roman"/>
                <w:color w:val="FF0000"/>
                <w:sz w:val="20"/>
                <w:szCs w:val="20"/>
                <w:lang w:eastAsia="zh-CN"/>
              </w:rPr>
              <w:tab/>
            </w:r>
            <w:r>
              <w:rPr>
                <w:rFonts w:hint="default" w:ascii="Times New Roman" w:hAnsi="Times New Roman" w:cs="Times New Roman"/>
                <w:color w:val="FF0000"/>
                <w:sz w:val="20"/>
                <w:szCs w:val="20"/>
                <w:lang w:eastAsia="zh-CN"/>
              </w:rPr>
              <w:t>“6G should support coexistence with NB-IoT (all deployment modes) and eMTC via semi-static configuration” is moved to 5.2 (migration and architecture)</w:t>
            </w:r>
          </w:p>
        </w:tc>
      </w:tr>
    </w:tbl>
    <w:p w14:paraId="1B337E81">
      <w:pPr>
        <w:rPr>
          <w:b/>
          <w:color w:val="0070C0"/>
          <w:u w:val="single"/>
          <w:lang w:eastAsia="ko-KR"/>
        </w:rPr>
      </w:pPr>
    </w:p>
    <w:p w14:paraId="56F58A6E">
      <w:pPr>
        <w:rPr>
          <w:b/>
          <w:color w:val="0070C0"/>
          <w:u w:val="single"/>
          <w:lang w:eastAsia="ko-KR"/>
        </w:rPr>
      </w:pPr>
    </w:p>
    <w:p w14:paraId="4B4A7CF1">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5CF82245">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6647836">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CATT</w:t>
      </w:r>
      <w:r>
        <w:rPr>
          <w:rFonts w:hint="eastAsia" w:eastAsia="宋体"/>
          <w:bCs/>
        </w:rPr>
        <w:t>): RAN4 may take 15 KHz SCS for FDD / 30 KHz SCS for TDD as an assumption. However, this assumption may impede MRSS operation in certain legacy NR band such as n7.</w:t>
      </w:r>
    </w:p>
    <w:p w14:paraId="0F6A8F21">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KDDI</w:t>
      </w:r>
      <w:r>
        <w:rPr>
          <w:rFonts w:hint="eastAsia" w:eastAsia="宋体"/>
          <w:bCs/>
        </w:rPr>
        <w:t>): The numerology discussion for 6GR in legacy band has impact on MRSS. It is proposed to follow RAN1 agreements to take 15KHz SCS for FDD</w:t>
      </w:r>
    </w:p>
    <w:p w14:paraId="66455095">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3 (Tejas Networks): Consider 15 kHz SCS for 6GR in FR1 FDD and 30 kHz SCS for 6GR in FR1 TDD under MRSS, aligned with NR deployments</w:t>
      </w:r>
    </w:p>
    <w:p w14:paraId="02BF9933">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4 (Huawei, HiSilicon): Same numerology for 6GR and NR should be considered as basic principle for MRSS co-existence scenario</w:t>
      </w:r>
    </w:p>
    <w:p w14:paraId="1C332D4C">
      <w:pPr>
        <w:pStyle w:val="151"/>
        <w:numPr>
          <w:ilvl w:val="1"/>
          <w:numId w:val="15"/>
        </w:numPr>
        <w:spacing w:after="120"/>
        <w:ind w:firstLineChars="0"/>
        <w:rPr>
          <w:rFonts w:eastAsia="宋体"/>
          <w:bCs/>
        </w:rPr>
      </w:pPr>
      <w:r>
        <w:rPr>
          <w:rFonts w:hint="eastAsia" w:eastAsia="宋体"/>
          <w:bCs/>
          <w:lang w:eastAsia="zh-CN"/>
        </w:rPr>
        <w:t>P</w:t>
      </w:r>
      <w:r>
        <w:rPr>
          <w:rFonts w:eastAsia="宋体"/>
          <w:bCs/>
        </w:rPr>
        <w:t>5 (</w:t>
      </w:r>
      <w:r>
        <w:rPr>
          <w:rFonts w:hint="eastAsia" w:eastAsia="宋体"/>
          <w:bCs/>
          <w:lang w:val="en-US" w:eastAsia="zh-CN"/>
        </w:rPr>
        <w:t>CMCC</w:t>
      </w:r>
      <w:r>
        <w:rPr>
          <w:rFonts w:eastAsia="宋体"/>
          <w:bCs/>
        </w:rPr>
        <w:t xml:space="preserve">): </w:t>
      </w:r>
      <w:r>
        <w:rPr>
          <w:rFonts w:hint="eastAsia" w:eastAsia="宋体"/>
          <w:bCs/>
        </w:rPr>
        <w:t>the alignment between 5G and 6G numerology will facilitate MRSS. It is proposed to follow RAN1 agreements to take 15KHz SCS for FDD and 30KHz SCS for TDD for sub 6GHz</w:t>
      </w:r>
      <w:r>
        <w:rPr>
          <w:rFonts w:eastAsia="宋体"/>
          <w:bCs/>
        </w:rPr>
        <w:t>.</w:t>
      </w:r>
    </w:p>
    <w:p w14:paraId="10F6DD34">
      <w:pPr>
        <w:pStyle w:val="151"/>
        <w:numPr>
          <w:ilvl w:val="1"/>
          <w:numId w:val="15"/>
        </w:numPr>
        <w:spacing w:after="120"/>
        <w:ind w:firstLineChars="0"/>
        <w:rPr>
          <w:rFonts w:eastAsia="宋体"/>
          <w:bCs/>
        </w:rPr>
      </w:pPr>
      <w:r>
        <w:rPr>
          <w:rFonts w:hint="eastAsia" w:eastAsia="宋体"/>
          <w:bCs/>
          <w:lang w:val="en-US" w:eastAsia="zh-CN"/>
        </w:rPr>
        <w:t>P6 (Xiaomi):</w:t>
      </w:r>
    </w:p>
    <w:p w14:paraId="4EBA5838">
      <w:pPr>
        <w:pStyle w:val="151"/>
        <w:numPr>
          <w:ilvl w:val="2"/>
          <w:numId w:val="15"/>
        </w:numPr>
        <w:spacing w:after="120"/>
        <w:ind w:left="1800" w:leftChars="0" w:hanging="360" w:firstLineChars="0"/>
        <w:rPr>
          <w:rFonts w:eastAsia="宋体"/>
          <w:bCs/>
        </w:rPr>
      </w:pPr>
      <w:r>
        <w:rPr>
          <w:rFonts w:hint="eastAsia" w:eastAsia="宋体"/>
          <w:bCs/>
        </w:rPr>
        <w:t>Avoid mixed numer</w:t>
      </w:r>
      <w:bookmarkStart w:id="1" w:name="_GoBack"/>
      <w:bookmarkEnd w:id="1"/>
      <w:r>
        <w:rPr>
          <w:rFonts w:hint="eastAsia" w:eastAsia="宋体"/>
          <w:bCs/>
        </w:rPr>
        <w:t>ologies between NR and 6GR for MRSS scenario</w:t>
      </w:r>
    </w:p>
    <w:p w14:paraId="4EF635CA">
      <w:pPr>
        <w:pStyle w:val="151"/>
        <w:numPr>
          <w:ilvl w:val="2"/>
          <w:numId w:val="15"/>
        </w:numPr>
        <w:spacing w:after="120"/>
        <w:ind w:left="1800" w:leftChars="0" w:hanging="360" w:firstLineChars="0"/>
        <w:rPr>
          <w:rFonts w:eastAsia="宋体"/>
          <w:bCs/>
        </w:rPr>
      </w:pPr>
      <w:r>
        <w:rPr>
          <w:rFonts w:hint="eastAsia" w:eastAsia="宋体"/>
          <w:bCs/>
        </w:rPr>
        <w:t>6GR target to have aligned single numerology between NR and 6GR for both data/control channel and SSB as per band/per sub-frequency range basis</w:t>
      </w:r>
    </w:p>
    <w:p w14:paraId="7A4F79C9">
      <w:pPr>
        <w:pStyle w:val="151"/>
        <w:numPr>
          <w:ilvl w:val="2"/>
          <w:numId w:val="15"/>
        </w:numPr>
        <w:spacing w:after="120"/>
        <w:ind w:left="1800" w:leftChars="0" w:hanging="360" w:firstLineChars="0"/>
        <w:rPr>
          <w:rFonts w:eastAsia="宋体"/>
          <w:bCs/>
        </w:rPr>
      </w:pPr>
      <w:r>
        <w:rPr>
          <w:rFonts w:hint="eastAsia" w:eastAsia="宋体"/>
          <w:bCs/>
        </w:rPr>
        <w:t>Following numerologies proposed on NR refarming bands</w:t>
      </w:r>
    </w:p>
    <w:tbl>
      <w:tblPr>
        <w:tblStyle w:val="50"/>
        <w:tblW w:w="8263" w:type="dxa"/>
        <w:jc w:val="right"/>
        <w:tblLayout w:type="autofit"/>
        <w:tblCellMar>
          <w:top w:w="0" w:type="dxa"/>
          <w:left w:w="0" w:type="dxa"/>
          <w:bottom w:w="0" w:type="dxa"/>
          <w:right w:w="0" w:type="dxa"/>
        </w:tblCellMar>
      </w:tblPr>
      <w:tblGrid>
        <w:gridCol w:w="3175"/>
        <w:gridCol w:w="3050"/>
        <w:gridCol w:w="2038"/>
      </w:tblGrid>
      <w:tr w14:paraId="2E5D3284">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1B54401C">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Frequency range</w:t>
            </w:r>
          </w:p>
        </w:tc>
        <w:tc>
          <w:tcPr>
            <w:tcW w:w="305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544A193B">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SCS for data/control channel </w:t>
            </w:r>
            <w:r>
              <w:rPr>
                <w:rFonts w:hint="eastAsia" w:asciiTheme="minorEastAsia" w:hAnsiTheme="minorEastAsia" w:eastAsiaTheme="minorEastAsia" w:cstheme="minorHAnsi"/>
                <w:b/>
                <w:bCs/>
                <w:lang w:val="en-US" w:eastAsia="zh-CN"/>
              </w:rPr>
              <w:t>ex</w:t>
            </w:r>
            <w:r>
              <w:rPr>
                <w:rFonts w:eastAsia="Yu Mincho" w:asciiTheme="minorHAnsi" w:hAnsiTheme="minorHAnsi" w:cstheme="minorHAnsi"/>
                <w:b/>
                <w:bCs/>
                <w:lang w:val="en-US" w:eastAsia="ja-JP"/>
              </w:rPr>
              <w:t>cept PRACH</w:t>
            </w:r>
          </w:p>
        </w:tc>
        <w:tc>
          <w:tcPr>
            <w:tcW w:w="2038"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6DCCFDD2">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SCS for PBCH (initial cell access)</w:t>
            </w:r>
          </w:p>
        </w:tc>
      </w:tr>
      <w:tr w14:paraId="770AC712">
        <w:tblPrEx>
          <w:tblCellMar>
            <w:top w:w="0" w:type="dxa"/>
            <w:left w:w="0" w:type="dxa"/>
            <w:bottom w:w="0" w:type="dxa"/>
            <w:right w:w="0" w:type="dxa"/>
          </w:tblCellMar>
        </w:tblPrEx>
        <w:trPr>
          <w:trHeight w:val="323" w:hRule="atLeast"/>
          <w:jc w:val="right"/>
        </w:trPr>
        <w:tc>
          <w:tcPr>
            <w:tcW w:w="3175"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7BBB50C6">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Below 3GHz (FDD bands)</w:t>
            </w:r>
          </w:p>
        </w:tc>
        <w:tc>
          <w:tcPr>
            <w:tcW w:w="305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5533C6D">
            <w:pPr>
              <w:rPr>
                <w:rFonts w:eastAsia="Yu Mincho" w:asciiTheme="minorHAnsi" w:hAnsiTheme="minorHAnsi" w:cstheme="minorHAnsi"/>
                <w:lang w:val="en-US" w:eastAsia="ja-JP"/>
              </w:rPr>
            </w:pPr>
            <w:r>
              <w:rPr>
                <w:rFonts w:eastAsia="Yu Mincho" w:asciiTheme="minorHAnsi" w:hAnsiTheme="minorHAnsi" w:cstheme="minorHAnsi"/>
                <w:lang w:val="en-US" w:eastAsia="ja-JP"/>
              </w:rPr>
              <w:t>15kHz</w:t>
            </w:r>
          </w:p>
        </w:tc>
        <w:tc>
          <w:tcPr>
            <w:tcW w:w="2038"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390E998D">
            <w:pPr>
              <w:rPr>
                <w:rFonts w:eastAsia="Yu Mincho" w:asciiTheme="minorHAnsi" w:hAnsiTheme="minorHAnsi" w:cstheme="minorHAnsi"/>
                <w:lang w:val="en-US" w:eastAsia="ja-JP"/>
              </w:rPr>
            </w:pPr>
            <w:r>
              <w:rPr>
                <w:rFonts w:eastAsia="Yu Mincho" w:asciiTheme="minorHAnsi" w:hAnsiTheme="minorHAnsi" w:cstheme="minorHAnsi"/>
                <w:lang w:val="en-US" w:eastAsia="ja-JP"/>
              </w:rPr>
              <w:t>15kHz</w:t>
            </w:r>
          </w:p>
        </w:tc>
      </w:tr>
      <w:tr w14:paraId="2C8D7699">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CDAB062">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Below 3GHz (TDD bands)</w:t>
            </w:r>
          </w:p>
        </w:tc>
        <w:tc>
          <w:tcPr>
            <w:tcW w:w="305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747A1EA0">
            <w:pPr>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4C486451">
            <w:pPr>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14:paraId="3D3535FC">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E523D93">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3GHz ~ 7.125GHz  </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D81A6D5">
            <w:pPr>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B4AD0FA">
            <w:pPr>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14:paraId="40A61591">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0831E650">
            <w:pPr>
              <w:rPr>
                <w:rFonts w:eastAsia="Yu Mincho" w:asciiTheme="minorHAnsi" w:hAnsiTheme="minorHAnsi" w:cstheme="minorHAnsi"/>
                <w:lang w:val="en-US" w:eastAsia="ja-JP"/>
              </w:rPr>
            </w:pPr>
            <w:r>
              <w:rPr>
                <w:rFonts w:eastAsia="Yu Mincho" w:asciiTheme="minorHAnsi" w:hAnsiTheme="minorHAnsi" w:cstheme="minorHAnsi"/>
                <w:b/>
                <w:bCs/>
                <w:lang w:val="en-US" w:eastAsia="ja-JP"/>
              </w:rPr>
              <w:t>24.25 GHz -52GHz</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19C28E78">
            <w:pPr>
              <w:rPr>
                <w:rFonts w:eastAsia="Yu Mincho" w:asciiTheme="minorHAnsi" w:hAnsiTheme="minorHAnsi" w:cstheme="minorHAnsi"/>
                <w:lang w:val="en-US" w:eastAsia="ja-JP"/>
              </w:rPr>
            </w:pPr>
            <w:r>
              <w:rPr>
                <w:rFonts w:eastAsia="Yu Mincho" w:asciiTheme="minorHAnsi" w:hAnsiTheme="minorHAnsi" w:cstheme="minorHAnsi"/>
                <w:lang w:val="en-US" w:eastAsia="ja-JP"/>
              </w:rPr>
              <w:t>120kHz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6EAFF07">
            <w:pPr>
              <w:rPr>
                <w:rFonts w:eastAsia="Yu Mincho" w:asciiTheme="minorHAnsi" w:hAnsiTheme="minorHAnsi" w:cstheme="minorHAnsi"/>
                <w:lang w:val="en-US" w:eastAsia="ja-JP"/>
              </w:rPr>
            </w:pPr>
            <w:r>
              <w:rPr>
                <w:rFonts w:eastAsia="Yu Mincho" w:asciiTheme="minorHAnsi" w:hAnsiTheme="minorHAnsi" w:cstheme="minorHAnsi"/>
                <w:lang w:val="en-US" w:eastAsia="ja-JP"/>
              </w:rPr>
              <w:t>120kHz</w:t>
            </w:r>
          </w:p>
        </w:tc>
      </w:tr>
    </w:tbl>
    <w:p w14:paraId="037A356D">
      <w:pPr>
        <w:pStyle w:val="151"/>
        <w:numPr>
          <w:ilvl w:val="0"/>
          <w:numId w:val="0"/>
        </w:numPr>
        <w:spacing w:after="120"/>
        <w:ind w:left="720" w:leftChars="0"/>
        <w:rPr>
          <w:rFonts w:eastAsia="宋体"/>
          <w:bCs/>
        </w:rPr>
      </w:pPr>
    </w:p>
    <w:p w14:paraId="262CFA15">
      <w:pPr>
        <w:pStyle w:val="151"/>
        <w:numPr>
          <w:ilvl w:val="1"/>
          <w:numId w:val="15"/>
        </w:numPr>
        <w:spacing w:after="120"/>
        <w:ind w:firstLineChars="0"/>
        <w:rPr>
          <w:rFonts w:eastAsia="宋体"/>
          <w:bCs/>
        </w:rPr>
      </w:pPr>
      <w:r>
        <w:rPr>
          <w:rFonts w:hint="eastAsia" w:eastAsia="宋体"/>
          <w:bCs/>
          <w:lang w:val="en-US" w:eastAsia="zh-CN"/>
        </w:rPr>
        <w:t>P7 (Nokia): RAN4 to acknowledge the RAN1#122 agreements on MRSS related scs for sub 6GHz frequency range and discuss if there is any RAN4 related aspects that needs to be consider for scs selection for sub 6GHz or can the RAN1 agreement be taken also as RAN4 baseline for sub 6GHz</w:t>
      </w:r>
    </w:p>
    <w:p w14:paraId="26FDCEC6">
      <w:pPr>
        <w:pStyle w:val="151"/>
        <w:numPr>
          <w:ilvl w:val="1"/>
          <w:numId w:val="15"/>
        </w:numPr>
        <w:spacing w:after="120"/>
        <w:ind w:firstLineChars="0"/>
        <w:rPr>
          <w:rFonts w:eastAsia="宋体"/>
          <w:bCs/>
        </w:rPr>
      </w:pPr>
      <w:r>
        <w:rPr>
          <w:rFonts w:hint="eastAsia" w:eastAsia="宋体"/>
          <w:bCs/>
          <w:lang w:val="en-US" w:eastAsia="zh-CN"/>
        </w:rPr>
        <w:t>P8 (Apple): It is proposed that the same single numerologies that have been deployed in 5G shall be used for each band for MRSS</w:t>
      </w:r>
    </w:p>
    <w:p w14:paraId="5DE5FD75">
      <w:pPr>
        <w:pStyle w:val="151"/>
        <w:numPr>
          <w:ilvl w:val="1"/>
          <w:numId w:val="15"/>
        </w:numPr>
        <w:spacing w:after="120"/>
        <w:ind w:firstLineChars="0"/>
        <w:rPr>
          <w:rFonts w:eastAsia="宋体"/>
          <w:bCs/>
        </w:rPr>
      </w:pPr>
      <w:r>
        <w:rPr>
          <w:rFonts w:hint="eastAsia" w:eastAsia="宋体"/>
          <w:bCs/>
          <w:lang w:val="en-US" w:eastAsia="zh-CN"/>
        </w:rPr>
        <w:t>P9 (Spreadtrum, UNISOC): To align the numerology/SCS between 5G and 6G for MRSS to avoid/reduce interference</w:t>
      </w:r>
    </w:p>
    <w:p w14:paraId="40A6AC51">
      <w:pPr>
        <w:pStyle w:val="151"/>
        <w:numPr>
          <w:ilvl w:val="1"/>
          <w:numId w:val="15"/>
        </w:numPr>
        <w:spacing w:after="120"/>
        <w:ind w:firstLineChars="0"/>
        <w:rPr>
          <w:rFonts w:eastAsia="宋体"/>
          <w:bCs/>
        </w:rPr>
      </w:pPr>
      <w:r>
        <w:rPr>
          <w:rFonts w:hint="eastAsia" w:eastAsia="宋体"/>
          <w:bCs/>
          <w:lang w:val="en-US" w:eastAsia="zh-CN"/>
        </w:rPr>
        <w:t>P10 (LGE): Consider SCS alignment between 5G and 6G for TDM based 5G-6G MRSS to avoid ACI</w:t>
      </w:r>
    </w:p>
    <w:p w14:paraId="039E27DB">
      <w:pPr>
        <w:pStyle w:val="151"/>
        <w:numPr>
          <w:ilvl w:val="1"/>
          <w:numId w:val="15"/>
        </w:numPr>
        <w:spacing w:after="120"/>
        <w:ind w:firstLineChars="0"/>
        <w:rPr>
          <w:rFonts w:eastAsia="宋体"/>
          <w:bCs/>
        </w:rPr>
      </w:pPr>
      <w:r>
        <w:rPr>
          <w:rFonts w:hint="eastAsia" w:eastAsia="宋体"/>
          <w:bCs/>
          <w:lang w:val="en-US" w:eastAsia="zh-CN"/>
        </w:rPr>
        <w:t>P11 (</w:t>
      </w:r>
      <w:r>
        <w:rPr>
          <w:rFonts w:hint="eastAsia" w:eastAsia="宋体"/>
        </w:rPr>
        <w:t>Samsung</w:t>
      </w:r>
      <w:r>
        <w:rPr>
          <w:rFonts w:hint="eastAsia" w:eastAsia="宋体"/>
          <w:bCs/>
          <w:lang w:val="en-US" w:eastAsia="zh-CN"/>
        </w:rPr>
        <w:t>): The SCS for 5G and the SCS for 6G should be the same in 5G-6G MRSS. 15kHz SCS for FDD and 30kHz SCS for TDD can be considered</w:t>
      </w:r>
    </w:p>
    <w:p w14:paraId="63ED054B">
      <w:pPr>
        <w:pStyle w:val="151"/>
        <w:numPr>
          <w:ilvl w:val="1"/>
          <w:numId w:val="15"/>
        </w:numPr>
        <w:spacing w:after="120"/>
        <w:ind w:firstLineChars="0"/>
        <w:rPr>
          <w:rFonts w:eastAsia="宋体"/>
          <w:bCs/>
        </w:rPr>
      </w:pPr>
      <w:r>
        <w:rPr>
          <w:rFonts w:hint="eastAsia" w:eastAsia="宋体"/>
          <w:bCs/>
          <w:lang w:val="en-US" w:eastAsia="zh-CN"/>
        </w:rPr>
        <w:t>P12 (OPPO): For MRSS operation via FDD sharing, 6G should adopt the same SCS with 5G when sharing carrier/channel</w:t>
      </w:r>
    </w:p>
    <w:p w14:paraId="06012E82">
      <w:pPr>
        <w:pStyle w:val="151"/>
        <w:numPr>
          <w:ilvl w:val="1"/>
          <w:numId w:val="15"/>
        </w:numPr>
        <w:spacing w:after="120"/>
        <w:ind w:firstLineChars="0"/>
        <w:rPr>
          <w:rFonts w:eastAsia="宋体"/>
          <w:bCs/>
        </w:rPr>
      </w:pPr>
      <w:r>
        <w:rPr>
          <w:rFonts w:hint="eastAsia" w:eastAsia="宋体"/>
          <w:bCs/>
          <w:lang w:val="en-US" w:eastAsia="zh-CN"/>
        </w:rPr>
        <w:t>P13 (ZTE): for numerology for MRSS between 5G and 6GR, propose to follow the agreement reached in RAN1 with the assumption of the same numerology between the commercialized 5G and 6GR</w:t>
      </w:r>
    </w:p>
    <w:p w14:paraId="6102D8ED">
      <w:pPr>
        <w:pStyle w:val="151"/>
        <w:numPr>
          <w:ilvl w:val="1"/>
          <w:numId w:val="15"/>
        </w:numPr>
        <w:spacing w:after="120"/>
        <w:ind w:firstLineChars="0"/>
        <w:rPr>
          <w:rFonts w:eastAsia="宋体"/>
          <w:bCs/>
        </w:rPr>
      </w:pPr>
      <w:r>
        <w:rPr>
          <w:rFonts w:hint="eastAsia" w:eastAsia="宋体"/>
          <w:bCs/>
          <w:lang w:val="en-US" w:eastAsia="zh-CN"/>
        </w:rPr>
        <w:t>P14 (ISSDU, NTU): RAN4 can evaluate numerology combinations with ratio spacing of 1:1, 1:2, and 1:4 to identify baseline interference and timing behaviors under MRSS conditions</w:t>
      </w:r>
    </w:p>
    <w:p w14:paraId="50EC5F78">
      <w:pPr>
        <w:pStyle w:val="151"/>
        <w:spacing w:after="120"/>
        <w:ind w:left="0" w:leftChars="0" w:firstLine="0" w:firstLineChars="0"/>
        <w:rPr>
          <w:rFonts w:eastAsia="宋体"/>
          <w:bCs/>
        </w:rPr>
      </w:pPr>
    </w:p>
    <w:p w14:paraId="339C1C7B">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DD5B291">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FL suggest t</w:t>
      </w:r>
      <w:r>
        <w:rPr>
          <w:rFonts w:hint="eastAsia" w:eastAsia="宋体"/>
        </w:rPr>
        <w:t>o discuss the following points</w:t>
      </w:r>
    </w:p>
    <w:p w14:paraId="1AA3BBE2">
      <w:pPr>
        <w:pStyle w:val="151"/>
        <w:numPr>
          <w:ilvl w:val="2"/>
          <w:numId w:val="15"/>
        </w:numPr>
        <w:overflowPunct/>
        <w:autoSpaceDE/>
        <w:autoSpaceDN/>
        <w:adjustRightInd/>
        <w:spacing w:after="180"/>
        <w:ind w:firstLineChars="0"/>
        <w:textAlignment w:val="auto"/>
        <w:rPr>
          <w:rFonts w:eastAsia="宋体"/>
        </w:rPr>
      </w:pPr>
      <w:r>
        <w:rPr>
          <w:rFonts w:hint="eastAsia" w:eastAsia="宋体"/>
          <w:bCs/>
        </w:rPr>
        <w:t>Alignment between 5G and 6G numerology will facilitate MRSS</w:t>
      </w:r>
    </w:p>
    <w:p w14:paraId="435CCE61">
      <w:pPr>
        <w:pStyle w:val="151"/>
        <w:numPr>
          <w:ilvl w:val="3"/>
          <w:numId w:val="15"/>
        </w:numPr>
        <w:overflowPunct/>
        <w:autoSpaceDE/>
        <w:autoSpaceDN/>
        <w:adjustRightInd/>
        <w:spacing w:after="180"/>
        <w:ind w:firstLineChars="0"/>
        <w:textAlignment w:val="auto"/>
        <w:rPr>
          <w:rFonts w:eastAsia="宋体"/>
        </w:rPr>
      </w:pPr>
      <w:r>
        <w:rPr>
          <w:rFonts w:hint="eastAsia" w:eastAsia="宋体"/>
          <w:bCs/>
        </w:rPr>
        <w:t>For FR1, at least take 15KHz SCS for FDD and 30KHz SCS for TDD, FFS other SCS</w:t>
      </w:r>
    </w:p>
    <w:p w14:paraId="509CA606">
      <w:pPr>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03CA57BC">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46A6A30C">
      <w:pPr>
        <w:pStyle w:val="4"/>
        <w:rPr>
          <w:lang w:val="en-US" w:eastAsia="ko-KR"/>
        </w:rPr>
      </w:pPr>
      <w:r>
        <w:rPr>
          <w:rFonts w:hint="eastAsia"/>
          <w:lang w:val="en-US"/>
        </w:rPr>
        <w:t xml:space="preserve"> Sub-topic 1-2: Aspects to facilitate MRSS</w:t>
      </w:r>
    </w:p>
    <w:p w14:paraId="1342FC83">
      <w:pPr>
        <w:rPr>
          <w:i/>
          <w:color w:val="0070C0"/>
        </w:rPr>
      </w:pPr>
      <w:r>
        <w:rPr>
          <w:i/>
          <w:color w:val="0070C0"/>
        </w:rPr>
        <w:t>Open issues and candidate options before meeting:</w:t>
      </w:r>
    </w:p>
    <w:p w14:paraId="2D12249E">
      <w:pPr>
        <w:rPr>
          <w:i/>
          <w:color w:val="0070C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DBA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4512207">
            <w:pPr>
              <w:pStyle w:val="151"/>
              <w:numPr>
                <w:ilvl w:val="0"/>
                <w:numId w:val="0"/>
              </w:numPr>
              <w:overflowPunct/>
              <w:autoSpaceDE/>
              <w:autoSpaceDN/>
              <w:adjustRightInd/>
              <w:spacing w:after="120"/>
              <w:textAlignment w:val="auto"/>
              <w:rPr>
                <w:sz w:val="24"/>
                <w:szCs w:val="24"/>
                <w:highlight w:val="green"/>
              </w:rPr>
            </w:pPr>
            <w:r>
              <w:rPr>
                <w:rFonts w:hint="eastAsia" w:eastAsia="宋体"/>
                <w:sz w:val="24"/>
                <w:szCs w:val="24"/>
                <w:highlight w:val="green"/>
              </w:rPr>
              <w:t>Agreements</w:t>
            </w:r>
            <w:r>
              <w:rPr>
                <w:rFonts w:hint="eastAsia" w:eastAsia="宋体"/>
                <w:sz w:val="24"/>
                <w:szCs w:val="24"/>
                <w:highlight w:val="green"/>
                <w:lang w:val="en-US" w:eastAsia="zh-CN"/>
              </w:rPr>
              <w:t xml:space="preserve"> in last meeting (R4-2514646)</w:t>
            </w:r>
          </w:p>
          <w:p w14:paraId="6CC9F9F4">
            <w:pPr>
              <w:pStyle w:val="5"/>
              <w:numPr>
                <w:ilvl w:val="3"/>
                <w:numId w:val="0"/>
              </w:numPr>
              <w:overflowPunct w:val="0"/>
              <w:autoSpaceDE w:val="0"/>
              <w:autoSpaceDN w:val="0"/>
              <w:adjustRightInd w:val="0"/>
              <w:textAlignment w:val="baseline"/>
              <w:rPr>
                <w:bCs/>
                <w:sz w:val="24"/>
                <w:szCs w:val="24"/>
              </w:rPr>
            </w:pPr>
            <w:r>
              <w:rPr>
                <w:rFonts w:ascii="Times New Roman" w:hAnsi="Times New Roman"/>
                <w:b/>
                <w:bCs/>
                <w:color w:val="0070C0"/>
                <w:sz w:val="24"/>
                <w:szCs w:val="24"/>
                <w:lang w:val="en-US"/>
              </w:rPr>
              <w:t>Issue 1-</w:t>
            </w:r>
            <w:r>
              <w:rPr>
                <w:rFonts w:hint="eastAsia" w:ascii="Times New Roman" w:hAnsi="Times New Roman"/>
                <w:b/>
                <w:bCs/>
                <w:color w:val="0070C0"/>
                <w:sz w:val="24"/>
                <w:szCs w:val="24"/>
                <w:lang w:val="en-US"/>
              </w:rPr>
              <w:t>2-0</w:t>
            </w:r>
            <w:r>
              <w:rPr>
                <w:rFonts w:ascii="Times New Roman" w:hAnsi="Times New Roman"/>
                <w:b/>
                <w:bCs/>
                <w:color w:val="0070C0"/>
                <w:sz w:val="24"/>
                <w:szCs w:val="24"/>
                <w:lang w:val="en-US"/>
              </w:rPr>
              <w:t xml:space="preserve">: </w:t>
            </w:r>
            <w:r>
              <w:rPr>
                <w:rFonts w:hint="eastAsia" w:ascii="Times New Roman" w:hAnsi="Times New Roman"/>
                <w:b/>
                <w:bCs/>
                <w:color w:val="0070C0"/>
                <w:sz w:val="24"/>
                <w:szCs w:val="24"/>
                <w:lang w:val="en-US"/>
              </w:rPr>
              <w:t>General consideration</w:t>
            </w:r>
            <w:r>
              <w:rPr>
                <w:rFonts w:ascii="Times New Roman" w:hAnsi="Times New Roman"/>
                <w:b/>
                <w:bCs/>
                <w:color w:val="0070C0"/>
                <w:sz w:val="24"/>
                <w:szCs w:val="24"/>
                <w:lang w:val="en-US"/>
              </w:rPr>
              <w:t xml:space="preserve"> </w:t>
            </w:r>
          </w:p>
          <w:p w14:paraId="37B1E0B5">
            <w:pPr>
              <w:overflowPunct w:val="0"/>
              <w:autoSpaceDE w:val="0"/>
              <w:autoSpaceDN w:val="0"/>
              <w:adjustRightInd w:val="0"/>
              <w:spacing w:after="180"/>
              <w:textAlignment w:val="baseline"/>
              <w:rPr>
                <w:b/>
                <w:color w:val="0070C0"/>
                <w:sz w:val="24"/>
                <w:szCs w:val="24"/>
                <w:u w:val="single"/>
                <w:lang w:eastAsia="ko-KR"/>
              </w:rPr>
            </w:pPr>
            <w:r>
              <w:rPr>
                <w:b/>
                <w:color w:val="0070C0"/>
                <w:sz w:val="24"/>
                <w:szCs w:val="24"/>
                <w:u w:val="single"/>
                <w:lang w:eastAsia="ko-KR"/>
              </w:rPr>
              <w:t>Agreement</w:t>
            </w:r>
          </w:p>
          <w:p w14:paraId="63462DB9">
            <w:pPr>
              <w:pStyle w:val="151"/>
              <w:numPr>
                <w:ilvl w:val="0"/>
                <w:numId w:val="20"/>
              </w:numPr>
              <w:spacing w:after="120"/>
              <w:ind w:left="1380" w:hanging="360" w:firstLineChars="0"/>
              <w:rPr>
                <w:rFonts w:eastAsia="宋体"/>
                <w:bCs/>
                <w:sz w:val="24"/>
                <w:szCs w:val="24"/>
                <w:highlight w:val="green"/>
              </w:rPr>
            </w:pPr>
            <w:r>
              <w:rPr>
                <w:rFonts w:hint="eastAsia" w:eastAsia="宋体"/>
                <w:bCs/>
                <w:sz w:val="24"/>
                <w:szCs w:val="24"/>
                <w:highlight w:val="green"/>
              </w:rPr>
              <w:t>To facilitate MRSS between 6GR and NR, take following aspects as starting point for RAN4 study</w:t>
            </w:r>
          </w:p>
          <w:p w14:paraId="1654EB99">
            <w:pPr>
              <w:pStyle w:val="151"/>
              <w:numPr>
                <w:ilvl w:val="0"/>
                <w:numId w:val="21"/>
              </w:numPr>
              <w:spacing w:after="120"/>
              <w:ind w:firstLineChars="0"/>
              <w:rPr>
                <w:rFonts w:eastAsia="宋体"/>
                <w:bCs/>
                <w:sz w:val="24"/>
                <w:szCs w:val="24"/>
                <w:highlight w:val="green"/>
              </w:rPr>
            </w:pPr>
            <w:r>
              <w:rPr>
                <w:rFonts w:hint="eastAsia" w:eastAsia="宋体"/>
                <w:bCs/>
                <w:sz w:val="24"/>
                <w:szCs w:val="24"/>
                <w:highlight w:val="green"/>
              </w:rPr>
              <w:t>System parameters</w:t>
            </w:r>
          </w:p>
          <w:p w14:paraId="52DF1ACE">
            <w:pPr>
              <w:pStyle w:val="151"/>
              <w:numPr>
                <w:ilvl w:val="0"/>
                <w:numId w:val="21"/>
              </w:numPr>
              <w:spacing w:after="120"/>
              <w:ind w:firstLineChars="0"/>
              <w:rPr>
                <w:rFonts w:eastAsia="宋体"/>
                <w:bCs/>
                <w:sz w:val="24"/>
                <w:szCs w:val="24"/>
                <w:highlight w:val="green"/>
                <w:lang w:eastAsia="ko-KR"/>
              </w:rPr>
            </w:pPr>
            <w:r>
              <w:rPr>
                <w:rFonts w:hint="eastAsia" w:eastAsia="宋体"/>
                <w:bCs/>
                <w:sz w:val="24"/>
                <w:szCs w:val="24"/>
                <w:highlight w:val="green"/>
              </w:rPr>
              <w:t>RF requirements</w:t>
            </w:r>
          </w:p>
          <w:p w14:paraId="541442F3">
            <w:pPr>
              <w:pStyle w:val="151"/>
              <w:numPr>
                <w:ilvl w:val="0"/>
                <w:numId w:val="21"/>
              </w:numPr>
              <w:spacing w:after="120"/>
              <w:ind w:firstLineChars="0"/>
              <w:rPr>
                <w:rFonts w:eastAsia="宋体"/>
                <w:bCs/>
                <w:sz w:val="24"/>
                <w:szCs w:val="24"/>
                <w:highlight w:val="green"/>
                <w:lang w:eastAsia="ko-KR"/>
              </w:rPr>
            </w:pPr>
            <w:r>
              <w:rPr>
                <w:rFonts w:hint="eastAsia" w:eastAsia="宋体"/>
                <w:bCs/>
                <w:sz w:val="24"/>
                <w:szCs w:val="24"/>
                <w:highlight w:val="green"/>
              </w:rPr>
              <w:t>RRM requirements</w:t>
            </w:r>
          </w:p>
          <w:p w14:paraId="2859569F">
            <w:pPr>
              <w:pStyle w:val="151"/>
              <w:numPr>
                <w:ilvl w:val="0"/>
                <w:numId w:val="21"/>
              </w:numPr>
              <w:spacing w:after="120"/>
              <w:ind w:firstLineChars="0"/>
              <w:rPr>
                <w:rFonts w:eastAsia="宋体"/>
                <w:bCs/>
                <w:sz w:val="24"/>
                <w:szCs w:val="24"/>
                <w:highlight w:val="green"/>
                <w:lang w:eastAsia="ko-KR"/>
              </w:rPr>
            </w:pPr>
            <w:r>
              <w:rPr>
                <w:rFonts w:hint="eastAsia" w:eastAsia="宋体"/>
                <w:bCs/>
                <w:sz w:val="24"/>
                <w:szCs w:val="24"/>
                <w:highlight w:val="green"/>
              </w:rPr>
              <w:t>Interference handling</w:t>
            </w:r>
          </w:p>
          <w:p w14:paraId="065CCC49">
            <w:pPr>
              <w:pStyle w:val="151"/>
              <w:numPr>
                <w:ilvl w:val="0"/>
                <w:numId w:val="22"/>
              </w:numPr>
              <w:tabs>
                <w:tab w:val="left" w:pos="1680"/>
                <w:tab w:val="clear" w:pos="840"/>
              </w:tabs>
              <w:spacing w:after="120"/>
              <w:ind w:firstLineChars="0"/>
              <w:rPr>
                <w:rFonts w:eastAsia="宋体"/>
                <w:bCs/>
                <w:sz w:val="24"/>
                <w:szCs w:val="24"/>
                <w:highlight w:val="green"/>
              </w:rPr>
            </w:pPr>
            <w:r>
              <w:rPr>
                <w:rFonts w:hint="eastAsia" w:eastAsia="宋体"/>
                <w:bCs/>
                <w:sz w:val="24"/>
                <w:szCs w:val="24"/>
                <w:highlight w:val="green"/>
              </w:rPr>
              <w:t>Taking following table as starting point to discuss which system parameters are impacted by MRSS.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136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3115BAAD">
                  <w:pPr>
                    <w:pStyle w:val="151"/>
                    <w:overflowPunct/>
                    <w:autoSpaceDE/>
                    <w:autoSpaceDN/>
                    <w:adjustRightInd/>
                    <w:spacing w:after="120"/>
                    <w:ind w:firstLine="0" w:firstLineChars="0"/>
                    <w:textAlignment w:val="auto"/>
                    <w:rPr>
                      <w:rFonts w:eastAsia="宋体"/>
                      <w:b/>
                      <w:bCs/>
                      <w:iCs/>
                      <w:sz w:val="24"/>
                      <w:szCs w:val="24"/>
                      <w:highlight w:val="green"/>
                    </w:rPr>
                  </w:pPr>
                  <w:r>
                    <w:rPr>
                      <w:rFonts w:hint="eastAsia" w:eastAsia="宋体"/>
                      <w:b/>
                      <w:bCs/>
                      <w:iCs/>
                      <w:sz w:val="24"/>
                      <w:szCs w:val="24"/>
                      <w:highlight w:val="green"/>
                    </w:rPr>
                    <w:t xml:space="preserve">System parameters </w:t>
                  </w:r>
                </w:p>
              </w:tc>
              <w:tc>
                <w:tcPr>
                  <w:tcW w:w="3386" w:type="dxa"/>
                </w:tcPr>
                <w:p w14:paraId="29A7547E">
                  <w:pPr>
                    <w:pStyle w:val="151"/>
                    <w:overflowPunct/>
                    <w:autoSpaceDE/>
                    <w:autoSpaceDN/>
                    <w:adjustRightInd/>
                    <w:spacing w:after="120"/>
                    <w:ind w:firstLine="0" w:firstLineChars="0"/>
                    <w:textAlignment w:val="auto"/>
                    <w:rPr>
                      <w:rFonts w:eastAsia="宋体"/>
                      <w:b/>
                      <w:bCs/>
                      <w:iCs/>
                      <w:sz w:val="24"/>
                      <w:szCs w:val="24"/>
                      <w:highlight w:val="green"/>
                    </w:rPr>
                  </w:pPr>
                  <w:r>
                    <w:rPr>
                      <w:rFonts w:hint="eastAsia" w:eastAsia="宋体"/>
                      <w:b/>
                      <w:bCs/>
                      <w:iCs/>
                      <w:sz w:val="24"/>
                      <w:szCs w:val="24"/>
                      <w:highlight w:val="green"/>
                    </w:rPr>
                    <w:t>Whether impacted by MRSS</w:t>
                  </w:r>
                </w:p>
              </w:tc>
            </w:tr>
            <w:tr w14:paraId="7173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129BF530">
                  <w:pPr>
                    <w:pStyle w:val="151"/>
                    <w:overflowPunct/>
                    <w:autoSpaceDE/>
                    <w:autoSpaceDN/>
                    <w:adjustRightInd/>
                    <w:spacing w:after="120"/>
                    <w:ind w:firstLine="0" w:firstLineChars="0"/>
                    <w:textAlignment w:val="auto"/>
                    <w:rPr>
                      <w:rFonts w:eastAsia="宋体"/>
                      <w:iCs/>
                      <w:sz w:val="24"/>
                      <w:szCs w:val="24"/>
                      <w:highlight w:val="green"/>
                    </w:rPr>
                  </w:pPr>
                  <w:r>
                    <w:rPr>
                      <w:sz w:val="24"/>
                      <w:szCs w:val="24"/>
                      <w:highlight w:val="green"/>
                    </w:rPr>
                    <w:t>Numerology</w:t>
                  </w:r>
                </w:p>
              </w:tc>
              <w:tc>
                <w:tcPr>
                  <w:tcW w:w="3386" w:type="dxa"/>
                </w:tcPr>
                <w:p w14:paraId="0419EBB0">
                  <w:pPr>
                    <w:pStyle w:val="151"/>
                    <w:overflowPunct/>
                    <w:autoSpaceDE/>
                    <w:autoSpaceDN/>
                    <w:adjustRightInd/>
                    <w:spacing w:after="120"/>
                    <w:ind w:firstLine="0" w:firstLineChars="0"/>
                    <w:textAlignment w:val="auto"/>
                    <w:rPr>
                      <w:rFonts w:eastAsia="宋体"/>
                      <w:iCs/>
                      <w:sz w:val="24"/>
                      <w:szCs w:val="24"/>
                      <w:highlight w:val="green"/>
                    </w:rPr>
                  </w:pPr>
                  <w:r>
                    <w:rPr>
                      <w:rFonts w:hint="eastAsia" w:eastAsia="宋体"/>
                      <w:iCs/>
                      <w:sz w:val="24"/>
                      <w:szCs w:val="24"/>
                      <w:highlight w:val="green"/>
                    </w:rPr>
                    <w:t>Maybe impacted</w:t>
                  </w:r>
                </w:p>
              </w:tc>
            </w:tr>
            <w:tr w14:paraId="059A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3ABAD2E">
                  <w:pPr>
                    <w:pStyle w:val="151"/>
                    <w:overflowPunct/>
                    <w:autoSpaceDE/>
                    <w:autoSpaceDN/>
                    <w:adjustRightInd/>
                    <w:spacing w:after="120"/>
                    <w:ind w:firstLine="0" w:firstLineChars="0"/>
                    <w:textAlignment w:val="auto"/>
                    <w:rPr>
                      <w:rFonts w:eastAsia="宋体"/>
                      <w:iCs/>
                      <w:sz w:val="24"/>
                      <w:szCs w:val="24"/>
                      <w:highlight w:val="green"/>
                    </w:rPr>
                  </w:pPr>
                  <w:r>
                    <w:rPr>
                      <w:sz w:val="24"/>
                      <w:szCs w:val="24"/>
                      <w:highlight w:val="green"/>
                    </w:rPr>
                    <w:t>Channel raster</w:t>
                  </w:r>
                </w:p>
              </w:tc>
              <w:tc>
                <w:tcPr>
                  <w:tcW w:w="3386" w:type="dxa"/>
                </w:tcPr>
                <w:p w14:paraId="1C1FA8C9">
                  <w:pPr>
                    <w:pStyle w:val="151"/>
                    <w:overflowPunct/>
                    <w:autoSpaceDE/>
                    <w:autoSpaceDN/>
                    <w:adjustRightInd/>
                    <w:spacing w:after="120"/>
                    <w:ind w:firstLine="0" w:firstLineChars="0"/>
                    <w:textAlignment w:val="auto"/>
                    <w:rPr>
                      <w:iCs/>
                      <w:sz w:val="24"/>
                      <w:szCs w:val="24"/>
                      <w:highlight w:val="green"/>
                    </w:rPr>
                  </w:pPr>
                  <w:r>
                    <w:rPr>
                      <w:rFonts w:hint="eastAsia" w:eastAsia="宋体"/>
                      <w:iCs/>
                      <w:sz w:val="24"/>
                      <w:szCs w:val="24"/>
                      <w:highlight w:val="green"/>
                    </w:rPr>
                    <w:t>Maybe impacted</w:t>
                  </w:r>
                </w:p>
              </w:tc>
            </w:tr>
            <w:tr w14:paraId="3406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23FEA64E">
                  <w:pPr>
                    <w:pStyle w:val="151"/>
                    <w:overflowPunct/>
                    <w:autoSpaceDE/>
                    <w:autoSpaceDN/>
                    <w:adjustRightInd/>
                    <w:spacing w:after="120"/>
                    <w:ind w:firstLine="0" w:firstLineChars="0"/>
                    <w:textAlignment w:val="auto"/>
                    <w:rPr>
                      <w:rFonts w:eastAsia="宋体"/>
                      <w:iCs/>
                      <w:sz w:val="24"/>
                      <w:szCs w:val="24"/>
                      <w:highlight w:val="green"/>
                    </w:rPr>
                  </w:pPr>
                  <w:r>
                    <w:rPr>
                      <w:sz w:val="24"/>
                      <w:szCs w:val="24"/>
                      <w:highlight w:val="green"/>
                    </w:rPr>
                    <w:t>Sync raster</w:t>
                  </w:r>
                </w:p>
              </w:tc>
              <w:tc>
                <w:tcPr>
                  <w:tcW w:w="3386" w:type="dxa"/>
                </w:tcPr>
                <w:p w14:paraId="7B3ED1E1">
                  <w:pPr>
                    <w:pStyle w:val="151"/>
                    <w:overflowPunct/>
                    <w:autoSpaceDE/>
                    <w:autoSpaceDN/>
                    <w:adjustRightInd/>
                    <w:spacing w:after="120"/>
                    <w:ind w:firstLine="0" w:firstLineChars="0"/>
                    <w:textAlignment w:val="auto"/>
                    <w:rPr>
                      <w:iCs/>
                      <w:sz w:val="24"/>
                      <w:szCs w:val="24"/>
                      <w:highlight w:val="green"/>
                    </w:rPr>
                  </w:pPr>
                  <w:r>
                    <w:rPr>
                      <w:rFonts w:hint="eastAsia" w:eastAsia="宋体"/>
                      <w:iCs/>
                      <w:sz w:val="24"/>
                      <w:szCs w:val="24"/>
                      <w:highlight w:val="green"/>
                    </w:rPr>
                    <w:t>Maybe impacted</w:t>
                  </w:r>
                </w:p>
              </w:tc>
            </w:tr>
            <w:tr w14:paraId="2EF6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B3DC263">
                  <w:pPr>
                    <w:pStyle w:val="151"/>
                    <w:overflowPunct/>
                    <w:autoSpaceDE/>
                    <w:autoSpaceDN/>
                    <w:adjustRightInd/>
                    <w:spacing w:after="120"/>
                    <w:ind w:firstLine="0" w:firstLineChars="0"/>
                    <w:textAlignment w:val="auto"/>
                    <w:rPr>
                      <w:iCs/>
                      <w:sz w:val="24"/>
                      <w:szCs w:val="24"/>
                      <w:highlight w:val="green"/>
                    </w:rPr>
                  </w:pPr>
                  <w:r>
                    <w:rPr>
                      <w:rFonts w:hint="eastAsia" w:eastAsia="宋体"/>
                      <w:iCs/>
                      <w:sz w:val="24"/>
                      <w:szCs w:val="24"/>
                      <w:highlight w:val="green"/>
                    </w:rPr>
                    <w:t>Waveform</w:t>
                  </w:r>
                </w:p>
              </w:tc>
              <w:tc>
                <w:tcPr>
                  <w:tcW w:w="3386" w:type="dxa"/>
                </w:tcPr>
                <w:p w14:paraId="0B574B73">
                  <w:pPr>
                    <w:pStyle w:val="151"/>
                    <w:overflowPunct/>
                    <w:autoSpaceDE/>
                    <w:autoSpaceDN/>
                    <w:adjustRightInd/>
                    <w:spacing w:after="120"/>
                    <w:ind w:firstLine="0" w:firstLineChars="0"/>
                    <w:textAlignment w:val="auto"/>
                    <w:rPr>
                      <w:rFonts w:eastAsia="宋体"/>
                      <w:iCs/>
                      <w:sz w:val="24"/>
                      <w:szCs w:val="24"/>
                      <w:highlight w:val="green"/>
                    </w:rPr>
                  </w:pPr>
                  <w:r>
                    <w:rPr>
                      <w:rFonts w:hint="eastAsia" w:eastAsia="宋体"/>
                      <w:iCs/>
                      <w:sz w:val="24"/>
                      <w:szCs w:val="24"/>
                      <w:highlight w:val="green"/>
                    </w:rPr>
                    <w:t>FFS</w:t>
                  </w:r>
                </w:p>
              </w:tc>
            </w:tr>
            <w:tr w14:paraId="0529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37532E86">
                  <w:pPr>
                    <w:pStyle w:val="151"/>
                    <w:overflowPunct/>
                    <w:autoSpaceDE/>
                    <w:autoSpaceDN/>
                    <w:adjustRightInd/>
                    <w:spacing w:after="120"/>
                    <w:ind w:firstLine="0" w:firstLineChars="0"/>
                    <w:textAlignment w:val="auto"/>
                    <w:rPr>
                      <w:iCs/>
                      <w:sz w:val="24"/>
                      <w:szCs w:val="24"/>
                      <w:highlight w:val="green"/>
                    </w:rPr>
                  </w:pPr>
                  <w:r>
                    <w:rPr>
                      <w:rFonts w:hint="eastAsia" w:eastAsia="宋体"/>
                      <w:iCs/>
                      <w:sz w:val="24"/>
                      <w:szCs w:val="24"/>
                      <w:highlight w:val="green"/>
                    </w:rPr>
                    <w:t>Modulation</w:t>
                  </w:r>
                </w:p>
              </w:tc>
              <w:tc>
                <w:tcPr>
                  <w:tcW w:w="3386" w:type="dxa"/>
                </w:tcPr>
                <w:p w14:paraId="0D2CA7AB">
                  <w:pPr>
                    <w:pStyle w:val="151"/>
                    <w:overflowPunct/>
                    <w:autoSpaceDE/>
                    <w:autoSpaceDN/>
                    <w:adjustRightInd/>
                    <w:spacing w:after="120"/>
                    <w:ind w:firstLine="0" w:firstLineChars="0"/>
                    <w:textAlignment w:val="auto"/>
                    <w:rPr>
                      <w:rFonts w:eastAsia="宋体"/>
                      <w:iCs/>
                      <w:sz w:val="24"/>
                      <w:szCs w:val="24"/>
                      <w:highlight w:val="green"/>
                    </w:rPr>
                  </w:pPr>
                  <w:r>
                    <w:rPr>
                      <w:rFonts w:hint="eastAsia" w:eastAsia="宋体"/>
                      <w:iCs/>
                      <w:sz w:val="24"/>
                      <w:szCs w:val="24"/>
                      <w:highlight w:val="green"/>
                    </w:rPr>
                    <w:t>FFS</w:t>
                  </w:r>
                </w:p>
              </w:tc>
            </w:tr>
            <w:tr w14:paraId="397B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132049B6">
                  <w:pPr>
                    <w:pStyle w:val="151"/>
                    <w:overflowPunct/>
                    <w:autoSpaceDE/>
                    <w:autoSpaceDN/>
                    <w:adjustRightInd/>
                    <w:spacing w:after="120"/>
                    <w:ind w:firstLine="0" w:firstLineChars="0"/>
                    <w:textAlignment w:val="auto"/>
                    <w:rPr>
                      <w:iCs/>
                      <w:sz w:val="24"/>
                      <w:szCs w:val="24"/>
                      <w:highlight w:val="green"/>
                    </w:rPr>
                  </w:pPr>
                  <w:r>
                    <w:rPr>
                      <w:rFonts w:hint="eastAsia" w:eastAsia="宋体"/>
                      <w:iCs/>
                      <w:sz w:val="24"/>
                      <w:szCs w:val="24"/>
                      <w:highlight w:val="green"/>
                    </w:rPr>
                    <w:t>Channel bandwidth</w:t>
                  </w:r>
                </w:p>
              </w:tc>
              <w:tc>
                <w:tcPr>
                  <w:tcW w:w="3386" w:type="dxa"/>
                </w:tcPr>
                <w:p w14:paraId="58B882B6">
                  <w:pPr>
                    <w:pStyle w:val="151"/>
                    <w:overflowPunct/>
                    <w:autoSpaceDE/>
                    <w:autoSpaceDN/>
                    <w:adjustRightInd/>
                    <w:spacing w:after="120"/>
                    <w:ind w:firstLine="0" w:firstLineChars="0"/>
                    <w:textAlignment w:val="auto"/>
                    <w:rPr>
                      <w:rFonts w:eastAsia="宋体"/>
                      <w:iCs/>
                      <w:sz w:val="24"/>
                      <w:szCs w:val="24"/>
                    </w:rPr>
                  </w:pPr>
                  <w:r>
                    <w:rPr>
                      <w:rFonts w:hint="eastAsia" w:eastAsia="宋体"/>
                      <w:iCs/>
                      <w:sz w:val="24"/>
                      <w:szCs w:val="24"/>
                      <w:highlight w:val="green"/>
                    </w:rPr>
                    <w:t>FFS</w:t>
                  </w:r>
                </w:p>
              </w:tc>
            </w:tr>
          </w:tbl>
          <w:p w14:paraId="5019A790">
            <w:pPr>
              <w:overflowPunct w:val="0"/>
              <w:autoSpaceDE w:val="0"/>
              <w:autoSpaceDN w:val="0"/>
              <w:adjustRightInd w:val="0"/>
              <w:spacing w:after="180"/>
              <w:textAlignment w:val="baseline"/>
              <w:rPr>
                <w:i/>
                <w:color w:val="0070C0"/>
                <w:sz w:val="24"/>
                <w:szCs w:val="24"/>
                <w:vertAlign w:val="baseline"/>
              </w:rPr>
            </w:pPr>
          </w:p>
          <w:p w14:paraId="1E5F4F03">
            <w:pPr>
              <w:overflowPunct w:val="0"/>
              <w:autoSpaceDE w:val="0"/>
              <w:autoSpaceDN w:val="0"/>
              <w:adjustRightInd w:val="0"/>
              <w:spacing w:after="180"/>
              <w:textAlignment w:val="baseline"/>
              <w:rPr>
                <w:i/>
                <w:color w:val="0070C0"/>
                <w:sz w:val="24"/>
                <w:szCs w:val="24"/>
                <w:vertAlign w:val="baseline"/>
              </w:rPr>
            </w:pPr>
          </w:p>
        </w:tc>
      </w:tr>
    </w:tbl>
    <w:p w14:paraId="176FF628">
      <w:pPr>
        <w:rPr>
          <w:lang w:eastAsia="ko-KR"/>
        </w:rPr>
      </w:pPr>
    </w:p>
    <w:p w14:paraId="484A4887">
      <w:pPr>
        <w:keepNext/>
        <w:keepLines/>
        <w:pageBreakBefore w:val="0"/>
        <w:widowControl/>
        <w:numPr>
          <w:ilvl w:val="3"/>
          <w:numId w:val="0"/>
        </w:numPr>
        <w:kinsoku/>
        <w:wordWrap/>
        <w:overflowPunct/>
        <w:topLinePunct w:val="0"/>
        <w:autoSpaceDE/>
        <w:autoSpaceDN/>
        <w:bidi w:val="0"/>
        <w:adjustRightInd/>
        <w:snapToGrid/>
        <w:textAlignment w:val="auto"/>
        <w:outlineLvl w:val="9"/>
        <w:rPr>
          <w:rFonts w:ascii="Times New Roman" w:hAnsi="Times New Roman"/>
          <w:b/>
          <w:bCs/>
          <w:color w:val="0070C0"/>
          <w:szCs w:val="24"/>
          <w:lang w:val="en-US"/>
        </w:rPr>
      </w:pPr>
    </w:p>
    <w:p w14:paraId="01D2F915">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rater</w:t>
      </w:r>
      <w:r>
        <w:rPr>
          <w:rFonts w:ascii="Times New Roman" w:hAnsi="Times New Roman"/>
          <w:b/>
          <w:bCs/>
          <w:color w:val="0070C0"/>
          <w:szCs w:val="24"/>
          <w:lang w:val="en-US"/>
        </w:rPr>
        <w:t xml:space="preserve"> </w:t>
      </w:r>
    </w:p>
    <w:p w14:paraId="2BB290F3">
      <w:pPr>
        <w:pStyle w:val="151"/>
        <w:numPr>
          <w:ilvl w:val="0"/>
          <w:numId w:val="15"/>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1982C19">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w:t>
      </w:r>
      <w:r>
        <w:rPr>
          <w:rFonts w:eastAsia="宋体"/>
          <w:bCs/>
        </w:rPr>
        <w:t xml:space="preserve"> (</w:t>
      </w:r>
      <w:r>
        <w:rPr>
          <w:rFonts w:hint="eastAsia" w:eastAsia="宋体"/>
          <w:bCs/>
          <w:lang w:val="en-US" w:eastAsia="zh-CN"/>
        </w:rPr>
        <w:t>CATT</w:t>
      </w:r>
      <w:r>
        <w:rPr>
          <w:rFonts w:eastAsia="宋体"/>
          <w:bCs/>
        </w:rPr>
        <w:t>)</w:t>
      </w:r>
      <w:r>
        <w:rPr>
          <w:rFonts w:hint="eastAsia" w:eastAsia="宋体"/>
          <w:bCs/>
        </w:rPr>
        <w:t xml:space="preserve">: </w:t>
      </w:r>
    </w:p>
    <w:p w14:paraId="381AFA5B">
      <w:pPr>
        <w:pStyle w:val="151"/>
        <w:numPr>
          <w:ilvl w:val="2"/>
          <w:numId w:val="15"/>
        </w:numPr>
        <w:spacing w:after="120"/>
        <w:ind w:firstLineChars="0"/>
        <w:rPr>
          <w:rFonts w:ascii="Times New Roman" w:hAnsi="Times New Roman" w:eastAsia="宋体" w:cs="Times New Roman"/>
          <w:bCs/>
        </w:rPr>
      </w:pPr>
      <w:r>
        <w:rPr>
          <w:rFonts w:hint="eastAsia" w:ascii="Times New Roman" w:hAnsi="Times New Roman" w:eastAsia="宋体" w:cs="Times New Roman"/>
          <w:bCs/>
        </w:rPr>
        <w:t>The new sync raster design for 6G could be leveraged in the design of the multi-RAT spectrum sharing mechanism.</w:t>
      </w:r>
    </w:p>
    <w:p w14:paraId="4177D241">
      <w:pPr>
        <w:pStyle w:val="151"/>
        <w:numPr>
          <w:ilvl w:val="2"/>
          <w:numId w:val="15"/>
        </w:numPr>
        <w:spacing w:after="120"/>
        <w:ind w:firstLineChars="0"/>
        <w:rPr>
          <w:rFonts w:ascii="Times New Roman" w:hAnsi="Times New Roman" w:eastAsia="宋体" w:cs="Times New Roman"/>
          <w:bCs/>
        </w:rPr>
      </w:pPr>
      <w:r>
        <w:rPr>
          <w:rFonts w:hint="eastAsia" w:ascii="Times New Roman" w:hAnsi="Times New Roman" w:eastAsia="宋体" w:cs="Times New Roman"/>
          <w:bCs/>
        </w:rPr>
        <w:t>RAN4 may consider investigating whether the MRSS between NR and 6G only support 10 kHz channel raster configuration</w:t>
      </w:r>
    </w:p>
    <w:p w14:paraId="464D3135">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(Huawei, HiSilicon):</w:t>
      </w:r>
      <w:r>
        <w:rPr>
          <w:rFonts w:hint="eastAsia" w:eastAsia="宋体"/>
          <w:bCs/>
          <w:lang w:val="en-US" w:eastAsia="zh-CN"/>
        </w:rPr>
        <w:t xml:space="preserve"> Channel raster considerations are band-specific and should be deferred until the MRSS solution is stable, to be studied during the WI phase based on operator inputs</w:t>
      </w:r>
    </w:p>
    <w:p w14:paraId="3D72070D">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3 (</w:t>
      </w:r>
      <w:r>
        <w:rPr>
          <w:rFonts w:hint="eastAsia" w:eastAsia="宋体"/>
          <w:bCs/>
          <w:lang w:val="en-US" w:eastAsia="zh-CN"/>
        </w:rPr>
        <w:t>CMCC</w:t>
      </w:r>
      <w:r>
        <w:rPr>
          <w:rFonts w:hint="eastAsia" w:eastAsia="宋体"/>
          <w:bCs/>
        </w:rPr>
        <w:t>):</w:t>
      </w:r>
    </w:p>
    <w:p w14:paraId="7BF33198">
      <w:pPr>
        <w:pStyle w:val="151"/>
        <w:numPr>
          <w:ilvl w:val="2"/>
          <w:numId w:val="15"/>
        </w:numPr>
        <w:spacing w:after="120"/>
        <w:ind w:firstLineChars="0"/>
        <w:rPr>
          <w:rFonts w:eastAsia="宋体"/>
          <w:bCs/>
        </w:rPr>
      </w:pPr>
      <w:r>
        <w:rPr>
          <w:rFonts w:hint="eastAsia" w:eastAsia="宋体"/>
          <w:bCs/>
        </w:rPr>
        <w:t>For MRSS between NR and 6GR, it is proposed to discuss whether 100KHz channel raster for low band are still needed</w:t>
      </w:r>
    </w:p>
    <w:p w14:paraId="75B8B5EA">
      <w:pPr>
        <w:pStyle w:val="151"/>
        <w:numPr>
          <w:ilvl w:val="2"/>
          <w:numId w:val="15"/>
        </w:numPr>
        <w:spacing w:after="120"/>
        <w:ind w:firstLineChars="0"/>
        <w:rPr>
          <w:rFonts w:eastAsia="宋体"/>
          <w:bCs/>
        </w:rPr>
      </w:pPr>
      <w:r>
        <w:rPr>
          <w:rFonts w:hint="eastAsia" w:eastAsia="宋体"/>
          <w:bCs/>
        </w:rPr>
        <w:t>No need to consider 7.5KHz uplink shift for MRSS between NR and 6GR</w:t>
      </w:r>
    </w:p>
    <w:p w14:paraId="7136FEDF">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4 (</w:t>
      </w:r>
      <w:r>
        <w:rPr>
          <w:rFonts w:hint="eastAsia" w:eastAsia="宋体"/>
          <w:bCs/>
          <w:lang w:val="en-US" w:eastAsia="zh-CN"/>
        </w:rPr>
        <w:t>Xiaomi</w:t>
      </w:r>
      <w:r>
        <w:rPr>
          <w:rFonts w:hint="eastAsia" w:eastAsia="宋体"/>
          <w:bCs/>
        </w:rPr>
        <w:t xml:space="preserve">): </w:t>
      </w:r>
      <w:r>
        <w:rPr>
          <w:rFonts w:hint="eastAsia" w:eastAsia="宋体"/>
          <w:bCs/>
          <w:lang w:val="en-US" w:eastAsia="zh-CN"/>
        </w:rPr>
        <w:t xml:space="preserve"> RAN4 further evaluate the needs on 100kHz channel raster for 6GR on refarming bands</w:t>
      </w:r>
    </w:p>
    <w:p w14:paraId="39281F00">
      <w:pPr>
        <w:pStyle w:val="151"/>
        <w:numPr>
          <w:ilvl w:val="1"/>
          <w:numId w:val="15"/>
        </w:numPr>
        <w:spacing w:after="120"/>
        <w:ind w:firstLineChars="0"/>
        <w:rPr>
          <w:rFonts w:hint="eastAsia" w:eastAsia="宋体"/>
          <w:bCs/>
        </w:rPr>
      </w:pPr>
      <w:r>
        <w:rPr>
          <w:rFonts w:hint="eastAsia" w:eastAsia="宋体"/>
          <w:bCs/>
          <w:lang w:eastAsia="zh-CN"/>
        </w:rPr>
        <w:t>P</w:t>
      </w:r>
      <w:r>
        <w:rPr>
          <w:rFonts w:eastAsia="宋体"/>
          <w:bCs/>
        </w:rPr>
        <w:t>5 (</w:t>
      </w:r>
      <w:r>
        <w:rPr>
          <w:rFonts w:hint="eastAsia" w:eastAsia="宋体"/>
          <w:bCs/>
          <w:lang w:val="en-US" w:eastAsia="zh-CN"/>
        </w:rPr>
        <w:t>Apple</w:t>
      </w:r>
      <w:r>
        <w:rPr>
          <w:rFonts w:eastAsia="宋体"/>
          <w:bCs/>
        </w:rPr>
        <w:t xml:space="preserve">): </w:t>
      </w:r>
    </w:p>
    <w:p w14:paraId="77B897AD">
      <w:pPr>
        <w:pStyle w:val="151"/>
        <w:numPr>
          <w:ilvl w:val="2"/>
          <w:numId w:val="15"/>
        </w:numPr>
        <w:spacing w:after="120"/>
        <w:ind w:left="1800" w:leftChars="0" w:hanging="360" w:firstLineChars="0"/>
        <w:rPr>
          <w:rFonts w:hint="eastAsia" w:eastAsia="宋体"/>
          <w:bCs/>
        </w:rPr>
      </w:pPr>
      <w:r>
        <w:rPr>
          <w:rFonts w:hint="eastAsia" w:eastAsia="宋体"/>
          <w:bCs/>
        </w:rPr>
        <w:t>RAN4 discuss which of the following options is considered for channel raster</w:t>
      </w:r>
    </w:p>
    <w:p w14:paraId="0F164DDF">
      <w:pPr>
        <w:pStyle w:val="151"/>
        <w:numPr>
          <w:ilvl w:val="3"/>
          <w:numId w:val="15"/>
        </w:numPr>
        <w:spacing w:after="120"/>
        <w:ind w:left="2520" w:leftChars="0" w:hanging="360" w:firstLineChars="0"/>
        <w:rPr>
          <w:rFonts w:hint="eastAsia" w:eastAsia="宋体"/>
          <w:bCs/>
        </w:rPr>
      </w:pPr>
      <w:r>
        <w:rPr>
          <w:rFonts w:hint="eastAsia" w:eastAsia="宋体"/>
          <w:bCs/>
          <w:lang w:eastAsia="zh-CN"/>
        </w:rPr>
        <w:t>P</w:t>
      </w:r>
      <w:r>
        <w:rPr>
          <w:rFonts w:hint="eastAsia" w:eastAsia="宋体"/>
          <w:bCs/>
        </w:rPr>
        <w:t>1: Use global raster, e.g. 5kHz for Bands &lt;3000MHz and 15kHz for bands &gt;3000MHz</w:t>
      </w:r>
    </w:p>
    <w:p w14:paraId="07117895">
      <w:pPr>
        <w:pStyle w:val="151"/>
        <w:numPr>
          <w:ilvl w:val="3"/>
          <w:numId w:val="15"/>
        </w:numPr>
        <w:spacing w:after="120"/>
        <w:ind w:left="2520" w:leftChars="0" w:hanging="360" w:firstLineChars="0"/>
        <w:rPr>
          <w:rFonts w:eastAsia="宋体"/>
          <w:bCs/>
        </w:rPr>
      </w:pPr>
      <w:r>
        <w:rPr>
          <w:rFonts w:hint="eastAsia" w:eastAsia="宋体"/>
          <w:bCs/>
          <w:lang w:eastAsia="zh-CN"/>
        </w:rPr>
        <w:t>P</w:t>
      </w:r>
      <w:r>
        <w:rPr>
          <w:rFonts w:hint="eastAsia" w:eastAsia="宋体"/>
          <w:bCs/>
        </w:rPr>
        <w:t>2: Define unified channel raster (e.g. 5kHz)</w:t>
      </w:r>
    </w:p>
    <w:p w14:paraId="233A74C9">
      <w:pPr>
        <w:pStyle w:val="151"/>
        <w:numPr>
          <w:ilvl w:val="2"/>
          <w:numId w:val="15"/>
        </w:numPr>
        <w:spacing w:after="120"/>
        <w:ind w:left="1800" w:leftChars="0" w:hanging="360" w:firstLineChars="0"/>
        <w:rPr>
          <w:rFonts w:eastAsia="宋体"/>
          <w:bCs/>
        </w:rPr>
      </w:pPr>
      <w:r>
        <w:rPr>
          <w:rFonts w:hint="eastAsia" w:eastAsia="宋体"/>
          <w:bCs/>
        </w:rPr>
        <w:t>7.5kHz shifting is not needed for 6G-5G MRSS</w:t>
      </w:r>
    </w:p>
    <w:p w14:paraId="63349264">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lang w:val="en-US" w:eastAsia="zh-CN"/>
        </w:rPr>
        <w:t>6</w:t>
      </w:r>
      <w:r>
        <w:rPr>
          <w:rFonts w:eastAsia="宋体"/>
          <w:bCs/>
        </w:rPr>
        <w:t xml:space="preserve"> (</w:t>
      </w:r>
      <w:r>
        <w:rPr>
          <w:rFonts w:hint="eastAsia" w:eastAsia="宋体"/>
          <w:bCs/>
        </w:rPr>
        <w:t>Spreadtrum, UNISOC</w:t>
      </w:r>
      <w:r>
        <w:rPr>
          <w:rFonts w:eastAsia="宋体"/>
          <w:bCs/>
        </w:rPr>
        <w:t>):</w:t>
      </w:r>
      <w:r>
        <w:rPr>
          <w:rFonts w:hint="eastAsia" w:eastAsia="宋体"/>
          <w:bCs/>
          <w:lang w:val="en-US" w:eastAsia="zh-CN"/>
        </w:rPr>
        <w:t xml:space="preserve"> </w:t>
      </w:r>
    </w:p>
    <w:p w14:paraId="6B84E103">
      <w:pPr>
        <w:pStyle w:val="151"/>
        <w:numPr>
          <w:ilvl w:val="2"/>
          <w:numId w:val="15"/>
        </w:numPr>
        <w:spacing w:after="120"/>
        <w:ind w:left="1800" w:leftChars="0" w:hanging="360" w:firstLineChars="0"/>
        <w:rPr>
          <w:rFonts w:eastAsia="宋体"/>
          <w:bCs/>
        </w:rPr>
      </w:pPr>
      <w:r>
        <w:rPr>
          <w:rFonts w:hint="eastAsia" w:eastAsia="宋体"/>
          <w:bCs/>
          <w:lang w:val="en-US" w:eastAsia="zh-CN"/>
        </w:rPr>
        <w:t>For the re-farming bands, 6GR channel raster can be 10 kHz when these bands in NR can support 10 kHz for MRSS between 5G and 6G.</w:t>
      </w:r>
    </w:p>
    <w:p w14:paraId="77F07C65">
      <w:pPr>
        <w:pStyle w:val="151"/>
        <w:numPr>
          <w:ilvl w:val="2"/>
          <w:numId w:val="15"/>
        </w:numPr>
        <w:spacing w:after="120"/>
        <w:ind w:left="1800" w:leftChars="0" w:hanging="360" w:firstLineChars="0"/>
        <w:rPr>
          <w:rFonts w:eastAsia="宋体"/>
          <w:bCs/>
        </w:rPr>
      </w:pPr>
      <w:r>
        <w:rPr>
          <w:rFonts w:hint="eastAsia" w:eastAsia="宋体"/>
          <w:bCs/>
        </w:rPr>
        <w:t>There is no need to define UL shift 7.5 kHz for MRSS between 5G and 6G</w:t>
      </w:r>
    </w:p>
    <w:p w14:paraId="4F13589E">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lang w:val="en-US" w:eastAsia="zh-CN"/>
        </w:rPr>
        <w:t>7</w:t>
      </w:r>
      <w:r>
        <w:rPr>
          <w:rFonts w:eastAsia="宋体"/>
          <w:bCs/>
        </w:rPr>
        <w:t xml:space="preserve"> (</w:t>
      </w:r>
      <w:r>
        <w:rPr>
          <w:rFonts w:hint="eastAsia" w:eastAsia="宋体"/>
          <w:bCs/>
          <w:lang w:val="en-US" w:eastAsia="zh-CN"/>
        </w:rPr>
        <w:t>LGE</w:t>
      </w:r>
      <w:r>
        <w:rPr>
          <w:rFonts w:eastAsia="宋体"/>
          <w:bCs/>
        </w:rPr>
        <w:t>):</w:t>
      </w:r>
      <w:r>
        <w:rPr>
          <w:rFonts w:hint="eastAsia" w:eastAsia="宋体"/>
          <w:bCs/>
          <w:lang w:val="en-US" w:eastAsia="zh-CN"/>
        </w:rPr>
        <w:t xml:space="preserve"> </w:t>
      </w:r>
    </w:p>
    <w:p w14:paraId="18FBA378">
      <w:pPr>
        <w:pStyle w:val="151"/>
        <w:numPr>
          <w:ilvl w:val="2"/>
          <w:numId w:val="15"/>
        </w:numPr>
        <w:spacing w:after="120"/>
        <w:ind w:left="1800" w:leftChars="0" w:hanging="360" w:firstLineChars="0"/>
        <w:rPr>
          <w:rFonts w:eastAsia="宋体"/>
          <w:bCs/>
        </w:rPr>
      </w:pPr>
      <w:r>
        <w:rPr>
          <w:rFonts w:hint="eastAsia" w:eastAsia="宋体"/>
          <w:bCs/>
          <w:lang w:val="en-US" w:eastAsia="zh-CN"/>
        </w:rPr>
        <w:t>No need to consider channel raster UL 7.5kHz shift for 5G-6G MRSS</w:t>
      </w:r>
    </w:p>
    <w:p w14:paraId="19C43124">
      <w:pPr>
        <w:pStyle w:val="151"/>
        <w:numPr>
          <w:ilvl w:val="2"/>
          <w:numId w:val="15"/>
        </w:numPr>
        <w:spacing w:after="120"/>
        <w:ind w:left="1800" w:leftChars="0" w:hanging="360" w:firstLineChars="0"/>
        <w:rPr>
          <w:rFonts w:eastAsia="宋体"/>
          <w:bCs/>
        </w:rPr>
      </w:pPr>
      <w:r>
        <w:rPr>
          <w:rFonts w:hint="eastAsia" w:eastAsia="宋体"/>
          <w:bCs/>
        </w:rPr>
        <w:t>Consider channel raster of 5kHz for bands in NR which support 100kHz and/or 10kHz</w:t>
      </w:r>
    </w:p>
    <w:p w14:paraId="3BAA0155">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lang w:val="en-US" w:eastAsia="zh-CN"/>
        </w:rPr>
        <w:t>8</w:t>
      </w:r>
      <w:r>
        <w:rPr>
          <w:rFonts w:eastAsia="宋体"/>
          <w:bCs/>
        </w:rPr>
        <w:t xml:space="preserve"> (</w:t>
      </w:r>
      <w:r>
        <w:rPr>
          <w:rFonts w:hint="eastAsia" w:eastAsia="宋体"/>
        </w:rPr>
        <w:t>Samsung</w:t>
      </w:r>
      <w:r>
        <w:rPr>
          <w:rFonts w:eastAsia="宋体"/>
          <w:bCs/>
        </w:rPr>
        <w:t>):</w:t>
      </w:r>
      <w:r>
        <w:rPr>
          <w:rFonts w:hint="eastAsia" w:eastAsia="宋体"/>
          <w:bCs/>
          <w:lang w:val="en-US" w:eastAsia="zh-CN"/>
        </w:rPr>
        <w:t xml:space="preserve"> 7.5kHz uplink shifting is not needed for 5G-6G MRSS</w:t>
      </w:r>
    </w:p>
    <w:p w14:paraId="2DE931E5">
      <w:pPr>
        <w:pStyle w:val="151"/>
        <w:numPr>
          <w:ilvl w:val="1"/>
          <w:numId w:val="15"/>
        </w:numPr>
        <w:spacing w:after="120"/>
        <w:ind w:firstLineChars="0"/>
        <w:rPr>
          <w:rFonts w:eastAsia="宋体"/>
          <w:bCs/>
        </w:rPr>
      </w:pPr>
      <w:r>
        <w:rPr>
          <w:rFonts w:hint="eastAsia" w:eastAsia="宋体"/>
          <w:bCs/>
          <w:lang w:val="en-US" w:eastAsia="zh-CN"/>
        </w:rPr>
        <w:t>P9 (OPPO):</w:t>
      </w:r>
    </w:p>
    <w:p w14:paraId="6D041E01">
      <w:pPr>
        <w:pStyle w:val="151"/>
        <w:numPr>
          <w:ilvl w:val="2"/>
          <w:numId w:val="15"/>
        </w:numPr>
        <w:spacing w:after="120"/>
        <w:ind w:left="1800" w:leftChars="0" w:hanging="360" w:firstLineChars="0"/>
        <w:rPr>
          <w:rFonts w:eastAsia="宋体"/>
          <w:bCs/>
        </w:rPr>
      </w:pPr>
      <w:r>
        <w:rPr>
          <w:rFonts w:hint="eastAsia" w:eastAsia="宋体"/>
          <w:bCs/>
        </w:rPr>
        <w:t>For the 5G-6G MRSS bands, the 6G channel raster design shall consider legacy 5G channel raster design, e.g., 100khz channel raster</w:t>
      </w:r>
    </w:p>
    <w:p w14:paraId="6AAC9912">
      <w:pPr>
        <w:pStyle w:val="151"/>
        <w:numPr>
          <w:ilvl w:val="2"/>
          <w:numId w:val="15"/>
        </w:numPr>
        <w:spacing w:after="120"/>
        <w:ind w:left="1800" w:leftChars="0" w:hanging="360" w:firstLineChars="0"/>
        <w:rPr>
          <w:rFonts w:eastAsia="宋体"/>
          <w:bCs/>
        </w:rPr>
      </w:pPr>
      <w:r>
        <w:rPr>
          <w:rFonts w:hint="eastAsia" w:eastAsia="宋体"/>
          <w:bCs/>
        </w:rPr>
        <w:t>For the 5G-6G MRSS bands in FR1, 5kHz channel raster can be adopted</w:t>
      </w:r>
    </w:p>
    <w:p w14:paraId="63A86886">
      <w:pPr>
        <w:pStyle w:val="151"/>
        <w:numPr>
          <w:ilvl w:val="2"/>
          <w:numId w:val="15"/>
        </w:numPr>
        <w:spacing w:after="120"/>
        <w:ind w:left="1800" w:leftChars="0" w:hanging="360" w:firstLineChars="0"/>
        <w:rPr>
          <w:rFonts w:eastAsia="宋体"/>
          <w:bCs/>
        </w:rPr>
      </w:pPr>
      <w:r>
        <w:rPr>
          <w:rFonts w:hint="eastAsia" w:eastAsia="宋体"/>
          <w:bCs/>
        </w:rPr>
        <w:t>For the 5G-6G MRSS bands in FR1, 7.5khz channel raster shifting is not needed if 6G UL channel frequency is located over one sub-carrier</w:t>
      </w:r>
    </w:p>
    <w:p w14:paraId="2043A31A">
      <w:pPr>
        <w:pStyle w:val="151"/>
        <w:numPr>
          <w:ilvl w:val="1"/>
          <w:numId w:val="15"/>
        </w:numPr>
        <w:spacing w:after="120"/>
        <w:ind w:firstLineChars="0"/>
        <w:rPr>
          <w:rFonts w:eastAsia="宋体"/>
          <w:bCs/>
        </w:rPr>
      </w:pPr>
      <w:r>
        <w:rPr>
          <w:rFonts w:hint="eastAsia" w:eastAsia="宋体"/>
          <w:bCs/>
          <w:lang w:val="en-US" w:eastAsia="zh-CN"/>
        </w:rPr>
        <w:t>P10 (Ericsson):</w:t>
      </w:r>
    </w:p>
    <w:p w14:paraId="70A3AE68">
      <w:pPr>
        <w:pStyle w:val="151"/>
        <w:numPr>
          <w:ilvl w:val="2"/>
          <w:numId w:val="15"/>
        </w:numPr>
        <w:spacing w:after="120"/>
        <w:ind w:left="1800" w:leftChars="0" w:hanging="360" w:firstLineChars="0"/>
        <w:rPr>
          <w:rFonts w:eastAsia="宋体"/>
          <w:bCs/>
        </w:rPr>
      </w:pPr>
      <w:r>
        <w:rPr>
          <w:rFonts w:hint="eastAsia" w:eastAsia="宋体"/>
          <w:bCs/>
          <w:lang w:val="en-US" w:eastAsia="zh-CN"/>
        </w:rPr>
        <w:t>For spectrum sharing (MRSS), the channel raster for 6GR is designed to enable subcarrier alignment between a 6GR channel and an NR channel</w:t>
      </w:r>
    </w:p>
    <w:p w14:paraId="3BA64068">
      <w:pPr>
        <w:pStyle w:val="151"/>
        <w:numPr>
          <w:ilvl w:val="2"/>
          <w:numId w:val="15"/>
        </w:numPr>
        <w:spacing w:after="120"/>
        <w:ind w:left="1800" w:leftChars="0" w:hanging="360" w:firstLineChars="0"/>
        <w:rPr>
          <w:rFonts w:eastAsia="宋体"/>
          <w:bCs/>
        </w:rPr>
      </w:pPr>
      <w:r>
        <w:rPr>
          <w:rFonts w:ascii="Times New Roman" w:hAnsi="Times New Roman" w:cs="Times New Roman"/>
          <w:lang w:val="en-GB"/>
        </w:rPr>
        <w:t>For spectrum sharing (MRSS), the channel raster for 6GR is designed to enable subcarrier alignment between a 6GR channel and an NR channel</w:t>
      </w:r>
    </w:p>
    <w:p w14:paraId="62D39457">
      <w:pPr>
        <w:pStyle w:val="151"/>
        <w:numPr>
          <w:ilvl w:val="1"/>
          <w:numId w:val="15"/>
        </w:numPr>
        <w:spacing w:after="120"/>
        <w:ind w:firstLineChars="0"/>
        <w:rPr>
          <w:rFonts w:eastAsia="宋体"/>
          <w:bCs/>
        </w:rPr>
      </w:pPr>
      <w:r>
        <w:rPr>
          <w:rFonts w:hint="eastAsia" w:eastAsia="宋体" w:cs="Times New Roman"/>
          <w:lang w:val="en-US" w:eastAsia="zh-CN"/>
        </w:rPr>
        <w:t>P11 (ZTE):</w:t>
      </w:r>
    </w:p>
    <w:p w14:paraId="5A4902AA">
      <w:pPr>
        <w:pStyle w:val="151"/>
        <w:numPr>
          <w:ilvl w:val="2"/>
          <w:numId w:val="15"/>
        </w:numPr>
        <w:spacing w:after="120"/>
        <w:ind w:left="1800" w:leftChars="0" w:hanging="360" w:firstLineChars="0"/>
        <w:rPr>
          <w:rFonts w:eastAsia="宋体"/>
          <w:bCs/>
        </w:rPr>
      </w:pPr>
      <w:r>
        <w:rPr>
          <w:rFonts w:hint="eastAsia" w:eastAsia="宋体" w:cs="Times New Roman"/>
          <w:lang w:val="en-US" w:eastAsia="zh-CN"/>
        </w:rPr>
        <w:t>for 5G refarming bands with SCS based channel raster to 6G operation, SCS based channel raster should be applied</w:t>
      </w:r>
    </w:p>
    <w:p w14:paraId="587F109F">
      <w:pPr>
        <w:pStyle w:val="151"/>
        <w:numPr>
          <w:ilvl w:val="2"/>
          <w:numId w:val="15"/>
        </w:numPr>
        <w:spacing w:after="120"/>
        <w:ind w:left="1800" w:leftChars="0" w:hanging="360" w:firstLineChars="0"/>
        <w:rPr>
          <w:rFonts w:eastAsia="宋体"/>
          <w:bCs/>
        </w:rPr>
      </w:pPr>
      <w:r>
        <w:rPr>
          <w:rFonts w:hint="eastAsia"/>
          <w:lang w:val="en-US" w:eastAsia="zh-CN"/>
        </w:rPr>
        <w:t>for 5G refarming bands with 100kHz or 10kHz based channel raster to 6G operation, propose to define 10kHz channel raster in 6G day 1</w:t>
      </w:r>
    </w:p>
    <w:p w14:paraId="362ACC3D">
      <w:pPr>
        <w:pStyle w:val="151"/>
        <w:numPr>
          <w:ilvl w:val="1"/>
          <w:numId w:val="15"/>
        </w:numPr>
        <w:spacing w:after="120"/>
        <w:ind w:firstLineChars="0"/>
        <w:rPr>
          <w:rFonts w:eastAsia="宋体"/>
          <w:bCs/>
        </w:rPr>
      </w:pPr>
      <w:r>
        <w:rPr>
          <w:rFonts w:hint="eastAsia" w:eastAsia="宋体"/>
          <w:bCs/>
          <w:lang w:val="en-US" w:eastAsia="zh-CN"/>
        </w:rPr>
        <w:t>P12 (QC): RAN4 should evaluate the implications of the 5G–6G spectrum</w:t>
      </w:r>
      <w:r>
        <w:rPr>
          <w:rFonts w:hint="eastAsia" w:eastAsia="宋体"/>
          <w:bCs/>
          <w:lang w:val="en-US" w:eastAsia="zh-CN"/>
        </w:rPr>
        <w:noBreakHyphen/>
      </w:r>
      <w:r>
        <w:rPr>
          <w:rFonts w:hint="eastAsia" w:eastAsia="宋体"/>
          <w:bCs/>
          <w:lang w:val="en-US" w:eastAsia="zh-CN"/>
        </w:rPr>
        <w:t>sharing framework on channel raster design and identify the most suitable solutions for the 6G channel raster (6GR)</w:t>
      </w:r>
    </w:p>
    <w:p w14:paraId="787F0774">
      <w:pPr>
        <w:pStyle w:val="151"/>
        <w:numPr>
          <w:ilvl w:val="1"/>
          <w:numId w:val="15"/>
        </w:numPr>
        <w:spacing w:after="120"/>
        <w:ind w:firstLineChars="0"/>
        <w:rPr>
          <w:rFonts w:eastAsia="宋体"/>
          <w:bCs/>
        </w:rPr>
      </w:pPr>
      <w:r>
        <w:rPr>
          <w:rFonts w:hint="eastAsia" w:eastAsia="宋体"/>
          <w:bCs/>
          <w:lang w:val="en-US" w:eastAsia="zh-CN"/>
        </w:rPr>
        <w:t>P13 (ISSDU, NTU): RAN4 can define representative channel-raster offset cases of 0 kHz (aligned), 15 kHz (moderate offset), and 30 kHz (larger offset)</w:t>
      </w:r>
    </w:p>
    <w:p w14:paraId="632E4E47">
      <w:pPr>
        <w:pStyle w:val="151"/>
        <w:numPr>
          <w:ilvl w:val="1"/>
          <w:numId w:val="15"/>
        </w:numPr>
        <w:spacing w:after="120"/>
        <w:ind w:firstLineChars="0"/>
        <w:rPr>
          <w:rFonts w:eastAsia="宋体"/>
          <w:bCs/>
        </w:rPr>
      </w:pPr>
      <w:r>
        <w:rPr>
          <w:rFonts w:hint="eastAsia" w:eastAsia="宋体"/>
          <w:bCs/>
          <w:lang w:val="en-US" w:eastAsia="zh-CN"/>
        </w:rPr>
        <w:t>P14 (Sony):</w:t>
      </w:r>
    </w:p>
    <w:p w14:paraId="2444B7D3">
      <w:pPr>
        <w:pStyle w:val="151"/>
        <w:numPr>
          <w:ilvl w:val="2"/>
          <w:numId w:val="15"/>
        </w:numPr>
        <w:spacing w:after="120"/>
        <w:ind w:left="1800" w:leftChars="0" w:hanging="360" w:firstLineChars="0"/>
        <w:rPr>
          <w:rFonts w:eastAsia="宋体"/>
          <w:bCs/>
        </w:rPr>
      </w:pPr>
      <w:r>
        <w:rPr>
          <w:rFonts w:hint="eastAsia" w:eastAsia="宋体"/>
          <w:bCs/>
        </w:rPr>
        <w:t>A 7.5 kHz shift is needed for 6GR coexistence with 4G IoTs</w:t>
      </w:r>
    </w:p>
    <w:p w14:paraId="4E616C28">
      <w:pPr>
        <w:pStyle w:val="151"/>
        <w:numPr>
          <w:ilvl w:val="2"/>
          <w:numId w:val="15"/>
        </w:numPr>
        <w:spacing w:after="120"/>
        <w:ind w:left="1800" w:leftChars="0" w:hanging="360" w:firstLineChars="0"/>
        <w:rPr>
          <w:rFonts w:eastAsia="宋体"/>
          <w:bCs/>
        </w:rPr>
      </w:pPr>
      <w:r>
        <w:rPr>
          <w:rFonts w:hint="eastAsia" w:eastAsia="宋体"/>
          <w:bCs/>
        </w:rPr>
        <w:t xml:space="preserve"> A 7.5 kHz shift is not needed for 6GR MRSS with 5G NR</w:t>
      </w:r>
    </w:p>
    <w:p w14:paraId="68DCFCEA">
      <w:pPr>
        <w:pStyle w:val="151"/>
        <w:numPr>
          <w:ilvl w:val="0"/>
          <w:numId w:val="0"/>
        </w:numPr>
        <w:spacing w:after="120"/>
        <w:ind w:left="1440" w:leftChars="0"/>
        <w:rPr>
          <w:rFonts w:eastAsia="宋体"/>
          <w:bCs/>
        </w:rPr>
      </w:pPr>
    </w:p>
    <w:p w14:paraId="66F8C77F">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0087F90">
      <w:pPr>
        <w:pStyle w:val="151"/>
        <w:numPr>
          <w:ilvl w:val="1"/>
          <w:numId w:val="15"/>
        </w:numPr>
        <w:overflowPunct/>
        <w:autoSpaceDE/>
        <w:autoSpaceDN/>
        <w:adjustRightInd/>
        <w:spacing w:after="120"/>
        <w:ind w:firstLineChars="0"/>
        <w:textAlignment w:val="auto"/>
        <w:rPr>
          <w:iCs/>
        </w:rPr>
      </w:pPr>
      <w:r>
        <w:rPr>
          <w:rFonts w:hint="eastAsia" w:eastAsia="宋体"/>
          <w:iCs/>
          <w:lang w:val="en-US" w:eastAsia="zh-CN"/>
        </w:rPr>
        <w:t>FL suggest to</w:t>
      </w:r>
      <w:r>
        <w:rPr>
          <w:rFonts w:hint="eastAsia" w:eastAsia="宋体"/>
          <w:iCs/>
        </w:rPr>
        <w:t xml:space="preserve"> discuss following points</w:t>
      </w:r>
    </w:p>
    <w:p w14:paraId="4C85B8C9">
      <w:pPr>
        <w:pStyle w:val="151"/>
        <w:numPr>
          <w:ilvl w:val="2"/>
          <w:numId w:val="15"/>
        </w:numPr>
        <w:overflowPunct/>
        <w:autoSpaceDE/>
        <w:autoSpaceDN/>
        <w:adjustRightInd/>
        <w:spacing w:after="120"/>
        <w:ind w:firstLineChars="0"/>
        <w:textAlignment w:val="auto"/>
        <w:rPr>
          <w:iCs/>
        </w:rPr>
      </w:pPr>
      <w:r>
        <w:rPr>
          <w:rFonts w:hint="eastAsia"/>
          <w:iCs/>
        </w:rPr>
        <w:t>7.5kHz</w:t>
      </w:r>
      <w:r>
        <w:rPr>
          <w:rFonts w:hint="eastAsia" w:eastAsia="宋体"/>
          <w:iCs/>
          <w:lang w:val="en-US" w:eastAsia="zh-CN"/>
        </w:rPr>
        <w:t xml:space="preserve"> UL</w:t>
      </w:r>
      <w:r>
        <w:rPr>
          <w:rFonts w:hint="eastAsia"/>
          <w:iCs/>
        </w:rPr>
        <w:t xml:space="preserve"> shifting is not needed for </w:t>
      </w:r>
      <w:r>
        <w:rPr>
          <w:rFonts w:hint="eastAsia" w:eastAsia="宋体"/>
          <w:iCs/>
        </w:rPr>
        <w:t>5</w:t>
      </w:r>
      <w:r>
        <w:rPr>
          <w:rFonts w:hint="eastAsia"/>
          <w:iCs/>
        </w:rPr>
        <w:t>G-</w:t>
      </w:r>
      <w:r>
        <w:rPr>
          <w:rFonts w:hint="eastAsia" w:eastAsia="宋体"/>
          <w:iCs/>
        </w:rPr>
        <w:t>6</w:t>
      </w:r>
      <w:r>
        <w:rPr>
          <w:rFonts w:hint="eastAsia"/>
          <w:iCs/>
        </w:rPr>
        <w:t>G MRSS</w:t>
      </w:r>
    </w:p>
    <w:p w14:paraId="69F9D9D9">
      <w:pPr>
        <w:pStyle w:val="151"/>
        <w:numPr>
          <w:ilvl w:val="2"/>
          <w:numId w:val="15"/>
        </w:numPr>
        <w:overflowPunct/>
        <w:autoSpaceDE/>
        <w:autoSpaceDN/>
        <w:adjustRightInd/>
        <w:spacing w:after="120"/>
        <w:ind w:firstLineChars="0"/>
        <w:textAlignment w:val="auto"/>
        <w:rPr>
          <w:iCs/>
        </w:rPr>
      </w:pPr>
      <w:r>
        <w:rPr>
          <w:rFonts w:hint="eastAsia" w:eastAsia="宋体"/>
          <w:iCs/>
          <w:lang w:val="en-US" w:eastAsia="zh-CN"/>
        </w:rPr>
        <w:t>F</w:t>
      </w:r>
      <w:r>
        <w:rPr>
          <w:rFonts w:hint="eastAsia"/>
          <w:iCs/>
        </w:rPr>
        <w:t>or 5G re</w:t>
      </w:r>
      <w:r>
        <w:rPr>
          <w:rFonts w:hint="eastAsia" w:eastAsia="宋体"/>
          <w:iCs/>
          <w:lang w:val="en-US" w:eastAsia="zh-CN"/>
        </w:rPr>
        <w:t>-</w:t>
      </w:r>
      <w:r>
        <w:rPr>
          <w:rFonts w:hint="eastAsia"/>
          <w:iCs/>
        </w:rPr>
        <w:t>farming bands with SCS based channel raster to 6G operation, SCS based channel raster should be applied</w:t>
      </w:r>
    </w:p>
    <w:p w14:paraId="1D59D5AD">
      <w:pPr>
        <w:pStyle w:val="151"/>
        <w:numPr>
          <w:ilvl w:val="2"/>
          <w:numId w:val="15"/>
        </w:numPr>
        <w:overflowPunct/>
        <w:autoSpaceDE/>
        <w:autoSpaceDN/>
        <w:adjustRightInd/>
        <w:spacing w:after="120"/>
        <w:ind w:firstLineChars="0"/>
        <w:textAlignment w:val="auto"/>
        <w:rPr>
          <w:iCs/>
        </w:rPr>
      </w:pPr>
      <w:r>
        <w:rPr>
          <w:rFonts w:hint="eastAsia" w:eastAsia="宋体"/>
          <w:iCs/>
          <w:lang w:val="en-US" w:eastAsia="zh-CN"/>
        </w:rPr>
        <w:t>F</w:t>
      </w:r>
      <w:r>
        <w:rPr>
          <w:rFonts w:hint="eastAsia"/>
          <w:iCs/>
        </w:rPr>
        <w:t>or 5G re</w:t>
      </w:r>
      <w:r>
        <w:rPr>
          <w:rFonts w:hint="eastAsia" w:eastAsia="宋体"/>
          <w:iCs/>
          <w:lang w:val="en-US" w:eastAsia="zh-CN"/>
        </w:rPr>
        <w:t>-</w:t>
      </w:r>
      <w:r>
        <w:rPr>
          <w:rFonts w:hint="eastAsia"/>
          <w:iCs/>
        </w:rPr>
        <w:t>farming bands with 100kHz or 10kHz based channel raster to 6G operation</w:t>
      </w:r>
      <w:r>
        <w:rPr>
          <w:rFonts w:hint="eastAsia" w:eastAsia="宋体"/>
          <w:iCs/>
          <w:lang w:val="en-US" w:eastAsia="zh-CN"/>
        </w:rPr>
        <w:t>, discuss following options</w:t>
      </w:r>
    </w:p>
    <w:p w14:paraId="4BD5D60D">
      <w:pPr>
        <w:pStyle w:val="151"/>
        <w:numPr>
          <w:ilvl w:val="3"/>
          <w:numId w:val="15"/>
        </w:numPr>
        <w:overflowPunct/>
        <w:autoSpaceDE/>
        <w:autoSpaceDN/>
        <w:adjustRightInd/>
        <w:spacing w:after="120"/>
        <w:ind w:left="2520" w:leftChars="0" w:hanging="360" w:firstLineChars="0"/>
        <w:textAlignment w:val="auto"/>
        <w:rPr>
          <w:iCs/>
        </w:rPr>
      </w:pPr>
      <w:r>
        <w:rPr>
          <w:rFonts w:hint="eastAsia" w:eastAsia="宋体"/>
          <w:iCs/>
          <w:lang w:val="en-US" w:eastAsia="zh-CN"/>
        </w:rPr>
        <w:t xml:space="preserve">Option 1: </w:t>
      </w:r>
      <w:r>
        <w:rPr>
          <w:rFonts w:hint="eastAsia"/>
          <w:iCs/>
        </w:rPr>
        <w:t>100kHz</w:t>
      </w:r>
      <w:r>
        <w:rPr>
          <w:rFonts w:hint="eastAsia" w:eastAsia="宋体"/>
          <w:iCs/>
          <w:lang w:val="en-US" w:eastAsia="zh-CN"/>
        </w:rPr>
        <w:t xml:space="preserve"> channel raster</w:t>
      </w:r>
    </w:p>
    <w:p w14:paraId="590104E1">
      <w:pPr>
        <w:pStyle w:val="151"/>
        <w:numPr>
          <w:ilvl w:val="3"/>
          <w:numId w:val="15"/>
        </w:numPr>
        <w:overflowPunct/>
        <w:autoSpaceDE/>
        <w:autoSpaceDN/>
        <w:adjustRightInd/>
        <w:spacing w:after="120"/>
        <w:ind w:left="2520" w:leftChars="0" w:hanging="360" w:firstLineChars="0"/>
        <w:textAlignment w:val="auto"/>
        <w:rPr>
          <w:iCs/>
        </w:rPr>
      </w:pPr>
      <w:r>
        <w:rPr>
          <w:rFonts w:hint="eastAsia" w:eastAsia="宋体"/>
          <w:iCs/>
          <w:lang w:val="en-US" w:eastAsia="zh-CN"/>
        </w:rPr>
        <w:t>Option 2: 10kHz channel raster</w:t>
      </w:r>
    </w:p>
    <w:p w14:paraId="465110FC">
      <w:pPr>
        <w:pStyle w:val="151"/>
        <w:numPr>
          <w:ilvl w:val="3"/>
          <w:numId w:val="15"/>
        </w:numPr>
        <w:overflowPunct/>
        <w:autoSpaceDE/>
        <w:autoSpaceDN/>
        <w:adjustRightInd/>
        <w:spacing w:after="120"/>
        <w:ind w:left="2520" w:leftChars="0" w:hanging="360" w:firstLineChars="0"/>
        <w:textAlignment w:val="auto"/>
        <w:rPr>
          <w:iCs/>
        </w:rPr>
      </w:pPr>
      <w:r>
        <w:rPr>
          <w:rFonts w:hint="eastAsia" w:eastAsia="宋体"/>
          <w:iCs/>
          <w:lang w:val="en-US" w:eastAsia="zh-CN"/>
        </w:rPr>
        <w:t>Option 3: 5kHz channel raster</w:t>
      </w:r>
    </w:p>
    <w:p w14:paraId="0CF9A2DE">
      <w:pPr>
        <w:pStyle w:val="151"/>
        <w:numPr>
          <w:ilvl w:val="3"/>
          <w:numId w:val="15"/>
        </w:numPr>
        <w:overflowPunct/>
        <w:autoSpaceDE/>
        <w:autoSpaceDN/>
        <w:adjustRightInd/>
        <w:spacing w:after="120"/>
        <w:ind w:left="2520" w:leftChars="0" w:hanging="360" w:firstLineChars="0"/>
        <w:textAlignment w:val="auto"/>
        <w:rPr>
          <w:iCs/>
        </w:rPr>
      </w:pPr>
      <w:r>
        <w:rPr>
          <w:rFonts w:hint="eastAsia" w:eastAsia="宋体"/>
          <w:iCs/>
          <w:lang w:val="en-US" w:eastAsia="zh-CN"/>
        </w:rPr>
        <w:t>Option 4: SCS based channel raster</w:t>
      </w:r>
    </w:p>
    <w:p w14:paraId="55BE601F">
      <w:pPr>
        <w:pStyle w:val="151"/>
        <w:numPr>
          <w:ilvl w:val="0"/>
          <w:numId w:val="0"/>
        </w:numPr>
        <w:overflowPunct/>
        <w:autoSpaceDE/>
        <w:autoSpaceDN/>
        <w:adjustRightInd/>
        <w:spacing w:after="120"/>
        <w:ind w:left="1440" w:leftChars="0"/>
        <w:textAlignment w:val="auto"/>
        <w:rPr>
          <w:iCs/>
        </w:rPr>
      </w:pPr>
    </w:p>
    <w:p w14:paraId="1BBFE005">
      <w:pPr>
        <w:pStyle w:val="151"/>
        <w:numPr>
          <w:ilvl w:val="8"/>
          <w:numId w:val="0"/>
        </w:numPr>
        <w:spacing w:after="120"/>
        <w:ind w:left="960" w:leftChars="400"/>
        <w:rPr>
          <w:bCs/>
        </w:rPr>
      </w:pPr>
    </w:p>
    <w:p w14:paraId="48D0F634">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rater</w:t>
      </w:r>
      <w:r>
        <w:rPr>
          <w:rFonts w:ascii="Times New Roman" w:hAnsi="Times New Roman"/>
          <w:b/>
          <w:bCs/>
          <w:color w:val="0070C0"/>
          <w:szCs w:val="24"/>
          <w:lang w:val="en-US"/>
        </w:rPr>
        <w:t xml:space="preserve"> </w:t>
      </w:r>
    </w:p>
    <w:p w14:paraId="2CACEAD9">
      <w:pPr>
        <w:pStyle w:val="151"/>
        <w:numPr>
          <w:ilvl w:val="0"/>
          <w:numId w:val="15"/>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42C09E8">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w:t>
      </w:r>
      <w:r>
        <w:rPr>
          <w:rFonts w:eastAsia="宋体"/>
          <w:bCs/>
        </w:rPr>
        <w:t xml:space="preserve"> (</w:t>
      </w:r>
      <w:r>
        <w:rPr>
          <w:rFonts w:hint="eastAsia" w:eastAsia="宋体"/>
          <w:bCs/>
          <w:lang w:val="en-US" w:eastAsia="zh-CN"/>
        </w:rPr>
        <w:t>Xiaomi</w:t>
      </w:r>
      <w:r>
        <w:rPr>
          <w:rFonts w:eastAsia="宋体"/>
          <w:bCs/>
        </w:rPr>
        <w:t>)</w:t>
      </w:r>
      <w:r>
        <w:rPr>
          <w:rFonts w:hint="eastAsia" w:eastAsia="宋体"/>
          <w:bCs/>
        </w:rPr>
        <w:t>: RAN4 needs to further evaluate sync raster design for 6GR on 5G migration bands pending on RAN1 progress</w:t>
      </w:r>
      <w:r>
        <w:rPr>
          <w:rFonts w:hint="eastAsia"/>
          <w:bCs/>
        </w:rPr>
        <w:t>.</w:t>
      </w:r>
    </w:p>
    <w:p w14:paraId="1233B854">
      <w:pPr>
        <w:pStyle w:val="151"/>
        <w:numPr>
          <w:ilvl w:val="1"/>
          <w:numId w:val="15"/>
        </w:numPr>
        <w:spacing w:after="120"/>
        <w:ind w:firstLineChars="0"/>
        <w:rPr>
          <w:rFonts w:hint="eastAsia" w:eastAsia="宋体"/>
          <w:bCs/>
        </w:rPr>
      </w:pPr>
      <w:r>
        <w:rPr>
          <w:rFonts w:hint="eastAsia" w:eastAsia="宋体"/>
          <w:bCs/>
          <w:lang w:eastAsia="zh-CN"/>
        </w:rPr>
        <w:t>P</w:t>
      </w:r>
      <w:r>
        <w:rPr>
          <w:rFonts w:hint="eastAsia" w:eastAsia="宋体"/>
          <w:bCs/>
        </w:rPr>
        <w:t>2 (</w:t>
      </w:r>
      <w:r>
        <w:rPr>
          <w:rFonts w:hint="eastAsia" w:eastAsia="宋体"/>
          <w:bCs/>
          <w:lang w:val="en-US" w:eastAsia="zh-CN"/>
        </w:rPr>
        <w:t>Apple</w:t>
      </w:r>
      <w:r>
        <w:rPr>
          <w:rFonts w:hint="eastAsia" w:eastAsia="宋体"/>
          <w:bCs/>
        </w:rPr>
        <w:t>): RAN4 discussion on sync raster should consider several high-level points as starting point,</w:t>
      </w:r>
    </w:p>
    <w:p w14:paraId="1E1F287D">
      <w:pPr>
        <w:pStyle w:val="151"/>
        <w:numPr>
          <w:ilvl w:val="2"/>
          <w:numId w:val="15"/>
        </w:numPr>
        <w:spacing w:after="120"/>
        <w:ind w:left="1800" w:leftChars="0" w:hanging="360" w:firstLineChars="0"/>
        <w:rPr>
          <w:rFonts w:hint="eastAsia" w:eastAsia="宋体"/>
          <w:bCs/>
        </w:rPr>
      </w:pPr>
      <w:r>
        <w:rPr>
          <w:rFonts w:hint="eastAsia" w:eastAsia="宋体"/>
          <w:bCs/>
        </w:rPr>
        <w:t xml:space="preserve">How can raster design help to improve initial access performance? </w:t>
      </w:r>
    </w:p>
    <w:p w14:paraId="521E5531">
      <w:pPr>
        <w:pStyle w:val="151"/>
        <w:numPr>
          <w:ilvl w:val="2"/>
          <w:numId w:val="15"/>
        </w:numPr>
        <w:spacing w:after="120"/>
        <w:ind w:left="1800" w:leftChars="0" w:hanging="360" w:firstLineChars="0"/>
        <w:rPr>
          <w:rFonts w:hint="eastAsia" w:eastAsia="宋体"/>
          <w:bCs/>
        </w:rPr>
      </w:pPr>
      <w:r>
        <w:rPr>
          <w:rFonts w:hint="eastAsia" w:eastAsia="宋体"/>
          <w:bCs/>
        </w:rPr>
        <w:t xml:space="preserve">Should we reduce the raster for MRSS only to a subset of the already defined set? </w:t>
      </w:r>
    </w:p>
    <w:p w14:paraId="54666ED6">
      <w:pPr>
        <w:pStyle w:val="151"/>
        <w:numPr>
          <w:ilvl w:val="2"/>
          <w:numId w:val="15"/>
        </w:numPr>
        <w:spacing w:after="120"/>
        <w:ind w:left="1800" w:leftChars="0" w:hanging="360" w:firstLineChars="0"/>
        <w:rPr>
          <w:rFonts w:hint="eastAsia" w:eastAsia="宋体"/>
          <w:bCs/>
        </w:rPr>
      </w:pPr>
      <w:r>
        <w:rPr>
          <w:rFonts w:hint="eastAsia" w:eastAsia="宋体"/>
          <w:bCs/>
        </w:rPr>
        <w:t>Should we couple raster design to minimum channel bandwidth?</w:t>
      </w:r>
    </w:p>
    <w:p w14:paraId="2783AC15">
      <w:pPr>
        <w:pStyle w:val="151"/>
        <w:numPr>
          <w:ilvl w:val="2"/>
          <w:numId w:val="15"/>
        </w:numPr>
        <w:spacing w:after="120"/>
        <w:ind w:left="1800" w:leftChars="0" w:hanging="360" w:firstLineChars="0"/>
        <w:rPr>
          <w:rFonts w:eastAsia="宋体"/>
          <w:bCs/>
        </w:rPr>
      </w:pPr>
      <w:r>
        <w:rPr>
          <w:rFonts w:hint="eastAsia" w:eastAsia="宋体"/>
          <w:bCs/>
        </w:rPr>
        <w:t>Design principle on how to place 5G and 6G sync raster, e.g. FDM or TDM, pending RAN1 progress on common signal design.</w:t>
      </w:r>
    </w:p>
    <w:p w14:paraId="0D0C17E8">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3 (Spreadtrum, UNISOC): Keep a single set of sync raster s in 6G with and without MRSS</w:t>
      </w:r>
    </w:p>
    <w:p w14:paraId="6E28AF5A">
      <w:pPr>
        <w:pStyle w:val="151"/>
        <w:numPr>
          <w:ilvl w:val="1"/>
          <w:numId w:val="15"/>
        </w:numPr>
        <w:spacing w:after="120"/>
        <w:ind w:firstLineChars="0"/>
        <w:rPr>
          <w:rFonts w:eastAsia="宋体"/>
          <w:bCs/>
        </w:rPr>
      </w:pPr>
      <w:r>
        <w:rPr>
          <w:rFonts w:hint="eastAsia" w:eastAsia="宋体"/>
          <w:bCs/>
          <w:lang w:val="en-US" w:eastAsia="zh-CN"/>
        </w:rPr>
        <w:t>P4 (LGE): Focus sync raster for non-MRSS and consider it as starting point for MRSS</w:t>
      </w:r>
    </w:p>
    <w:p w14:paraId="4B97F00A">
      <w:pPr>
        <w:pStyle w:val="151"/>
        <w:numPr>
          <w:ilvl w:val="1"/>
          <w:numId w:val="15"/>
        </w:numPr>
        <w:spacing w:after="120"/>
        <w:ind w:firstLineChars="0"/>
        <w:rPr>
          <w:rFonts w:eastAsia="宋体"/>
          <w:bCs/>
        </w:rPr>
      </w:pPr>
      <w:r>
        <w:rPr>
          <w:rFonts w:hint="eastAsia" w:eastAsia="宋体"/>
          <w:bCs/>
          <w:lang w:val="en-US" w:eastAsia="zh-CN"/>
        </w:rPr>
        <w:t>P5 (</w:t>
      </w:r>
      <w:r>
        <w:rPr>
          <w:rFonts w:hint="eastAsia" w:eastAsia="宋体"/>
        </w:rPr>
        <w:t>Samsung</w:t>
      </w:r>
      <w:r>
        <w:rPr>
          <w:rFonts w:hint="eastAsia" w:eastAsia="宋体"/>
          <w:bCs/>
          <w:lang w:val="en-US" w:eastAsia="zh-CN"/>
        </w:rPr>
        <w:t>): RAN4 to evaluate sync raster pending on RAN1 progress on SSB design</w:t>
      </w:r>
    </w:p>
    <w:p w14:paraId="3F482249">
      <w:pPr>
        <w:pStyle w:val="151"/>
        <w:numPr>
          <w:ilvl w:val="1"/>
          <w:numId w:val="15"/>
        </w:numPr>
        <w:spacing w:after="120"/>
        <w:ind w:firstLineChars="0"/>
        <w:rPr>
          <w:rFonts w:eastAsia="宋体"/>
          <w:bCs/>
        </w:rPr>
      </w:pPr>
      <w:r>
        <w:rPr>
          <w:rFonts w:hint="eastAsia" w:eastAsia="宋体"/>
          <w:bCs/>
          <w:lang w:val="en-US" w:eastAsia="zh-CN"/>
        </w:rPr>
        <w:t>P6 (OPPO):</w:t>
      </w:r>
    </w:p>
    <w:p w14:paraId="05E3ECF4">
      <w:pPr>
        <w:pStyle w:val="151"/>
        <w:numPr>
          <w:ilvl w:val="2"/>
          <w:numId w:val="15"/>
        </w:numPr>
        <w:spacing w:after="120"/>
        <w:ind w:left="1800" w:leftChars="0" w:hanging="360" w:firstLineChars="0"/>
        <w:rPr>
          <w:rFonts w:hint="eastAsia" w:eastAsia="宋体"/>
          <w:bCs/>
        </w:rPr>
      </w:pPr>
      <w:r>
        <w:rPr>
          <w:rFonts w:hint="eastAsia" w:eastAsia="宋体"/>
          <w:bCs/>
        </w:rPr>
        <w:t>Whether the sync raster of 6G will be impacted by 6G-5G MRSS depends on the SSB design and SSB sharing between 5G and 6G each other.</w:t>
      </w:r>
    </w:p>
    <w:p w14:paraId="22E3223C">
      <w:pPr>
        <w:pStyle w:val="151"/>
        <w:numPr>
          <w:ilvl w:val="3"/>
          <w:numId w:val="15"/>
        </w:numPr>
        <w:spacing w:after="120"/>
        <w:ind w:left="2520" w:leftChars="0" w:hanging="360" w:firstLineChars="0"/>
        <w:rPr>
          <w:rFonts w:hint="eastAsia" w:eastAsia="宋体"/>
          <w:bCs/>
        </w:rPr>
      </w:pPr>
      <w:r>
        <w:rPr>
          <w:rFonts w:hint="eastAsia" w:eastAsia="宋体"/>
          <w:bCs/>
        </w:rPr>
        <w:t xml:space="preserve">If 5G/6G sharing the SSB each other, the 5G sync raster should be a subset of the 6G sync raster to facilitate a 6G UE could detect the 5G sync raster. </w:t>
      </w:r>
    </w:p>
    <w:p w14:paraId="3C97631A">
      <w:pPr>
        <w:pStyle w:val="151"/>
        <w:numPr>
          <w:ilvl w:val="3"/>
          <w:numId w:val="15"/>
        </w:numPr>
        <w:spacing w:after="120"/>
        <w:ind w:left="2520" w:leftChars="0" w:hanging="360" w:firstLineChars="0"/>
        <w:rPr>
          <w:rFonts w:hint="eastAsia" w:eastAsia="宋体"/>
          <w:bCs/>
        </w:rPr>
      </w:pPr>
      <w:r>
        <w:rPr>
          <w:rFonts w:hint="eastAsia" w:eastAsia="宋体"/>
          <w:bCs/>
        </w:rPr>
        <w:t>If 5G/6G not sharing the SSB each other, the 5G UE mis-detecting 6G SSB and 6G UE mis-detecting 5G SSB should be avoided.</w:t>
      </w:r>
    </w:p>
    <w:p w14:paraId="671F0F41">
      <w:pPr>
        <w:pStyle w:val="151"/>
        <w:numPr>
          <w:ilvl w:val="4"/>
          <w:numId w:val="15"/>
        </w:numPr>
        <w:spacing w:after="120"/>
        <w:ind w:left="3240" w:leftChars="0" w:hanging="360" w:firstLineChars="0"/>
        <w:rPr>
          <w:rFonts w:hint="eastAsia" w:eastAsia="宋体"/>
          <w:bCs/>
        </w:rPr>
      </w:pPr>
      <w:r>
        <w:rPr>
          <w:rFonts w:hint="eastAsia" w:eastAsia="宋体"/>
          <w:bCs/>
        </w:rPr>
        <w:t xml:space="preserve">If RAN1 has avoided the mis-detection from SSB design, RAN4 don’t need any special treat for the sync raster.  </w:t>
      </w:r>
    </w:p>
    <w:p w14:paraId="4F9E50CD">
      <w:pPr>
        <w:pStyle w:val="151"/>
        <w:numPr>
          <w:ilvl w:val="4"/>
          <w:numId w:val="15"/>
        </w:numPr>
        <w:spacing w:after="120"/>
        <w:ind w:left="3240" w:leftChars="0" w:hanging="360" w:firstLineChars="0"/>
        <w:rPr>
          <w:rFonts w:eastAsia="宋体"/>
          <w:bCs/>
        </w:rPr>
      </w:pPr>
      <w:r>
        <w:rPr>
          <w:rFonts w:hint="eastAsia" w:eastAsia="宋体"/>
          <w:bCs/>
        </w:rPr>
        <w:t>If not, the sync raster may need stagger between 5G and 6G</w:t>
      </w:r>
    </w:p>
    <w:p w14:paraId="34EF351B">
      <w:pPr>
        <w:pStyle w:val="151"/>
        <w:numPr>
          <w:ilvl w:val="1"/>
          <w:numId w:val="15"/>
        </w:numPr>
        <w:spacing w:after="120"/>
        <w:ind w:firstLineChars="0"/>
        <w:rPr>
          <w:rFonts w:eastAsia="宋体"/>
          <w:bCs/>
        </w:rPr>
      </w:pPr>
      <w:r>
        <w:rPr>
          <w:rFonts w:hint="eastAsia" w:eastAsia="宋体"/>
          <w:bCs/>
          <w:lang w:val="en-US" w:eastAsia="zh-CN"/>
        </w:rPr>
        <w:t>P7 (ZTE): for sync raster of MRSS BS, propose to postpone the discussion in RAN4 until RAN1 has reached sufficient progress for the initial access for MRSS deployment</w:t>
      </w:r>
    </w:p>
    <w:p w14:paraId="5E216C83">
      <w:pPr>
        <w:pStyle w:val="151"/>
        <w:numPr>
          <w:ilvl w:val="1"/>
          <w:numId w:val="15"/>
        </w:numPr>
        <w:spacing w:after="120"/>
        <w:ind w:firstLineChars="0"/>
        <w:rPr>
          <w:rFonts w:eastAsia="宋体"/>
          <w:bCs/>
        </w:rPr>
      </w:pPr>
      <w:r>
        <w:rPr>
          <w:rFonts w:hint="eastAsia" w:eastAsia="宋体"/>
          <w:bCs/>
          <w:lang w:val="en-US" w:eastAsia="zh-CN"/>
        </w:rPr>
        <w:t>P8 (ISSDU, NTU): RAN4 can establish baseline sync-raster configurations with frequency offsets of 10, 15, and 30 kHz and timing periodicities of 5, 10, and 20 ms</w:t>
      </w:r>
    </w:p>
    <w:p w14:paraId="034541EA">
      <w:pPr>
        <w:pStyle w:val="151"/>
        <w:spacing w:after="120"/>
        <w:ind w:firstLine="0" w:firstLineChars="0"/>
        <w:rPr>
          <w:rFonts w:eastAsia="宋体"/>
          <w:bCs/>
        </w:rPr>
      </w:pPr>
    </w:p>
    <w:p w14:paraId="6A156400">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74EC26B">
      <w:pPr>
        <w:pStyle w:val="151"/>
        <w:numPr>
          <w:ilvl w:val="1"/>
          <w:numId w:val="15"/>
        </w:numPr>
        <w:overflowPunct/>
        <w:autoSpaceDE/>
        <w:autoSpaceDN/>
        <w:adjustRightInd/>
        <w:spacing w:after="120"/>
        <w:ind w:firstLineChars="0"/>
        <w:textAlignment w:val="auto"/>
        <w:rPr>
          <w:iCs/>
        </w:rPr>
      </w:pPr>
      <w:r>
        <w:rPr>
          <w:rFonts w:hint="eastAsia" w:eastAsia="宋体"/>
          <w:iCs/>
          <w:lang w:val="en-US" w:eastAsia="zh-CN"/>
        </w:rPr>
        <w:t>D</w:t>
      </w:r>
      <w:r>
        <w:rPr>
          <w:rFonts w:hint="eastAsia" w:eastAsia="宋体"/>
          <w:iCs/>
        </w:rPr>
        <w:t>iscuss th</w:t>
      </w:r>
      <w:r>
        <w:rPr>
          <w:rFonts w:hint="eastAsia" w:eastAsia="宋体"/>
          <w:iCs/>
          <w:lang w:val="en-US" w:eastAsia="zh-CN"/>
        </w:rPr>
        <w:t>e proposals</w:t>
      </w:r>
    </w:p>
    <w:p w14:paraId="77725E79">
      <w:pPr>
        <w:rPr>
          <w:b/>
          <w:color w:val="0070C0"/>
          <w:u w:val="single"/>
        </w:rPr>
      </w:pPr>
    </w:p>
    <w:p w14:paraId="755132E4">
      <w:pPr>
        <w:rPr>
          <w:b/>
          <w:color w:val="0070C0"/>
          <w:u w:val="single"/>
        </w:rPr>
      </w:pPr>
    </w:p>
    <w:p w14:paraId="7F68855C">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2779129">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D6CB57D">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CMCC</w:t>
      </w:r>
      <w:r>
        <w:rPr>
          <w:rFonts w:hint="eastAsia" w:eastAsia="宋体"/>
          <w:bCs/>
        </w:rPr>
        <w:t>):</w:t>
      </w:r>
      <w:r>
        <w:rPr>
          <w:rFonts w:hint="eastAsia" w:eastAsia="宋体"/>
          <w:bCs/>
          <w:lang w:val="en-US" w:eastAsia="zh-CN"/>
        </w:rPr>
        <w:t xml:space="preserve"> it is proposed to consider the impact on MRSS when discussing irregular channel bandwidth. The solution to support irregular channel bandwidth may have impact on MRSS support</w:t>
      </w:r>
    </w:p>
    <w:p w14:paraId="2779A946">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Apple</w:t>
      </w:r>
      <w:r>
        <w:rPr>
          <w:rFonts w:hint="eastAsia" w:eastAsia="宋体"/>
          <w:bCs/>
        </w:rPr>
        <w:t>): it is proposed to focus on large channel bandwidth (e.g. &gt;5MHz) for 5G-6G MRSS</w:t>
      </w:r>
    </w:p>
    <w:p w14:paraId="4C224FB3">
      <w:pPr>
        <w:pStyle w:val="151"/>
        <w:numPr>
          <w:ilvl w:val="1"/>
          <w:numId w:val="15"/>
        </w:numPr>
        <w:spacing w:after="120"/>
        <w:ind w:firstLineChars="0"/>
        <w:rPr>
          <w:rFonts w:hint="eastAsia" w:eastAsia="宋体"/>
          <w:bCs/>
          <w:lang w:val="en-US" w:eastAsia="zh-CN"/>
        </w:rPr>
      </w:pPr>
      <w:r>
        <w:rPr>
          <w:rFonts w:hint="eastAsia" w:eastAsia="宋体"/>
          <w:bCs/>
          <w:lang w:eastAsia="zh-CN"/>
        </w:rPr>
        <w:t>P</w:t>
      </w:r>
      <w:r>
        <w:rPr>
          <w:rFonts w:hint="eastAsia" w:eastAsia="宋体"/>
          <w:bCs/>
          <w:lang w:val="en-US" w:eastAsia="zh-CN"/>
        </w:rPr>
        <w:t>3</w:t>
      </w:r>
      <w:r>
        <w:rPr>
          <w:rFonts w:hint="eastAsia" w:eastAsia="宋体"/>
          <w:bCs/>
        </w:rPr>
        <w:t xml:space="preserve"> (</w:t>
      </w:r>
      <w:r>
        <w:rPr>
          <w:rFonts w:hint="eastAsia" w:eastAsia="宋体"/>
          <w:bCs/>
          <w:lang w:val="en-US" w:eastAsia="zh-CN"/>
        </w:rPr>
        <w:t>LGE): Consider common restriction on supported CBW for a single and common CBW is configured for 5G-6G MRSS</w:t>
      </w:r>
    </w:p>
    <w:p w14:paraId="55AB108B">
      <w:pPr>
        <w:pStyle w:val="151"/>
        <w:numPr>
          <w:ilvl w:val="2"/>
          <w:numId w:val="15"/>
        </w:numPr>
        <w:spacing w:after="120"/>
        <w:ind w:left="1800" w:leftChars="0" w:hanging="360" w:firstLineChars="0"/>
        <w:rPr>
          <w:rFonts w:eastAsia="宋体"/>
          <w:bCs/>
        </w:rPr>
      </w:pPr>
      <w:r>
        <w:rPr>
          <w:rFonts w:hint="eastAsia" w:eastAsia="宋体"/>
          <w:bCs/>
          <w:lang w:val="en-US" w:eastAsia="zh-CN"/>
        </w:rPr>
        <w:t>CBW ≥ max (min 5G CBW, min 6G CBW)</w:t>
      </w:r>
    </w:p>
    <w:p w14:paraId="37B089B6">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lang w:val="en-US" w:eastAsia="zh-CN"/>
        </w:rPr>
        <w:t>4</w:t>
      </w:r>
      <w:r>
        <w:rPr>
          <w:rFonts w:hint="eastAsia" w:eastAsia="宋体"/>
          <w:bCs/>
        </w:rPr>
        <w:t xml:space="preserve"> (</w:t>
      </w:r>
      <w:r>
        <w:rPr>
          <w:rFonts w:hint="eastAsia" w:eastAsia="宋体"/>
        </w:rPr>
        <w:t>Samsung</w:t>
      </w:r>
      <w:r>
        <w:rPr>
          <w:rFonts w:hint="eastAsia" w:eastAsia="宋体"/>
          <w:bCs/>
          <w:lang w:val="en-US" w:eastAsia="zh-CN"/>
        </w:rPr>
        <w:t>): RAN4 not to consider 5G-6G MRSS for small channel bandwidths. FFS the boundary above which MRSS can be applied</w:t>
      </w:r>
    </w:p>
    <w:p w14:paraId="287651D9">
      <w:pPr>
        <w:pStyle w:val="151"/>
        <w:numPr>
          <w:ilvl w:val="1"/>
          <w:numId w:val="15"/>
        </w:numPr>
        <w:spacing w:after="120"/>
        <w:ind w:firstLineChars="0"/>
        <w:rPr>
          <w:rFonts w:eastAsia="宋体"/>
          <w:bCs/>
        </w:rPr>
      </w:pPr>
      <w:r>
        <w:rPr>
          <w:rFonts w:hint="eastAsia" w:eastAsia="宋体"/>
          <w:bCs/>
          <w:lang w:val="en-US" w:eastAsia="zh-CN"/>
        </w:rPr>
        <w:t>P5 (OPPO): It</w:t>
      </w:r>
      <w:r>
        <w:rPr>
          <w:rFonts w:hint="default" w:eastAsia="宋体"/>
          <w:bCs/>
          <w:lang w:val="en-US" w:eastAsia="zh-CN"/>
        </w:rPr>
        <w:t>’</w:t>
      </w:r>
      <w:r>
        <w:rPr>
          <w:rFonts w:hint="eastAsia" w:eastAsia="宋体"/>
          <w:bCs/>
          <w:lang w:val="en-US" w:eastAsia="zh-CN"/>
        </w:rPr>
        <w:t>s unnecessary to restrict the waveform, modulation and channel bandwidth for 6G-5G MRSS operation in RAN4 spec</w:t>
      </w:r>
    </w:p>
    <w:p w14:paraId="2E3ED6A8">
      <w:pPr>
        <w:pStyle w:val="151"/>
        <w:numPr>
          <w:ilvl w:val="1"/>
          <w:numId w:val="15"/>
        </w:numPr>
        <w:spacing w:after="120"/>
        <w:ind w:firstLineChars="0"/>
        <w:rPr>
          <w:rFonts w:eastAsia="宋体"/>
          <w:bCs/>
        </w:rPr>
      </w:pPr>
      <w:r>
        <w:rPr>
          <w:rFonts w:hint="eastAsia" w:eastAsia="宋体"/>
          <w:bCs/>
          <w:lang w:val="en-US" w:eastAsia="zh-CN"/>
        </w:rPr>
        <w:t>P6 (ZTE): for irregular channel bandwidth except for 6MHz and 7MHz, propose not to discuss the MRSS between 5G and 6G</w:t>
      </w:r>
    </w:p>
    <w:p w14:paraId="4A134093">
      <w:pPr>
        <w:pStyle w:val="151"/>
        <w:spacing w:after="120"/>
        <w:ind w:left="720" w:firstLine="0" w:firstLineChars="0"/>
        <w:rPr>
          <w:rFonts w:eastAsia="宋体"/>
          <w:bCs/>
        </w:rPr>
      </w:pPr>
    </w:p>
    <w:p w14:paraId="54235714">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AB6C5BC">
      <w:pPr>
        <w:pStyle w:val="151"/>
        <w:numPr>
          <w:ilvl w:val="1"/>
          <w:numId w:val="15"/>
        </w:numPr>
        <w:overflowPunct/>
        <w:autoSpaceDE/>
        <w:autoSpaceDN/>
        <w:adjustRightInd/>
        <w:spacing w:after="120"/>
        <w:ind w:firstLineChars="0"/>
        <w:textAlignment w:val="auto"/>
        <w:rPr>
          <w:rFonts w:eastAsia="宋体"/>
        </w:rPr>
      </w:pPr>
      <w:r>
        <w:rPr>
          <w:rFonts w:hint="eastAsia" w:eastAsia="宋体"/>
          <w:bCs/>
          <w:lang w:val="en-US" w:eastAsia="zh-CN"/>
        </w:rPr>
        <w:t>FL summarize and categorize companies</w:t>
      </w:r>
      <w:r>
        <w:rPr>
          <w:rFonts w:hint="default" w:eastAsia="宋体"/>
          <w:bCs/>
          <w:lang w:val="en-US" w:eastAsia="zh-CN"/>
        </w:rPr>
        <w:t>’</w:t>
      </w:r>
      <w:r>
        <w:rPr>
          <w:rFonts w:hint="eastAsia" w:eastAsia="宋体"/>
          <w:bCs/>
          <w:lang w:val="en-US" w:eastAsia="zh-CN"/>
        </w:rPr>
        <w:t xml:space="preserve"> proposals into following sub-issues. </w:t>
      </w:r>
      <w:r>
        <w:rPr>
          <w:rFonts w:hint="eastAsia" w:eastAsia="宋体"/>
          <w:iCs/>
          <w:lang w:val="en-US" w:eastAsia="zh-CN"/>
        </w:rPr>
        <w:t>Suggest to</w:t>
      </w:r>
      <w:r>
        <w:rPr>
          <w:rFonts w:hint="eastAsia" w:eastAsia="宋体"/>
          <w:iCs/>
        </w:rPr>
        <w:t xml:space="preserve"> discuss following points</w:t>
      </w:r>
    </w:p>
    <w:p w14:paraId="2ACC4991">
      <w:pPr>
        <w:pStyle w:val="151"/>
        <w:numPr>
          <w:ilvl w:val="2"/>
          <w:numId w:val="15"/>
        </w:numPr>
        <w:overflowPunct/>
        <w:autoSpaceDE/>
        <w:autoSpaceDN/>
        <w:adjustRightInd/>
        <w:spacing w:after="120"/>
        <w:ind w:left="1800" w:leftChars="0" w:hanging="360" w:firstLineChars="0"/>
        <w:textAlignment w:val="auto"/>
        <w:rPr>
          <w:rFonts w:eastAsia="宋体"/>
        </w:rPr>
      </w:pPr>
      <w:r>
        <w:rPr>
          <w:rFonts w:hint="eastAsia" w:eastAsia="宋体"/>
          <w:b/>
          <w:bCs/>
          <w:lang w:val="en-US" w:eastAsia="zh-CN"/>
        </w:rPr>
        <w:t xml:space="preserve">Sub-issue 1: </w:t>
      </w:r>
      <w:r>
        <w:rPr>
          <w:rFonts w:hint="eastAsia" w:eastAsia="宋体"/>
          <w:b/>
          <w:bCs/>
        </w:rPr>
        <w:t>whether to have some restriction on supported bandwidth for 5G-6G MRSS</w:t>
      </w:r>
      <w:r>
        <w:rPr>
          <w:rFonts w:hint="eastAsia" w:eastAsia="宋体"/>
        </w:rPr>
        <w:t xml:space="preserve"> </w:t>
      </w:r>
    </w:p>
    <w:p w14:paraId="771AA99D">
      <w:pPr>
        <w:pStyle w:val="151"/>
        <w:numPr>
          <w:ilvl w:val="3"/>
          <w:numId w:val="15"/>
        </w:numPr>
        <w:overflowPunct/>
        <w:autoSpaceDE/>
        <w:autoSpaceDN/>
        <w:adjustRightInd/>
        <w:spacing w:after="180"/>
        <w:ind w:left="2520" w:leftChars="0" w:hanging="360" w:firstLineChars="0"/>
        <w:textAlignment w:val="auto"/>
        <w:rPr>
          <w:rFonts w:eastAsia="宋体"/>
        </w:rPr>
      </w:pPr>
      <w:r>
        <w:rPr>
          <w:rFonts w:hint="eastAsia" w:eastAsia="宋体"/>
          <w:bCs/>
          <w:lang w:val="en-US" w:eastAsia="zh-CN"/>
        </w:rPr>
        <w:t xml:space="preserve">Option 1 (Apple, </w:t>
      </w:r>
      <w:r>
        <w:rPr>
          <w:rFonts w:hint="eastAsia" w:eastAsia="宋体"/>
        </w:rPr>
        <w:t>Samsung</w:t>
      </w:r>
      <w:r>
        <w:rPr>
          <w:rFonts w:hint="eastAsia" w:eastAsia="宋体"/>
          <w:bCs/>
          <w:lang w:val="en-US" w:eastAsia="zh-CN"/>
        </w:rPr>
        <w:t xml:space="preserve">): Not consider 5G-6G MRSS for small channel bandwidths, </w:t>
      </w:r>
      <w:r>
        <w:rPr>
          <w:rFonts w:hint="eastAsia" w:eastAsia="宋体"/>
          <w:bCs/>
        </w:rPr>
        <w:t>focus on large channel bandwidth (e.g. &gt;5MHz) for 5G-6G MRSS</w:t>
      </w:r>
    </w:p>
    <w:p w14:paraId="235A9C90">
      <w:pPr>
        <w:pStyle w:val="151"/>
        <w:numPr>
          <w:ilvl w:val="3"/>
          <w:numId w:val="15"/>
        </w:numPr>
        <w:spacing w:after="120"/>
        <w:ind w:left="2520" w:leftChars="0" w:hanging="360" w:firstLineChars="0"/>
        <w:rPr>
          <w:rFonts w:hint="eastAsia" w:eastAsia="宋体"/>
          <w:bCs/>
          <w:lang w:val="en-US" w:eastAsia="zh-CN"/>
        </w:rPr>
      </w:pPr>
      <w:r>
        <w:rPr>
          <w:rFonts w:hint="eastAsia" w:eastAsia="宋体"/>
          <w:bCs/>
          <w:lang w:val="en-US" w:eastAsia="zh-CN"/>
        </w:rPr>
        <w:t>Option 2 (LGE) Consider common restriction on supported CBW for a single and common CBW is configured for 5G-6G MRSS</w:t>
      </w:r>
    </w:p>
    <w:p w14:paraId="13C41D1A">
      <w:pPr>
        <w:pStyle w:val="151"/>
        <w:numPr>
          <w:ilvl w:val="4"/>
          <w:numId w:val="15"/>
        </w:numPr>
        <w:spacing w:after="120"/>
        <w:ind w:left="3240" w:leftChars="0" w:hanging="360" w:firstLineChars="0"/>
        <w:rPr>
          <w:rFonts w:eastAsia="宋体"/>
          <w:bCs/>
        </w:rPr>
      </w:pPr>
      <w:r>
        <w:rPr>
          <w:rFonts w:hint="eastAsia" w:eastAsia="宋体"/>
          <w:bCs/>
          <w:lang w:val="en-US" w:eastAsia="zh-CN"/>
        </w:rPr>
        <w:t>CBW ≥ max (min 5G CBW, min 6G CBW)</w:t>
      </w:r>
    </w:p>
    <w:p w14:paraId="6A9337DA">
      <w:pPr>
        <w:pStyle w:val="151"/>
        <w:numPr>
          <w:ilvl w:val="2"/>
          <w:numId w:val="15"/>
        </w:numPr>
        <w:overflowPunct/>
        <w:autoSpaceDE/>
        <w:autoSpaceDN/>
        <w:adjustRightInd/>
        <w:spacing w:after="180"/>
        <w:ind w:left="1800" w:leftChars="0" w:hanging="360" w:firstLineChars="0"/>
        <w:textAlignment w:val="auto"/>
        <w:rPr>
          <w:rFonts w:eastAsia="宋体"/>
          <w:b/>
          <w:bCs/>
        </w:rPr>
      </w:pPr>
      <w:r>
        <w:rPr>
          <w:rFonts w:hint="eastAsia" w:eastAsia="宋体"/>
          <w:b/>
          <w:bCs/>
          <w:lang w:val="en-US" w:eastAsia="zh-CN"/>
        </w:rPr>
        <w:t>Sub-issue 2: irregular channel bandwidth</w:t>
      </w:r>
    </w:p>
    <w:p w14:paraId="7A3934FB">
      <w:pPr>
        <w:pStyle w:val="151"/>
        <w:numPr>
          <w:ilvl w:val="3"/>
          <w:numId w:val="15"/>
        </w:numPr>
        <w:overflowPunct/>
        <w:autoSpaceDE/>
        <w:autoSpaceDN/>
        <w:adjustRightInd/>
        <w:spacing w:after="180"/>
        <w:ind w:left="2520" w:leftChars="0" w:hanging="360" w:firstLineChars="0"/>
        <w:textAlignment w:val="auto"/>
        <w:rPr>
          <w:rFonts w:eastAsia="宋体"/>
        </w:rPr>
      </w:pPr>
      <w:r>
        <w:rPr>
          <w:rFonts w:hint="eastAsia" w:eastAsia="宋体"/>
          <w:bCs/>
          <w:lang w:val="en-US" w:eastAsia="zh-CN"/>
        </w:rPr>
        <w:t>Option 1 (ZTE): for irregular channel bandwidth except for 6MHz and 7MHz, propose not to discuss the MRSS between 5G and 6G</w:t>
      </w:r>
    </w:p>
    <w:p w14:paraId="3B3C0B54">
      <w:pPr>
        <w:pStyle w:val="151"/>
        <w:numPr>
          <w:ilvl w:val="3"/>
          <w:numId w:val="15"/>
        </w:numPr>
        <w:overflowPunct/>
        <w:autoSpaceDE/>
        <w:autoSpaceDN/>
        <w:adjustRightInd/>
        <w:spacing w:after="180"/>
        <w:ind w:left="2520" w:leftChars="0" w:hanging="360" w:firstLineChars="0"/>
        <w:textAlignment w:val="auto"/>
        <w:rPr>
          <w:rFonts w:eastAsia="宋体"/>
        </w:rPr>
      </w:pPr>
      <w:r>
        <w:rPr>
          <w:rFonts w:hint="eastAsia" w:eastAsia="宋体"/>
          <w:bCs/>
          <w:lang w:val="en-US" w:eastAsia="zh-CN"/>
        </w:rPr>
        <w:t>Option 2 (CMCC): consider the impact on MRSS when discussing irregular channel bandwidth. The solution to support irregular channel bandwidth may have impact on MRSS support</w:t>
      </w:r>
    </w:p>
    <w:p w14:paraId="68C5C7DB">
      <w:pPr>
        <w:spacing w:after="120"/>
        <w:rPr>
          <w:rFonts w:eastAsia="宋体"/>
          <w:lang w:eastAsia="ko-KR"/>
        </w:rPr>
      </w:pPr>
    </w:p>
    <w:p w14:paraId="0B6CEB78">
      <w:pPr>
        <w:spacing w:after="120"/>
        <w:rPr>
          <w:rFonts w:eastAsia="宋体"/>
          <w:lang w:eastAsia="ko-KR"/>
        </w:rPr>
      </w:pPr>
    </w:p>
    <w:p w14:paraId="7278A667">
      <w:pPr>
        <w:pStyle w:val="5"/>
        <w:numPr>
          <w:ilvl w:val="3"/>
          <w:numId w:val="0"/>
        </w:numPr>
        <w:rPr>
          <w:rFonts w:eastAsia="宋体"/>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3A4C94CD">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20132DE">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CMCC</w:t>
      </w:r>
      <w:r>
        <w:rPr>
          <w:rFonts w:hint="eastAsia" w:eastAsia="宋体"/>
          <w:bCs/>
        </w:rPr>
        <w:t>): it is proposed to consider the MRSS impact when discuss the waveform for 6GR</w:t>
      </w:r>
    </w:p>
    <w:p w14:paraId="09474EE7">
      <w:pPr>
        <w:pStyle w:val="151"/>
        <w:numPr>
          <w:ilvl w:val="2"/>
          <w:numId w:val="15"/>
        </w:numPr>
        <w:spacing w:after="120"/>
        <w:ind w:firstLineChars="0"/>
        <w:rPr>
          <w:rFonts w:eastAsia="宋体"/>
          <w:bCs/>
        </w:rPr>
      </w:pPr>
      <w:r>
        <w:rPr>
          <w:rFonts w:hint="eastAsia" w:eastAsia="宋体"/>
          <w:bCs/>
        </w:rPr>
        <w:t>RAN1 agreed that the waveforms defined in 5G NR are supported as the basis for 6GR</w:t>
      </w:r>
    </w:p>
    <w:p w14:paraId="17714E71">
      <w:pPr>
        <w:pStyle w:val="151"/>
        <w:numPr>
          <w:ilvl w:val="2"/>
          <w:numId w:val="15"/>
        </w:numPr>
        <w:spacing w:after="120"/>
        <w:ind w:firstLineChars="0"/>
        <w:rPr>
          <w:rFonts w:eastAsia="宋体"/>
          <w:bCs/>
        </w:rPr>
      </w:pPr>
      <w:r>
        <w:rPr>
          <w:rFonts w:hint="eastAsia" w:eastAsia="宋体"/>
          <w:bCs/>
        </w:rPr>
        <w:t>For other waveform for 6GR, impact on MRSS need to be considered</w:t>
      </w:r>
    </w:p>
    <w:p w14:paraId="78EDF75A">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lang w:val="en-US" w:eastAsia="zh-CN"/>
        </w:rPr>
        <w:t>2</w:t>
      </w:r>
      <w:r>
        <w:rPr>
          <w:rFonts w:hint="eastAsia" w:eastAsia="宋体"/>
          <w:bCs/>
        </w:rPr>
        <w:t xml:space="preserve"> (</w:t>
      </w:r>
      <w:r>
        <w:rPr>
          <w:rFonts w:hint="eastAsia" w:eastAsia="宋体"/>
          <w:bCs/>
          <w:lang w:val="en-US" w:eastAsia="zh-CN"/>
        </w:rPr>
        <w:t>LGE):</w:t>
      </w:r>
    </w:p>
    <w:p w14:paraId="0D09DB33">
      <w:pPr>
        <w:pStyle w:val="151"/>
        <w:numPr>
          <w:ilvl w:val="2"/>
          <w:numId w:val="15"/>
        </w:numPr>
        <w:spacing w:after="120"/>
        <w:ind w:left="1800" w:leftChars="0" w:hanging="360" w:firstLineChars="0"/>
        <w:rPr>
          <w:rFonts w:hint="eastAsia" w:ascii="Times New Roman" w:hAnsi="Times New Roman" w:eastAsia="宋体" w:cs="Times New Roman"/>
          <w:bCs/>
        </w:rPr>
      </w:pPr>
      <w:r>
        <w:rPr>
          <w:rFonts w:hint="eastAsia" w:ascii="Times New Roman" w:hAnsi="Times New Roman" w:eastAsia="宋体" w:cs="Times New Roman"/>
          <w:bCs/>
        </w:rPr>
        <w:t>No impact on 5G-6G MRSS by basis waveforms below.</w:t>
      </w:r>
    </w:p>
    <w:p w14:paraId="320AEB67">
      <w:pPr>
        <w:pStyle w:val="151"/>
        <w:numPr>
          <w:ilvl w:val="3"/>
          <w:numId w:val="15"/>
        </w:numPr>
        <w:spacing w:after="120"/>
        <w:ind w:left="2520" w:leftChars="0" w:hanging="360" w:firstLineChars="0"/>
        <w:rPr>
          <w:rFonts w:hint="eastAsia" w:ascii="Times New Roman" w:hAnsi="Times New Roman" w:eastAsia="宋体" w:cs="Times New Roman"/>
          <w:bCs/>
        </w:rPr>
      </w:pPr>
      <w:r>
        <w:rPr>
          <w:rFonts w:hint="eastAsia" w:ascii="Times New Roman" w:hAnsi="Times New Roman" w:eastAsia="宋体" w:cs="Times New Roman"/>
          <w:bCs/>
        </w:rPr>
        <w:t>UL : CP-OFDM and DFT-s-OFDM</w:t>
      </w:r>
    </w:p>
    <w:p w14:paraId="3D6C50F1">
      <w:pPr>
        <w:pStyle w:val="151"/>
        <w:numPr>
          <w:ilvl w:val="3"/>
          <w:numId w:val="15"/>
        </w:numPr>
        <w:spacing w:after="120"/>
        <w:ind w:left="2520" w:leftChars="0" w:hanging="360" w:firstLineChars="0"/>
        <w:rPr>
          <w:rFonts w:hint="eastAsia" w:ascii="Times New Roman" w:hAnsi="Times New Roman" w:eastAsia="宋体" w:cs="Times New Roman"/>
          <w:bCs/>
        </w:rPr>
      </w:pPr>
      <w:r>
        <w:rPr>
          <w:rFonts w:hint="eastAsia" w:ascii="Times New Roman" w:hAnsi="Times New Roman" w:eastAsia="宋体" w:cs="Times New Roman"/>
          <w:bCs/>
        </w:rPr>
        <w:t>DL : CP-OFDM</w:t>
      </w:r>
    </w:p>
    <w:p w14:paraId="55F39451">
      <w:pPr>
        <w:pStyle w:val="151"/>
        <w:numPr>
          <w:ilvl w:val="2"/>
          <w:numId w:val="15"/>
        </w:numPr>
        <w:spacing w:after="120"/>
        <w:ind w:left="1800" w:leftChars="0" w:hanging="360" w:firstLineChars="0"/>
        <w:rPr>
          <w:rFonts w:hint="eastAsia" w:ascii="Times New Roman" w:hAnsi="Times New Roman" w:eastAsia="宋体" w:cs="Times New Roman"/>
          <w:bCs/>
        </w:rPr>
      </w:pPr>
      <w:r>
        <w:rPr>
          <w:rFonts w:hint="eastAsia" w:ascii="Times New Roman" w:hAnsi="Times New Roman" w:eastAsia="宋体" w:cs="Times New Roman"/>
          <w:bCs/>
        </w:rPr>
        <w:t>Defer study of impact on 5G-6G MRSS by other waveforms after RAN1 conclusion</w:t>
      </w:r>
    </w:p>
    <w:p w14:paraId="426604E4">
      <w:pPr>
        <w:pStyle w:val="151"/>
        <w:numPr>
          <w:ilvl w:val="1"/>
          <w:numId w:val="15"/>
        </w:numPr>
        <w:spacing w:after="120"/>
        <w:ind w:firstLineChars="0"/>
        <w:rPr>
          <w:rFonts w:hint="eastAsia" w:ascii="Times New Roman" w:hAnsi="Times New Roman" w:eastAsia="宋体" w:cs="Times New Roman"/>
          <w:bCs/>
        </w:rPr>
      </w:pPr>
      <w:r>
        <w:rPr>
          <w:rFonts w:hint="eastAsia" w:eastAsia="宋体"/>
          <w:bCs/>
          <w:lang w:eastAsia="zh-CN"/>
        </w:rPr>
        <w:t>P</w:t>
      </w:r>
      <w:r>
        <w:rPr>
          <w:rFonts w:hint="eastAsia" w:eastAsia="宋体"/>
          <w:bCs/>
          <w:lang w:val="en-US" w:eastAsia="zh-CN"/>
        </w:rPr>
        <w:t>3</w:t>
      </w:r>
      <w:r>
        <w:rPr>
          <w:rFonts w:hint="eastAsia" w:eastAsia="宋体"/>
          <w:bCs/>
        </w:rPr>
        <w:t xml:space="preserve"> (</w:t>
      </w:r>
      <w:r>
        <w:rPr>
          <w:rFonts w:hint="eastAsia" w:eastAsia="宋体"/>
        </w:rPr>
        <w:t>Samsung</w:t>
      </w:r>
      <w:r>
        <w:rPr>
          <w:rFonts w:hint="eastAsia" w:eastAsia="宋体"/>
          <w:bCs/>
        </w:rPr>
        <w:t>):</w:t>
      </w:r>
      <w:r>
        <w:rPr>
          <w:rFonts w:hint="eastAsia" w:eastAsia="宋体"/>
          <w:bCs/>
          <w:lang w:val="en-US" w:eastAsia="zh-CN"/>
        </w:rPr>
        <w:t xml:space="preserve"> Based on RAN1 agreement, no much RAN4 impacts foreseen from waveform aspect and modulation aspect</w:t>
      </w:r>
    </w:p>
    <w:p w14:paraId="116DD164">
      <w:pPr>
        <w:pStyle w:val="151"/>
        <w:numPr>
          <w:ilvl w:val="1"/>
          <w:numId w:val="15"/>
        </w:numPr>
        <w:spacing w:after="120"/>
        <w:ind w:firstLineChars="0"/>
        <w:rPr>
          <w:rFonts w:hint="eastAsia" w:ascii="Times New Roman" w:hAnsi="Times New Roman" w:eastAsia="宋体" w:cs="Times New Roman"/>
          <w:bCs/>
        </w:rPr>
      </w:pPr>
      <w:r>
        <w:rPr>
          <w:rFonts w:hint="eastAsia" w:eastAsia="宋体"/>
          <w:bCs/>
          <w:lang w:val="en-US" w:eastAsia="zh-CN"/>
        </w:rPr>
        <w:t xml:space="preserve">P4 (OPPO): </w:t>
      </w:r>
      <w:r>
        <w:t>It’s unnecessary to restrict the waveform, modulation and channel bandwidth for 6G-5G MRSS operation in RAN4 spec</w:t>
      </w:r>
    </w:p>
    <w:p w14:paraId="06C3D1AF">
      <w:pPr>
        <w:pStyle w:val="151"/>
        <w:numPr>
          <w:ilvl w:val="1"/>
          <w:numId w:val="15"/>
        </w:numPr>
        <w:spacing w:after="120"/>
        <w:ind w:firstLineChars="0"/>
        <w:rPr>
          <w:rFonts w:hint="eastAsia" w:ascii="Times New Roman" w:hAnsi="Times New Roman" w:eastAsia="宋体" w:cs="Times New Roman"/>
          <w:bCs/>
        </w:rPr>
      </w:pPr>
      <w:r>
        <w:rPr>
          <w:rFonts w:hint="eastAsia" w:eastAsia="宋体"/>
          <w:lang w:val="en-US" w:eastAsia="zh-CN"/>
        </w:rPr>
        <w:t>P5 (ZTE): for waveform for MRSS between 5G and 6GR, propose to follow the agreement reached in RAN1</w:t>
      </w:r>
    </w:p>
    <w:p w14:paraId="272DEF99">
      <w:pPr>
        <w:pStyle w:val="151"/>
        <w:spacing w:after="120"/>
        <w:ind w:left="720" w:firstLine="0" w:firstLineChars="0"/>
        <w:rPr>
          <w:rFonts w:eastAsia="宋体"/>
          <w:bCs/>
        </w:rPr>
      </w:pPr>
    </w:p>
    <w:p w14:paraId="7038BBD7">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173957">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FL suggest to discuss following points</w:t>
      </w:r>
    </w:p>
    <w:p w14:paraId="24B40564">
      <w:pPr>
        <w:pStyle w:val="151"/>
        <w:numPr>
          <w:ilvl w:val="2"/>
          <w:numId w:val="15"/>
        </w:numPr>
        <w:spacing w:after="120"/>
        <w:ind w:left="1800" w:leftChars="0" w:hanging="360" w:firstLineChars="0"/>
        <w:rPr>
          <w:rFonts w:hint="eastAsia" w:ascii="Times New Roman" w:hAnsi="Times New Roman" w:eastAsia="宋体" w:cs="Times New Roman"/>
          <w:bCs/>
        </w:rPr>
      </w:pPr>
      <w:r>
        <w:rPr>
          <w:rFonts w:hint="eastAsia" w:eastAsia="宋体"/>
          <w:bCs/>
          <w:lang w:val="en-US" w:eastAsia="zh-CN"/>
        </w:rPr>
        <w:t>Based on RAN1 agreements on basis waveform below, n</w:t>
      </w:r>
      <w:r>
        <w:rPr>
          <w:rFonts w:hint="eastAsia" w:ascii="Times New Roman" w:hAnsi="Times New Roman" w:eastAsia="宋体" w:cs="Times New Roman"/>
          <w:bCs/>
        </w:rPr>
        <w:t xml:space="preserve">o </w:t>
      </w:r>
      <w:r>
        <w:rPr>
          <w:rFonts w:hint="eastAsia" w:eastAsia="宋体" w:cs="Times New Roman"/>
          <w:bCs/>
          <w:lang w:val="en-US" w:eastAsia="zh-CN"/>
        </w:rPr>
        <w:t xml:space="preserve">RAN4 </w:t>
      </w:r>
      <w:r>
        <w:rPr>
          <w:rFonts w:hint="eastAsia" w:ascii="Times New Roman" w:hAnsi="Times New Roman" w:eastAsia="宋体" w:cs="Times New Roman"/>
          <w:bCs/>
        </w:rPr>
        <w:t>impact on 5G-6G MRSS</w:t>
      </w:r>
      <w:r>
        <w:rPr>
          <w:rFonts w:hint="eastAsia" w:eastAsia="宋体" w:cs="Times New Roman"/>
          <w:bCs/>
          <w:lang w:val="en-US" w:eastAsia="zh-CN"/>
        </w:rPr>
        <w:t xml:space="preserve"> </w:t>
      </w:r>
      <w:r>
        <w:rPr>
          <w:rFonts w:hint="eastAsia" w:eastAsia="宋体"/>
          <w:bCs/>
          <w:lang w:val="en-US" w:eastAsia="zh-CN"/>
        </w:rPr>
        <w:t>foreseen from waveform aspect</w:t>
      </w:r>
      <w:r>
        <w:rPr>
          <w:rFonts w:hint="eastAsia" w:ascii="Times New Roman" w:hAnsi="Times New Roman" w:eastAsia="宋体" w:cs="Times New Roman"/>
          <w:bCs/>
        </w:rPr>
        <w:t>.</w:t>
      </w:r>
    </w:p>
    <w:p w14:paraId="316351BD">
      <w:pPr>
        <w:pStyle w:val="151"/>
        <w:numPr>
          <w:ilvl w:val="3"/>
          <w:numId w:val="15"/>
        </w:numPr>
        <w:spacing w:after="120"/>
        <w:ind w:left="2520" w:leftChars="0" w:hanging="360" w:firstLineChars="0"/>
        <w:rPr>
          <w:rFonts w:hint="eastAsia" w:ascii="Times New Roman" w:hAnsi="Times New Roman" w:eastAsia="宋体" w:cs="Times New Roman"/>
          <w:bCs/>
        </w:rPr>
      </w:pPr>
      <w:r>
        <w:rPr>
          <w:rFonts w:hint="eastAsia" w:ascii="Times New Roman" w:hAnsi="Times New Roman" w:eastAsia="宋体" w:cs="Times New Roman"/>
          <w:bCs/>
        </w:rPr>
        <w:t>UL : CP-OFDM and DFT-s-OFDM</w:t>
      </w:r>
    </w:p>
    <w:p w14:paraId="25E451DD">
      <w:pPr>
        <w:pStyle w:val="151"/>
        <w:numPr>
          <w:ilvl w:val="3"/>
          <w:numId w:val="15"/>
        </w:numPr>
        <w:spacing w:after="120"/>
        <w:ind w:left="2520" w:leftChars="0" w:hanging="360" w:firstLineChars="0"/>
        <w:rPr>
          <w:rFonts w:eastAsia="宋体"/>
        </w:rPr>
      </w:pPr>
      <w:r>
        <w:rPr>
          <w:rFonts w:hint="eastAsia" w:ascii="Times New Roman" w:hAnsi="Times New Roman" w:eastAsia="宋体" w:cs="Times New Roman"/>
          <w:bCs/>
        </w:rPr>
        <w:t>DL : CP-OFDM</w:t>
      </w:r>
    </w:p>
    <w:p w14:paraId="57D398C2">
      <w:pPr>
        <w:spacing w:after="120"/>
        <w:rPr>
          <w:rFonts w:eastAsia="宋体"/>
          <w:lang w:eastAsia="ko-KR"/>
        </w:rPr>
      </w:pPr>
    </w:p>
    <w:p w14:paraId="7622813A">
      <w:pPr>
        <w:spacing w:after="120"/>
        <w:rPr>
          <w:rFonts w:eastAsia="宋体"/>
          <w:lang w:eastAsia="ko-KR"/>
        </w:rPr>
      </w:pPr>
    </w:p>
    <w:p w14:paraId="0EF442CC">
      <w:pPr>
        <w:spacing w:after="120"/>
        <w:rPr>
          <w:rFonts w:eastAsia="宋体"/>
          <w:lang w:eastAsia="ko-KR"/>
        </w:rPr>
      </w:pPr>
    </w:p>
    <w:p w14:paraId="516AB557">
      <w:pPr>
        <w:pStyle w:val="5"/>
        <w:numPr>
          <w:ilvl w:val="3"/>
          <w:numId w:val="0"/>
        </w:numPr>
        <w:rPr>
          <w:rFonts w:eastAsia="宋体"/>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Modulation</w:t>
      </w:r>
      <w:r>
        <w:rPr>
          <w:rFonts w:ascii="Times New Roman" w:hAnsi="Times New Roman"/>
          <w:b/>
          <w:bCs/>
          <w:color w:val="0070C0"/>
          <w:szCs w:val="24"/>
          <w:lang w:val="en-US"/>
        </w:rPr>
        <w:t xml:space="preserve"> </w:t>
      </w:r>
    </w:p>
    <w:p w14:paraId="3274663A">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F6AAC96">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Apple</w:t>
      </w:r>
      <w:r>
        <w:rPr>
          <w:rFonts w:hint="eastAsia" w:eastAsia="宋体"/>
          <w:bCs/>
        </w:rPr>
        <w:t>): For spectrum migration based on legacy MSR, the DL performance impact needs to be evaluated for uniform modulation and constellation sharping modulation if higher order modulation is to be used for 6G RBs</w:t>
      </w:r>
    </w:p>
    <w:p w14:paraId="74DA098D">
      <w:pPr>
        <w:pStyle w:val="151"/>
        <w:numPr>
          <w:ilvl w:val="1"/>
          <w:numId w:val="15"/>
        </w:numPr>
        <w:spacing w:after="120"/>
        <w:ind w:firstLineChars="0"/>
        <w:rPr>
          <w:rFonts w:hint="eastAsia" w:ascii="Times New Roman" w:hAnsi="Times New Roman" w:eastAsia="宋体" w:cs="Times New Roman"/>
          <w:bCs/>
        </w:rPr>
      </w:pPr>
      <w:r>
        <w:rPr>
          <w:rFonts w:hint="eastAsia" w:eastAsia="宋体"/>
          <w:bCs/>
          <w:lang w:eastAsia="zh-CN"/>
        </w:rPr>
        <w:t>P</w:t>
      </w:r>
      <w:r>
        <w:rPr>
          <w:rFonts w:hint="eastAsia" w:eastAsia="宋体"/>
          <w:bCs/>
          <w:lang w:val="en-US" w:eastAsia="zh-CN"/>
        </w:rPr>
        <w:t>2</w:t>
      </w:r>
      <w:r>
        <w:rPr>
          <w:rFonts w:hint="eastAsia" w:eastAsia="宋体"/>
          <w:bCs/>
        </w:rPr>
        <w:t xml:space="preserve"> (</w:t>
      </w:r>
      <w:r>
        <w:rPr>
          <w:rFonts w:hint="eastAsia" w:eastAsia="宋体"/>
          <w:bCs/>
          <w:lang w:val="en-US" w:eastAsia="zh-CN"/>
        </w:rPr>
        <w:t>ZTE</w:t>
      </w:r>
      <w:r>
        <w:rPr>
          <w:rFonts w:hint="eastAsia" w:eastAsia="宋体"/>
          <w:bCs/>
        </w:rPr>
        <w:t>):</w:t>
      </w:r>
      <w:r>
        <w:rPr>
          <w:rFonts w:hint="eastAsia" w:eastAsia="宋体"/>
          <w:bCs/>
          <w:lang w:val="en-US" w:eastAsia="zh-CN"/>
        </w:rPr>
        <w:t xml:space="preserve"> if LP-WUS signal is supported in 6G day1, propose to further discuss the impacts on potential EVM degradation of NR signal due to the simultaneous LP-WUS signal transmission</w:t>
      </w:r>
    </w:p>
    <w:p w14:paraId="051C61AD">
      <w:pPr>
        <w:pStyle w:val="151"/>
        <w:spacing w:after="120"/>
        <w:ind w:left="720" w:firstLine="0" w:firstLineChars="0"/>
        <w:rPr>
          <w:rFonts w:eastAsia="宋体"/>
          <w:bCs/>
        </w:rPr>
      </w:pPr>
    </w:p>
    <w:p w14:paraId="7DF1FFD0">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19B84F0">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Discuss the proposals</w:t>
      </w:r>
      <w:r>
        <w:rPr>
          <w:rFonts w:hint="eastAsia" w:eastAsia="宋体"/>
        </w:rPr>
        <w:t xml:space="preserve"> </w:t>
      </w:r>
    </w:p>
    <w:p w14:paraId="336E4E20">
      <w:pPr>
        <w:spacing w:after="120"/>
        <w:rPr>
          <w:rFonts w:eastAsia="宋体"/>
          <w:lang w:eastAsia="ko-KR"/>
        </w:rPr>
      </w:pPr>
    </w:p>
    <w:p w14:paraId="2BA754B5">
      <w:pPr>
        <w:spacing w:after="120"/>
        <w:rPr>
          <w:rFonts w:eastAsia="宋体"/>
          <w:lang w:eastAsia="ko-KR"/>
        </w:rPr>
      </w:pPr>
    </w:p>
    <w:p w14:paraId="0484123B">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6229D2EC">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rFonts w:hint="eastAsia" w:ascii="Times New Roman" w:hAnsi="Times New Roman"/>
          <w:b/>
          <w:bCs/>
          <w:color w:val="0070C0"/>
          <w:szCs w:val="24"/>
          <w:highlight w:val="none"/>
          <w:lang w:val="en-US" w:eastAsia="zh-CN"/>
        </w:rPr>
      </w:pPr>
      <w:r>
        <w:rPr>
          <w:rFonts w:hint="eastAsia" w:ascii="Times New Roman" w:hAnsi="Times New Roman"/>
          <w:b/>
          <w:bCs/>
          <w:color w:val="0070C0"/>
          <w:szCs w:val="24"/>
          <w:highlight w:val="none"/>
          <w:lang w:val="en-US" w:eastAsia="zh-CN"/>
        </w:rPr>
        <w:t xml:space="preserve">Issue 1-2-7-1: general consideration for RF requirements     </w:t>
      </w:r>
    </w:p>
    <w:p w14:paraId="1458C6C7">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30C416D">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CATT</w:t>
      </w:r>
      <w:r>
        <w:rPr>
          <w:rFonts w:hint="eastAsia" w:eastAsia="宋体"/>
          <w:bCs/>
        </w:rPr>
        <w:t xml:space="preserve">): For MRSS BS, any additional BS RF requirements arising from MRSS support should be subject to the 6G BS RF requirements. </w:t>
      </w:r>
    </w:p>
    <w:p w14:paraId="1A8AF11F">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Nokia</w:t>
      </w:r>
      <w:r>
        <w:rPr>
          <w:rFonts w:hint="eastAsia" w:eastAsia="宋体"/>
          <w:bCs/>
        </w:rPr>
        <w:t>): RAN4 to focus RF work on MRSS topic for channel raster and sync raster definition</w:t>
      </w:r>
    </w:p>
    <w:p w14:paraId="2A797764">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3 (</w:t>
      </w:r>
      <w:r>
        <w:rPr>
          <w:rFonts w:hint="eastAsia" w:eastAsia="宋体"/>
          <w:bCs/>
          <w:lang w:val="en-US" w:eastAsia="zh-CN"/>
        </w:rPr>
        <w:t>Apple</w:t>
      </w:r>
      <w:r>
        <w:rPr>
          <w:rFonts w:hint="eastAsia" w:eastAsia="宋体"/>
          <w:bCs/>
        </w:rPr>
        <w:t xml:space="preserve">): </w:t>
      </w:r>
    </w:p>
    <w:p w14:paraId="6200A83B">
      <w:pPr>
        <w:pStyle w:val="151"/>
        <w:numPr>
          <w:ilvl w:val="2"/>
          <w:numId w:val="15"/>
        </w:numPr>
        <w:spacing w:after="120"/>
        <w:ind w:firstLineChars="0"/>
        <w:rPr>
          <w:rFonts w:hint="eastAsia" w:eastAsia="宋体"/>
          <w:bCs/>
        </w:rPr>
      </w:pPr>
      <w:r>
        <w:rPr>
          <w:rFonts w:hint="eastAsia" w:eastAsia="宋体"/>
          <w:bCs/>
        </w:rPr>
        <w:t>Compatible RF requirement between 5G and 6G will benefit BS implementation supporting 5G-6G MRSS, which can be considered when developing 6G and 5G-6G MSR specification.</w:t>
      </w:r>
    </w:p>
    <w:p w14:paraId="15423347">
      <w:pPr>
        <w:pStyle w:val="151"/>
        <w:numPr>
          <w:ilvl w:val="2"/>
          <w:numId w:val="15"/>
        </w:numPr>
        <w:spacing w:after="120"/>
        <w:ind w:firstLineChars="0"/>
        <w:rPr>
          <w:rFonts w:eastAsia="宋体"/>
          <w:bCs/>
        </w:rPr>
      </w:pPr>
      <w:r>
        <w:rPr>
          <w:rFonts w:hint="eastAsia" w:eastAsia="宋体"/>
          <w:bCs/>
        </w:rPr>
        <w:t>UE either support 5G or 6G in MRSS. So, it is supposed that no RF requirements impact due to MRSS and it just need to follow normal RF requirements for SA mode.</w:t>
      </w:r>
    </w:p>
    <w:p w14:paraId="128781C5">
      <w:pPr>
        <w:pStyle w:val="151"/>
        <w:numPr>
          <w:ilvl w:val="1"/>
          <w:numId w:val="15"/>
        </w:numPr>
        <w:spacing w:after="120"/>
        <w:ind w:left="1080" w:hanging="360" w:firstLineChars="0"/>
        <w:rPr>
          <w:rFonts w:eastAsia="宋体"/>
          <w:bCs/>
        </w:rPr>
      </w:pPr>
      <w:r>
        <w:rPr>
          <w:rFonts w:hint="eastAsia" w:eastAsia="宋体"/>
          <w:bCs/>
          <w:lang w:eastAsia="zh-CN"/>
        </w:rPr>
        <w:t>P</w:t>
      </w:r>
      <w:r>
        <w:rPr>
          <w:rFonts w:eastAsia="宋体"/>
          <w:bCs/>
        </w:rPr>
        <w:t>4 (</w:t>
      </w:r>
      <w:r>
        <w:rPr>
          <w:rFonts w:hint="eastAsia" w:eastAsia="宋体"/>
          <w:bCs/>
          <w:lang w:val="en-US" w:eastAsia="zh-CN"/>
        </w:rPr>
        <w:t>LGE</w:t>
      </w:r>
      <w:r>
        <w:rPr>
          <w:rFonts w:eastAsia="宋体"/>
          <w:bCs/>
        </w:rPr>
        <w:t xml:space="preserve">): </w:t>
      </w:r>
      <w:r>
        <w:rPr>
          <w:rFonts w:hint="eastAsia" w:eastAsia="宋体"/>
          <w:bCs/>
        </w:rPr>
        <w:t>No need to evaluate 5G/6G RF coexistence for 5G-6G MRSS</w:t>
      </w:r>
    </w:p>
    <w:p w14:paraId="21A355ED">
      <w:pPr>
        <w:pStyle w:val="151"/>
        <w:numPr>
          <w:ilvl w:val="1"/>
          <w:numId w:val="15"/>
        </w:numPr>
        <w:spacing w:after="120"/>
        <w:ind w:left="1080" w:hanging="360" w:firstLineChars="0"/>
        <w:rPr>
          <w:rFonts w:eastAsia="宋体"/>
          <w:bCs/>
        </w:rPr>
      </w:pPr>
      <w:r>
        <w:rPr>
          <w:rFonts w:hint="eastAsia" w:eastAsia="宋体"/>
          <w:bCs/>
          <w:lang w:val="en-US" w:eastAsia="zh-CN"/>
        </w:rPr>
        <w:t>P5 (</w:t>
      </w:r>
      <w:r>
        <w:rPr>
          <w:rFonts w:hint="eastAsia" w:eastAsia="宋体"/>
        </w:rPr>
        <w:t>Samsung</w:t>
      </w:r>
      <w:r>
        <w:rPr>
          <w:rFonts w:hint="eastAsia" w:eastAsia="宋体"/>
          <w:bCs/>
          <w:lang w:val="en-US" w:eastAsia="zh-CN"/>
        </w:rPr>
        <w:t>): No RF requirement impacts are foreseen at this stage for 5G-6G MRSS</w:t>
      </w:r>
    </w:p>
    <w:p w14:paraId="6671D284">
      <w:pPr>
        <w:pStyle w:val="151"/>
        <w:numPr>
          <w:ilvl w:val="1"/>
          <w:numId w:val="15"/>
        </w:numPr>
        <w:spacing w:after="120"/>
        <w:ind w:left="1080" w:hanging="360" w:firstLineChars="0"/>
        <w:rPr>
          <w:rFonts w:eastAsia="宋体"/>
          <w:bCs/>
        </w:rPr>
      </w:pPr>
      <w:r>
        <w:rPr>
          <w:rFonts w:hint="eastAsia" w:eastAsia="宋体"/>
          <w:bCs/>
          <w:lang w:val="en-US" w:eastAsia="zh-CN"/>
        </w:rPr>
        <w:t>P6 (Ericsson): When designing BS RF requirements, take into account that compatibility between 6GR and legacy requirements is needed to facilitate multi-standard BS that can handle both 6GR and legacy RATs</w:t>
      </w:r>
    </w:p>
    <w:p w14:paraId="43C9B5DA">
      <w:pPr>
        <w:pStyle w:val="151"/>
        <w:numPr>
          <w:ilvl w:val="1"/>
          <w:numId w:val="15"/>
        </w:numPr>
        <w:spacing w:after="120"/>
        <w:ind w:left="1080" w:hanging="360" w:firstLineChars="0"/>
        <w:rPr>
          <w:rFonts w:eastAsia="宋体"/>
          <w:bCs/>
        </w:rPr>
      </w:pPr>
      <w:r>
        <w:rPr>
          <w:rFonts w:hint="eastAsia" w:eastAsia="宋体"/>
          <w:bCs/>
          <w:lang w:val="en-US" w:eastAsia="zh-CN"/>
        </w:rPr>
        <w:t>P7 (ZTE):</w:t>
      </w:r>
    </w:p>
    <w:p w14:paraId="74472231">
      <w:pPr>
        <w:pStyle w:val="151"/>
        <w:numPr>
          <w:ilvl w:val="2"/>
          <w:numId w:val="15"/>
        </w:numPr>
        <w:spacing w:after="120"/>
        <w:ind w:left="1800" w:leftChars="0" w:hanging="360" w:firstLineChars="0"/>
        <w:rPr>
          <w:rFonts w:hint="eastAsia" w:eastAsia="宋体"/>
          <w:bCs/>
        </w:rPr>
      </w:pPr>
      <w:r>
        <w:rPr>
          <w:rFonts w:hint="eastAsia" w:eastAsia="宋体"/>
          <w:bCs/>
        </w:rPr>
        <w:t>for MRSS BS, apply new 6GR BS RF requirements to MRSS BS supporting both 5G and 6G.</w:t>
      </w:r>
    </w:p>
    <w:p w14:paraId="17F75822">
      <w:pPr>
        <w:pStyle w:val="151"/>
        <w:numPr>
          <w:ilvl w:val="2"/>
          <w:numId w:val="15"/>
        </w:numPr>
        <w:spacing w:after="120"/>
        <w:ind w:left="1800" w:leftChars="0" w:hanging="360"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00C67C24">
      <w:pPr>
        <w:pStyle w:val="151"/>
        <w:numPr>
          <w:ilvl w:val="1"/>
          <w:numId w:val="15"/>
        </w:numPr>
        <w:spacing w:after="120"/>
        <w:ind w:left="1080" w:hanging="360" w:firstLineChars="0"/>
        <w:rPr>
          <w:rFonts w:eastAsia="宋体"/>
          <w:bCs/>
        </w:rPr>
      </w:pPr>
      <w:r>
        <w:rPr>
          <w:rFonts w:hint="eastAsia" w:eastAsia="宋体"/>
          <w:lang w:val="en-US" w:eastAsia="zh-CN"/>
        </w:rPr>
        <w:t>P9 (QC): RAN4 should study the feasibility of adopting the same or similar RF requirements for 6G as for NR (particularly regulatory requirements) to facilitate easier refarming of existing bands</w:t>
      </w:r>
    </w:p>
    <w:p w14:paraId="0DF698CC">
      <w:pPr>
        <w:spacing w:after="120"/>
        <w:rPr>
          <w:rFonts w:hint="eastAsia" w:eastAsia="宋体"/>
          <w:lang w:eastAsia="zh-TW"/>
        </w:rPr>
      </w:pPr>
    </w:p>
    <w:p w14:paraId="22ADEF7C">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C520FFD">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FL suggest to discuss following points</w:t>
      </w:r>
    </w:p>
    <w:p w14:paraId="67238501">
      <w:pPr>
        <w:pStyle w:val="151"/>
        <w:numPr>
          <w:ilvl w:val="2"/>
          <w:numId w:val="15"/>
        </w:numPr>
        <w:overflowPunct/>
        <w:autoSpaceDE/>
        <w:autoSpaceDN/>
        <w:adjustRightInd/>
        <w:spacing w:after="180"/>
        <w:ind w:left="1800" w:leftChars="0" w:hanging="360" w:firstLineChars="0"/>
        <w:textAlignment w:val="auto"/>
        <w:rPr>
          <w:rFonts w:eastAsia="宋体"/>
        </w:rPr>
      </w:pPr>
      <w:r>
        <w:rPr>
          <w:rFonts w:hint="eastAsia" w:eastAsia="宋体"/>
          <w:bCs/>
        </w:rPr>
        <w:t>No need to evaluate 5G/6G RF coexistence for 5G-6G MRSS</w:t>
      </w:r>
    </w:p>
    <w:p w14:paraId="028E1694">
      <w:pPr>
        <w:pStyle w:val="151"/>
        <w:numPr>
          <w:ilvl w:val="2"/>
          <w:numId w:val="15"/>
        </w:numPr>
        <w:spacing w:after="120"/>
        <w:ind w:left="1800" w:leftChars="0" w:hanging="360" w:firstLineChars="0"/>
        <w:rPr>
          <w:rFonts w:eastAsia="宋体"/>
        </w:rPr>
      </w:pPr>
      <w:r>
        <w:rPr>
          <w:rFonts w:hint="eastAsia" w:eastAsia="宋体"/>
          <w:bCs/>
          <w:lang w:val="en-US" w:eastAsia="zh-CN"/>
        </w:rPr>
        <w:t xml:space="preserve">Study additional BS RF requirements arising from MRSS support, in addition to </w:t>
      </w:r>
      <w:r>
        <w:rPr>
          <w:rFonts w:hint="eastAsia" w:eastAsia="宋体"/>
          <w:bCs/>
        </w:rPr>
        <w:t>6G BS RF requirements.</w:t>
      </w:r>
    </w:p>
    <w:p w14:paraId="193230CC">
      <w:pPr>
        <w:pStyle w:val="151"/>
        <w:numPr>
          <w:ilvl w:val="0"/>
          <w:numId w:val="0"/>
        </w:numPr>
        <w:spacing w:after="120"/>
        <w:rPr>
          <w:rFonts w:eastAsia="宋体"/>
        </w:rPr>
      </w:pPr>
    </w:p>
    <w:p w14:paraId="3D55CAA9">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rFonts w:hint="eastAsia" w:ascii="Times New Roman" w:hAnsi="Times New Roman"/>
          <w:b/>
          <w:bCs/>
          <w:color w:val="0070C0"/>
          <w:szCs w:val="24"/>
          <w:highlight w:val="none"/>
          <w:lang w:val="en-US" w:eastAsia="ko-KR"/>
        </w:rPr>
      </w:pPr>
      <w:r>
        <w:rPr>
          <w:rFonts w:hint="eastAsia" w:ascii="Times New Roman" w:hAnsi="Times New Roman"/>
          <w:b/>
          <w:bCs/>
          <w:color w:val="0070C0"/>
          <w:szCs w:val="24"/>
          <w:highlight w:val="none"/>
          <w:lang w:val="en-US" w:eastAsia="zh-CN"/>
        </w:rPr>
        <w:t xml:space="preserve">Issue 1-2-7-2: Switching time     </w:t>
      </w:r>
    </w:p>
    <w:p w14:paraId="0473F481">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2BFA70A">
      <w:pPr>
        <w:pStyle w:val="151"/>
        <w:numPr>
          <w:ilvl w:val="1"/>
          <w:numId w:val="15"/>
        </w:numPr>
        <w:spacing w:after="120"/>
        <w:ind w:firstLineChars="0"/>
        <w:rPr>
          <w:rFonts w:eastAsia="宋体"/>
        </w:rPr>
      </w:pPr>
      <w:r>
        <w:rPr>
          <w:rFonts w:hint="eastAsia" w:eastAsia="宋体"/>
          <w:bCs/>
          <w:lang w:eastAsia="zh-CN"/>
        </w:rPr>
        <w:t>P</w:t>
      </w:r>
      <w:r>
        <w:rPr>
          <w:rFonts w:hint="eastAsia" w:eastAsia="宋体"/>
          <w:bCs/>
        </w:rPr>
        <w:t>1 (</w:t>
      </w:r>
      <w:r>
        <w:rPr>
          <w:rFonts w:hint="eastAsia" w:eastAsia="宋体"/>
          <w:lang w:val="en-US" w:eastAsia="zh-CN"/>
        </w:rPr>
        <w:t>LGE</w:t>
      </w:r>
      <w:r>
        <w:rPr>
          <w:rFonts w:hint="eastAsia" w:eastAsia="宋体"/>
          <w:bCs/>
        </w:rPr>
        <w:t xml:space="preserve">): Study impact by common center frequency and separate center frequency for dynamic 5G-6G MRSS. </w:t>
      </w:r>
    </w:p>
    <w:p w14:paraId="4FAA30B0">
      <w:pPr>
        <w:pStyle w:val="151"/>
        <w:numPr>
          <w:ilvl w:val="1"/>
          <w:numId w:val="15"/>
        </w:numPr>
        <w:spacing w:after="120"/>
        <w:ind w:firstLineChars="0"/>
        <w:rPr>
          <w:rFonts w:eastAsia="宋体"/>
        </w:rPr>
      </w:pPr>
      <w:r>
        <w:rPr>
          <w:rFonts w:hint="eastAsia" w:eastAsia="宋体"/>
          <w:bCs/>
          <w:lang w:val="en-US" w:eastAsia="zh-CN"/>
        </w:rPr>
        <w:t>P2 (OPPO): For MRSS operation via TDD/dynamic sharing, the switching time between 5G configuration and 6G configuration need study</w:t>
      </w:r>
    </w:p>
    <w:p w14:paraId="0378FDD3">
      <w:pPr>
        <w:pStyle w:val="151"/>
        <w:numPr>
          <w:ilvl w:val="1"/>
          <w:numId w:val="15"/>
        </w:numPr>
        <w:spacing w:after="120"/>
        <w:ind w:firstLineChars="0"/>
        <w:rPr>
          <w:rFonts w:eastAsia="宋体"/>
        </w:rPr>
      </w:pPr>
      <w:r>
        <w:rPr>
          <w:rFonts w:hint="eastAsia" w:eastAsia="宋体"/>
          <w:bCs/>
          <w:lang w:val="en-US" w:eastAsia="zh-CN"/>
        </w:rPr>
        <w:t>P3 (ZTE): for MRSS BS, propose not to consider the switching time between NR and 6GR</w:t>
      </w:r>
    </w:p>
    <w:p w14:paraId="08B79CD1">
      <w:pPr>
        <w:spacing w:after="120"/>
        <w:rPr>
          <w:rFonts w:eastAsia="宋体"/>
        </w:rPr>
      </w:pPr>
    </w:p>
    <w:p w14:paraId="4E2B6E2B">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CCA8F9A">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Discuss the proposals</w:t>
      </w:r>
    </w:p>
    <w:p w14:paraId="568FB21E">
      <w:pPr>
        <w:pStyle w:val="151"/>
        <w:numPr>
          <w:ilvl w:val="0"/>
          <w:numId w:val="0"/>
        </w:numPr>
        <w:spacing w:after="120"/>
        <w:rPr>
          <w:rFonts w:eastAsia="宋体"/>
        </w:rPr>
      </w:pPr>
    </w:p>
    <w:p w14:paraId="0D3CD9D1">
      <w:pPr>
        <w:spacing w:after="120"/>
        <w:rPr>
          <w:rFonts w:eastAsia="宋体"/>
          <w:lang w:eastAsia="ko-KR"/>
        </w:rPr>
      </w:pPr>
    </w:p>
    <w:p w14:paraId="592498BE">
      <w:pPr>
        <w:pStyle w:val="5"/>
        <w:numPr>
          <w:ilvl w:val="3"/>
          <w:numId w:val="0"/>
        </w:numPr>
        <w:rPr>
          <w:rFonts w:eastAsia="宋体"/>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1F8B8692">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b/>
          <w:bCs/>
          <w:highlight w:val="none"/>
          <w:u w:val="single"/>
          <w:lang w:val="en-US" w:eastAsia="ko-KR"/>
        </w:rPr>
      </w:pPr>
      <w:r>
        <w:rPr>
          <w:rFonts w:hint="eastAsia" w:ascii="Times New Roman" w:hAnsi="Times New Roman"/>
          <w:b/>
          <w:bCs/>
          <w:color w:val="0070C0"/>
          <w:szCs w:val="24"/>
          <w:highlight w:val="none"/>
          <w:lang w:val="en-US" w:eastAsia="zh-CN"/>
        </w:rPr>
        <w:t>Sub-i</w:t>
      </w:r>
      <w:r>
        <w:rPr>
          <w:rFonts w:ascii="Times New Roman" w:hAnsi="Times New Roman"/>
          <w:b/>
          <w:bCs/>
          <w:color w:val="0070C0"/>
          <w:szCs w:val="24"/>
          <w:highlight w:val="none"/>
          <w:lang w:val="en-US"/>
        </w:rPr>
        <w:t>ssue 1-</w:t>
      </w:r>
      <w:r>
        <w:rPr>
          <w:rFonts w:hint="eastAsia" w:ascii="Times New Roman" w:hAnsi="Times New Roman"/>
          <w:b/>
          <w:bCs/>
          <w:color w:val="0070C0"/>
          <w:szCs w:val="24"/>
          <w:highlight w:val="none"/>
          <w:lang w:val="en-US"/>
        </w:rPr>
        <w:t>2-</w:t>
      </w:r>
      <w:r>
        <w:rPr>
          <w:rFonts w:hint="eastAsia" w:ascii="Times New Roman" w:hAnsi="Times New Roman"/>
          <w:b/>
          <w:bCs/>
          <w:color w:val="0070C0"/>
          <w:szCs w:val="24"/>
          <w:highlight w:val="none"/>
          <w:lang w:val="en-US" w:eastAsia="zh-CN"/>
        </w:rPr>
        <w:t>8-1</w:t>
      </w:r>
      <w:r>
        <w:rPr>
          <w:rFonts w:ascii="Times New Roman" w:hAnsi="Times New Roman"/>
          <w:b/>
          <w:bCs/>
          <w:color w:val="0070C0"/>
          <w:szCs w:val="24"/>
          <w:highlight w:val="none"/>
          <w:lang w:val="en-US"/>
        </w:rPr>
        <w:t xml:space="preserve">: </w:t>
      </w:r>
      <w:r>
        <w:rPr>
          <w:rFonts w:hint="eastAsia" w:ascii="Times New Roman" w:hAnsi="Times New Roman"/>
          <w:b/>
          <w:bCs/>
          <w:color w:val="0070C0"/>
          <w:szCs w:val="24"/>
          <w:highlight w:val="none"/>
          <w:lang w:val="en-US" w:eastAsia="zh-CN"/>
        </w:rPr>
        <w:t xml:space="preserve">General </w:t>
      </w:r>
      <w:r>
        <w:rPr>
          <w:rFonts w:hint="eastAsia" w:ascii="Times New Roman" w:hAnsi="Times New Roman"/>
          <w:b/>
          <w:bCs/>
          <w:color w:val="0070C0"/>
          <w:szCs w:val="24"/>
          <w:highlight w:val="none"/>
          <w:lang w:val="en-US"/>
        </w:rPr>
        <w:t xml:space="preserve"> </w:t>
      </w:r>
      <w:r>
        <w:rPr>
          <w:rFonts w:hint="eastAsia" w:ascii="Times New Roman" w:hAnsi="Times New Roman"/>
          <w:b/>
          <w:bCs/>
          <w:color w:val="0070C0"/>
          <w:szCs w:val="24"/>
          <w:highlight w:val="none"/>
          <w:lang w:val="en-US" w:eastAsia="zh-CN"/>
        </w:rPr>
        <w:t>consideration for RRM requirements for MRSS</w:t>
      </w:r>
      <w:r>
        <w:rPr>
          <w:rFonts w:hint="eastAsia" w:ascii="Times New Roman" w:hAnsi="Times New Roman"/>
          <w:b/>
          <w:bCs/>
          <w:color w:val="0070C0"/>
          <w:szCs w:val="24"/>
          <w:highlight w:val="none"/>
          <w:lang w:val="en-US"/>
        </w:rPr>
        <w:t xml:space="preserve">   </w:t>
      </w:r>
      <w:r>
        <w:rPr>
          <w:rFonts w:ascii="Times New Roman" w:hAnsi="Times New Roman"/>
          <w:b/>
          <w:bCs/>
          <w:color w:val="0070C0"/>
          <w:szCs w:val="24"/>
          <w:highlight w:val="none"/>
          <w:lang w:val="en-US"/>
        </w:rPr>
        <w:t xml:space="preserve"> </w:t>
      </w:r>
    </w:p>
    <w:p w14:paraId="05AAC943">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A75790B">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 xml:space="preserve">1 (Huawei, HiSilicon): RRM study for MRSS, if needed, should have clear scope differentiated with relevant discussion under 6G RRM topic, and should be based on the progress of other WGs. </w:t>
      </w:r>
    </w:p>
    <w:p w14:paraId="0C4080F5">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vivo</w:t>
      </w:r>
      <w:r>
        <w:rPr>
          <w:rFonts w:hint="eastAsia" w:eastAsia="宋体"/>
          <w:bCs/>
        </w:rPr>
        <w:t xml:space="preserve">): </w:t>
      </w:r>
    </w:p>
    <w:p w14:paraId="1A59BB24">
      <w:pPr>
        <w:pStyle w:val="151"/>
        <w:numPr>
          <w:ilvl w:val="2"/>
          <w:numId w:val="15"/>
        </w:numPr>
        <w:spacing w:after="120"/>
        <w:ind w:firstLineChars="0"/>
        <w:rPr>
          <w:rFonts w:hint="eastAsia" w:ascii="Times New Roman" w:hAnsi="Times New Roman" w:eastAsia="宋体" w:cs="Times New Roman"/>
          <w:bCs/>
        </w:rPr>
      </w:pPr>
      <w:r>
        <w:rPr>
          <w:rFonts w:hint="eastAsia" w:ascii="Times New Roman" w:hAnsi="Times New Roman" w:eastAsia="宋体" w:cs="Times New Roman"/>
          <w:bCs/>
        </w:rPr>
        <w:t xml:space="preserve">From RRM requirements perspective, inter-RAT mobility is not a MRSS specific issue, which should be discussed under RRM agenda with sufficient RAN1/2 progress. </w:t>
      </w:r>
    </w:p>
    <w:p w14:paraId="5D3777C9">
      <w:pPr>
        <w:pStyle w:val="151"/>
        <w:numPr>
          <w:ilvl w:val="2"/>
          <w:numId w:val="15"/>
        </w:numPr>
        <w:spacing w:after="120"/>
        <w:ind w:firstLineChars="0"/>
        <w:rPr>
          <w:rFonts w:hint="eastAsia" w:ascii="Times New Roman" w:hAnsi="Times New Roman" w:eastAsia="宋体" w:cs="Times New Roman"/>
          <w:bCs/>
        </w:rPr>
      </w:pPr>
      <w:r>
        <w:rPr>
          <w:rFonts w:hint="eastAsia" w:ascii="Times New Roman" w:hAnsi="Times New Roman" w:eastAsia="宋体" w:cs="Times New Roman"/>
          <w:bCs/>
        </w:rPr>
        <w:t>From RRM requirements perspective, RAN4 assumes 6GR sync signals are not impacted by MRSS, and NR signals/channels (e.g., SSB) are not reused for 6GR in MRSS.</w:t>
      </w:r>
    </w:p>
    <w:p w14:paraId="0804AB0C">
      <w:pPr>
        <w:pStyle w:val="151"/>
        <w:numPr>
          <w:ilvl w:val="1"/>
          <w:numId w:val="15"/>
        </w:numPr>
        <w:spacing w:after="120"/>
        <w:ind w:firstLineChars="0"/>
        <w:rPr>
          <w:rFonts w:hint="eastAsia" w:eastAsia="宋体"/>
          <w:bCs/>
          <w:lang w:eastAsia="zh-TW"/>
        </w:rPr>
      </w:pPr>
      <w:r>
        <w:rPr>
          <w:rFonts w:hint="eastAsia" w:eastAsia="宋体"/>
          <w:bCs/>
          <w:lang w:eastAsia="zh-CN"/>
        </w:rPr>
        <w:t>P</w:t>
      </w:r>
      <w:r>
        <w:rPr>
          <w:rFonts w:eastAsia="宋体"/>
          <w:bCs/>
          <w:lang w:eastAsia="zh-TW"/>
        </w:rPr>
        <w:t>3 (</w:t>
      </w:r>
      <w:r>
        <w:rPr>
          <w:rFonts w:hint="eastAsia" w:eastAsia="宋体"/>
          <w:bCs/>
          <w:lang w:val="en-US" w:eastAsia="zh-CN"/>
        </w:rPr>
        <w:t>Nokia</w:t>
      </w:r>
      <w:r>
        <w:rPr>
          <w:rFonts w:eastAsia="宋体"/>
          <w:bCs/>
          <w:lang w:eastAsia="zh-TW"/>
        </w:rPr>
        <w:t xml:space="preserve">): </w:t>
      </w:r>
      <w:r>
        <w:rPr>
          <w:rFonts w:hint="eastAsia" w:eastAsia="宋体"/>
          <w:bCs/>
          <w:lang w:eastAsia="zh-TW"/>
        </w:rPr>
        <w:t>RAN4 to wait for RAN1 discussion on the MRSS details before discussing the potential impact on RRM requirements due to MRSS</w:t>
      </w:r>
      <w:r>
        <w:rPr>
          <w:rFonts w:eastAsia="宋体"/>
          <w:bCs/>
          <w:lang w:eastAsia="zh-TW"/>
        </w:rPr>
        <w:t>.</w:t>
      </w:r>
    </w:p>
    <w:p w14:paraId="5A62B69C">
      <w:pPr>
        <w:pStyle w:val="151"/>
        <w:numPr>
          <w:ilvl w:val="1"/>
          <w:numId w:val="15"/>
        </w:numPr>
        <w:spacing w:after="120"/>
        <w:ind w:firstLineChars="0"/>
        <w:rPr>
          <w:rFonts w:hint="eastAsia" w:eastAsia="宋体"/>
          <w:bCs/>
          <w:lang w:eastAsia="zh-TW"/>
        </w:rPr>
      </w:pPr>
      <w:r>
        <w:rPr>
          <w:rFonts w:hint="eastAsia" w:eastAsia="宋体"/>
          <w:bCs/>
          <w:lang w:val="en-US" w:eastAsia="zh-CN"/>
        </w:rPr>
        <w:t>P4 (Apple): Delay the discussion on MRSS based RRM requirement until RAN1/2 have sufficient progress</w:t>
      </w:r>
    </w:p>
    <w:p w14:paraId="1C484083">
      <w:pPr>
        <w:pStyle w:val="151"/>
        <w:numPr>
          <w:ilvl w:val="1"/>
          <w:numId w:val="15"/>
        </w:numPr>
        <w:spacing w:after="120"/>
        <w:ind w:firstLineChars="0"/>
        <w:rPr>
          <w:rFonts w:hint="eastAsia" w:eastAsia="宋体"/>
          <w:bCs/>
          <w:lang w:eastAsia="zh-TW"/>
        </w:rPr>
      </w:pPr>
      <w:r>
        <w:rPr>
          <w:rFonts w:hint="eastAsia" w:eastAsia="宋体"/>
          <w:bCs/>
          <w:lang w:val="en-US" w:eastAsia="zh-CN"/>
        </w:rPr>
        <w:t>P5 (LGE): RAN4 to study measurement gap for MRSS, and other MRSS related RRM can be discussed after sufficient agreements on MRSS is achieved</w:t>
      </w:r>
    </w:p>
    <w:p w14:paraId="1D2E10D3">
      <w:pPr>
        <w:pStyle w:val="151"/>
        <w:numPr>
          <w:ilvl w:val="1"/>
          <w:numId w:val="15"/>
        </w:numPr>
        <w:spacing w:after="120"/>
        <w:ind w:firstLineChars="0"/>
        <w:rPr>
          <w:rFonts w:hint="eastAsia" w:eastAsia="宋体"/>
          <w:bCs/>
          <w:lang w:eastAsia="zh-TW"/>
        </w:rPr>
      </w:pPr>
      <w:r>
        <w:rPr>
          <w:rFonts w:hint="eastAsia" w:eastAsia="宋体"/>
          <w:bCs/>
          <w:lang w:val="en-US" w:eastAsia="zh-CN"/>
        </w:rPr>
        <w:t>P6 (</w:t>
      </w:r>
      <w:r>
        <w:rPr>
          <w:rFonts w:hint="eastAsia" w:eastAsia="宋体"/>
        </w:rPr>
        <w:t>Samsung</w:t>
      </w:r>
      <w:r>
        <w:rPr>
          <w:rFonts w:hint="eastAsia" w:eastAsia="宋体"/>
          <w:bCs/>
          <w:lang w:val="en-US" w:eastAsia="zh-CN"/>
        </w:rPr>
        <w:t xml:space="preserve">): </w:t>
      </w:r>
    </w:p>
    <w:p w14:paraId="30D78581">
      <w:pPr>
        <w:pStyle w:val="151"/>
        <w:numPr>
          <w:ilvl w:val="2"/>
          <w:numId w:val="15"/>
        </w:numPr>
        <w:spacing w:after="120"/>
        <w:ind w:left="1800" w:leftChars="0" w:hanging="360" w:firstLineChars="0"/>
        <w:rPr>
          <w:rFonts w:hint="eastAsia" w:eastAsia="宋体"/>
          <w:bCs/>
          <w:lang w:eastAsia="zh-TW"/>
        </w:rPr>
      </w:pPr>
      <w:r>
        <w:rPr>
          <w:rFonts w:hint="eastAsia" w:eastAsia="宋体"/>
          <w:bCs/>
          <w:lang w:val="en-US" w:eastAsia="zh-CN"/>
        </w:rPr>
        <w:t>RAN4 strives to define unified RRM requirements for the scenarios with and without MRSS</w:t>
      </w:r>
    </w:p>
    <w:p w14:paraId="4B150D9D">
      <w:pPr>
        <w:pStyle w:val="151"/>
        <w:numPr>
          <w:ilvl w:val="2"/>
          <w:numId w:val="15"/>
        </w:numPr>
        <w:spacing w:after="120"/>
        <w:ind w:left="1800" w:leftChars="0" w:hanging="360" w:firstLineChars="0"/>
        <w:rPr>
          <w:rFonts w:hint="eastAsia" w:eastAsia="宋体"/>
          <w:bCs/>
          <w:lang w:eastAsia="zh-TW"/>
        </w:rPr>
      </w:pPr>
      <w:r>
        <w:rPr>
          <w:rFonts w:hint="eastAsia" w:eastAsia="宋体"/>
          <w:bCs/>
          <w:lang w:eastAsia="zh-TW"/>
        </w:rPr>
        <w:t>MRSS operation should be transparent to UE as possible, to minimize the RRM impacts</w:t>
      </w:r>
    </w:p>
    <w:p w14:paraId="7D452889">
      <w:pPr>
        <w:pStyle w:val="151"/>
        <w:numPr>
          <w:ilvl w:val="1"/>
          <w:numId w:val="15"/>
        </w:numPr>
        <w:spacing w:after="120"/>
        <w:ind w:firstLineChars="0"/>
        <w:rPr>
          <w:rFonts w:hint="eastAsia" w:eastAsia="宋体"/>
          <w:bCs/>
          <w:lang w:eastAsia="zh-TW"/>
        </w:rPr>
      </w:pPr>
      <w:r>
        <w:rPr>
          <w:rFonts w:hint="eastAsia" w:eastAsia="宋体"/>
          <w:bCs/>
          <w:lang w:val="en-US" w:eastAsia="zh-CN"/>
        </w:rPr>
        <w:t>P7 (</w:t>
      </w:r>
      <w:r>
        <w:rPr>
          <w:rFonts w:hint="eastAsia" w:eastAsia="宋体"/>
          <w:lang w:val="en-US" w:eastAsia="zh-CN"/>
        </w:rPr>
        <w:t>QC</w:t>
      </w:r>
      <w:r>
        <w:rPr>
          <w:rFonts w:hint="eastAsia" w:eastAsia="宋体"/>
          <w:bCs/>
          <w:lang w:val="en-US" w:eastAsia="zh-CN"/>
        </w:rPr>
        <w:t xml:space="preserve">): </w:t>
      </w:r>
      <w:r>
        <w:rPr>
          <w:rFonts w:hint="eastAsia" w:eastAsia="宋体"/>
          <w:bCs/>
          <w:lang w:eastAsia="zh-TW"/>
        </w:rPr>
        <w:t>RAN4 should study the impact of 5G–6G spectrum sharing and migration on RRM requirements, including mobility management and measurement procedures</w:t>
      </w:r>
    </w:p>
    <w:p w14:paraId="14EF2F8C">
      <w:pPr>
        <w:spacing w:after="120"/>
        <w:rPr>
          <w:rFonts w:eastAsia="宋体"/>
        </w:rPr>
      </w:pPr>
    </w:p>
    <w:p w14:paraId="0D41C304">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8393E8D">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Companies have different views on whether to discuss inter-RAT mobility in MRSS agenda or in 6G RRM agenda. Discuss and try to avoid the duplicated discussion between MRSS agenda and RRM agenda</w:t>
      </w:r>
    </w:p>
    <w:p w14:paraId="707C88C7">
      <w:pPr>
        <w:spacing w:after="120"/>
        <w:rPr>
          <w:rFonts w:eastAsia="宋体"/>
          <w:lang w:eastAsia="ko-KR"/>
        </w:rPr>
      </w:pPr>
    </w:p>
    <w:p w14:paraId="396A3840">
      <w:pPr>
        <w:spacing w:after="120"/>
        <w:rPr>
          <w:rFonts w:eastAsia="宋体"/>
          <w:lang w:eastAsia="ko-KR"/>
        </w:rPr>
      </w:pPr>
    </w:p>
    <w:p w14:paraId="2C3BF8B0">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b/>
          <w:bCs/>
          <w:u w:val="single"/>
          <w:lang w:val="en-US" w:eastAsia="ko-KR"/>
        </w:rPr>
      </w:pPr>
      <w:r>
        <w:rPr>
          <w:rFonts w:hint="eastAsia" w:ascii="Times New Roman" w:hAnsi="Times New Roman"/>
          <w:b/>
          <w:bCs/>
          <w:color w:val="0070C0"/>
          <w:szCs w:val="24"/>
          <w:lang w:val="en-US" w:eastAsia="zh-CN"/>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measuremen</w:t>
      </w:r>
      <w:r>
        <w:rPr>
          <w:rFonts w:hint="eastAsia" w:ascii="Times New Roman" w:hAnsi="Times New Roman"/>
          <w:b/>
          <w:bCs/>
          <w:color w:val="0070C0"/>
          <w:szCs w:val="24"/>
          <w:lang w:val="en-US" w:eastAsia="zh-CN"/>
        </w:rPr>
        <w:t>t for MRSS</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29497E4F">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CE0AE5E">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 xml:space="preserve">1 (Tejas Networks): Support gapless inter-RAT measurements for NR and 6GR in MRSS FR1 from initial deployments. </w:t>
      </w:r>
    </w:p>
    <w:p w14:paraId="2532DA02">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CMCC</w:t>
      </w:r>
      <w:r>
        <w:rPr>
          <w:rFonts w:hint="eastAsia" w:eastAsia="宋体"/>
          <w:bCs/>
        </w:rPr>
        <w:t xml:space="preserve">): it is proposed to support inter-RAT measurements without gaps, including inter-RAT NR measurement without gap and inter-RAT 6GR measurement without gap, from 6G day-1. </w:t>
      </w:r>
    </w:p>
    <w:p w14:paraId="41E53873">
      <w:pPr>
        <w:pStyle w:val="151"/>
        <w:numPr>
          <w:ilvl w:val="1"/>
          <w:numId w:val="15"/>
        </w:numPr>
        <w:spacing w:after="120"/>
        <w:ind w:firstLineChars="0"/>
        <w:rPr>
          <w:rFonts w:hint="eastAsia" w:eastAsia="宋体"/>
          <w:bCs/>
          <w:lang w:eastAsia="zh-TW"/>
        </w:rPr>
      </w:pPr>
      <w:r>
        <w:rPr>
          <w:rFonts w:hint="eastAsia" w:eastAsia="宋体"/>
          <w:bCs/>
          <w:lang w:eastAsia="zh-CN"/>
        </w:rPr>
        <w:t>P</w:t>
      </w:r>
      <w:r>
        <w:rPr>
          <w:rFonts w:eastAsia="宋体"/>
          <w:bCs/>
          <w:lang w:eastAsia="zh-TW"/>
        </w:rPr>
        <w:t>3 (</w:t>
      </w:r>
      <w:r>
        <w:rPr>
          <w:rFonts w:hint="eastAsia" w:eastAsia="宋体"/>
          <w:bCs/>
          <w:lang w:val="en-US" w:eastAsia="zh-CN"/>
        </w:rPr>
        <w:t>Xiaomi</w:t>
      </w:r>
      <w:r>
        <w:rPr>
          <w:rFonts w:eastAsia="宋体"/>
          <w:bCs/>
          <w:lang w:eastAsia="zh-TW"/>
        </w:rPr>
        <w:t xml:space="preserve">): </w:t>
      </w:r>
      <w:r>
        <w:rPr>
          <w:rFonts w:hint="eastAsia" w:eastAsia="宋体"/>
          <w:bCs/>
          <w:lang w:eastAsia="zh-TW"/>
        </w:rPr>
        <w:t>RAN4 shall study potentail inter-RAT RRM measurement impact including w/o and with gap under MRSS scenario</w:t>
      </w:r>
      <w:r>
        <w:rPr>
          <w:rFonts w:eastAsia="宋体"/>
          <w:bCs/>
          <w:lang w:eastAsia="zh-TW"/>
        </w:rPr>
        <w:t>.</w:t>
      </w:r>
    </w:p>
    <w:p w14:paraId="77F126BB">
      <w:pPr>
        <w:pStyle w:val="151"/>
        <w:numPr>
          <w:ilvl w:val="1"/>
          <w:numId w:val="15"/>
        </w:numPr>
        <w:spacing w:after="120"/>
        <w:ind w:firstLineChars="0"/>
        <w:rPr>
          <w:rFonts w:hint="eastAsia" w:eastAsia="宋体"/>
          <w:bCs/>
          <w:lang w:eastAsia="zh-TW"/>
        </w:rPr>
      </w:pPr>
      <w:r>
        <w:rPr>
          <w:rFonts w:hint="eastAsia" w:eastAsia="宋体"/>
          <w:bCs/>
          <w:lang w:val="en-US" w:eastAsia="zh-CN"/>
        </w:rPr>
        <w:t>P4 (</w:t>
      </w:r>
      <w:r>
        <w:rPr>
          <w:rFonts w:hint="eastAsia" w:eastAsia="宋体"/>
        </w:rPr>
        <w:t>Samsung</w:t>
      </w:r>
      <w:r>
        <w:rPr>
          <w:rFonts w:hint="eastAsia" w:eastAsia="宋体"/>
          <w:lang w:val="en-US" w:eastAsia="zh-CN"/>
        </w:rPr>
        <w:t>):</w:t>
      </w:r>
    </w:p>
    <w:p w14:paraId="1917878E">
      <w:pPr>
        <w:pStyle w:val="151"/>
        <w:numPr>
          <w:ilvl w:val="2"/>
          <w:numId w:val="15"/>
        </w:numPr>
        <w:spacing w:after="120"/>
        <w:ind w:left="1800" w:leftChars="0" w:hanging="360" w:firstLineChars="0"/>
        <w:rPr>
          <w:rFonts w:hint="eastAsia" w:eastAsia="宋体"/>
          <w:bCs/>
          <w:lang w:eastAsia="zh-TW"/>
        </w:rPr>
      </w:pPr>
      <w:r>
        <w:rPr>
          <w:rFonts w:hint="eastAsia" w:eastAsia="宋体"/>
          <w:bCs/>
          <w:lang w:eastAsia="zh-TW"/>
        </w:rPr>
        <w:t>For inter-RAT mobility support, RAN4 shall focus on the discussion to support:</w:t>
      </w:r>
    </w:p>
    <w:p w14:paraId="4BA7064E">
      <w:pPr>
        <w:pStyle w:val="151"/>
        <w:numPr>
          <w:ilvl w:val="3"/>
          <w:numId w:val="15"/>
        </w:numPr>
        <w:spacing w:after="120"/>
        <w:ind w:left="2520" w:leftChars="0" w:hanging="360" w:firstLineChars="0"/>
        <w:rPr>
          <w:rFonts w:hint="eastAsia" w:eastAsia="宋体"/>
          <w:bCs/>
          <w:lang w:eastAsia="zh-TW"/>
        </w:rPr>
      </w:pPr>
      <w:r>
        <w:rPr>
          <w:rFonts w:hint="eastAsia" w:eastAsia="宋体"/>
          <w:bCs/>
          <w:lang w:eastAsia="zh-TW"/>
        </w:rPr>
        <w:t xml:space="preserve">Cell reselection for inter-RAT cells </w:t>
      </w:r>
    </w:p>
    <w:p w14:paraId="6A71BA42">
      <w:pPr>
        <w:pStyle w:val="151"/>
        <w:numPr>
          <w:ilvl w:val="3"/>
          <w:numId w:val="15"/>
        </w:numPr>
        <w:spacing w:after="120"/>
        <w:ind w:left="2520" w:leftChars="0" w:hanging="360" w:firstLineChars="0"/>
        <w:rPr>
          <w:rFonts w:hint="eastAsia" w:eastAsia="宋体"/>
          <w:bCs/>
          <w:lang w:eastAsia="zh-TW"/>
        </w:rPr>
      </w:pPr>
      <w:r>
        <w:rPr>
          <w:rFonts w:hint="eastAsia" w:eastAsia="宋体"/>
          <w:bCs/>
          <w:lang w:eastAsia="zh-TW"/>
        </w:rPr>
        <w:t>Handover to other RATs for inter-RAT mobility</w:t>
      </w:r>
    </w:p>
    <w:p w14:paraId="19B074E0">
      <w:pPr>
        <w:pStyle w:val="151"/>
        <w:numPr>
          <w:ilvl w:val="3"/>
          <w:numId w:val="15"/>
        </w:numPr>
        <w:spacing w:after="120"/>
        <w:ind w:left="2520" w:leftChars="0" w:hanging="360" w:firstLineChars="0"/>
        <w:rPr>
          <w:rFonts w:hint="eastAsia" w:eastAsia="宋体"/>
          <w:bCs/>
          <w:lang w:eastAsia="zh-TW"/>
        </w:rPr>
      </w:pPr>
      <w:r>
        <w:rPr>
          <w:rFonts w:hint="eastAsia" w:eastAsia="宋体"/>
          <w:bCs/>
          <w:lang w:eastAsia="zh-TW"/>
        </w:rPr>
        <w:t xml:space="preserve">Inter-RAT measurement </w:t>
      </w:r>
    </w:p>
    <w:p w14:paraId="61C46435">
      <w:pPr>
        <w:pStyle w:val="151"/>
        <w:numPr>
          <w:ilvl w:val="2"/>
          <w:numId w:val="15"/>
        </w:numPr>
        <w:spacing w:after="120"/>
        <w:ind w:left="1800" w:leftChars="0" w:hanging="360" w:firstLineChars="0"/>
        <w:rPr>
          <w:rFonts w:hint="eastAsia" w:eastAsia="宋体"/>
          <w:bCs/>
          <w:lang w:eastAsia="zh-TW"/>
        </w:rPr>
      </w:pPr>
      <w:r>
        <w:rPr>
          <w:rFonts w:hint="eastAsia" w:eastAsia="宋体"/>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57C19D72">
      <w:pPr>
        <w:pStyle w:val="151"/>
        <w:numPr>
          <w:ilvl w:val="1"/>
          <w:numId w:val="15"/>
        </w:numPr>
        <w:spacing w:after="120"/>
        <w:ind w:firstLineChars="0"/>
        <w:rPr>
          <w:rFonts w:hint="eastAsia" w:eastAsia="宋体"/>
          <w:bCs/>
          <w:lang w:eastAsia="zh-TW"/>
        </w:rPr>
      </w:pPr>
      <w:r>
        <w:rPr>
          <w:rFonts w:hint="eastAsia" w:eastAsia="宋体"/>
          <w:bCs/>
          <w:lang w:val="en-US" w:eastAsia="zh-CN"/>
        </w:rPr>
        <w:t>P5 (Ericsson): RAN4 should study inter-RAT measurements without gaps in different scenarios with MRSS deployment</w:t>
      </w:r>
    </w:p>
    <w:p w14:paraId="18605C94">
      <w:pPr>
        <w:pStyle w:val="151"/>
        <w:numPr>
          <w:ilvl w:val="1"/>
          <w:numId w:val="15"/>
        </w:numPr>
        <w:spacing w:after="120"/>
        <w:ind w:firstLineChars="0"/>
        <w:rPr>
          <w:rFonts w:hint="eastAsia" w:eastAsia="宋体"/>
          <w:bCs/>
          <w:lang w:eastAsia="zh-TW"/>
        </w:rPr>
      </w:pPr>
      <w:r>
        <w:rPr>
          <w:rFonts w:hint="eastAsia" w:eastAsia="宋体"/>
          <w:bCs/>
          <w:lang w:val="en-US" w:eastAsia="zh-CN"/>
        </w:rPr>
        <w:t>P6 (ZTE): for MRSS BS, propose to consider the inter-RAT NR measurement without gap and minimize the handover delay between NR and 6GR in 6G day1</w:t>
      </w:r>
    </w:p>
    <w:p w14:paraId="0676ADB2">
      <w:pPr>
        <w:pStyle w:val="151"/>
        <w:numPr>
          <w:ilvl w:val="1"/>
          <w:numId w:val="15"/>
        </w:numPr>
        <w:spacing w:after="120"/>
        <w:ind w:firstLineChars="0"/>
        <w:rPr>
          <w:rFonts w:hint="eastAsia" w:eastAsia="宋体"/>
          <w:bCs/>
          <w:lang w:eastAsia="zh-TW"/>
        </w:rPr>
      </w:pPr>
      <w:r>
        <w:rPr>
          <w:rFonts w:hint="eastAsia" w:eastAsia="宋体"/>
          <w:bCs/>
          <w:lang w:val="en-US" w:eastAsia="zh-CN"/>
        </w:rPr>
        <w:t xml:space="preserve">P7 (MTK): </w:t>
      </w:r>
    </w:p>
    <w:p w14:paraId="3A9CDD5F">
      <w:pPr>
        <w:pStyle w:val="151"/>
        <w:numPr>
          <w:ilvl w:val="2"/>
          <w:numId w:val="15"/>
        </w:numPr>
        <w:spacing w:after="120"/>
        <w:ind w:left="1800" w:leftChars="0" w:hanging="360" w:firstLineChars="0"/>
        <w:rPr>
          <w:rFonts w:hint="eastAsia" w:eastAsia="宋体"/>
          <w:bCs/>
          <w:lang w:eastAsia="zh-TW"/>
        </w:rPr>
      </w:pPr>
      <w:r>
        <w:rPr>
          <w:rFonts w:hint="eastAsia" w:eastAsia="宋体"/>
          <w:bCs/>
          <w:lang w:val="en-US" w:eastAsia="zh-CN"/>
        </w:rPr>
        <w:t>Providing correct timing information for Inter-RAT measurements without UE assistance (e.g., SFTD in legacy) should be the baseline for 6G to enable efficient inter-RAT mobility</w:t>
      </w:r>
    </w:p>
    <w:p w14:paraId="4BF180DA">
      <w:pPr>
        <w:pStyle w:val="151"/>
        <w:numPr>
          <w:ilvl w:val="2"/>
          <w:numId w:val="15"/>
        </w:numPr>
        <w:spacing w:after="120"/>
        <w:ind w:left="1800" w:leftChars="0" w:hanging="360" w:firstLineChars="0"/>
        <w:rPr>
          <w:rFonts w:hint="eastAsia" w:eastAsia="宋体"/>
          <w:bCs/>
          <w:lang w:eastAsia="zh-TW"/>
        </w:rPr>
      </w:pPr>
      <w:r>
        <w:rPr>
          <w:rFonts w:hint="eastAsia" w:eastAsia="宋体"/>
          <w:bCs/>
          <w:lang w:eastAsia="zh-TW"/>
        </w:rPr>
        <w:t>Wait for 6G RRM discussion and conclusion on gapless and interruption aspects before making decisions on inter-RAT scenario</w:t>
      </w:r>
    </w:p>
    <w:p w14:paraId="4DBDCBE4">
      <w:pPr>
        <w:spacing w:after="120"/>
        <w:rPr>
          <w:rFonts w:eastAsia="宋体"/>
        </w:rPr>
      </w:pPr>
    </w:p>
    <w:p w14:paraId="353DBF11">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13A92684">
      <w:pPr>
        <w:pStyle w:val="151"/>
        <w:numPr>
          <w:ilvl w:val="1"/>
          <w:numId w:val="15"/>
        </w:numPr>
        <w:overflowPunct/>
        <w:autoSpaceDE/>
        <w:autoSpaceDN/>
        <w:adjustRightInd/>
        <w:spacing w:after="180"/>
        <w:ind w:firstLineChars="0"/>
        <w:textAlignment w:val="auto"/>
        <w:rPr>
          <w:rFonts w:eastAsia="宋体"/>
          <w:lang w:eastAsia="ko-KR"/>
        </w:rPr>
      </w:pPr>
      <w:r>
        <w:rPr>
          <w:rFonts w:hint="eastAsia" w:eastAsia="宋体"/>
          <w:lang w:val="en-US" w:eastAsia="zh-CN"/>
        </w:rPr>
        <w:t>FL suggest to discuss following point:</w:t>
      </w:r>
    </w:p>
    <w:p w14:paraId="7F9976F1">
      <w:pPr>
        <w:pStyle w:val="151"/>
        <w:numPr>
          <w:ilvl w:val="2"/>
          <w:numId w:val="15"/>
        </w:numPr>
        <w:overflowPunct/>
        <w:autoSpaceDE/>
        <w:autoSpaceDN/>
        <w:adjustRightInd/>
        <w:spacing w:after="180"/>
        <w:ind w:left="1800" w:leftChars="0" w:hanging="360" w:firstLineChars="0"/>
        <w:textAlignment w:val="auto"/>
        <w:rPr>
          <w:rFonts w:eastAsia="宋体"/>
          <w:lang w:eastAsia="ko-KR"/>
        </w:rPr>
      </w:pPr>
      <w:r>
        <w:rPr>
          <w:rFonts w:hint="eastAsia" w:eastAsia="宋体"/>
          <w:bCs/>
          <w:lang w:val="en-US" w:eastAsia="zh-CN"/>
        </w:rPr>
        <w:t>Study the s</w:t>
      </w:r>
      <w:r>
        <w:rPr>
          <w:rFonts w:hint="eastAsia" w:eastAsia="宋体"/>
          <w:bCs/>
        </w:rPr>
        <w:t xml:space="preserve">upport </w:t>
      </w:r>
      <w:r>
        <w:rPr>
          <w:rFonts w:hint="eastAsia" w:eastAsia="宋体"/>
          <w:bCs/>
          <w:lang w:val="en-US" w:eastAsia="zh-CN"/>
        </w:rPr>
        <w:t xml:space="preserve">of </w:t>
      </w:r>
      <w:r>
        <w:rPr>
          <w:rFonts w:hint="eastAsia" w:eastAsia="宋体"/>
          <w:bCs/>
        </w:rPr>
        <w:t>gapless inter-RAT measurements</w:t>
      </w:r>
      <w:r>
        <w:rPr>
          <w:rFonts w:hint="eastAsia" w:eastAsia="宋体"/>
          <w:bCs/>
          <w:lang w:val="en-US" w:eastAsia="zh-CN"/>
        </w:rPr>
        <w:t xml:space="preserve"> for </w:t>
      </w:r>
      <w:r>
        <w:rPr>
          <w:rFonts w:hint="eastAsia" w:eastAsia="宋体"/>
          <w:bCs/>
          <w:lang w:eastAsia="zh-TW"/>
        </w:rPr>
        <w:t>5G</w:t>
      </w:r>
      <w:r>
        <w:rPr>
          <w:rFonts w:hint="eastAsia" w:eastAsia="宋体"/>
          <w:bCs/>
          <w:lang w:val="en-US" w:eastAsia="zh-CN"/>
        </w:rPr>
        <w:t xml:space="preserve"> - </w:t>
      </w:r>
      <w:r>
        <w:rPr>
          <w:rFonts w:hint="eastAsia" w:eastAsia="宋体"/>
          <w:bCs/>
          <w:lang w:eastAsia="zh-TW"/>
        </w:rPr>
        <w:t>6G</w:t>
      </w:r>
      <w:r>
        <w:rPr>
          <w:rFonts w:hint="eastAsia" w:eastAsia="宋体"/>
          <w:bCs/>
          <w:lang w:val="en-US" w:eastAsia="zh-CN"/>
        </w:rPr>
        <w:t xml:space="preserve"> MRSS</w:t>
      </w:r>
    </w:p>
    <w:p w14:paraId="46B6A076">
      <w:pPr>
        <w:spacing w:after="120"/>
        <w:rPr>
          <w:rFonts w:eastAsia="宋体"/>
          <w:lang w:eastAsia="ko-KR"/>
        </w:rPr>
      </w:pPr>
    </w:p>
    <w:p w14:paraId="1946F923">
      <w:pPr>
        <w:pStyle w:val="6"/>
        <w:keepNext/>
        <w:keepLines/>
        <w:pageBreakBefore w:val="0"/>
        <w:widowControl/>
        <w:numPr>
          <w:ilvl w:val="3"/>
          <w:numId w:val="0"/>
        </w:numPr>
        <w:kinsoku/>
        <w:wordWrap/>
        <w:overflowPunct/>
        <w:topLinePunct w:val="0"/>
        <w:autoSpaceDE/>
        <w:autoSpaceDN/>
        <w:bidi w:val="0"/>
        <w:adjustRightInd/>
        <w:snapToGrid/>
        <w:textAlignment w:val="auto"/>
        <w:outlineLvl w:val="4"/>
        <w:rPr>
          <w:b/>
          <w:bCs/>
          <w:u w:val="single"/>
          <w:lang w:val="en-US" w:eastAsia="ko-KR"/>
        </w:rPr>
      </w:pPr>
      <w:r>
        <w:rPr>
          <w:rFonts w:hint="eastAsia" w:ascii="Times New Roman" w:hAnsi="Times New Roman"/>
          <w:b/>
          <w:bCs/>
          <w:color w:val="0070C0"/>
          <w:szCs w:val="24"/>
          <w:lang w:val="en-US" w:eastAsia="zh-CN"/>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w:t>
      </w:r>
      <w:r>
        <w:rPr>
          <w:rFonts w:hint="eastAsia" w:ascii="Times New Roman" w:hAnsi="Times New Roman"/>
          <w:b/>
          <w:bCs/>
          <w:color w:val="0070C0"/>
          <w:szCs w:val="24"/>
          <w:lang w:val="en-US" w:eastAsia="zh-CN"/>
        </w:rPr>
        <w:t>HO interruption for MRSS</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4A4DFD3B">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97D0173">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CMCC</w:t>
      </w:r>
      <w:r>
        <w:rPr>
          <w:rFonts w:hint="eastAsia" w:eastAsia="宋体"/>
          <w:bCs/>
        </w:rPr>
        <w:t xml:space="preserve">): it is proposed to minimize handover interruption time for inter-RAT handover between NR and 6GR. </w:t>
      </w:r>
    </w:p>
    <w:p w14:paraId="419790D0">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LGE</w:t>
      </w:r>
      <w:r>
        <w:rPr>
          <w:rFonts w:hint="eastAsia" w:eastAsia="宋体"/>
          <w:bCs/>
        </w:rPr>
        <w:t xml:space="preserve">): Defer discussion on inter-RAT mobility between 6GR and NR for 6GR after RAN1/RAN2 conclusion on MRSS. </w:t>
      </w:r>
    </w:p>
    <w:p w14:paraId="1045FEE8">
      <w:pPr>
        <w:pStyle w:val="151"/>
        <w:numPr>
          <w:ilvl w:val="1"/>
          <w:numId w:val="15"/>
        </w:numPr>
        <w:spacing w:after="120"/>
        <w:ind w:firstLineChars="0"/>
        <w:rPr>
          <w:rFonts w:hint="eastAsia" w:eastAsia="宋体"/>
          <w:bCs/>
          <w:lang w:eastAsia="zh-TW"/>
        </w:rPr>
      </w:pPr>
      <w:r>
        <w:rPr>
          <w:rFonts w:hint="eastAsia" w:eastAsia="宋体"/>
          <w:bCs/>
          <w:lang w:eastAsia="zh-CN"/>
        </w:rPr>
        <w:t>P</w:t>
      </w:r>
      <w:r>
        <w:rPr>
          <w:rFonts w:eastAsia="宋体"/>
          <w:bCs/>
          <w:lang w:eastAsia="zh-TW"/>
        </w:rPr>
        <w:t>3 (</w:t>
      </w:r>
      <w:r>
        <w:rPr>
          <w:rFonts w:hint="eastAsia" w:eastAsia="宋体"/>
          <w:bCs/>
          <w:lang w:val="en-US" w:eastAsia="zh-CN"/>
        </w:rPr>
        <w:t>Ericsson</w:t>
      </w:r>
      <w:r>
        <w:rPr>
          <w:rFonts w:eastAsia="宋体"/>
          <w:bCs/>
          <w:lang w:eastAsia="zh-TW"/>
        </w:rPr>
        <w:t xml:space="preserve">): </w:t>
      </w:r>
      <w:r>
        <w:rPr>
          <w:rFonts w:hint="eastAsia" w:eastAsia="宋体"/>
          <w:bCs/>
          <w:lang w:eastAsia="zh-TW"/>
        </w:rPr>
        <w:t>RAN4 should study inter-RAT handover scenarios with MRSS deployment</w:t>
      </w:r>
      <w:r>
        <w:rPr>
          <w:rFonts w:eastAsia="宋体"/>
          <w:bCs/>
          <w:lang w:eastAsia="zh-TW"/>
        </w:rPr>
        <w:t>.</w:t>
      </w:r>
    </w:p>
    <w:p w14:paraId="20CC4B36">
      <w:pPr>
        <w:pStyle w:val="151"/>
        <w:numPr>
          <w:ilvl w:val="1"/>
          <w:numId w:val="15"/>
        </w:numPr>
        <w:spacing w:after="120"/>
        <w:ind w:firstLineChars="0"/>
        <w:rPr>
          <w:rFonts w:hint="eastAsia" w:eastAsia="宋体"/>
          <w:bCs/>
          <w:lang w:eastAsia="zh-TW"/>
        </w:rPr>
      </w:pPr>
      <w:r>
        <w:rPr>
          <w:rFonts w:hint="eastAsia" w:eastAsia="宋体"/>
          <w:bCs/>
          <w:lang w:val="en-US" w:eastAsia="zh-CN"/>
        </w:rPr>
        <w:t>P4 (ZTE): for MRSS BS, propose to consider the inter-RAT NR measurement without gap and minimize the handover delay between NR and 6GR in 6G day1</w:t>
      </w:r>
    </w:p>
    <w:p w14:paraId="562C46D0">
      <w:pPr>
        <w:pStyle w:val="151"/>
        <w:numPr>
          <w:ilvl w:val="1"/>
          <w:numId w:val="15"/>
        </w:numPr>
        <w:spacing w:after="120"/>
        <w:ind w:firstLineChars="0"/>
        <w:rPr>
          <w:rFonts w:hint="eastAsia" w:eastAsia="宋体"/>
          <w:bCs/>
          <w:lang w:eastAsia="zh-TW"/>
        </w:rPr>
      </w:pPr>
      <w:r>
        <w:rPr>
          <w:rFonts w:hint="eastAsia" w:eastAsia="宋体"/>
          <w:bCs/>
          <w:lang w:val="en-US" w:eastAsia="zh-CN"/>
        </w:rPr>
        <w:t xml:space="preserve">P7 (MTK): </w:t>
      </w:r>
      <w:r>
        <w:rPr>
          <w:rFonts w:hint="eastAsia" w:eastAsia="宋体"/>
          <w:bCs/>
          <w:lang w:eastAsia="zh-TW"/>
        </w:rPr>
        <w:t>Wait for 6G RRM discussion and conclusion on gapless and interruption aspects before making decisions on inter-RAT scenario</w:t>
      </w:r>
    </w:p>
    <w:p w14:paraId="4356FD56">
      <w:pPr>
        <w:spacing w:after="120"/>
        <w:rPr>
          <w:rFonts w:eastAsia="宋体"/>
        </w:rPr>
      </w:pPr>
    </w:p>
    <w:p w14:paraId="6AEAF0BF">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5DC4CD5">
      <w:pPr>
        <w:pStyle w:val="151"/>
        <w:numPr>
          <w:ilvl w:val="1"/>
          <w:numId w:val="15"/>
        </w:numPr>
        <w:overflowPunct/>
        <w:autoSpaceDE/>
        <w:autoSpaceDN/>
        <w:adjustRightInd/>
        <w:spacing w:after="180"/>
        <w:ind w:firstLineChars="0"/>
        <w:textAlignment w:val="auto"/>
        <w:rPr>
          <w:rFonts w:eastAsia="宋体"/>
          <w:lang w:eastAsia="ko-KR"/>
        </w:rPr>
      </w:pPr>
      <w:r>
        <w:rPr>
          <w:rFonts w:hint="eastAsia" w:eastAsia="宋体"/>
          <w:lang w:val="en-US" w:eastAsia="zh-CN"/>
        </w:rPr>
        <w:t>Discuss the proposals</w:t>
      </w:r>
    </w:p>
    <w:p w14:paraId="3038C3A0">
      <w:pPr>
        <w:spacing w:after="120"/>
        <w:rPr>
          <w:rFonts w:eastAsia="宋体"/>
          <w:lang w:eastAsia="ko-KR"/>
        </w:rPr>
      </w:pPr>
    </w:p>
    <w:p w14:paraId="0184B974">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Interference handlin</w:t>
      </w:r>
      <w:r>
        <w:rPr>
          <w:rFonts w:hint="eastAsia" w:ascii="Times New Roman" w:hAnsi="Times New Roman"/>
          <w:b/>
          <w:bCs/>
          <w:color w:val="0070C0"/>
          <w:szCs w:val="24"/>
          <w:lang w:val="en-US" w:eastAsia="zh-CN"/>
        </w:rPr>
        <w:t>g</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27F141E0">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98913A3">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 xml:space="preserve">1 (KDDI): </w:t>
      </w:r>
    </w:p>
    <w:p w14:paraId="78D5A843">
      <w:pPr>
        <w:pStyle w:val="151"/>
        <w:numPr>
          <w:ilvl w:val="2"/>
          <w:numId w:val="15"/>
        </w:numPr>
        <w:spacing w:after="120"/>
        <w:ind w:firstLineChars="0"/>
        <w:rPr>
          <w:rFonts w:hint="eastAsia" w:ascii="Times New Roman" w:hAnsi="Times New Roman" w:eastAsia="宋体" w:cs="Times New Roman"/>
          <w:bCs/>
        </w:rPr>
      </w:pPr>
      <w:r>
        <w:rPr>
          <w:rFonts w:hint="eastAsia" w:ascii="Times New Roman" w:hAnsi="Times New Roman" w:eastAsia="宋体" w:cs="Times New Roman"/>
          <w:bCs/>
        </w:rPr>
        <w:t>RAN4 needs to know and understand whether there are technically any interference issues or not, based on outcomes and progress of 6GR control channels’ design in RAN1.</w:t>
      </w:r>
    </w:p>
    <w:p w14:paraId="4A13A38B">
      <w:pPr>
        <w:pStyle w:val="151"/>
        <w:numPr>
          <w:ilvl w:val="2"/>
          <w:numId w:val="15"/>
        </w:numPr>
        <w:spacing w:after="120"/>
        <w:ind w:firstLineChars="0"/>
        <w:rPr>
          <w:rFonts w:hint="eastAsia" w:ascii="Times New Roman" w:hAnsi="Times New Roman" w:eastAsia="宋体" w:cs="Times New Roman"/>
          <w:bCs/>
        </w:rPr>
      </w:pPr>
      <w:r>
        <w:rPr>
          <w:rFonts w:hint="eastAsia" w:ascii="Times New Roman" w:hAnsi="Times New Roman" w:eastAsia="宋体" w:cs="Times New Roman"/>
          <w:bCs/>
        </w:rPr>
        <w:t xml:space="preserve"> If RAN4 identify possibilities on any interference issues based on RAN1’s outcomes and progress, RAN4 need to study candidate solutions for the issues and expect to mandate related features for 6GR UE</w:t>
      </w:r>
    </w:p>
    <w:p w14:paraId="651D9ECD">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bCs/>
          <w:lang w:val="en-US" w:eastAsia="zh-CN"/>
        </w:rPr>
        <w:t>CMCC</w:t>
      </w:r>
      <w:r>
        <w:rPr>
          <w:rFonts w:hint="eastAsia" w:eastAsia="宋体"/>
          <w:bCs/>
        </w:rPr>
        <w:t>): it is proposed to study the interference handling between 5G and 6G.</w:t>
      </w:r>
    </w:p>
    <w:p w14:paraId="694ED1E4">
      <w:pPr>
        <w:pStyle w:val="151"/>
        <w:numPr>
          <w:ilvl w:val="1"/>
          <w:numId w:val="15"/>
        </w:numPr>
        <w:spacing w:after="120"/>
        <w:ind w:firstLineChars="0"/>
        <w:rPr>
          <w:rFonts w:eastAsia="宋体"/>
        </w:rPr>
      </w:pPr>
      <w:r>
        <w:rPr>
          <w:rFonts w:hint="eastAsia" w:eastAsia="宋体"/>
          <w:bCs/>
          <w:lang w:eastAsia="zh-CN"/>
        </w:rPr>
        <w:t>P</w:t>
      </w:r>
      <w:r>
        <w:rPr>
          <w:rFonts w:hint="eastAsia" w:eastAsia="宋体"/>
          <w:bCs/>
        </w:rPr>
        <w:t>3 (</w:t>
      </w:r>
      <w:r>
        <w:rPr>
          <w:rFonts w:hint="eastAsia" w:eastAsia="宋体"/>
          <w:bCs/>
          <w:lang w:val="en-US" w:eastAsia="zh-CN"/>
        </w:rPr>
        <w:t>Xiaomi</w:t>
      </w:r>
      <w:r>
        <w:rPr>
          <w:rFonts w:hint="eastAsia" w:eastAsia="宋体"/>
          <w:bCs/>
        </w:rPr>
        <w:t>): RAN4 study potential RAN4 centric solutions on handling interference between 4G/5G and 6G for always on signal e.g., control channel, PBCH and CSI-RS</w:t>
      </w:r>
    </w:p>
    <w:p w14:paraId="2A1DD7F3">
      <w:pPr>
        <w:pStyle w:val="151"/>
        <w:numPr>
          <w:ilvl w:val="1"/>
          <w:numId w:val="15"/>
        </w:numPr>
        <w:spacing w:after="120"/>
        <w:ind w:firstLineChars="0"/>
        <w:rPr>
          <w:rFonts w:eastAsia="宋体"/>
        </w:rPr>
      </w:pPr>
      <w:r>
        <w:rPr>
          <w:rFonts w:hint="eastAsia" w:eastAsia="宋体"/>
          <w:bCs/>
          <w:lang w:eastAsia="zh-CN"/>
        </w:rPr>
        <w:t>P</w:t>
      </w:r>
      <w:r>
        <w:rPr>
          <w:rFonts w:hint="eastAsia" w:eastAsia="宋体"/>
          <w:bCs/>
        </w:rPr>
        <w:t>4 (</w:t>
      </w:r>
      <w:r>
        <w:rPr>
          <w:rFonts w:hint="eastAsia" w:eastAsia="宋体"/>
          <w:bCs/>
          <w:lang w:val="en-US" w:eastAsia="zh-CN"/>
        </w:rPr>
        <w:t>Ericsson</w:t>
      </w:r>
      <w:r>
        <w:rPr>
          <w:rFonts w:hint="eastAsia" w:eastAsia="宋体"/>
          <w:bCs/>
        </w:rPr>
        <w:t>): Consider demodulation requirements for MRSS once the RAN1/2 design is clearer.</w:t>
      </w:r>
    </w:p>
    <w:p w14:paraId="73786CB0">
      <w:pPr>
        <w:spacing w:after="120"/>
        <w:rPr>
          <w:rFonts w:eastAsia="宋体"/>
          <w:lang w:eastAsia="ko-KR"/>
        </w:rPr>
      </w:pPr>
    </w:p>
    <w:p w14:paraId="12295263">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14C9DDA">
      <w:pPr>
        <w:pStyle w:val="151"/>
        <w:numPr>
          <w:ilvl w:val="1"/>
          <w:numId w:val="15"/>
        </w:numPr>
        <w:overflowPunct/>
        <w:autoSpaceDE/>
        <w:autoSpaceDN/>
        <w:adjustRightInd/>
        <w:spacing w:after="180"/>
        <w:ind w:firstLineChars="0"/>
        <w:textAlignment w:val="auto"/>
        <w:rPr>
          <w:rFonts w:eastAsia="宋体"/>
          <w:lang w:eastAsia="ko-KR"/>
        </w:rPr>
      </w:pPr>
      <w:r>
        <w:rPr>
          <w:rFonts w:hint="eastAsia" w:eastAsia="宋体"/>
          <w:lang w:val="en-US" w:eastAsia="zh-CN"/>
        </w:rPr>
        <w:t>FL suggest to discuss following point:</w:t>
      </w:r>
    </w:p>
    <w:p w14:paraId="0CBBE130">
      <w:pPr>
        <w:pStyle w:val="151"/>
        <w:numPr>
          <w:ilvl w:val="2"/>
          <w:numId w:val="15"/>
        </w:numPr>
        <w:overflowPunct/>
        <w:autoSpaceDE/>
        <w:autoSpaceDN/>
        <w:adjustRightInd/>
        <w:spacing w:after="180"/>
        <w:ind w:left="1800" w:leftChars="0" w:hanging="360" w:firstLineChars="0"/>
        <w:textAlignment w:val="auto"/>
        <w:rPr>
          <w:rFonts w:eastAsia="宋体"/>
          <w:lang w:eastAsia="ko-KR"/>
        </w:rPr>
      </w:pPr>
      <w:r>
        <w:rPr>
          <w:rFonts w:hint="eastAsia" w:eastAsia="宋体"/>
          <w:lang w:val="en-US" w:eastAsia="zh-CN"/>
        </w:rPr>
        <w:t xml:space="preserve">RAN4 study whether and how to handle </w:t>
      </w:r>
      <w:r>
        <w:rPr>
          <w:rFonts w:hint="eastAsia" w:eastAsia="宋体"/>
          <w:bCs/>
        </w:rPr>
        <w:t>interference</w:t>
      </w:r>
      <w:r>
        <w:rPr>
          <w:rFonts w:hint="eastAsia" w:eastAsia="宋体"/>
          <w:bCs/>
          <w:lang w:val="en-US" w:eastAsia="zh-CN"/>
        </w:rPr>
        <w:t xml:space="preserve"> </w:t>
      </w:r>
      <w:r>
        <w:rPr>
          <w:rFonts w:hint="eastAsia" w:eastAsia="宋体"/>
          <w:bCs/>
        </w:rPr>
        <w:t>between 5G and 6G</w:t>
      </w:r>
    </w:p>
    <w:p w14:paraId="4AFCB96D">
      <w:pPr>
        <w:pStyle w:val="151"/>
        <w:numPr>
          <w:ilvl w:val="0"/>
          <w:numId w:val="0"/>
        </w:numPr>
        <w:overflowPunct/>
        <w:autoSpaceDE/>
        <w:autoSpaceDN/>
        <w:adjustRightInd/>
        <w:spacing w:after="180"/>
        <w:ind w:left="720" w:leftChars="0"/>
        <w:textAlignment w:val="auto"/>
        <w:rPr>
          <w:rFonts w:eastAsia="宋体"/>
          <w:lang w:eastAsia="ko-KR"/>
        </w:rPr>
      </w:pPr>
    </w:p>
    <w:p w14:paraId="323BDA70">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55E400E8">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B380C3B">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LGE</w:t>
      </w:r>
      <w:r>
        <w:rPr>
          <w:rFonts w:hint="eastAsia" w:eastAsia="宋体"/>
          <w:bCs/>
        </w:rPr>
        <w:t xml:space="preserve">): Defer discussion on whether to reuse legacy NR signal/channels for 6GR after RAN1 conclusion on MRSS. </w:t>
      </w:r>
    </w:p>
    <w:p w14:paraId="5653E7ED">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2 (</w:t>
      </w:r>
      <w:r>
        <w:rPr>
          <w:rFonts w:hint="eastAsia" w:eastAsia="宋体"/>
        </w:rPr>
        <w:t>Samsung</w:t>
      </w:r>
      <w:r>
        <w:rPr>
          <w:rFonts w:hint="eastAsia" w:eastAsia="宋体"/>
          <w:bCs/>
        </w:rPr>
        <w:t>): It is proposed that RAN4 assumes not reusing NR signals/channels for 6GR as hypothesis for RAN4 MRSS study</w:t>
      </w:r>
    </w:p>
    <w:p w14:paraId="4AD7EFA1">
      <w:pPr>
        <w:spacing w:after="120"/>
        <w:rPr>
          <w:rFonts w:eastAsia="宋体"/>
        </w:rPr>
      </w:pPr>
    </w:p>
    <w:p w14:paraId="19E53F2E">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FA9126F">
      <w:pPr>
        <w:pStyle w:val="151"/>
        <w:numPr>
          <w:ilvl w:val="1"/>
          <w:numId w:val="15"/>
        </w:numPr>
        <w:overflowPunct/>
        <w:autoSpaceDE/>
        <w:autoSpaceDN/>
        <w:adjustRightInd/>
        <w:spacing w:after="180"/>
        <w:ind w:firstLineChars="0"/>
        <w:textAlignment w:val="auto"/>
        <w:rPr>
          <w:rFonts w:hint="eastAsia" w:eastAsia="宋体"/>
          <w:lang w:val="en-US" w:eastAsia="zh-CN"/>
        </w:rPr>
      </w:pPr>
      <w:r>
        <w:rPr>
          <w:rFonts w:hint="eastAsia" w:eastAsia="宋体"/>
          <w:lang w:val="en-US" w:eastAsia="zh-CN"/>
        </w:rPr>
        <w:t>FL suggest to check whether following is agreeable:</w:t>
      </w:r>
    </w:p>
    <w:p w14:paraId="731D8190">
      <w:pPr>
        <w:pStyle w:val="151"/>
        <w:numPr>
          <w:ilvl w:val="2"/>
          <w:numId w:val="15"/>
        </w:numPr>
        <w:overflowPunct/>
        <w:autoSpaceDE/>
        <w:autoSpaceDN/>
        <w:adjustRightInd/>
        <w:spacing w:after="180"/>
        <w:ind w:left="1800" w:leftChars="0" w:hanging="360" w:firstLineChars="0"/>
        <w:textAlignment w:val="auto"/>
        <w:rPr>
          <w:rFonts w:eastAsia="宋体"/>
        </w:rPr>
      </w:pPr>
      <w:r>
        <w:rPr>
          <w:rFonts w:hint="eastAsia" w:eastAsia="宋体"/>
          <w:lang w:val="en-US" w:eastAsia="zh-CN"/>
        </w:rPr>
        <w:t>Whether to reuse/share legacy NR signals/channels for 6GR is up to RAN1 decision</w:t>
      </w:r>
    </w:p>
    <w:p w14:paraId="163AAD62">
      <w:pPr>
        <w:rPr>
          <w:rFonts w:eastAsia="宋体"/>
          <w:lang w:eastAsia="ko-KR"/>
        </w:rPr>
      </w:pPr>
    </w:p>
    <w:p w14:paraId="16E659CF">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w:t>
      </w:r>
      <w:r>
        <w:rPr>
          <w:rFonts w:hint="eastAsia" w:ascii="Times New Roman" w:hAnsi="Times New Roman"/>
          <w:b/>
          <w:bCs/>
          <w:color w:val="0070C0"/>
          <w:szCs w:val="24"/>
          <w:lang w:val="en-US" w:eastAsia="zh-CN"/>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eastAsia="zh-CN"/>
        </w:rPr>
        <w:t>LS to RAN1</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5FF45D77">
      <w:pPr>
        <w:pStyle w:val="151"/>
        <w:numPr>
          <w:ilvl w:val="0"/>
          <w:numId w:val="15"/>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2F0398F">
      <w:pPr>
        <w:pStyle w:val="151"/>
        <w:numPr>
          <w:ilvl w:val="1"/>
          <w:numId w:val="15"/>
        </w:numPr>
        <w:spacing w:after="120"/>
        <w:ind w:firstLineChars="0"/>
        <w:rPr>
          <w:rFonts w:eastAsia="宋体"/>
          <w:bCs/>
        </w:rPr>
      </w:pPr>
      <w:r>
        <w:rPr>
          <w:rFonts w:hint="eastAsia" w:eastAsia="宋体"/>
          <w:bCs/>
          <w:lang w:eastAsia="zh-CN"/>
        </w:rPr>
        <w:t>P</w:t>
      </w:r>
      <w:r>
        <w:rPr>
          <w:rFonts w:hint="eastAsia" w:eastAsia="宋体"/>
          <w:bCs/>
        </w:rPr>
        <w:t>1 (</w:t>
      </w:r>
      <w:r>
        <w:rPr>
          <w:rFonts w:hint="eastAsia" w:eastAsia="宋体"/>
          <w:bCs/>
          <w:lang w:val="en-US" w:eastAsia="zh-CN"/>
        </w:rPr>
        <w:t>Apple</w:t>
      </w:r>
      <w:r>
        <w:rPr>
          <w:rFonts w:hint="eastAsia" w:eastAsia="宋体"/>
          <w:bCs/>
        </w:rPr>
        <w:t>): It is proposed to send LS to RAN1 about RAN4 conclusion on frequency range priority and observation on channel bandwidth for MRSS.</w:t>
      </w:r>
    </w:p>
    <w:p w14:paraId="4901A3C7">
      <w:pPr>
        <w:pStyle w:val="151"/>
        <w:numPr>
          <w:ilvl w:val="2"/>
          <w:numId w:val="15"/>
        </w:numPr>
        <w:spacing w:after="120"/>
        <w:ind w:left="1800" w:leftChars="0" w:hanging="360" w:firstLineChars="0"/>
        <w:rPr>
          <w:rFonts w:eastAsia="宋体"/>
          <w:bCs/>
        </w:rPr>
      </w:pPr>
      <w:r>
        <w:rPr>
          <w:rFonts w:hint="eastAsia" w:eastAsia="宋体"/>
          <w:bCs/>
          <w:lang w:val="en-US" w:eastAsia="zh-CN"/>
        </w:rPr>
        <w:t xml:space="preserve">The details can be found </w:t>
      </w:r>
      <w:r>
        <w:rPr>
          <w:rFonts w:hint="eastAsia" w:eastAsia="宋体"/>
          <w:bCs/>
        </w:rPr>
        <w:t xml:space="preserve"> </w:t>
      </w:r>
      <w:r>
        <w:rPr>
          <w:rFonts w:hint="eastAsia" w:eastAsia="宋体"/>
          <w:bCs/>
          <w:lang w:val="en-US" w:eastAsia="zh-CN"/>
        </w:rPr>
        <w:t xml:space="preserve">in </w:t>
      </w:r>
      <w:r>
        <w:rPr>
          <w:rFonts w:hint="eastAsia" w:eastAsia="宋体"/>
          <w:bCs/>
        </w:rPr>
        <w:t>R4-2520667</w:t>
      </w:r>
    </w:p>
    <w:p w14:paraId="37EEB82B">
      <w:pPr>
        <w:spacing w:after="120"/>
        <w:rPr>
          <w:rFonts w:eastAsia="宋体"/>
        </w:rPr>
      </w:pPr>
    </w:p>
    <w:p w14:paraId="07BFEB53">
      <w:pPr>
        <w:pStyle w:val="151"/>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4DC527C">
      <w:pPr>
        <w:pStyle w:val="151"/>
        <w:numPr>
          <w:ilvl w:val="1"/>
          <w:numId w:val="15"/>
        </w:numPr>
        <w:overflowPunct/>
        <w:autoSpaceDE/>
        <w:autoSpaceDN/>
        <w:adjustRightInd/>
        <w:spacing w:after="180"/>
        <w:ind w:firstLineChars="0"/>
        <w:textAlignment w:val="auto"/>
        <w:rPr>
          <w:rFonts w:eastAsia="宋体"/>
        </w:rPr>
      </w:pPr>
      <w:r>
        <w:rPr>
          <w:rFonts w:hint="eastAsia" w:eastAsia="宋体"/>
          <w:lang w:val="en-US" w:eastAsia="zh-CN"/>
        </w:rPr>
        <w:t>Discuss the proposal</w:t>
      </w:r>
    </w:p>
    <w:p w14:paraId="5B644F62">
      <w:pPr>
        <w:rPr>
          <w:rFonts w:eastAsia="宋体"/>
          <w:lang w:eastAsia="ko-KR"/>
        </w:rPr>
      </w:pPr>
    </w:p>
    <w:p w14:paraId="09D37617">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20204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굴림">
    <w:altName w:val="Malgun Gothic"/>
    <w:panose1 w:val="020B0600000101010101"/>
    <w:charset w:val="81"/>
    <w:family w:val="moder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1671C"/>
    <w:multiLevelType w:val="singleLevel"/>
    <w:tmpl w:val="B3B1671C"/>
    <w:lvl w:ilvl="0" w:tentative="0">
      <w:start w:val="1"/>
      <w:numFmt w:val="bullet"/>
      <w:lvlText w:val=""/>
      <w:lvlJc w:val="left"/>
      <w:pPr>
        <w:ind w:left="420" w:hanging="420"/>
      </w:pPr>
      <w:rPr>
        <w:rFonts w:hint="default" w:ascii="Wingdings" w:hAnsi="Wingdings"/>
      </w:rPr>
    </w:lvl>
  </w:abstractNum>
  <w:abstractNum w:abstractNumId="1">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2">
    <w:nsid w:val="C0876866"/>
    <w:multiLevelType w:val="multilevel"/>
    <w:tmpl w:val="C08768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D32C9ECB"/>
    <w:multiLevelType w:val="singleLevel"/>
    <w:tmpl w:val="D32C9ECB"/>
    <w:lvl w:ilvl="0" w:tentative="0">
      <w:start w:val="1"/>
      <w:numFmt w:val="bullet"/>
      <w:lvlText w:val=""/>
      <w:lvlJc w:val="left"/>
      <w:pPr>
        <w:tabs>
          <w:tab w:val="left" w:pos="1260"/>
        </w:tabs>
        <w:ind w:left="1680" w:hanging="420"/>
      </w:pPr>
      <w:rPr>
        <w:rFonts w:hint="default" w:ascii="Wingdings" w:hAnsi="Wingdings"/>
      </w:rPr>
    </w:lvl>
  </w:abstractNum>
  <w:abstractNum w:abstractNumId="4">
    <w:nsid w:val="E1892434"/>
    <w:multiLevelType w:val="singleLevel"/>
    <w:tmpl w:val="E1892434"/>
    <w:lvl w:ilvl="0" w:tentative="0">
      <w:start w:val="1"/>
      <w:numFmt w:val="bullet"/>
      <w:lvlText w:val=""/>
      <w:lvlJc w:val="left"/>
      <w:pPr>
        <w:tabs>
          <w:tab w:val="left" w:pos="840"/>
        </w:tabs>
        <w:ind w:left="1260" w:hanging="420"/>
      </w:pPr>
      <w:rPr>
        <w:rFonts w:hint="default" w:ascii="Wingdings" w:hAnsi="Wingdings"/>
      </w:rPr>
    </w:lvl>
  </w:abstractNum>
  <w:abstractNum w:abstractNumId="5">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6">
    <w:nsid w:val="1DC70AF4"/>
    <w:multiLevelType w:val="multilevel"/>
    <w:tmpl w:val="1DC70AF4"/>
    <w:lvl w:ilvl="0" w:tentative="0">
      <w:start w:val="1"/>
      <w:numFmt w:val="lowerLetter"/>
      <w:lvlText w:val="%1)"/>
      <w:lvlJc w:val="left"/>
      <w:pPr>
        <w:tabs>
          <w:tab w:val="left" w:pos="-840"/>
        </w:tabs>
        <w:ind w:left="600" w:hanging="360"/>
      </w:pPr>
    </w:lvl>
    <w:lvl w:ilvl="1" w:tentative="0">
      <w:start w:val="1"/>
      <w:numFmt w:val="lowerLetter"/>
      <w:lvlText w:val="%2."/>
      <w:lvlJc w:val="left"/>
      <w:pPr>
        <w:tabs>
          <w:tab w:val="left" w:pos="-840"/>
        </w:tabs>
        <w:ind w:left="1320" w:hanging="360"/>
      </w:pPr>
    </w:lvl>
    <w:lvl w:ilvl="2" w:tentative="0">
      <w:start w:val="1"/>
      <w:numFmt w:val="lowerRoman"/>
      <w:lvlText w:val="%3."/>
      <w:lvlJc w:val="right"/>
      <w:pPr>
        <w:tabs>
          <w:tab w:val="left" w:pos="-840"/>
        </w:tabs>
        <w:ind w:left="2040" w:hanging="180"/>
      </w:pPr>
    </w:lvl>
    <w:lvl w:ilvl="3" w:tentative="0">
      <w:start w:val="1"/>
      <w:numFmt w:val="decimal"/>
      <w:lvlText w:val="%4."/>
      <w:lvlJc w:val="left"/>
      <w:pPr>
        <w:tabs>
          <w:tab w:val="left" w:pos="-840"/>
        </w:tabs>
        <w:ind w:left="2760" w:hanging="360"/>
      </w:pPr>
    </w:lvl>
    <w:lvl w:ilvl="4" w:tentative="0">
      <w:start w:val="1"/>
      <w:numFmt w:val="lowerLetter"/>
      <w:lvlText w:val="%5."/>
      <w:lvlJc w:val="left"/>
      <w:pPr>
        <w:tabs>
          <w:tab w:val="left" w:pos="-840"/>
        </w:tabs>
        <w:ind w:left="3480" w:hanging="360"/>
      </w:pPr>
    </w:lvl>
    <w:lvl w:ilvl="5" w:tentative="0">
      <w:start w:val="1"/>
      <w:numFmt w:val="lowerRoman"/>
      <w:lvlText w:val="%6."/>
      <w:lvlJc w:val="right"/>
      <w:pPr>
        <w:tabs>
          <w:tab w:val="left" w:pos="-840"/>
        </w:tabs>
        <w:ind w:left="4200" w:hanging="180"/>
      </w:pPr>
    </w:lvl>
    <w:lvl w:ilvl="6" w:tentative="0">
      <w:start w:val="1"/>
      <w:numFmt w:val="decimal"/>
      <w:lvlText w:val="%7."/>
      <w:lvlJc w:val="left"/>
      <w:pPr>
        <w:tabs>
          <w:tab w:val="left" w:pos="-840"/>
        </w:tabs>
        <w:ind w:left="4920" w:hanging="360"/>
      </w:pPr>
    </w:lvl>
    <w:lvl w:ilvl="7" w:tentative="0">
      <w:start w:val="1"/>
      <w:numFmt w:val="lowerLetter"/>
      <w:lvlText w:val="%8."/>
      <w:lvlJc w:val="left"/>
      <w:pPr>
        <w:tabs>
          <w:tab w:val="left" w:pos="-840"/>
        </w:tabs>
        <w:ind w:left="5640" w:hanging="360"/>
      </w:pPr>
    </w:lvl>
    <w:lvl w:ilvl="8" w:tentative="0">
      <w:start w:val="1"/>
      <w:numFmt w:val="lowerRoman"/>
      <w:lvlText w:val="%9."/>
      <w:lvlJc w:val="right"/>
      <w:pPr>
        <w:tabs>
          <w:tab w:val="left" w:pos="-840"/>
        </w:tabs>
        <w:ind w:left="6360" w:hanging="180"/>
      </w:pPr>
    </w:lvl>
  </w:abstractNum>
  <w:abstractNum w:abstractNumId="7">
    <w:nsid w:val="21532F95"/>
    <w:multiLevelType w:val="multilevel"/>
    <w:tmpl w:val="21532F95"/>
    <w:lvl w:ilvl="0" w:tentative="0">
      <w:start w:val="4"/>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3009030A"/>
    <w:multiLevelType w:val="multilevel"/>
    <w:tmpl w:val="300903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84FA467"/>
    <w:multiLevelType w:val="singleLevel"/>
    <w:tmpl w:val="384FA467"/>
    <w:lvl w:ilvl="0" w:tentative="0">
      <w:start w:val="1"/>
      <w:numFmt w:val="bullet"/>
      <w:lvlText w:val=""/>
      <w:lvlJc w:val="left"/>
      <w:pPr>
        <w:tabs>
          <w:tab w:val="left" w:pos="840"/>
        </w:tabs>
        <w:ind w:left="1260"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3">
    <w:nsid w:val="4D77142A"/>
    <w:multiLevelType w:val="multilevel"/>
    <w:tmpl w:val="4D7714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ECA57E8"/>
    <w:multiLevelType w:val="multilevel"/>
    <w:tmpl w:val="4ECA57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7219C0"/>
    <w:multiLevelType w:val="multilevel"/>
    <w:tmpl w:val="527219C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2A13AB7"/>
    <w:multiLevelType w:val="multilevel"/>
    <w:tmpl w:val="52A13AB7"/>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726C5A92"/>
    <w:multiLevelType w:val="multilevel"/>
    <w:tmpl w:val="726C5A92"/>
    <w:lvl w:ilvl="0" w:tentative="0">
      <w:start w:val="1"/>
      <w:numFmt w:val="bullet"/>
      <w:lvlText w:val=""/>
      <w:lvlJc w:val="left"/>
      <w:pPr>
        <w:ind w:left="-864" w:hanging="360"/>
      </w:pPr>
      <w:rPr>
        <w:rFonts w:hint="default" w:ascii="Symbol" w:hAnsi="Symbol"/>
      </w:rPr>
    </w:lvl>
    <w:lvl w:ilvl="1" w:tentative="0">
      <w:start w:val="1"/>
      <w:numFmt w:val="bullet"/>
      <w:lvlText w:val="o"/>
      <w:lvlJc w:val="left"/>
      <w:pPr>
        <w:ind w:left="-144" w:hanging="360"/>
      </w:pPr>
      <w:rPr>
        <w:rFonts w:hint="default" w:ascii="Courier New" w:hAnsi="Courier New" w:cs="Courier New"/>
      </w:rPr>
    </w:lvl>
    <w:lvl w:ilvl="2" w:tentative="0">
      <w:start w:val="0"/>
      <w:numFmt w:val="bullet"/>
      <w:lvlText w:val="-"/>
      <w:lvlJc w:val="left"/>
      <w:pPr>
        <w:ind w:left="576" w:hanging="360"/>
      </w:pPr>
      <w:rPr>
        <w:rFonts w:hint="default" w:ascii="Times New Roman" w:hAnsi="Times New Roman" w:eastAsia="MS Mincho" w:cs="Times New Roman"/>
      </w:rPr>
    </w:lvl>
    <w:lvl w:ilvl="3" w:tentative="0">
      <w:start w:val="1"/>
      <w:numFmt w:val="bullet"/>
      <w:lvlText w:val=""/>
      <w:lvlJc w:val="left"/>
      <w:pPr>
        <w:ind w:left="1296" w:hanging="360"/>
      </w:pPr>
      <w:rPr>
        <w:rFonts w:hint="default" w:ascii="Symbol" w:hAnsi="Symbol"/>
      </w:rPr>
    </w:lvl>
    <w:lvl w:ilvl="4" w:tentative="0">
      <w:start w:val="1"/>
      <w:numFmt w:val="bullet"/>
      <w:lvlText w:val="o"/>
      <w:lvlJc w:val="left"/>
      <w:pPr>
        <w:ind w:left="2016" w:hanging="360"/>
      </w:pPr>
      <w:rPr>
        <w:rFonts w:hint="default" w:ascii="Courier New" w:hAnsi="Courier New" w:cs="Courier New"/>
      </w:rPr>
    </w:lvl>
    <w:lvl w:ilvl="5" w:tentative="0">
      <w:start w:val="1"/>
      <w:numFmt w:val="bullet"/>
      <w:lvlText w:val=""/>
      <w:lvlJc w:val="left"/>
      <w:pPr>
        <w:ind w:left="2736" w:hanging="360"/>
      </w:pPr>
      <w:rPr>
        <w:rFonts w:hint="default" w:ascii="Wingdings" w:hAnsi="Wingdings"/>
      </w:rPr>
    </w:lvl>
    <w:lvl w:ilvl="6" w:tentative="0">
      <w:start w:val="1"/>
      <w:numFmt w:val="bullet"/>
      <w:lvlText w:val=""/>
      <w:lvlJc w:val="left"/>
      <w:pPr>
        <w:ind w:left="3456" w:hanging="360"/>
      </w:pPr>
      <w:rPr>
        <w:rFonts w:hint="default" w:ascii="Symbol" w:hAnsi="Symbol"/>
      </w:rPr>
    </w:lvl>
    <w:lvl w:ilvl="7" w:tentative="0">
      <w:start w:val="1"/>
      <w:numFmt w:val="bullet"/>
      <w:lvlText w:val="o"/>
      <w:lvlJc w:val="left"/>
      <w:pPr>
        <w:ind w:left="4176" w:hanging="360"/>
      </w:pPr>
      <w:rPr>
        <w:rFonts w:hint="default" w:ascii="Courier New" w:hAnsi="Courier New" w:cs="Courier New"/>
      </w:rPr>
    </w:lvl>
    <w:lvl w:ilvl="8" w:tentative="0">
      <w:start w:val="1"/>
      <w:numFmt w:val="bullet"/>
      <w:lvlText w:val=""/>
      <w:lvlJc w:val="left"/>
      <w:pPr>
        <w:ind w:left="4896" w:hanging="360"/>
      </w:pPr>
      <w:rPr>
        <w:rFonts w:hint="default" w:ascii="Wingdings" w:hAnsi="Wingdings"/>
      </w:rPr>
    </w:lvl>
  </w:abstractNum>
  <w:abstractNum w:abstractNumId="19">
    <w:nsid w:val="7A7F3F23"/>
    <w:multiLevelType w:val="multilevel"/>
    <w:tmpl w:val="7A7F3F23"/>
    <w:lvl w:ilvl="0" w:tentative="0">
      <w:start w:val="1"/>
      <w:numFmt w:val="decimal"/>
      <w:lvlText w:val="Proposal %1:"/>
      <w:lvlJc w:val="left"/>
      <w:pPr>
        <w:ind w:left="720" w:hanging="360"/>
      </w:pPr>
      <w:rPr>
        <w:rFonts w:hint="default" w:ascii="Times New Roman" w:hAnsi="Times New Roman"/>
        <w:b/>
        <w:i w:val="0"/>
        <w:sz w:val="20"/>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21">
    <w:nsid w:val="7FDB47A7"/>
    <w:multiLevelType w:val="multilevel"/>
    <w:tmpl w:val="7FDB47A7"/>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Times New Roman" w:hAnsi="Times New Roman" w:eastAsia="MS Mincho"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2"/>
  </w:num>
  <w:num w:numId="3">
    <w:abstractNumId w:val="11"/>
  </w:num>
  <w:num w:numId="4">
    <w:abstractNumId w:val="6"/>
  </w:num>
  <w:num w:numId="5">
    <w:abstractNumId w:val="20"/>
  </w:num>
  <w:num w:numId="6">
    <w:abstractNumId w:val="19"/>
  </w:num>
  <w:num w:numId="7">
    <w:abstractNumId w:val="0"/>
  </w:num>
  <w:num w:numId="8">
    <w:abstractNumId w:val="14"/>
  </w:num>
  <w:num w:numId="9">
    <w:abstractNumId w:val="13"/>
  </w:num>
  <w:num w:numId="10">
    <w:abstractNumId w:val="8"/>
  </w:num>
  <w:num w:numId="11">
    <w:abstractNumId w:val="16"/>
  </w:num>
  <w:num w:numId="12">
    <w:abstractNumId w:val="18"/>
  </w:num>
  <w:num w:numId="13">
    <w:abstractNumId w:val="21"/>
  </w:num>
  <w:num w:numId="14">
    <w:abstractNumId w:val="15"/>
  </w:num>
  <w:num w:numId="15">
    <w:abstractNumId w:val="17"/>
  </w:num>
  <w:num w:numId="16">
    <w:abstractNumId w:val="9"/>
  </w:num>
  <w:num w:numId="17">
    <w:abstractNumId w:val="3"/>
  </w:num>
  <w:num w:numId="18">
    <w:abstractNumId w:val="1"/>
  </w:num>
  <w:num w:numId="19">
    <w:abstractNumId w:val="7"/>
  </w:num>
  <w:num w:numId="20">
    <w:abstractNumId w:val="2"/>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8B7BC6"/>
    <w:rsid w:val="01DD0CBF"/>
    <w:rsid w:val="01F0403A"/>
    <w:rsid w:val="0205655E"/>
    <w:rsid w:val="024C5866"/>
    <w:rsid w:val="02653653"/>
    <w:rsid w:val="02EE615D"/>
    <w:rsid w:val="03076F74"/>
    <w:rsid w:val="03125417"/>
    <w:rsid w:val="032B39EB"/>
    <w:rsid w:val="03502CFD"/>
    <w:rsid w:val="039939F3"/>
    <w:rsid w:val="039E635A"/>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FC257C"/>
    <w:rsid w:val="55802B56"/>
    <w:rsid w:val="559B7C05"/>
    <w:rsid w:val="55E55977"/>
    <w:rsid w:val="55F830AD"/>
    <w:rsid w:val="567C4BF1"/>
    <w:rsid w:val="56820D68"/>
    <w:rsid w:val="569752EE"/>
    <w:rsid w:val="56C338E1"/>
    <w:rsid w:val="56FA6C77"/>
    <w:rsid w:val="57081358"/>
    <w:rsid w:val="573F74A9"/>
    <w:rsid w:val="575C2093"/>
    <w:rsid w:val="5761344C"/>
    <w:rsid w:val="578543DA"/>
    <w:rsid w:val="57936D3D"/>
    <w:rsid w:val="57944A19"/>
    <w:rsid w:val="57AB0B61"/>
    <w:rsid w:val="57C03085"/>
    <w:rsid w:val="57F219F1"/>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456633"/>
    <w:rsid w:val="5E6B7484"/>
    <w:rsid w:val="5E7B0A55"/>
    <w:rsid w:val="5ED9237F"/>
    <w:rsid w:val="5F321771"/>
    <w:rsid w:val="5F5260E7"/>
    <w:rsid w:val="5FAC7002"/>
    <w:rsid w:val="5FF5420C"/>
    <w:rsid w:val="60190653"/>
    <w:rsid w:val="60437128"/>
    <w:rsid w:val="6075370B"/>
    <w:rsid w:val="60D91FF3"/>
    <w:rsid w:val="60EE0CE3"/>
    <w:rsid w:val="61150A96"/>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標題 2 字元"/>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標題 1 字元"/>
    <w:link w:val="2"/>
    <w:qFormat/>
    <w:uiPriority w:val="0"/>
    <w:rPr>
      <w:rFonts w:ascii="Arial" w:hAnsi="Arial"/>
      <w:sz w:val="36"/>
      <w:lang w:val="sv-SE" w:eastAsia="en-US"/>
    </w:rPr>
  </w:style>
  <w:style w:type="character" w:customStyle="1" w:styleId="109">
    <w:name w:val="頁首 字元"/>
    <w:link w:val="39"/>
    <w:qFormat/>
    <w:uiPriority w:val="0"/>
    <w:rPr>
      <w:rFonts w:ascii="Arial" w:hAnsi="Arial"/>
      <w:b/>
      <w:sz w:val="18"/>
      <w:lang w:val="en-GB" w:bidi="ar-SA"/>
    </w:rPr>
  </w:style>
  <w:style w:type="character" w:customStyle="1" w:styleId="110">
    <w:name w:val="註解文字 字元"/>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註解方塊文字 字元"/>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標題 8 字元"/>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標號 字元"/>
    <w:link w:val="28"/>
    <w:qFormat/>
    <w:uiPriority w:val="0"/>
    <w:rPr>
      <w:b/>
      <w:lang w:val="en-GB"/>
    </w:rPr>
  </w:style>
  <w:style w:type="character" w:customStyle="1" w:styleId="124">
    <w:name w:val="標題 3 字元"/>
    <w:link w:val="4"/>
    <w:qFormat/>
    <w:uiPriority w:val="9"/>
    <w:rPr>
      <w:rFonts w:ascii="Arial" w:hAnsi="Arial"/>
      <w:sz w:val="28"/>
      <w:szCs w:val="18"/>
      <w:lang w:val="sv-SE"/>
    </w:rPr>
  </w:style>
  <w:style w:type="character" w:customStyle="1" w:styleId="125">
    <w:name w:val="本文 字元"/>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純文字 字元"/>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註解主旨 字元"/>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頁尾 字元"/>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標題 4 字元"/>
    <w:basedOn w:val="52"/>
    <w:link w:val="5"/>
    <w:qFormat/>
    <w:uiPriority w:val="0"/>
    <w:rPr>
      <w:rFonts w:ascii="Arial" w:hAnsi="Arial"/>
      <w:sz w:val="24"/>
      <w:szCs w:val="18"/>
      <w:lang w:val="sv-SE"/>
    </w:rPr>
  </w:style>
  <w:style w:type="character" w:customStyle="1" w:styleId="138">
    <w:name w:val="標題 5 字元"/>
    <w:basedOn w:val="52"/>
    <w:link w:val="6"/>
    <w:qFormat/>
    <w:uiPriority w:val="0"/>
    <w:rPr>
      <w:rFonts w:ascii="Arial" w:hAnsi="Arial"/>
      <w:sz w:val="22"/>
      <w:szCs w:val="18"/>
      <w:lang w:val="sv-SE"/>
    </w:rPr>
  </w:style>
  <w:style w:type="character" w:customStyle="1" w:styleId="139">
    <w:name w:val="標題 6 字元"/>
    <w:basedOn w:val="52"/>
    <w:link w:val="7"/>
    <w:qFormat/>
    <w:uiPriority w:val="0"/>
    <w:rPr>
      <w:rFonts w:ascii="Arial" w:hAnsi="Arial"/>
      <w:szCs w:val="18"/>
      <w:lang w:val="sv-SE"/>
    </w:rPr>
  </w:style>
  <w:style w:type="character" w:customStyle="1" w:styleId="140">
    <w:name w:val="標題 7 字元"/>
    <w:basedOn w:val="52"/>
    <w:link w:val="9"/>
    <w:qFormat/>
    <w:uiPriority w:val="0"/>
    <w:rPr>
      <w:rFonts w:ascii="Arial" w:hAnsi="Arial"/>
      <w:szCs w:val="18"/>
      <w:lang w:val="sv-SE"/>
    </w:rPr>
  </w:style>
  <w:style w:type="character" w:customStyle="1" w:styleId="141">
    <w:name w:val="標題 9 字元"/>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本文縮排 2 字元"/>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章節附註文字 字元"/>
    <w:basedOn w:val="52"/>
    <w:link w:val="36"/>
    <w:qFormat/>
    <w:uiPriority w:val="0"/>
    <w:rPr>
      <w:rFonts w:eastAsia="Yu Mincho"/>
      <w:lang w:val="en-GB" w:eastAsia="en-US"/>
    </w:rPr>
  </w:style>
  <w:style w:type="character" w:customStyle="1" w:styleId="146">
    <w:name w:val="註腳文字 字元"/>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清單段落 字元"/>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文 字元"/>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jc w:val="left"/>
    </w:pPr>
    <w:rPr>
      <w:rFonts w:eastAsiaTheme="minorEastAsia"/>
      <w:b/>
      <w:bCs/>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29</Pages>
  <Words>5491</Words>
  <Characters>28339</Characters>
  <Lines>726</Lines>
  <Paragraphs>504</Paragraphs>
  <TotalTime>0</TotalTime>
  <ScaleCrop>false</ScaleCrop>
  <LinksUpToDate>false</LinksUpToDate>
  <CharactersWithSpaces>33326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2025-10-09T13:46:00Z</dcterms:created>
  <dc:creator>양윤오/책임연구원/미래기술센터 C&amp;M표준(연)5G무선통신표준Task(yoonoh.yang@lge.com)</dc:creator>
  <cp:lastModifiedBy>CMCC-Jingjing</cp:lastModifiedBy>
  <cp:lastPrinted>2019-04-25T01:09:00Z</cp:lastPrinted>
  <dcterms:modified xsi:type="dcterms:W3CDTF">2025-11-12T12:19:24Z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