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102F54B7" w:rsidR="00904569"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117</w:t>
      </w:r>
      <w:r>
        <w:rPr>
          <w:b/>
          <w:sz w:val="24"/>
          <w:szCs w:val="24"/>
          <w:lang w:eastAsia="ko-KR"/>
        </w:rPr>
        <w:tab/>
      </w:r>
      <w:bookmarkEnd w:id="0"/>
      <w:bookmarkEnd w:id="1"/>
      <w:r>
        <w:rPr>
          <w:b/>
          <w:sz w:val="24"/>
          <w:szCs w:val="24"/>
          <w:lang w:eastAsia="ko-KR"/>
        </w:rPr>
        <w:t>R4-</w:t>
      </w:r>
      <w:r w:rsidR="00F034E3" w:rsidRPr="00F034E3">
        <w:rPr>
          <w:b/>
          <w:sz w:val="24"/>
          <w:szCs w:val="24"/>
          <w:lang w:eastAsia="ko-KR"/>
        </w:rPr>
        <w:t>2522426</w:t>
      </w:r>
    </w:p>
    <w:p w14:paraId="387CEF11" w14:textId="77777777" w:rsidR="00904569" w:rsidRDefault="00000000">
      <w:pPr>
        <w:spacing w:after="120"/>
        <w:ind w:left="1985" w:hanging="1985"/>
        <w:rPr>
          <w:rFonts w:ascii="Arial" w:eastAsia="MS Mincho" w:hAnsi="Arial" w:cs="Arial"/>
          <w:b/>
          <w:sz w:val="22"/>
        </w:rPr>
      </w:pPr>
      <w:r>
        <w:rPr>
          <w:rFonts w:ascii="Arial" w:hAnsi="Arial" w:cs="Arial"/>
          <w:b/>
          <w:sz w:val="24"/>
          <w:szCs w:val="24"/>
          <w:lang w:eastAsia="zh-CN"/>
        </w:rPr>
        <w:t>Dallas, USA, 17th November 2025 – 21st November 2025</w:t>
      </w:r>
    </w:p>
    <w:p w14:paraId="387CEF12" w14:textId="77777777" w:rsidR="00904569"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05D95BCF" w:rsidR="00904569"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F034E3">
        <w:rPr>
          <w:rFonts w:ascii="Arial" w:eastAsiaTheme="minorEastAsia" w:hAnsi="Arial" w:cs="Arial"/>
          <w:color w:val="000000"/>
          <w:sz w:val="22"/>
          <w:lang w:eastAsia="zh-CN"/>
        </w:rPr>
        <w:t>WF on</w:t>
      </w:r>
      <w:r>
        <w:rPr>
          <w:rFonts w:ascii="Arial" w:eastAsiaTheme="minorEastAsia" w:hAnsi="Arial" w:cs="Arial" w:hint="eastAsia"/>
          <w:color w:val="000000"/>
          <w:sz w:val="22"/>
          <w:lang w:eastAsia="zh-CN"/>
        </w:rPr>
        <w:t xml:space="preserve"> </w:t>
      </w:r>
      <w:r>
        <w:rPr>
          <w:rFonts w:ascii="Arial" w:eastAsiaTheme="minorEastAsia" w:hAnsi="Arial" w:cs="Arial"/>
          <w:color w:val="000000"/>
          <w:sz w:val="22"/>
          <w:lang w:eastAsia="zh-CN"/>
        </w:rPr>
        <w:t xml:space="preserve">[117][106] 6G </w:t>
      </w:r>
      <w:proofErr w:type="spellStart"/>
      <w:r>
        <w:rPr>
          <w:rFonts w:ascii="Arial" w:eastAsiaTheme="minorEastAsia" w:hAnsi="Arial" w:cs="Arial"/>
          <w:color w:val="000000"/>
          <w:sz w:val="22"/>
          <w:lang w:eastAsia="zh-CN"/>
        </w:rPr>
        <w:t>Demod</w:t>
      </w:r>
      <w:proofErr w:type="spellEnd"/>
    </w:p>
    <w:p w14:paraId="387CEF15" w14:textId="0B992E46" w:rsidR="00904569"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F034E3">
        <w:rPr>
          <w:rFonts w:ascii="Arial" w:eastAsiaTheme="minorEastAsia" w:hAnsi="Arial" w:cs="Arial"/>
          <w:color w:val="000000"/>
          <w:sz w:val="22"/>
          <w:lang w:eastAsia="zh-CN"/>
        </w:rPr>
        <w:t>Approval</w:t>
      </w:r>
    </w:p>
    <w:p w14:paraId="387CEF16" w14:textId="77777777" w:rsidR="00904569" w:rsidRDefault="00000000">
      <w:pPr>
        <w:pStyle w:val="Heading1"/>
        <w:rPr>
          <w:rFonts w:eastAsiaTheme="minorEastAsia"/>
          <w:lang w:eastAsia="zh-CN"/>
        </w:rPr>
      </w:pPr>
      <w:r>
        <w:rPr>
          <w:rFonts w:hint="eastAsia"/>
          <w:lang w:eastAsia="ja-JP"/>
        </w:rPr>
        <w:t>Introduction</w:t>
      </w:r>
    </w:p>
    <w:p w14:paraId="387CEF17" w14:textId="745A0BDE" w:rsidR="00904569" w:rsidRDefault="00F034E3" w:rsidP="001E4328">
      <w:pPr>
        <w:jc w:val="both"/>
        <w:rPr>
          <w:iCs/>
          <w:lang w:eastAsia="zh-CN"/>
        </w:rPr>
      </w:pPr>
      <w:r w:rsidRPr="00F034E3">
        <w:rPr>
          <w:iCs/>
          <w:lang w:eastAsia="zh-CN"/>
        </w:rPr>
        <w:t>This document captures agreements and open issues for FS_6G_Radio under AI 8.</w:t>
      </w:r>
      <w:r>
        <w:rPr>
          <w:iCs/>
          <w:lang w:eastAsia="zh-CN"/>
        </w:rPr>
        <w:t>7</w:t>
      </w:r>
      <w:r w:rsidRPr="00F034E3">
        <w:rPr>
          <w:iCs/>
          <w:lang w:eastAsia="zh-CN"/>
        </w:rPr>
        <w:t xml:space="preserve"> corresponding to RAN4 driven non-AI </w:t>
      </w:r>
      <w:proofErr w:type="spellStart"/>
      <w:r w:rsidRPr="00F034E3">
        <w:rPr>
          <w:iCs/>
          <w:lang w:eastAsia="zh-CN"/>
        </w:rPr>
        <w:t>demod</w:t>
      </w:r>
      <w:proofErr w:type="spellEnd"/>
      <w:r w:rsidRPr="00F034E3">
        <w:rPr>
          <w:iCs/>
          <w:lang w:eastAsia="zh-CN"/>
        </w:rPr>
        <w:t xml:space="preserve"> topics at RAN4#11</w:t>
      </w:r>
      <w:r>
        <w:rPr>
          <w:iCs/>
          <w:lang w:eastAsia="zh-CN"/>
        </w:rPr>
        <w:t>7</w:t>
      </w:r>
      <w:r w:rsidRPr="00F034E3">
        <w:rPr>
          <w:iCs/>
          <w:lang w:eastAsia="zh-CN"/>
        </w:rPr>
        <w:t>. All proposals have been saved for future inspiration</w:t>
      </w:r>
      <w:r>
        <w:rPr>
          <w:iCs/>
          <w:lang w:eastAsia="zh-CN"/>
        </w:rPr>
        <w:t>.</w:t>
      </w:r>
    </w:p>
    <w:p w14:paraId="387CEF21" w14:textId="77777777" w:rsidR="00904569" w:rsidRPr="00F034E3" w:rsidRDefault="00904569" w:rsidP="00F034E3">
      <w:pPr>
        <w:rPr>
          <w:iCs/>
          <w:lang w:eastAsia="zh-CN"/>
        </w:rPr>
      </w:pPr>
    </w:p>
    <w:p w14:paraId="387CEF22" w14:textId="77777777" w:rsidR="00904569" w:rsidRDefault="00000000">
      <w:pPr>
        <w:pStyle w:val="Heading1"/>
        <w:rPr>
          <w:lang w:eastAsia="ja-JP"/>
        </w:rPr>
      </w:pPr>
      <w:r>
        <w:rPr>
          <w:lang w:eastAsia="ja-JP"/>
        </w:rPr>
        <w:t>Topic #1: 6G demod</w:t>
      </w:r>
    </w:p>
    <w:p w14:paraId="387CEF23" w14:textId="5A1BB0F0" w:rsidR="00904569" w:rsidRDefault="00976F73">
      <w:pPr>
        <w:pStyle w:val="Heading2"/>
      </w:pPr>
      <w:r w:rsidRPr="00976F73">
        <w:t>Agreement summary</w:t>
      </w:r>
    </w:p>
    <w:p w14:paraId="16B56D80" w14:textId="77777777" w:rsidR="00976F73" w:rsidRDefault="00976F73" w:rsidP="00976F73">
      <w:pPr>
        <w:pStyle w:val="Heading3"/>
        <w:numPr>
          <w:ilvl w:val="2"/>
          <w:numId w:val="16"/>
        </w:numPr>
        <w:rPr>
          <w:szCs w:val="16"/>
        </w:rPr>
      </w:pPr>
      <w:r>
        <w:rPr>
          <w:szCs w:val="16"/>
        </w:rPr>
        <w:t>Sub-topic 1-1: General aspects</w:t>
      </w:r>
    </w:p>
    <w:p w14:paraId="6D230370" w14:textId="101DE1E1" w:rsidR="00EB17A1" w:rsidRDefault="00EB17A1" w:rsidP="00EB17A1">
      <w:pPr>
        <w:rPr>
          <w:b/>
          <w:u w:val="single"/>
          <w:lang w:eastAsia="ko-KR"/>
        </w:rPr>
      </w:pPr>
      <w:r>
        <w:rPr>
          <w:b/>
          <w:u w:val="single"/>
          <w:lang w:eastAsia="ko-KR"/>
        </w:rPr>
        <w:t xml:space="preserve">RAN4 </w:t>
      </w:r>
      <w:proofErr w:type="spellStart"/>
      <w:r>
        <w:rPr>
          <w:b/>
          <w:u w:val="single"/>
          <w:lang w:eastAsia="ko-KR"/>
        </w:rPr>
        <w:t>demod</w:t>
      </w:r>
      <w:proofErr w:type="spellEnd"/>
      <w:r>
        <w:rPr>
          <w:b/>
          <w:u w:val="single"/>
          <w:lang w:eastAsia="ko-KR"/>
        </w:rPr>
        <w:t xml:space="preserve"> study timeline</w:t>
      </w:r>
    </w:p>
    <w:p w14:paraId="2AB4F600" w14:textId="7453C3D1" w:rsidR="00EB17A1" w:rsidRPr="00363808" w:rsidRDefault="00EB17A1" w:rsidP="00EB17A1">
      <w:pPr>
        <w:pStyle w:val="ListParagraph"/>
        <w:numPr>
          <w:ilvl w:val="0"/>
          <w:numId w:val="17"/>
        </w:numPr>
        <w:ind w:firstLineChars="0"/>
        <w:rPr>
          <w:lang w:val="sv-SE" w:eastAsia="zh-CN"/>
        </w:rPr>
      </w:pPr>
      <w:r w:rsidRPr="00363808">
        <w:rPr>
          <w:lang w:val="sv-SE" w:eastAsia="zh-CN"/>
        </w:rPr>
        <w:t>Agreement</w:t>
      </w:r>
    </w:p>
    <w:p w14:paraId="7B4E29C0" w14:textId="60E8D13C" w:rsidR="00EB17A1" w:rsidRPr="00EB17A1" w:rsidRDefault="00EB17A1" w:rsidP="00EB17A1">
      <w:pPr>
        <w:pStyle w:val="ListParagraph"/>
        <w:numPr>
          <w:ilvl w:val="1"/>
          <w:numId w:val="17"/>
        </w:numPr>
        <w:ind w:firstLineChars="0"/>
        <w:rPr>
          <w:lang w:val="sv-SE" w:eastAsia="zh-CN"/>
        </w:rPr>
      </w:pPr>
      <w:r w:rsidRPr="00EB17A1">
        <w:rPr>
          <w:lang w:val="sv-SE" w:eastAsia="zh-CN"/>
        </w:rPr>
        <w:t xml:space="preserve">RAN4 shall address the following topics in the initial stage. </w:t>
      </w:r>
    </w:p>
    <w:p w14:paraId="00A49D18" w14:textId="0F49A75A" w:rsidR="00EB17A1" w:rsidRPr="00EB17A1" w:rsidRDefault="00EB17A1" w:rsidP="00EB17A1">
      <w:pPr>
        <w:pStyle w:val="ListParagraph"/>
        <w:numPr>
          <w:ilvl w:val="2"/>
          <w:numId w:val="17"/>
        </w:numPr>
        <w:ind w:firstLineChars="0"/>
        <w:rPr>
          <w:lang w:val="sv-SE" w:eastAsia="zh-CN"/>
        </w:rPr>
      </w:pPr>
      <w:r w:rsidRPr="00EB17A1">
        <w:rPr>
          <w:lang w:val="sv-SE" w:eastAsia="zh-CN"/>
        </w:rPr>
        <w:t>Demodulation specification principles (topics that do not overlap with operational efficiency thread)</w:t>
      </w:r>
    </w:p>
    <w:p w14:paraId="462B5C63" w14:textId="19F6A8D5" w:rsidR="00EB17A1" w:rsidRPr="00EB17A1" w:rsidRDefault="00EB17A1" w:rsidP="0062141F">
      <w:pPr>
        <w:pStyle w:val="ListParagraph"/>
        <w:numPr>
          <w:ilvl w:val="3"/>
          <w:numId w:val="17"/>
        </w:numPr>
        <w:ind w:firstLineChars="0"/>
        <w:rPr>
          <w:lang w:val="sv-SE" w:eastAsia="zh-CN"/>
        </w:rPr>
      </w:pPr>
      <w:r w:rsidRPr="00EB17A1">
        <w:rPr>
          <w:lang w:val="sv-SE" w:eastAsia="zh-CN"/>
        </w:rPr>
        <w:t>e.g. Drafting format, requirement structure, applicability rules</w:t>
      </w:r>
    </w:p>
    <w:p w14:paraId="0884246D" w14:textId="1046A504" w:rsidR="00EB17A1" w:rsidRPr="00EB17A1" w:rsidRDefault="00EB17A1" w:rsidP="00EB17A1">
      <w:pPr>
        <w:pStyle w:val="ListParagraph"/>
        <w:numPr>
          <w:ilvl w:val="2"/>
          <w:numId w:val="17"/>
        </w:numPr>
        <w:ind w:firstLineChars="0"/>
        <w:rPr>
          <w:lang w:val="sv-SE" w:eastAsia="zh-CN"/>
        </w:rPr>
      </w:pPr>
      <w:r w:rsidRPr="00EB17A1">
        <w:rPr>
          <w:lang w:val="sv-SE" w:eastAsia="zh-CN"/>
        </w:rPr>
        <w:t>Channel model</w:t>
      </w:r>
    </w:p>
    <w:p w14:paraId="50761C19" w14:textId="74D0CE0B" w:rsidR="00EB17A1" w:rsidRPr="00EB17A1" w:rsidRDefault="00EB17A1" w:rsidP="00EB17A1">
      <w:pPr>
        <w:pStyle w:val="ListParagraph"/>
        <w:numPr>
          <w:ilvl w:val="2"/>
          <w:numId w:val="17"/>
        </w:numPr>
        <w:ind w:firstLineChars="0"/>
        <w:rPr>
          <w:lang w:val="sv-SE" w:eastAsia="zh-CN"/>
        </w:rPr>
      </w:pPr>
      <w:r w:rsidRPr="00EB17A1">
        <w:rPr>
          <w:lang w:val="sv-SE" w:eastAsia="zh-CN"/>
        </w:rPr>
        <w:t>Receiver assumption</w:t>
      </w:r>
    </w:p>
    <w:p w14:paraId="5E20D541" w14:textId="5EFCF881" w:rsidR="00EB17A1" w:rsidRPr="00EB17A1" w:rsidRDefault="00EB17A1" w:rsidP="00EB17A1">
      <w:pPr>
        <w:pStyle w:val="ListParagraph"/>
        <w:numPr>
          <w:ilvl w:val="2"/>
          <w:numId w:val="17"/>
        </w:numPr>
        <w:ind w:firstLineChars="0"/>
        <w:rPr>
          <w:lang w:val="sv-SE" w:eastAsia="zh-CN"/>
        </w:rPr>
      </w:pPr>
      <w:r w:rsidRPr="00EB17A1">
        <w:rPr>
          <w:lang w:val="sv-SE" w:eastAsia="zh-CN"/>
        </w:rPr>
        <w:t>Demodulation and CSI reporting test framework including TE functionality enhancement</w:t>
      </w:r>
    </w:p>
    <w:p w14:paraId="2CA20737" w14:textId="09A1D5ED" w:rsidR="00EB17A1" w:rsidRPr="00EB17A1" w:rsidRDefault="00EB17A1" w:rsidP="00EB17A1">
      <w:pPr>
        <w:pStyle w:val="ListParagraph"/>
        <w:numPr>
          <w:ilvl w:val="2"/>
          <w:numId w:val="17"/>
        </w:numPr>
        <w:ind w:firstLineChars="0"/>
        <w:rPr>
          <w:lang w:val="sv-SE" w:eastAsia="zh-CN"/>
        </w:rPr>
      </w:pPr>
      <w:r w:rsidRPr="00EB17A1">
        <w:rPr>
          <w:lang w:val="sv-SE" w:eastAsia="zh-CN"/>
        </w:rPr>
        <w:t>Test Equipment limitation (e.g. testable SNR extension, TE TxEVM restriction) need to check</w:t>
      </w:r>
    </w:p>
    <w:p w14:paraId="5EFB9255" w14:textId="2F9C2128" w:rsidR="00EB17A1" w:rsidRPr="00EB17A1" w:rsidRDefault="00EB17A1" w:rsidP="00EB17A1">
      <w:pPr>
        <w:pStyle w:val="ListParagraph"/>
        <w:numPr>
          <w:ilvl w:val="2"/>
          <w:numId w:val="17"/>
        </w:numPr>
        <w:ind w:firstLineChars="0"/>
        <w:rPr>
          <w:lang w:val="sv-SE" w:eastAsia="zh-CN"/>
        </w:rPr>
      </w:pPr>
      <w:r w:rsidRPr="00EB17A1">
        <w:rPr>
          <w:lang w:val="sv-SE" w:eastAsia="zh-CN"/>
        </w:rPr>
        <w:t>Feedback-less</w:t>
      </w:r>
    </w:p>
    <w:p w14:paraId="7429C069" w14:textId="66EC0B9B" w:rsidR="00EB17A1" w:rsidRPr="00EB17A1" w:rsidRDefault="00EB17A1" w:rsidP="00EB17A1">
      <w:pPr>
        <w:pStyle w:val="ListParagraph"/>
        <w:numPr>
          <w:ilvl w:val="2"/>
          <w:numId w:val="17"/>
        </w:numPr>
        <w:ind w:firstLineChars="0"/>
        <w:rPr>
          <w:lang w:val="sv-SE" w:eastAsia="zh-CN"/>
        </w:rPr>
      </w:pPr>
      <w:r w:rsidRPr="00EB17A1">
        <w:rPr>
          <w:lang w:val="sv-SE" w:eastAsia="zh-CN"/>
        </w:rPr>
        <w:t>TxEVM assumption for demodulation</w:t>
      </w:r>
    </w:p>
    <w:p w14:paraId="00C76DD1" w14:textId="068B8B3B" w:rsidR="00EB17A1" w:rsidRPr="00EB17A1" w:rsidRDefault="00EB17A1" w:rsidP="00EB17A1">
      <w:pPr>
        <w:pStyle w:val="ListParagraph"/>
        <w:numPr>
          <w:ilvl w:val="2"/>
          <w:numId w:val="17"/>
        </w:numPr>
        <w:ind w:firstLineChars="0"/>
        <w:rPr>
          <w:lang w:val="sv-SE" w:eastAsia="zh-CN"/>
        </w:rPr>
      </w:pPr>
      <w:r w:rsidRPr="00EB17A1">
        <w:rPr>
          <w:lang w:val="sv-SE" w:eastAsia="zh-CN"/>
        </w:rPr>
        <w:t>Interference profile</w:t>
      </w:r>
    </w:p>
    <w:p w14:paraId="7DCC8D2A" w14:textId="1A29CFD9" w:rsidR="00EB17A1" w:rsidRPr="00EB17A1" w:rsidRDefault="00EB17A1" w:rsidP="00EB17A1">
      <w:pPr>
        <w:pStyle w:val="ListParagraph"/>
        <w:numPr>
          <w:ilvl w:val="1"/>
          <w:numId w:val="17"/>
        </w:numPr>
        <w:ind w:firstLineChars="0"/>
        <w:rPr>
          <w:lang w:val="sv-SE" w:eastAsia="zh-CN"/>
        </w:rPr>
      </w:pPr>
      <w:r w:rsidRPr="00EB17A1">
        <w:rPr>
          <w:lang w:val="sv-SE" w:eastAsia="zh-CN"/>
        </w:rPr>
        <w:t>In RAN4#118, the identified topics will be further prioritized.</w:t>
      </w:r>
    </w:p>
    <w:p w14:paraId="0F4D983C" w14:textId="3144F476" w:rsidR="00EB17A1" w:rsidRDefault="00EB17A1" w:rsidP="00EB17A1">
      <w:pPr>
        <w:pStyle w:val="ListParagraph"/>
        <w:numPr>
          <w:ilvl w:val="2"/>
          <w:numId w:val="17"/>
        </w:numPr>
        <w:ind w:firstLineChars="0"/>
        <w:rPr>
          <w:lang w:val="sv-SE" w:eastAsia="zh-CN"/>
        </w:rPr>
      </w:pPr>
      <w:r w:rsidRPr="00EB17A1">
        <w:rPr>
          <w:lang w:val="sv-SE" w:eastAsia="zh-CN"/>
        </w:rPr>
        <w:t>The interested companies are encourage to provide their prioritized list in the next meeting</w:t>
      </w:r>
    </w:p>
    <w:p w14:paraId="3ED3A97D" w14:textId="77777777" w:rsidR="00AA07B5" w:rsidRDefault="00AA07B5" w:rsidP="00AA07B5">
      <w:pPr>
        <w:rPr>
          <w:lang w:val="sv-SE" w:eastAsia="zh-CN"/>
        </w:rPr>
      </w:pPr>
    </w:p>
    <w:p w14:paraId="62BBA548" w14:textId="2EC5256A" w:rsidR="00E74CFD" w:rsidRDefault="00E74CFD" w:rsidP="00E74CFD">
      <w:pPr>
        <w:rPr>
          <w:b/>
          <w:u w:val="single"/>
          <w:lang w:eastAsia="ko-KR"/>
        </w:rPr>
      </w:pPr>
      <w:r>
        <w:rPr>
          <w:b/>
          <w:u w:val="single"/>
          <w:lang w:eastAsia="ko-KR"/>
        </w:rPr>
        <w:t>Waveform and modulation study</w:t>
      </w:r>
    </w:p>
    <w:p w14:paraId="4751604F"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17E88D52"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RAN1 decisions concerning the waveforms in 6GR before evaluating whether there is demodulation test framework impact.</w:t>
      </w:r>
    </w:p>
    <w:p w14:paraId="1660A9E0" w14:textId="77777777" w:rsidR="00E74CFD" w:rsidRDefault="00E74CFD" w:rsidP="00AA07B5">
      <w:pPr>
        <w:rPr>
          <w:lang w:eastAsia="zh-CN"/>
        </w:rPr>
      </w:pPr>
    </w:p>
    <w:p w14:paraId="2F3A03DE" w14:textId="179FC053" w:rsidR="00E74CFD" w:rsidRDefault="00E74CFD" w:rsidP="00E74CFD">
      <w:pPr>
        <w:rPr>
          <w:b/>
          <w:u w:val="single"/>
          <w:lang w:eastAsia="ko-KR"/>
        </w:rPr>
      </w:pPr>
      <w:r>
        <w:rPr>
          <w:b/>
          <w:u w:val="single"/>
          <w:lang w:eastAsia="ko-KR"/>
        </w:rPr>
        <w:t>SCS</w:t>
      </w:r>
    </w:p>
    <w:p w14:paraId="56EE8687"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17ABBBB1"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RAN1 decisions concerning the SCS options in 6GR before evaluating whether there is demodulation test framework impact.</w:t>
      </w:r>
    </w:p>
    <w:p w14:paraId="5DF4F80A" w14:textId="77777777" w:rsidR="00E74CFD" w:rsidRDefault="00E74CFD" w:rsidP="00AA07B5">
      <w:pPr>
        <w:rPr>
          <w:lang w:eastAsia="zh-CN"/>
        </w:rPr>
      </w:pPr>
    </w:p>
    <w:p w14:paraId="04713B10" w14:textId="5505FBAD" w:rsidR="00E74CFD" w:rsidRDefault="00E74CFD" w:rsidP="00E74CFD">
      <w:pPr>
        <w:rPr>
          <w:b/>
          <w:u w:val="single"/>
          <w:lang w:eastAsia="ko-KR"/>
        </w:rPr>
      </w:pPr>
      <w:r>
        <w:rPr>
          <w:b/>
          <w:u w:val="single"/>
          <w:lang w:eastAsia="ko-KR"/>
        </w:rPr>
        <w:t>ISAC study</w:t>
      </w:r>
    </w:p>
    <w:p w14:paraId="7426E3DC"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1300596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RAN1 and RAN4 6G sensing agenda decisions.</w:t>
      </w:r>
    </w:p>
    <w:p w14:paraId="75617B7A" w14:textId="77777777" w:rsidR="00E74CFD" w:rsidRDefault="00E74CFD" w:rsidP="00AA07B5">
      <w:pPr>
        <w:rPr>
          <w:lang w:eastAsia="zh-CN"/>
        </w:rPr>
      </w:pPr>
    </w:p>
    <w:p w14:paraId="4029B93B" w14:textId="5B99CAD6" w:rsidR="00E74CFD" w:rsidRDefault="00E74CFD" w:rsidP="00E74CFD">
      <w:pPr>
        <w:rPr>
          <w:b/>
          <w:u w:val="single"/>
          <w:lang w:eastAsia="ko-KR"/>
        </w:rPr>
      </w:pPr>
      <w:r>
        <w:rPr>
          <w:b/>
          <w:u w:val="single"/>
          <w:lang w:eastAsia="ko-KR"/>
        </w:rPr>
        <w:t>Conducted and radiated testing</w:t>
      </w:r>
    </w:p>
    <w:p w14:paraId="51C49EB0" w14:textId="760A665E"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7F08A14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rFonts w:eastAsia="SimSun"/>
          <w:szCs w:val="24"/>
          <w:lang w:eastAsia="zh-CN"/>
        </w:rPr>
        <w:t>Discuss proposals related to testing under Testability and OTA agenda.</w:t>
      </w:r>
    </w:p>
    <w:p w14:paraId="0CC0C8E8" w14:textId="20EAE616" w:rsidR="003B7E39" w:rsidRDefault="003B7E39" w:rsidP="003B7E39">
      <w:pPr>
        <w:pStyle w:val="ListParagraph"/>
        <w:numPr>
          <w:ilvl w:val="2"/>
          <w:numId w:val="20"/>
        </w:numPr>
        <w:overflowPunct/>
        <w:autoSpaceDE/>
        <w:adjustRightInd/>
        <w:spacing w:after="120"/>
        <w:ind w:firstLineChars="0"/>
        <w:textAlignment w:val="auto"/>
        <w:rPr>
          <w:rFonts w:eastAsia="SimSun"/>
          <w:szCs w:val="24"/>
          <w:lang w:eastAsia="zh-CN"/>
        </w:rPr>
      </w:pPr>
      <w:r w:rsidRPr="003B7E39">
        <w:rPr>
          <w:rFonts w:eastAsia="SimSun"/>
          <w:szCs w:val="24"/>
          <w:lang w:eastAsia="zh-CN"/>
        </w:rPr>
        <w:t>The 6G demodulation thread will determine whether the requirement is conducted or radiated. The 6G testability thread will assess testability and identify any issues</w:t>
      </w:r>
      <w:r>
        <w:rPr>
          <w:rFonts w:eastAsia="SimSun"/>
          <w:szCs w:val="24"/>
          <w:lang w:eastAsia="zh-CN"/>
        </w:rPr>
        <w:t>.</w:t>
      </w:r>
    </w:p>
    <w:p w14:paraId="00E7C8B3" w14:textId="77777777" w:rsidR="00E74CFD" w:rsidRDefault="00E74CFD" w:rsidP="00AA07B5">
      <w:pPr>
        <w:rPr>
          <w:lang w:eastAsia="zh-CN"/>
        </w:rPr>
      </w:pPr>
    </w:p>
    <w:p w14:paraId="04F2DFAE" w14:textId="726E8CBE" w:rsidR="00E74CFD" w:rsidRDefault="00E74CFD" w:rsidP="00E74CFD">
      <w:pPr>
        <w:rPr>
          <w:b/>
          <w:u w:val="single"/>
          <w:lang w:eastAsia="ko-KR"/>
        </w:rPr>
      </w:pPr>
      <w:r>
        <w:rPr>
          <w:b/>
          <w:u w:val="single"/>
          <w:lang w:eastAsia="ko-KR"/>
        </w:rPr>
        <w:t>General simulation assumptions</w:t>
      </w:r>
    </w:p>
    <w:p w14:paraId="74D949A8" w14:textId="77777777" w:rsidR="00E74CFD" w:rsidRPr="00363808" w:rsidRDefault="00E74CFD" w:rsidP="00E74CFD">
      <w:pPr>
        <w:pStyle w:val="ListParagraph"/>
        <w:numPr>
          <w:ilvl w:val="0"/>
          <w:numId w:val="20"/>
        </w:numPr>
        <w:overflowPunct/>
        <w:autoSpaceDE/>
        <w:adjustRightInd/>
        <w:spacing w:after="120"/>
        <w:ind w:left="720" w:firstLineChars="0"/>
        <w:textAlignment w:val="auto"/>
        <w:rPr>
          <w:rFonts w:eastAsia="SimSun"/>
          <w:szCs w:val="24"/>
          <w:lang w:eastAsia="zh-CN"/>
        </w:rPr>
      </w:pPr>
      <w:r w:rsidRPr="00363808">
        <w:rPr>
          <w:rFonts w:eastAsia="SimSun"/>
          <w:szCs w:val="24"/>
          <w:lang w:eastAsia="zh-CN"/>
        </w:rPr>
        <w:t>Agreement</w:t>
      </w:r>
    </w:p>
    <w:p w14:paraId="4EEB99F5"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 xml:space="preserve">Use 5G NR air interface as a starting point for evaluations of proposed enhancements to </w:t>
      </w:r>
      <w:proofErr w:type="spellStart"/>
      <w:r>
        <w:rPr>
          <w:szCs w:val="24"/>
          <w:lang w:eastAsia="zh-CN"/>
        </w:rPr>
        <w:t>demod</w:t>
      </w:r>
      <w:proofErr w:type="spellEnd"/>
      <w:r>
        <w:rPr>
          <w:szCs w:val="24"/>
          <w:lang w:eastAsia="zh-CN"/>
        </w:rPr>
        <w:t xml:space="preserve"> framework. 6GR air interface will be consider later when available.</w:t>
      </w:r>
    </w:p>
    <w:p w14:paraId="7B215944" w14:textId="77777777" w:rsidR="00E74CFD" w:rsidRPr="00AA07B5" w:rsidRDefault="00E74CFD" w:rsidP="00AA07B5">
      <w:pPr>
        <w:rPr>
          <w:lang w:val="sv-SE" w:eastAsia="zh-CN"/>
        </w:rPr>
      </w:pPr>
    </w:p>
    <w:p w14:paraId="446EF2BA" w14:textId="77777777" w:rsidR="00976F73" w:rsidRDefault="00976F73" w:rsidP="00976F73">
      <w:pPr>
        <w:pStyle w:val="Heading3"/>
        <w:numPr>
          <w:ilvl w:val="2"/>
          <w:numId w:val="16"/>
        </w:numPr>
        <w:rPr>
          <w:szCs w:val="16"/>
        </w:rPr>
      </w:pPr>
      <w:r>
        <w:rPr>
          <w:szCs w:val="16"/>
        </w:rPr>
        <w:t>Sub-topic 1-2: Channel models</w:t>
      </w:r>
    </w:p>
    <w:p w14:paraId="792764B9" w14:textId="08AF88CC" w:rsidR="00EB17A1" w:rsidRDefault="00EB17A1" w:rsidP="00EB17A1">
      <w:pPr>
        <w:rPr>
          <w:b/>
          <w:u w:val="single"/>
          <w:lang w:eastAsia="ko-KR"/>
        </w:rPr>
      </w:pPr>
      <w:r>
        <w:rPr>
          <w:b/>
          <w:u w:val="single"/>
          <w:lang w:eastAsia="ko-KR"/>
        </w:rPr>
        <w:t xml:space="preserve">Channel </w:t>
      </w:r>
      <w:proofErr w:type="gramStart"/>
      <w:r>
        <w:rPr>
          <w:b/>
          <w:u w:val="single"/>
          <w:lang w:eastAsia="ko-KR"/>
        </w:rPr>
        <w:t>type</w:t>
      </w:r>
      <w:proofErr w:type="gramEnd"/>
    </w:p>
    <w:p w14:paraId="0479F819" w14:textId="77777777" w:rsidR="00EB17A1" w:rsidRPr="00363808" w:rsidRDefault="00EB17A1" w:rsidP="00EB17A1">
      <w:pPr>
        <w:pStyle w:val="ListParagraph"/>
        <w:numPr>
          <w:ilvl w:val="0"/>
          <w:numId w:val="19"/>
        </w:numPr>
        <w:ind w:firstLineChars="0"/>
        <w:rPr>
          <w:lang w:val="sv-SE" w:eastAsia="zh-CN"/>
        </w:rPr>
      </w:pPr>
      <w:r w:rsidRPr="00363808">
        <w:rPr>
          <w:lang w:val="sv-SE" w:eastAsia="zh-CN"/>
        </w:rPr>
        <w:t>Agreement</w:t>
      </w:r>
    </w:p>
    <w:p w14:paraId="562F920D" w14:textId="77777777" w:rsidR="00EB17A1" w:rsidRPr="00EB17A1" w:rsidRDefault="00EB17A1" w:rsidP="00EB17A1">
      <w:pPr>
        <w:pStyle w:val="ListParagraph"/>
        <w:numPr>
          <w:ilvl w:val="1"/>
          <w:numId w:val="19"/>
        </w:numPr>
        <w:ind w:firstLineChars="0"/>
        <w:rPr>
          <w:lang w:val="sv-SE" w:eastAsia="zh-CN"/>
        </w:rPr>
      </w:pPr>
      <w:r w:rsidRPr="00EB17A1">
        <w:rPr>
          <w:lang w:val="sv-SE" w:eastAsia="zh-CN"/>
        </w:rPr>
        <w:t>Maintain both TDL and rCDL</w:t>
      </w:r>
    </w:p>
    <w:p w14:paraId="7A02D4AF" w14:textId="6E4B687D" w:rsidR="00EB17A1" w:rsidRPr="00EB17A1" w:rsidRDefault="00EB17A1" w:rsidP="00EB17A1">
      <w:pPr>
        <w:pStyle w:val="ListParagraph"/>
        <w:numPr>
          <w:ilvl w:val="2"/>
          <w:numId w:val="19"/>
        </w:numPr>
        <w:ind w:firstLineChars="0"/>
        <w:rPr>
          <w:lang w:val="sv-SE" w:eastAsia="zh-CN"/>
        </w:rPr>
      </w:pPr>
      <w:r w:rsidRPr="00EB17A1">
        <w:rPr>
          <w:lang w:val="sv-SE" w:eastAsia="zh-CN"/>
        </w:rPr>
        <w:t>FFS guidelines when to use each model.</w:t>
      </w:r>
    </w:p>
    <w:p w14:paraId="59A64737" w14:textId="194B6D0B" w:rsidR="00EB17A1" w:rsidRPr="00EB17A1" w:rsidRDefault="00EB17A1" w:rsidP="00EB17A1">
      <w:pPr>
        <w:pStyle w:val="ListParagraph"/>
        <w:numPr>
          <w:ilvl w:val="2"/>
          <w:numId w:val="19"/>
        </w:numPr>
        <w:ind w:firstLineChars="0"/>
        <w:rPr>
          <w:lang w:val="sv-SE" w:eastAsia="zh-CN"/>
        </w:rPr>
      </w:pPr>
      <w:r w:rsidRPr="00EB17A1">
        <w:rPr>
          <w:lang w:val="sv-SE" w:eastAsia="zh-CN"/>
        </w:rPr>
        <w:t>6G study should avoid scope overlapping with ongoing 5G work</w:t>
      </w:r>
    </w:p>
    <w:p w14:paraId="5B06FCBE" w14:textId="27B6E7A5" w:rsidR="00EB17A1" w:rsidRPr="00EB17A1" w:rsidRDefault="00EB17A1" w:rsidP="00EB17A1">
      <w:pPr>
        <w:pStyle w:val="ListParagraph"/>
        <w:numPr>
          <w:ilvl w:val="2"/>
          <w:numId w:val="19"/>
        </w:numPr>
        <w:ind w:firstLineChars="0"/>
        <w:rPr>
          <w:lang w:val="sv-SE" w:eastAsia="zh-CN"/>
        </w:rPr>
      </w:pPr>
      <w:r w:rsidRPr="00EB17A1">
        <w:rPr>
          <w:lang w:val="sv-SE" w:eastAsia="zh-CN"/>
        </w:rPr>
        <w:t xml:space="preserve">Detailed scope of 6G channel model study should be identified. </w:t>
      </w:r>
    </w:p>
    <w:p w14:paraId="55EA9BD7" w14:textId="2C8F4CA6" w:rsidR="00EB17A1" w:rsidRDefault="00EB17A1" w:rsidP="00EB17A1">
      <w:pPr>
        <w:pStyle w:val="ListParagraph"/>
        <w:numPr>
          <w:ilvl w:val="2"/>
          <w:numId w:val="19"/>
        </w:numPr>
        <w:ind w:firstLineChars="0"/>
        <w:rPr>
          <w:lang w:val="sv-SE" w:eastAsia="zh-CN"/>
        </w:rPr>
      </w:pPr>
      <w:r>
        <w:rPr>
          <w:lang w:val="sv-SE" w:eastAsia="zh-CN"/>
        </w:rPr>
        <w:t>T</w:t>
      </w:r>
      <w:r w:rsidRPr="00EB17A1">
        <w:rPr>
          <w:lang w:val="sv-SE" w:eastAsia="zh-CN"/>
        </w:rPr>
        <w:t>he prioritization of this work will be discussed together with other topics.</w:t>
      </w:r>
    </w:p>
    <w:p w14:paraId="662D4F13" w14:textId="77777777" w:rsidR="00AA07B5" w:rsidRDefault="00AA07B5" w:rsidP="00AA07B5">
      <w:pPr>
        <w:rPr>
          <w:lang w:val="sv-SE" w:eastAsia="zh-CN"/>
        </w:rPr>
      </w:pPr>
    </w:p>
    <w:p w14:paraId="647F233F" w14:textId="62CDBDAA" w:rsidR="00E74CFD" w:rsidRDefault="00E74CFD" w:rsidP="00E74CFD">
      <w:pPr>
        <w:rPr>
          <w:b/>
          <w:u w:val="single"/>
          <w:lang w:eastAsia="ko-KR"/>
        </w:rPr>
      </w:pPr>
      <w:r>
        <w:rPr>
          <w:b/>
          <w:u w:val="single"/>
          <w:lang w:eastAsia="ko-KR"/>
        </w:rPr>
        <w:t>MIMO correlation matrices for TDL</w:t>
      </w:r>
    </w:p>
    <w:p w14:paraId="24902104" w14:textId="77777777" w:rsidR="00E74CFD" w:rsidRPr="00363808" w:rsidRDefault="00E74CFD" w:rsidP="00E74CFD">
      <w:pPr>
        <w:pStyle w:val="ListParagraph"/>
        <w:numPr>
          <w:ilvl w:val="0"/>
          <w:numId w:val="20"/>
        </w:numPr>
        <w:overflowPunct/>
        <w:autoSpaceDE/>
        <w:adjustRightInd/>
        <w:spacing w:after="120"/>
        <w:ind w:left="720" w:firstLineChars="0"/>
        <w:textAlignment w:val="auto"/>
        <w:rPr>
          <w:rFonts w:eastAsia="SimSun"/>
          <w:szCs w:val="24"/>
          <w:lang w:eastAsia="zh-CN"/>
        </w:rPr>
      </w:pPr>
      <w:r w:rsidRPr="00363808">
        <w:rPr>
          <w:rFonts w:eastAsia="SimSun"/>
          <w:szCs w:val="24"/>
          <w:lang w:eastAsia="zh-CN"/>
        </w:rPr>
        <w:t>Agreement</w:t>
      </w:r>
    </w:p>
    <w:p w14:paraId="484F696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Study practical MIMO correlation matrices for TDL. Companies are invited to share concrete ideas.</w:t>
      </w:r>
    </w:p>
    <w:p w14:paraId="519538E7" w14:textId="77777777" w:rsidR="00E74CFD" w:rsidRPr="00E74CFD" w:rsidRDefault="00E74CFD" w:rsidP="00AA07B5">
      <w:pPr>
        <w:rPr>
          <w:lang w:eastAsia="zh-CN"/>
        </w:rPr>
      </w:pPr>
    </w:p>
    <w:p w14:paraId="42375B89" w14:textId="780BA753" w:rsidR="00E74CFD" w:rsidRDefault="00E74CFD" w:rsidP="00E74CFD">
      <w:pPr>
        <w:rPr>
          <w:b/>
          <w:u w:val="single"/>
          <w:lang w:eastAsia="ko-KR"/>
        </w:rPr>
      </w:pPr>
      <w:r>
        <w:rPr>
          <w:b/>
          <w:u w:val="single"/>
          <w:lang w:eastAsia="ko-KR"/>
        </w:rPr>
        <w:t>Specialized propagation channels</w:t>
      </w:r>
    </w:p>
    <w:p w14:paraId="199AFC18"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69C5F0D8"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 xml:space="preserve">Deprioritize these and complete the baseline TDL and </w:t>
      </w:r>
      <w:proofErr w:type="spellStart"/>
      <w:r>
        <w:rPr>
          <w:szCs w:val="24"/>
          <w:lang w:eastAsia="zh-CN"/>
        </w:rPr>
        <w:t>rCDL</w:t>
      </w:r>
      <w:proofErr w:type="spellEnd"/>
      <w:r>
        <w:rPr>
          <w:szCs w:val="24"/>
          <w:lang w:eastAsia="zh-CN"/>
        </w:rPr>
        <w:t xml:space="preserve"> first.</w:t>
      </w:r>
    </w:p>
    <w:p w14:paraId="095662D9" w14:textId="77777777" w:rsidR="00E74CFD" w:rsidRDefault="00E74CFD" w:rsidP="00AA07B5">
      <w:pPr>
        <w:rPr>
          <w:lang w:eastAsia="zh-CN"/>
        </w:rPr>
      </w:pPr>
    </w:p>
    <w:p w14:paraId="41814E09" w14:textId="6503FF2C" w:rsidR="00E74CFD" w:rsidRDefault="00E74CFD" w:rsidP="00E74CFD">
      <w:pPr>
        <w:rPr>
          <w:b/>
          <w:u w:val="single"/>
          <w:lang w:eastAsia="ko-KR"/>
        </w:rPr>
      </w:pPr>
      <w:r>
        <w:rPr>
          <w:b/>
          <w:u w:val="single"/>
          <w:lang w:eastAsia="ko-KR"/>
        </w:rPr>
        <w:t>AI/ML aspects of channel model</w:t>
      </w:r>
    </w:p>
    <w:p w14:paraId="6C105729"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49ECB41C"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 xml:space="preserve">Deprioritize these and complete the baseline TDL and </w:t>
      </w:r>
      <w:proofErr w:type="spellStart"/>
      <w:r>
        <w:rPr>
          <w:szCs w:val="24"/>
          <w:lang w:eastAsia="zh-CN"/>
        </w:rPr>
        <w:t>rCDL</w:t>
      </w:r>
      <w:proofErr w:type="spellEnd"/>
      <w:r>
        <w:rPr>
          <w:szCs w:val="24"/>
          <w:lang w:eastAsia="zh-CN"/>
        </w:rPr>
        <w:t xml:space="preserve"> first.</w:t>
      </w:r>
    </w:p>
    <w:p w14:paraId="18C6658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rFonts w:eastAsiaTheme="minorEastAsia"/>
          <w:szCs w:val="24"/>
          <w:lang w:eastAsia="zh-CN"/>
        </w:rPr>
        <w:t>This</w:t>
      </w:r>
      <w:r>
        <w:rPr>
          <w:rFonts w:eastAsia="Microsoft YaHei"/>
          <w:szCs w:val="24"/>
          <w:lang w:eastAsia="zh-CN"/>
        </w:rPr>
        <w:t xml:space="preserve"> may need input from RAN4 6G AI agenda.</w:t>
      </w:r>
    </w:p>
    <w:p w14:paraId="25A97377" w14:textId="77777777" w:rsidR="00E74CFD" w:rsidRDefault="00E74CFD" w:rsidP="00AA07B5">
      <w:pPr>
        <w:rPr>
          <w:lang w:eastAsia="zh-CN"/>
        </w:rPr>
      </w:pPr>
    </w:p>
    <w:p w14:paraId="1ABA9650" w14:textId="0A15A606" w:rsidR="00E74CFD" w:rsidRDefault="00E74CFD" w:rsidP="00E74CFD">
      <w:pPr>
        <w:rPr>
          <w:b/>
          <w:u w:val="single"/>
          <w:lang w:eastAsia="ko-KR"/>
        </w:rPr>
      </w:pPr>
      <w:r>
        <w:rPr>
          <w:b/>
          <w:u w:val="single"/>
          <w:lang w:eastAsia="ko-KR"/>
        </w:rPr>
        <w:t>PMI bias</w:t>
      </w:r>
    </w:p>
    <w:p w14:paraId="3CC1A1D2"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6B69C695"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the Rel-20 SCM WI conclusions to see whether the issue is resolved.</w:t>
      </w:r>
    </w:p>
    <w:p w14:paraId="0739B3A1" w14:textId="77777777" w:rsidR="00E74CFD" w:rsidRPr="00E74CFD" w:rsidRDefault="00E74CFD" w:rsidP="00AA07B5">
      <w:pPr>
        <w:rPr>
          <w:lang w:eastAsia="zh-CN"/>
        </w:rPr>
      </w:pPr>
    </w:p>
    <w:p w14:paraId="5C2E2B2C" w14:textId="77777777" w:rsidR="00976F73" w:rsidRDefault="00976F73" w:rsidP="00976F73">
      <w:pPr>
        <w:pStyle w:val="Heading3"/>
        <w:numPr>
          <w:ilvl w:val="2"/>
          <w:numId w:val="16"/>
        </w:numPr>
        <w:rPr>
          <w:szCs w:val="16"/>
        </w:rPr>
      </w:pPr>
      <w:r>
        <w:rPr>
          <w:szCs w:val="16"/>
        </w:rPr>
        <w:t>Sub-topic 1-3: Receiver assumptions</w:t>
      </w:r>
    </w:p>
    <w:p w14:paraId="1734C2A7" w14:textId="0F441133" w:rsidR="001E4328" w:rsidRDefault="001E4328" w:rsidP="001E4328">
      <w:pPr>
        <w:rPr>
          <w:b/>
          <w:u w:val="single"/>
          <w:lang w:eastAsia="ko-KR"/>
        </w:rPr>
      </w:pPr>
      <w:r>
        <w:rPr>
          <w:b/>
          <w:u w:val="single"/>
          <w:lang w:eastAsia="ko-KR"/>
        </w:rPr>
        <w:t>Receiver assumption for BS</w:t>
      </w:r>
    </w:p>
    <w:p w14:paraId="7F0817D6" w14:textId="5BD879E0" w:rsidR="001E4328" w:rsidRPr="00363808" w:rsidRDefault="001E4328" w:rsidP="001E4328">
      <w:pPr>
        <w:pStyle w:val="ListParagraph"/>
        <w:numPr>
          <w:ilvl w:val="0"/>
          <w:numId w:val="19"/>
        </w:numPr>
        <w:ind w:firstLineChars="0"/>
        <w:rPr>
          <w:lang w:val="sv-SE" w:eastAsia="zh-CN"/>
        </w:rPr>
      </w:pPr>
      <w:r w:rsidRPr="00363808">
        <w:rPr>
          <w:lang w:val="sv-SE" w:eastAsia="zh-CN"/>
        </w:rPr>
        <w:t>Agreement:</w:t>
      </w:r>
    </w:p>
    <w:p w14:paraId="240B0324" w14:textId="74877303" w:rsidR="001E4328" w:rsidRDefault="001E4328" w:rsidP="001E4328">
      <w:pPr>
        <w:pStyle w:val="ListParagraph"/>
        <w:numPr>
          <w:ilvl w:val="1"/>
          <w:numId w:val="19"/>
        </w:numPr>
        <w:ind w:firstLineChars="0"/>
        <w:rPr>
          <w:lang w:val="sv-SE" w:eastAsia="zh-CN"/>
        </w:rPr>
      </w:pPr>
      <w:r w:rsidRPr="001E4328">
        <w:rPr>
          <w:lang w:val="sv-SE" w:eastAsia="zh-CN"/>
        </w:rPr>
        <w:t>MMSE-IRC is the baseline receiver for BS in 6G</w:t>
      </w:r>
    </w:p>
    <w:p w14:paraId="183080D7" w14:textId="77777777" w:rsidR="001E4328" w:rsidRPr="001E4328" w:rsidRDefault="001E4328" w:rsidP="001E4328">
      <w:pPr>
        <w:rPr>
          <w:lang w:val="sv-SE" w:eastAsia="zh-CN"/>
        </w:rPr>
      </w:pPr>
    </w:p>
    <w:p w14:paraId="780619EE" w14:textId="20577F7E" w:rsidR="00976F73" w:rsidRDefault="00976F73" w:rsidP="00976F73">
      <w:pPr>
        <w:pStyle w:val="Heading3"/>
      </w:pPr>
      <w:r w:rsidRPr="00976F73">
        <w:t>Sub-topic 1-7: New TE functionalities</w:t>
      </w:r>
    </w:p>
    <w:p w14:paraId="1903B00C" w14:textId="359F13C8" w:rsidR="001E4328" w:rsidRDefault="00606594" w:rsidP="001E4328">
      <w:pPr>
        <w:rPr>
          <w:b/>
          <w:u w:val="single"/>
          <w:lang w:eastAsia="ko-KR"/>
        </w:rPr>
      </w:pPr>
      <w:r>
        <w:rPr>
          <w:b/>
          <w:u w:val="single"/>
          <w:lang w:eastAsia="ko-KR"/>
        </w:rPr>
        <w:t xml:space="preserve">New TE </w:t>
      </w:r>
      <w:r w:rsidRPr="00606594">
        <w:rPr>
          <w:b/>
          <w:u w:val="single"/>
          <w:lang w:eastAsia="ko-KR"/>
        </w:rPr>
        <w:t>precoding procedure</w:t>
      </w:r>
    </w:p>
    <w:p w14:paraId="434713AB" w14:textId="77777777" w:rsidR="001E4328" w:rsidRPr="00363808" w:rsidRDefault="001E4328" w:rsidP="001E4328">
      <w:pPr>
        <w:pStyle w:val="ListParagraph"/>
        <w:numPr>
          <w:ilvl w:val="0"/>
          <w:numId w:val="19"/>
        </w:numPr>
        <w:ind w:firstLineChars="0"/>
        <w:rPr>
          <w:lang w:val="sv-SE" w:eastAsia="zh-CN"/>
        </w:rPr>
      </w:pPr>
      <w:r w:rsidRPr="00363808">
        <w:rPr>
          <w:lang w:val="sv-SE" w:eastAsia="zh-CN"/>
        </w:rPr>
        <w:t>Agreement</w:t>
      </w:r>
    </w:p>
    <w:p w14:paraId="18CA5F17" w14:textId="428A9B15" w:rsidR="001E4328" w:rsidRPr="001E4328" w:rsidRDefault="001E4328" w:rsidP="001E4328">
      <w:pPr>
        <w:pStyle w:val="ListParagraph"/>
        <w:numPr>
          <w:ilvl w:val="1"/>
          <w:numId w:val="19"/>
        </w:numPr>
        <w:ind w:firstLineChars="0"/>
        <w:rPr>
          <w:lang w:val="sv-SE" w:eastAsia="zh-CN"/>
        </w:rPr>
      </w:pPr>
      <w:r w:rsidRPr="001E4328">
        <w:rPr>
          <w:lang w:val="sv-SE" w:eastAsia="zh-CN"/>
        </w:rPr>
        <w:t xml:space="preserve">Conduct an initial feasibility and necessity study of precoding procedure at TE where full channel state information, e.g. channel coefficients, are available, </w:t>
      </w:r>
    </w:p>
    <w:p w14:paraId="26AEB246" w14:textId="2706B139" w:rsidR="001E4328" w:rsidRPr="001E4328" w:rsidRDefault="001E4328" w:rsidP="001E4328">
      <w:pPr>
        <w:pStyle w:val="ListParagraph"/>
        <w:numPr>
          <w:ilvl w:val="2"/>
          <w:numId w:val="19"/>
        </w:numPr>
        <w:ind w:firstLineChars="0"/>
        <w:rPr>
          <w:lang w:val="sv-SE" w:eastAsia="zh-CN"/>
        </w:rPr>
      </w:pPr>
      <w:r w:rsidRPr="001E4328">
        <w:rPr>
          <w:lang w:val="sv-SE" w:eastAsia="zh-CN"/>
        </w:rPr>
        <w:t>Inputs from TE vendors are requested.</w:t>
      </w:r>
    </w:p>
    <w:p w14:paraId="16F9F4C2" w14:textId="19DB3F1D" w:rsidR="001E4328" w:rsidRPr="001E4328" w:rsidRDefault="001E4328" w:rsidP="001E4328">
      <w:pPr>
        <w:pStyle w:val="ListParagraph"/>
        <w:numPr>
          <w:ilvl w:val="3"/>
          <w:numId w:val="19"/>
        </w:numPr>
        <w:ind w:firstLineChars="0"/>
        <w:rPr>
          <w:lang w:val="sv-SE" w:eastAsia="zh-CN"/>
        </w:rPr>
      </w:pPr>
      <w:r w:rsidRPr="001E4328">
        <w:rPr>
          <w:lang w:val="sv-SE" w:eastAsia="zh-CN"/>
        </w:rPr>
        <w:t>The exact requests to TE vendors can be further discussed.</w:t>
      </w:r>
    </w:p>
    <w:p w14:paraId="0E2F7B57" w14:textId="02174851" w:rsidR="001E4328" w:rsidRPr="001E4328" w:rsidRDefault="001E4328" w:rsidP="001E4328">
      <w:pPr>
        <w:pStyle w:val="ListParagraph"/>
        <w:numPr>
          <w:ilvl w:val="2"/>
          <w:numId w:val="19"/>
        </w:numPr>
        <w:ind w:firstLineChars="0"/>
        <w:rPr>
          <w:lang w:val="sv-SE" w:eastAsia="zh-CN"/>
        </w:rPr>
      </w:pPr>
      <w:r>
        <w:rPr>
          <w:lang w:val="sv-SE" w:eastAsia="zh-CN"/>
        </w:rPr>
        <w:t>I</w:t>
      </w:r>
      <w:r w:rsidRPr="001E4328">
        <w:rPr>
          <w:lang w:val="sv-SE" w:eastAsia="zh-CN"/>
        </w:rPr>
        <w:t>t is FFS on the impairment assumptions, including the noise level.</w:t>
      </w:r>
    </w:p>
    <w:p w14:paraId="773A3E01" w14:textId="312EE129" w:rsidR="001E4328" w:rsidRPr="001E4328" w:rsidRDefault="001E4328" w:rsidP="001E4328">
      <w:pPr>
        <w:pStyle w:val="ListParagraph"/>
        <w:numPr>
          <w:ilvl w:val="2"/>
          <w:numId w:val="19"/>
        </w:numPr>
        <w:ind w:firstLineChars="0"/>
        <w:rPr>
          <w:lang w:val="sv-SE" w:eastAsia="zh-CN"/>
        </w:rPr>
      </w:pPr>
      <w:r>
        <w:rPr>
          <w:lang w:val="sv-SE" w:eastAsia="zh-CN"/>
        </w:rPr>
        <w:t>T</w:t>
      </w:r>
      <w:r w:rsidRPr="001E4328">
        <w:rPr>
          <w:lang w:val="sv-SE" w:eastAsia="zh-CN"/>
        </w:rPr>
        <w:t>he prioritization of this work will be discussed together with other topics.</w:t>
      </w:r>
    </w:p>
    <w:p w14:paraId="69259C68" w14:textId="77777777" w:rsidR="001E4328" w:rsidRPr="001E4328" w:rsidRDefault="001E4328" w:rsidP="001E4328">
      <w:pPr>
        <w:rPr>
          <w:lang w:val="sv-SE" w:eastAsia="zh-CN"/>
        </w:rPr>
      </w:pPr>
    </w:p>
    <w:p w14:paraId="58AB2987" w14:textId="77777777" w:rsidR="00976F73" w:rsidRDefault="00976F73" w:rsidP="00976F73">
      <w:pPr>
        <w:pStyle w:val="Heading3"/>
        <w:numPr>
          <w:ilvl w:val="2"/>
          <w:numId w:val="16"/>
        </w:numPr>
        <w:rPr>
          <w:szCs w:val="16"/>
        </w:rPr>
      </w:pPr>
      <w:r>
        <w:rPr>
          <w:szCs w:val="16"/>
        </w:rPr>
        <w:t>Sub-topic 1-8: UE classification and applicability</w:t>
      </w:r>
    </w:p>
    <w:p w14:paraId="7BB47EF1" w14:textId="77777777" w:rsidR="00A01094" w:rsidRDefault="00A01094" w:rsidP="00A01094">
      <w:pPr>
        <w:rPr>
          <w:b/>
          <w:u w:val="single"/>
          <w:lang w:eastAsia="ko-KR"/>
        </w:rPr>
      </w:pPr>
      <w:r>
        <w:rPr>
          <w:b/>
          <w:u w:val="single"/>
          <w:lang w:eastAsia="ko-KR"/>
        </w:rPr>
        <w:t>UE classification and device types</w:t>
      </w:r>
    </w:p>
    <w:p w14:paraId="5676E8EC" w14:textId="77777777" w:rsidR="00A01094" w:rsidRPr="00363808" w:rsidRDefault="00A01094" w:rsidP="00A01094">
      <w:pPr>
        <w:pStyle w:val="ListParagraph"/>
        <w:numPr>
          <w:ilvl w:val="0"/>
          <w:numId w:val="21"/>
        </w:numPr>
        <w:spacing w:after="120"/>
        <w:ind w:firstLineChars="0"/>
        <w:textAlignment w:val="auto"/>
        <w:rPr>
          <w:szCs w:val="24"/>
          <w:lang w:eastAsia="zh-CN"/>
        </w:rPr>
      </w:pPr>
      <w:r w:rsidRPr="00363808">
        <w:rPr>
          <w:szCs w:val="24"/>
          <w:lang w:eastAsia="zh-CN"/>
        </w:rPr>
        <w:t>Agreement:</w:t>
      </w:r>
    </w:p>
    <w:p w14:paraId="2AD28BDD" w14:textId="77777777" w:rsidR="00A01094" w:rsidRDefault="00A01094" w:rsidP="00A01094">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further clarification in RAN and RAN1 what device types and UE classification may get defined, before addressing how this is captured in the requirements framework.</w:t>
      </w:r>
    </w:p>
    <w:p w14:paraId="678759DD" w14:textId="77777777" w:rsidR="00976F73" w:rsidRPr="00A01094" w:rsidRDefault="00976F73" w:rsidP="00976F73">
      <w:pPr>
        <w:rPr>
          <w:lang w:eastAsia="zh-CN"/>
        </w:rPr>
      </w:pPr>
    </w:p>
    <w:p w14:paraId="28BABC37" w14:textId="77777777" w:rsidR="00191029" w:rsidRDefault="00191029">
      <w:pPr>
        <w:spacing w:after="0"/>
        <w:rPr>
          <w:rFonts w:ascii="Arial" w:hAnsi="Arial"/>
          <w:sz w:val="28"/>
          <w:szCs w:val="18"/>
          <w:lang w:val="sv-SE" w:eastAsia="zh-CN"/>
        </w:rPr>
      </w:pPr>
      <w:r>
        <w:br w:type="page"/>
      </w:r>
    </w:p>
    <w:p w14:paraId="387CF054" w14:textId="2E024917" w:rsidR="00904569" w:rsidRDefault="00000000">
      <w:pPr>
        <w:pStyle w:val="Heading2"/>
      </w:pPr>
      <w:r>
        <w:rPr>
          <w:rFonts w:hint="eastAsia"/>
        </w:rPr>
        <w:lastRenderedPageBreak/>
        <w:t>Open issues</w:t>
      </w:r>
      <w:r>
        <w:t xml:space="preserve"> summary</w:t>
      </w:r>
    </w:p>
    <w:p w14:paraId="04554AA0" w14:textId="11FAA018" w:rsidR="001C6D67" w:rsidRPr="001E4328" w:rsidRDefault="001C6D67" w:rsidP="001E4328">
      <w:pPr>
        <w:jc w:val="both"/>
        <w:rPr>
          <w:lang w:val="sv-SE" w:eastAsia="zh-CN"/>
        </w:rPr>
      </w:pPr>
      <w:r w:rsidRPr="001C6D67">
        <w:rPr>
          <w:lang w:val="sv-SE" w:eastAsia="zh-CN"/>
        </w:rPr>
        <w:t>These issues were presented by one or more companies prior to the meeting and remain open, with no agreements reached to date. They may serve as guidance for future meetings. The introduction of additional open issues is not precluded at this time. Companies are encouraged to take the discussed priorities into account</w:t>
      </w:r>
      <w:r>
        <w:rPr>
          <w:lang w:val="sv-SE" w:eastAsia="zh-CN"/>
        </w:rPr>
        <w:t>.</w:t>
      </w:r>
    </w:p>
    <w:p w14:paraId="387CF073" w14:textId="6DD32158" w:rsidR="00904569" w:rsidRPr="00ED653D" w:rsidRDefault="00000000" w:rsidP="00ED653D">
      <w:pPr>
        <w:pStyle w:val="Heading3"/>
        <w:rPr>
          <w:szCs w:val="16"/>
        </w:rPr>
      </w:pPr>
      <w:r>
        <w:rPr>
          <w:szCs w:val="16"/>
        </w:rPr>
        <w:t>Sub-topic 1-1: General aspects</w:t>
      </w:r>
    </w:p>
    <w:p w14:paraId="387CF074" w14:textId="57B31DBC" w:rsidR="00904569" w:rsidRDefault="00000000">
      <w:pPr>
        <w:rPr>
          <w:b/>
          <w:u w:val="single"/>
          <w:lang w:eastAsia="ko-KR"/>
        </w:rPr>
      </w:pPr>
      <w:r>
        <w:rPr>
          <w:b/>
          <w:u w:val="single"/>
          <w:lang w:eastAsia="ko-KR"/>
        </w:rPr>
        <w:t>Demodulation specification principles</w:t>
      </w:r>
    </w:p>
    <w:p w14:paraId="387CF07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4D0A2AD0" w:rsidR="00904569" w:rsidRDefault="00000000">
      <w:pPr>
        <w:pStyle w:val="ListParagraph"/>
        <w:numPr>
          <w:ilvl w:val="1"/>
          <w:numId w:val="7"/>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60F33094"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w:t>
      </w:r>
    </w:p>
    <w:p w14:paraId="387CF078" w14:textId="13071FE1" w:rsidR="00904569" w:rsidRDefault="00000000">
      <w:pPr>
        <w:pStyle w:val="ListParagraph"/>
        <w:numPr>
          <w:ilvl w:val="1"/>
          <w:numId w:val="7"/>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ED653D">
        <w:rPr>
          <w:szCs w:val="24"/>
          <w:lang w:eastAsia="zh-CN"/>
        </w:rPr>
        <w:t>.</w:t>
      </w:r>
    </w:p>
    <w:p w14:paraId="387CF079" w14:textId="7CF6617E" w:rsidR="00904569" w:rsidRDefault="00000000">
      <w:pPr>
        <w:pStyle w:val="ListParagraph"/>
        <w:numPr>
          <w:ilvl w:val="2"/>
          <w:numId w:val="7"/>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ED653D">
        <w:rPr>
          <w:szCs w:val="24"/>
          <w:lang w:eastAsia="zh-CN"/>
        </w:rPr>
        <w:t>.</w:t>
      </w:r>
    </w:p>
    <w:p w14:paraId="11FE2202" w14:textId="1B6C52CF"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Discuss proposals related to demodulation specification under RAN4 operation efficiency agenda</w:t>
      </w:r>
      <w:r w:rsidR="00ED653D">
        <w:rPr>
          <w:szCs w:val="24"/>
          <w:lang w:eastAsia="zh-CN"/>
        </w:rPr>
        <w:t>.</w:t>
      </w:r>
    </w:p>
    <w:p w14:paraId="6AEE82DD" w14:textId="6C652660"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5: Establish a common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w:t>
      </w:r>
      <w:r w:rsidR="00ED653D">
        <w:rPr>
          <w:szCs w:val="24"/>
          <w:lang w:eastAsia="zh-CN"/>
        </w:rPr>
        <w:t>.</w:t>
      </w:r>
    </w:p>
    <w:p w14:paraId="79FFC36C" w14:textId="1DB1B5E4" w:rsidR="00904569" w:rsidRDefault="00000000">
      <w:pPr>
        <w:pStyle w:val="ListParagraph"/>
        <w:numPr>
          <w:ilvl w:val="1"/>
          <w:numId w:val="7"/>
        </w:numPr>
        <w:spacing w:after="120"/>
        <w:ind w:firstLineChars="0"/>
        <w:textAlignment w:val="auto"/>
        <w:rPr>
          <w:szCs w:val="24"/>
          <w:lang w:eastAsia="zh-CN"/>
        </w:rPr>
      </w:pPr>
      <w:r>
        <w:rPr>
          <w:szCs w:val="24"/>
          <w:lang w:eastAsia="zh-CN"/>
        </w:rPr>
        <w:t>Option 6: Collect operators’ feedback on key system parameters to better reflect real field conditions</w:t>
      </w:r>
      <w:r w:rsidR="00ED653D">
        <w:rPr>
          <w:szCs w:val="24"/>
          <w:lang w:eastAsia="zh-CN"/>
        </w:rPr>
        <w:t>.</w:t>
      </w:r>
    </w:p>
    <w:p w14:paraId="3EC117F0" w14:textId="654D1870" w:rsidR="00904569" w:rsidRDefault="00000000">
      <w:pPr>
        <w:pStyle w:val="ListParagraph"/>
        <w:numPr>
          <w:ilvl w:val="1"/>
          <w:numId w:val="7"/>
        </w:numPr>
        <w:spacing w:after="120"/>
        <w:ind w:firstLineChars="0"/>
        <w:textAlignment w:val="auto"/>
        <w:rPr>
          <w:szCs w:val="24"/>
          <w:lang w:eastAsia="zh-CN"/>
        </w:rPr>
      </w:pPr>
      <w:r>
        <w:rPr>
          <w:szCs w:val="24"/>
          <w:lang w:eastAsia="zh-CN"/>
        </w:rPr>
        <w:t>Option 7: Study scalable requirements structure for diverse device types of especially different capabilities of number of Rx, CHBW and operating mode</w:t>
      </w:r>
      <w:r>
        <w:t xml:space="preserve"> </w:t>
      </w:r>
      <w:r>
        <w:rPr>
          <w:szCs w:val="24"/>
          <w:lang w:eastAsia="zh-CN"/>
        </w:rPr>
        <w:t>meanwhile ensuring sufficient test coverage and scalable requirements for different device type</w:t>
      </w:r>
      <w:r w:rsidR="00ED653D">
        <w:rPr>
          <w:szCs w:val="24"/>
          <w:lang w:eastAsia="zh-CN"/>
        </w:rPr>
        <w:t>.</w:t>
      </w:r>
    </w:p>
    <w:p w14:paraId="387CF07C" w14:textId="77777777" w:rsidR="00904569" w:rsidRDefault="00904569">
      <w:pPr>
        <w:spacing w:after="120"/>
        <w:rPr>
          <w:szCs w:val="24"/>
          <w:lang w:eastAsia="zh-CN"/>
        </w:rPr>
      </w:pPr>
    </w:p>
    <w:p w14:paraId="387CF07D" w14:textId="7F18A18E" w:rsidR="00904569" w:rsidRDefault="00000000">
      <w:pPr>
        <w:rPr>
          <w:b/>
          <w:u w:val="single"/>
          <w:lang w:eastAsia="ko-KR"/>
        </w:rPr>
      </w:pPr>
      <w:r>
        <w:rPr>
          <w:b/>
          <w:u w:val="single"/>
          <w:lang w:eastAsia="ko-KR"/>
        </w:rPr>
        <w:t xml:space="preserve">Broadcast and feedback-less channels/signals </w:t>
      </w:r>
      <w:proofErr w:type="gramStart"/>
      <w:r>
        <w:rPr>
          <w:b/>
          <w:u w:val="single"/>
          <w:lang w:eastAsia="ko-KR"/>
        </w:rPr>
        <w:t>testing</w:t>
      </w:r>
      <w:proofErr w:type="gramEnd"/>
    </w:p>
    <w:p w14:paraId="387CF07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2A30F4C0" w:rsidR="00904569" w:rsidRDefault="00000000">
      <w:pPr>
        <w:pStyle w:val="ListParagraph"/>
        <w:numPr>
          <w:ilvl w:val="1"/>
          <w:numId w:val="7"/>
        </w:numPr>
        <w:spacing w:after="120"/>
        <w:ind w:firstLineChars="0"/>
        <w:textAlignment w:val="auto"/>
        <w:rPr>
          <w:szCs w:val="24"/>
          <w:lang w:eastAsia="zh-CN"/>
        </w:rPr>
      </w:pPr>
      <w:r>
        <w:rPr>
          <w:szCs w:val="24"/>
          <w:lang w:eastAsia="zh-CN"/>
        </w:rPr>
        <w:t>Option 1: Assume broadcast and feedback-less channels/signals to be testable. RAN4 to recommend to RAN5 to define needed test solutions</w:t>
      </w:r>
      <w:r w:rsidR="00ED653D">
        <w:rPr>
          <w:szCs w:val="24"/>
          <w:lang w:eastAsia="zh-CN"/>
        </w:rPr>
        <w:t>.</w:t>
      </w:r>
    </w:p>
    <w:p w14:paraId="4F0AABC8" w14:textId="73CA1267" w:rsidR="00904569" w:rsidRDefault="00000000">
      <w:pPr>
        <w:pStyle w:val="ListParagraph"/>
        <w:numPr>
          <w:ilvl w:val="1"/>
          <w:numId w:val="7"/>
        </w:numPr>
        <w:spacing w:after="120"/>
        <w:ind w:firstLineChars="0"/>
        <w:textAlignment w:val="auto"/>
        <w:rPr>
          <w:szCs w:val="24"/>
          <w:lang w:eastAsia="zh-CN"/>
        </w:rPr>
      </w:pPr>
      <w:r>
        <w:rPr>
          <w:szCs w:val="24"/>
          <w:lang w:eastAsia="zh-CN"/>
        </w:rPr>
        <w:t>Option 2: Study whether broadcast and feedback-less channels/signals can be considered testable</w:t>
      </w:r>
      <w:r w:rsidR="00ED653D">
        <w:rPr>
          <w:szCs w:val="24"/>
          <w:lang w:eastAsia="zh-CN"/>
        </w:rPr>
        <w:t>.</w:t>
      </w:r>
    </w:p>
    <w:p w14:paraId="2F6A26EA" w14:textId="1B3E3DA6" w:rsidR="00904569" w:rsidRDefault="00000000">
      <w:pPr>
        <w:pStyle w:val="ListParagraph"/>
        <w:numPr>
          <w:ilvl w:val="2"/>
          <w:numId w:val="7"/>
        </w:numPr>
        <w:spacing w:after="120"/>
        <w:ind w:firstLineChars="0"/>
        <w:textAlignment w:val="auto"/>
        <w:rPr>
          <w:szCs w:val="24"/>
          <w:lang w:eastAsia="zh-CN"/>
        </w:rPr>
      </w:pPr>
      <w:r>
        <w:rPr>
          <w:szCs w:val="24"/>
          <w:lang w:eastAsia="zh-CN"/>
        </w:rPr>
        <w:t>Option 2A: For broadcast and feedback-less channels/signals testing, factors such as test metrics, test durations and test feasibilities must be comprehensively considered, and the universal conclusion about testability is hard to drawn</w:t>
      </w:r>
      <w:r w:rsidR="00ED653D">
        <w:rPr>
          <w:szCs w:val="24"/>
          <w:lang w:eastAsia="zh-CN"/>
        </w:rPr>
        <w:t>.</w:t>
      </w:r>
    </w:p>
    <w:p w14:paraId="0214B681" w14:textId="6F557DFB" w:rsidR="00904569" w:rsidRDefault="00000000">
      <w:pPr>
        <w:pStyle w:val="ListParagraph"/>
        <w:numPr>
          <w:ilvl w:val="1"/>
          <w:numId w:val="7"/>
        </w:numPr>
        <w:spacing w:after="120"/>
        <w:ind w:firstLineChars="0"/>
        <w:textAlignment w:val="auto"/>
        <w:rPr>
          <w:szCs w:val="24"/>
          <w:lang w:eastAsia="zh-CN"/>
        </w:rPr>
      </w:pPr>
      <w:r>
        <w:rPr>
          <w:szCs w:val="24"/>
          <w:lang w:eastAsia="zh-CN"/>
        </w:rPr>
        <w:t>Option 3: Testing of broadcast and feedback-less channels/signals shall strictly use valid RAN1 configurations</w:t>
      </w:r>
      <w:r w:rsidR="00ED653D">
        <w:rPr>
          <w:szCs w:val="24"/>
          <w:lang w:eastAsia="zh-CN"/>
        </w:rPr>
        <w:t>.</w:t>
      </w:r>
    </w:p>
    <w:p w14:paraId="6D3EBF47" w14:textId="515C9618" w:rsidR="00904569" w:rsidRDefault="00000000">
      <w:pPr>
        <w:pStyle w:val="ListParagraph"/>
        <w:numPr>
          <w:ilvl w:val="1"/>
          <w:numId w:val="7"/>
        </w:numPr>
        <w:spacing w:after="120"/>
        <w:ind w:firstLineChars="0"/>
        <w:textAlignment w:val="auto"/>
        <w:rPr>
          <w:szCs w:val="24"/>
          <w:lang w:eastAsia="zh-CN"/>
        </w:rPr>
      </w:pPr>
      <w:r>
        <w:rPr>
          <w:szCs w:val="24"/>
          <w:lang w:eastAsia="zh-CN"/>
        </w:rPr>
        <w:t>Option 4: Define the demodulation performance requirements for UE not in CONNECTED status even if it does not send the feedback from the UE, if it is justified to define the performance requirements</w:t>
      </w:r>
      <w:r w:rsidR="00ED653D">
        <w:rPr>
          <w:szCs w:val="24"/>
          <w:lang w:eastAsia="zh-CN"/>
        </w:rPr>
        <w:t>.</w:t>
      </w:r>
    </w:p>
    <w:p w14:paraId="03F548DF" w14:textId="77777777" w:rsidR="00904569" w:rsidRDefault="00904569">
      <w:pPr>
        <w:spacing w:after="120"/>
        <w:rPr>
          <w:szCs w:val="24"/>
          <w:lang w:eastAsia="zh-CN"/>
        </w:rPr>
      </w:pPr>
    </w:p>
    <w:p w14:paraId="072B26D5" w14:textId="71C4B036" w:rsidR="00904569" w:rsidRDefault="00000000">
      <w:pPr>
        <w:rPr>
          <w:b/>
          <w:u w:val="single"/>
          <w:lang w:eastAsia="ko-KR"/>
        </w:rPr>
      </w:pPr>
      <w:r>
        <w:rPr>
          <w:b/>
          <w:u w:val="single"/>
          <w:lang w:eastAsia="ko-KR"/>
        </w:rPr>
        <w:t>Definition of field condition</w:t>
      </w:r>
    </w:p>
    <w:p w14:paraId="1D7D5EF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DB21727" w14:textId="0D1BF602" w:rsidR="00904569" w:rsidRDefault="00000000">
      <w:pPr>
        <w:pStyle w:val="ListParagraph"/>
        <w:numPr>
          <w:ilvl w:val="1"/>
          <w:numId w:val="7"/>
        </w:numPr>
        <w:spacing w:after="120"/>
        <w:ind w:firstLineChars="0"/>
        <w:textAlignment w:val="auto"/>
        <w:rPr>
          <w:szCs w:val="24"/>
          <w:lang w:eastAsia="zh-CN"/>
        </w:rPr>
      </w:pPr>
      <w:r>
        <w:rPr>
          <w:szCs w:val="24"/>
          <w:lang w:eastAsia="zh-CN"/>
        </w:rPr>
        <w:t>Option 1: Clarify the definition of “field condition” for minimum demodulation requirement regarding typical deployments, robust receiver algorithm verification and a certain level of dynamic environment</w:t>
      </w:r>
      <w:r w:rsidR="00EB1525">
        <w:rPr>
          <w:szCs w:val="24"/>
          <w:lang w:eastAsia="zh-CN"/>
        </w:rPr>
        <w:t>.</w:t>
      </w:r>
    </w:p>
    <w:p w14:paraId="0870468C" w14:textId="77777777" w:rsidR="00904569" w:rsidRDefault="00904569">
      <w:pPr>
        <w:spacing w:after="120"/>
        <w:rPr>
          <w:szCs w:val="24"/>
          <w:lang w:eastAsia="zh-CN"/>
        </w:rPr>
      </w:pPr>
    </w:p>
    <w:p w14:paraId="4EF8EF21" w14:textId="5CF10018" w:rsidR="00904569" w:rsidRDefault="00000000">
      <w:pPr>
        <w:rPr>
          <w:b/>
          <w:u w:val="single"/>
          <w:lang w:eastAsia="ko-KR"/>
        </w:rPr>
      </w:pPr>
      <w:r>
        <w:rPr>
          <w:b/>
          <w:u w:val="single"/>
          <w:lang w:eastAsia="ko-KR"/>
        </w:rPr>
        <w:t xml:space="preserve">Performance requirement task separation between RRM and </w:t>
      </w:r>
      <w:proofErr w:type="spellStart"/>
      <w:r>
        <w:rPr>
          <w:b/>
          <w:u w:val="single"/>
          <w:lang w:eastAsia="ko-KR"/>
        </w:rPr>
        <w:t>Demod</w:t>
      </w:r>
      <w:proofErr w:type="spellEnd"/>
    </w:p>
    <w:p w14:paraId="3EFA9E9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4219273A"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1: Discuss appropriate performance requirement task separation between RRM and </w:t>
      </w:r>
      <w:proofErr w:type="spellStart"/>
      <w:r>
        <w:rPr>
          <w:szCs w:val="24"/>
          <w:lang w:eastAsia="zh-CN"/>
        </w:rPr>
        <w:t>Demod</w:t>
      </w:r>
      <w:proofErr w:type="spellEnd"/>
      <w:r>
        <w:rPr>
          <w:szCs w:val="24"/>
          <w:lang w:eastAsia="zh-CN"/>
        </w:rPr>
        <w:t>, when reports are involved</w:t>
      </w:r>
      <w:r w:rsidR="00EB1525">
        <w:rPr>
          <w:szCs w:val="24"/>
          <w:lang w:eastAsia="zh-CN"/>
        </w:rPr>
        <w:t>.</w:t>
      </w:r>
    </w:p>
    <w:p w14:paraId="387CF08F" w14:textId="77777777" w:rsidR="00904569" w:rsidRDefault="00904569">
      <w:pPr>
        <w:spacing w:after="120"/>
        <w:rPr>
          <w:szCs w:val="24"/>
          <w:lang w:eastAsia="zh-CN"/>
        </w:rPr>
      </w:pPr>
    </w:p>
    <w:p w14:paraId="538F8976" w14:textId="62AD4CF6" w:rsidR="00606594" w:rsidRDefault="00606594" w:rsidP="00606594">
      <w:pPr>
        <w:rPr>
          <w:b/>
          <w:u w:val="single"/>
          <w:lang w:eastAsia="ko-KR"/>
        </w:rPr>
      </w:pPr>
      <w:r>
        <w:rPr>
          <w:b/>
          <w:u w:val="single"/>
          <w:lang w:eastAsia="ko-KR"/>
        </w:rPr>
        <w:t>Applicability rules</w:t>
      </w:r>
    </w:p>
    <w:p w14:paraId="4499549A" w14:textId="77777777" w:rsidR="00606594" w:rsidRDefault="00606594" w:rsidP="00606594">
      <w:pPr>
        <w:pStyle w:val="ListParagraph"/>
        <w:numPr>
          <w:ilvl w:val="0"/>
          <w:numId w:val="20"/>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598AFC" w14:textId="403FCCC8" w:rsidR="00606594" w:rsidRDefault="00606594" w:rsidP="00606594">
      <w:pPr>
        <w:pStyle w:val="ListParagraph"/>
        <w:numPr>
          <w:ilvl w:val="1"/>
          <w:numId w:val="20"/>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structure of applicability rules based on RAN1 conclusions on UE device type definition and capability classification.</w:t>
      </w:r>
    </w:p>
    <w:p w14:paraId="4AE638AA" w14:textId="77777777" w:rsidR="00F53B10" w:rsidRDefault="00F53B10" w:rsidP="00F53B10">
      <w:pPr>
        <w:spacing w:after="120"/>
        <w:rPr>
          <w:szCs w:val="24"/>
          <w:lang w:eastAsia="zh-CN"/>
        </w:rPr>
      </w:pPr>
    </w:p>
    <w:p w14:paraId="71255F54" w14:textId="7CD322AD" w:rsidR="00F53B10" w:rsidRPr="00F53B10" w:rsidRDefault="00F53B10" w:rsidP="00F53B10">
      <w:pPr>
        <w:spacing w:after="120"/>
        <w:rPr>
          <w:b/>
          <w:bCs/>
          <w:szCs w:val="24"/>
          <w:u w:val="single"/>
          <w:lang w:eastAsia="zh-CN"/>
        </w:rPr>
      </w:pPr>
      <w:r w:rsidRPr="00F53B10">
        <w:rPr>
          <w:b/>
          <w:bCs/>
          <w:szCs w:val="24"/>
          <w:u w:val="single"/>
          <w:lang w:eastAsia="zh-CN"/>
        </w:rPr>
        <w:t xml:space="preserve">Mission of RAN4 </w:t>
      </w:r>
      <w:proofErr w:type="spellStart"/>
      <w:r w:rsidRPr="00F53B10">
        <w:rPr>
          <w:b/>
          <w:bCs/>
          <w:szCs w:val="24"/>
          <w:u w:val="single"/>
          <w:lang w:eastAsia="zh-CN"/>
        </w:rPr>
        <w:t>demod</w:t>
      </w:r>
      <w:proofErr w:type="spellEnd"/>
    </w:p>
    <w:p w14:paraId="6A547785" w14:textId="75A1D78F" w:rsidR="00F53B10" w:rsidRPr="00363808" w:rsidRDefault="00F53B10" w:rsidP="00363808">
      <w:pPr>
        <w:pStyle w:val="ListParagraph"/>
        <w:numPr>
          <w:ilvl w:val="0"/>
          <w:numId w:val="21"/>
        </w:numPr>
        <w:spacing w:after="120"/>
        <w:ind w:firstLineChars="0"/>
        <w:rPr>
          <w:szCs w:val="24"/>
          <w:lang w:eastAsia="zh-CN"/>
        </w:rPr>
      </w:pPr>
      <w:r w:rsidRPr="00F53B10">
        <w:rPr>
          <w:szCs w:val="24"/>
          <w:lang w:eastAsia="zh-CN"/>
        </w:rPr>
        <w:t xml:space="preserve">There is no consensus </w:t>
      </w:r>
      <w:r>
        <w:rPr>
          <w:szCs w:val="24"/>
          <w:lang w:eastAsia="zh-CN"/>
        </w:rPr>
        <w:t>to e</w:t>
      </w:r>
      <w:r w:rsidRPr="00F53B10">
        <w:rPr>
          <w:szCs w:val="24"/>
          <w:lang w:eastAsia="zh-CN"/>
        </w:rPr>
        <w:t>xplicitly state the mission of RAN4 DMD being to produce performance requirements, not functional requirements</w:t>
      </w:r>
      <w:r>
        <w:rPr>
          <w:szCs w:val="24"/>
          <w:lang w:eastAsia="zh-CN"/>
        </w:rPr>
        <w:t>.</w:t>
      </w:r>
      <w:r w:rsidR="00363808">
        <w:rPr>
          <w:szCs w:val="24"/>
          <w:lang w:eastAsia="zh-CN"/>
        </w:rPr>
        <w:br/>
      </w:r>
      <w:r w:rsidR="00363808" w:rsidRPr="00363808">
        <w:rPr>
          <w:szCs w:val="24"/>
          <w:lang w:eastAsia="zh-CN"/>
        </w:rPr>
        <w:t>Note, a</w:t>
      </w:r>
      <w:r w:rsidRPr="00363808">
        <w:rPr>
          <w:szCs w:val="24"/>
          <w:lang w:eastAsia="zh-CN"/>
        </w:rPr>
        <w:t>t this point there is no expectation for further discussion.</w:t>
      </w:r>
    </w:p>
    <w:p w14:paraId="7FC84CF6" w14:textId="77777777" w:rsidR="00606594" w:rsidRDefault="00606594">
      <w:pPr>
        <w:spacing w:after="120"/>
        <w:rPr>
          <w:szCs w:val="24"/>
          <w:lang w:eastAsia="zh-CN"/>
        </w:rPr>
      </w:pPr>
    </w:p>
    <w:p w14:paraId="387CF090" w14:textId="77777777" w:rsidR="00904569" w:rsidRDefault="00000000">
      <w:pPr>
        <w:pStyle w:val="Heading3"/>
        <w:rPr>
          <w:szCs w:val="16"/>
        </w:rPr>
      </w:pPr>
      <w:r>
        <w:rPr>
          <w:szCs w:val="16"/>
        </w:rPr>
        <w:t>Sub-topic 1-2: Channel models</w:t>
      </w:r>
    </w:p>
    <w:p w14:paraId="5655D124" w14:textId="6051938E" w:rsidR="00904569" w:rsidRDefault="00000000">
      <w:pPr>
        <w:rPr>
          <w:b/>
          <w:u w:val="single"/>
          <w:lang w:eastAsia="ko-KR"/>
        </w:rPr>
      </w:pPr>
      <w:r>
        <w:rPr>
          <w:b/>
          <w:u w:val="single"/>
          <w:lang w:eastAsia="ko-KR"/>
        </w:rPr>
        <w:t xml:space="preserve">UE antenna modelling for </w:t>
      </w:r>
      <w:proofErr w:type="gramStart"/>
      <w:r>
        <w:rPr>
          <w:b/>
          <w:u w:val="single"/>
          <w:lang w:eastAsia="ko-KR"/>
        </w:rPr>
        <w:t>CDL</w:t>
      </w:r>
      <w:proofErr w:type="gramEnd"/>
    </w:p>
    <w:p w14:paraId="354544F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D72BCD9" w14:textId="189FC44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6G CDL model should be created referring to newly UE antenna assumption defined in v19.0.0, 38.901</w:t>
      </w:r>
      <w:r w:rsidR="00EB1525">
        <w:rPr>
          <w:rFonts w:eastAsia="SimSun"/>
          <w:szCs w:val="24"/>
          <w:lang w:eastAsia="zh-CN"/>
        </w:rPr>
        <w:t>.</w:t>
      </w:r>
    </w:p>
    <w:p w14:paraId="387CF0A9" w14:textId="77777777" w:rsidR="00904569" w:rsidRDefault="00904569">
      <w:pPr>
        <w:spacing w:after="120"/>
        <w:rPr>
          <w:szCs w:val="24"/>
          <w:lang w:eastAsia="zh-CN"/>
        </w:rPr>
      </w:pPr>
    </w:p>
    <w:p w14:paraId="387CF0AA" w14:textId="4439011A" w:rsidR="00904569" w:rsidRDefault="00000000">
      <w:pPr>
        <w:rPr>
          <w:b/>
          <w:u w:val="single"/>
          <w:lang w:eastAsia="ko-KR"/>
        </w:rPr>
      </w:pPr>
      <w:r>
        <w:rPr>
          <w:b/>
          <w:u w:val="single"/>
          <w:lang w:eastAsia="ko-KR"/>
        </w:rPr>
        <w:t>Frequency related aspects of channel model</w:t>
      </w:r>
    </w:p>
    <w:p w14:paraId="387CF0A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FF9525C" w14:textId="18A8DA9B"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Frequency related aspects not to be discussed in RAN4 and potential CDL modifications to be directly adapted from RAN1 6G study</w:t>
      </w:r>
      <w:r w:rsidR="00EB1525">
        <w:rPr>
          <w:rFonts w:eastAsia="SimSun"/>
          <w:szCs w:val="24"/>
          <w:lang w:eastAsia="zh-CN"/>
        </w:rPr>
        <w:t>.</w:t>
      </w:r>
    </w:p>
    <w:p w14:paraId="091025E2" w14:textId="2BECC2E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Evaluate necessity and study spatial channel model for other frequency ranges in 6GR</w:t>
      </w:r>
      <w:r w:rsidR="00EB1525">
        <w:rPr>
          <w:rFonts w:eastAsia="SimSun"/>
          <w:szCs w:val="24"/>
          <w:lang w:eastAsia="zh-CN"/>
        </w:rPr>
        <w:t>.</w:t>
      </w:r>
    </w:p>
    <w:p w14:paraId="2D092643" w14:textId="702DCCD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Consider the Rel-20 SCM WI conclusion as a starting point</w:t>
      </w:r>
      <w:r w:rsidR="00EB1525">
        <w:rPr>
          <w:rFonts w:eastAsia="SimSun"/>
          <w:szCs w:val="24"/>
          <w:lang w:eastAsia="zh-CN"/>
        </w:rPr>
        <w:t>.</w:t>
      </w:r>
    </w:p>
    <w:p w14:paraId="0C1D5AD0" w14:textId="4BF7198C"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3A: Postpone the related channel model discussion for new frequency range</w:t>
      </w:r>
      <w:r w:rsidR="00EB1525">
        <w:rPr>
          <w:rFonts w:eastAsia="SimSun"/>
          <w:szCs w:val="24"/>
          <w:lang w:eastAsia="zh-CN"/>
        </w:rPr>
        <w:t>.</w:t>
      </w:r>
    </w:p>
    <w:p w14:paraId="387CF0AF" w14:textId="380638D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Study new frequency ranges of 6G</w:t>
      </w:r>
      <w:r w:rsidR="00EB1525">
        <w:rPr>
          <w:rFonts w:eastAsia="SimSun"/>
          <w:szCs w:val="24"/>
          <w:lang w:eastAsia="zh-CN"/>
        </w:rPr>
        <w:t>.</w:t>
      </w:r>
    </w:p>
    <w:p w14:paraId="387CF0B0" w14:textId="5A9F9AE5"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4A: Derive CDL for 7-15 GHz</w:t>
      </w:r>
      <w:r w:rsidR="00EB1525">
        <w:rPr>
          <w:rFonts w:eastAsia="SimSun"/>
          <w:szCs w:val="24"/>
          <w:lang w:eastAsia="zh-CN"/>
        </w:rPr>
        <w:t>.</w:t>
      </w:r>
    </w:p>
    <w:p w14:paraId="387CF0B1" w14:textId="04CD5E90"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4B: Clarify benefit of CDL for FR2</w:t>
      </w:r>
      <w:r w:rsidR="00EB1525">
        <w:rPr>
          <w:rFonts w:eastAsia="SimSun"/>
          <w:szCs w:val="24"/>
          <w:lang w:eastAsia="zh-CN"/>
        </w:rPr>
        <w:t>.</w:t>
      </w:r>
    </w:p>
    <w:p w14:paraId="162ECA46" w14:textId="36C2914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Option 5: Study FR2 and new frequency ranges introduced in 6GR</w:t>
      </w:r>
      <w:r w:rsidR="00EB1525">
        <w:rPr>
          <w:rFonts w:eastAsia="SimSun"/>
          <w:szCs w:val="24"/>
          <w:lang w:val="en-US" w:eastAsia="zh-CN"/>
        </w:rPr>
        <w:t>.</w:t>
      </w:r>
    </w:p>
    <w:p w14:paraId="387CF0B7" w14:textId="77777777" w:rsidR="00904569" w:rsidRDefault="00904569">
      <w:pPr>
        <w:spacing w:after="120"/>
        <w:rPr>
          <w:szCs w:val="24"/>
          <w:lang w:eastAsia="zh-CN"/>
        </w:rPr>
      </w:pPr>
    </w:p>
    <w:p w14:paraId="387CF0B8" w14:textId="73FEB5BA" w:rsidR="00904569" w:rsidRDefault="00000000">
      <w:pPr>
        <w:rPr>
          <w:b/>
          <w:u w:val="single"/>
          <w:lang w:eastAsia="ko-KR"/>
        </w:rPr>
      </w:pPr>
      <w:r>
        <w:rPr>
          <w:b/>
          <w:u w:val="single"/>
          <w:lang w:eastAsia="ko-KR"/>
        </w:rPr>
        <w:t>Uplink aspects of channel model</w:t>
      </w:r>
    </w:p>
    <w:p w14:paraId="387CF0B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1B63C14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EB1525">
        <w:rPr>
          <w:szCs w:val="24"/>
          <w:lang w:eastAsia="zh-CN"/>
        </w:rPr>
        <w:t>.</w:t>
      </w:r>
    </w:p>
    <w:p w14:paraId="4B21EE98" w14:textId="1CEABF55"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p>
    <w:p w14:paraId="435C7C2F" w14:textId="3DC6E1AE"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2: Confirm that the UL CDL channel is the exact reverse of DL CDL channel</w:t>
      </w:r>
      <w:r w:rsidR="00EB1525">
        <w:rPr>
          <w:rFonts w:eastAsiaTheme="minorEastAsia"/>
          <w:szCs w:val="24"/>
          <w:lang w:eastAsia="zh-CN"/>
        </w:rPr>
        <w:t>.</w:t>
      </w:r>
    </w:p>
    <w:p w14:paraId="387CF0BE" w14:textId="040FFC8E" w:rsidR="00904569" w:rsidRPr="00EB1525" w:rsidRDefault="00000000" w:rsidP="00EB1525">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3: Conduct selected trial UL CDL simulations to confirm alignment</w:t>
      </w:r>
      <w:r w:rsidR="00EB1525">
        <w:rPr>
          <w:rFonts w:eastAsiaTheme="minorEastAsia"/>
          <w:szCs w:val="24"/>
          <w:lang w:eastAsia="zh-CN"/>
        </w:rPr>
        <w:t>.</w:t>
      </w:r>
    </w:p>
    <w:p w14:paraId="387CF0C7" w14:textId="77777777" w:rsidR="00904569" w:rsidRDefault="00904569">
      <w:pPr>
        <w:rPr>
          <w:b/>
          <w:u w:val="single"/>
          <w:lang w:eastAsia="ko-KR"/>
        </w:rPr>
      </w:pPr>
    </w:p>
    <w:p w14:paraId="387CF0C8" w14:textId="6CE32599" w:rsidR="00904569" w:rsidRDefault="00000000">
      <w:pPr>
        <w:rPr>
          <w:b/>
          <w:u w:val="single"/>
          <w:lang w:eastAsia="ko-KR"/>
        </w:rPr>
      </w:pPr>
      <w:r>
        <w:rPr>
          <w:b/>
          <w:u w:val="single"/>
          <w:lang w:eastAsia="ko-KR"/>
        </w:rPr>
        <w:lastRenderedPageBreak/>
        <w:t xml:space="preserve">Channel model </w:t>
      </w:r>
      <w:proofErr w:type="gramStart"/>
      <w:r>
        <w:rPr>
          <w:b/>
          <w:u w:val="single"/>
          <w:lang w:eastAsia="ko-KR"/>
        </w:rPr>
        <w:t>alignment</w:t>
      </w:r>
      <w:proofErr w:type="gramEnd"/>
    </w:p>
    <w:p w14:paraId="387CF0C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57AA828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w:t>
      </w:r>
      <w:r w:rsidR="00EB1525">
        <w:rPr>
          <w:szCs w:val="24"/>
          <w:lang w:eastAsia="zh-CN"/>
        </w:rPr>
        <w:t>.</w:t>
      </w:r>
    </w:p>
    <w:p w14:paraId="5C00C4F0" w14:textId="5CC5CB0B"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Get alignment if new CDL models with major changes are derived</w:t>
      </w:r>
      <w:r w:rsidR="00EB1525">
        <w:rPr>
          <w:szCs w:val="24"/>
          <w:lang w:eastAsia="zh-CN"/>
        </w:rPr>
        <w:t>.</w:t>
      </w:r>
    </w:p>
    <w:p w14:paraId="387CF0CD" w14:textId="77777777" w:rsidR="00904569" w:rsidRDefault="00904569">
      <w:pPr>
        <w:rPr>
          <w:b/>
          <w:u w:val="single"/>
          <w:lang w:eastAsia="ko-KR"/>
        </w:rPr>
      </w:pPr>
    </w:p>
    <w:p w14:paraId="387CF0CE" w14:textId="2B0B468E" w:rsidR="00904569" w:rsidRDefault="00000000">
      <w:pPr>
        <w:rPr>
          <w:b/>
          <w:u w:val="single"/>
          <w:lang w:eastAsia="ko-KR"/>
        </w:rPr>
      </w:pPr>
      <w:r>
        <w:rPr>
          <w:b/>
          <w:u w:val="single"/>
          <w:lang w:eastAsia="ko-KR"/>
        </w:rPr>
        <w:t>Other issues of channel model</w:t>
      </w:r>
    </w:p>
    <w:p w14:paraId="387CF0C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3" w14:textId="2476BC2E" w:rsidR="00904569" w:rsidRPr="00EB1525" w:rsidRDefault="00000000" w:rsidP="00EB15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w:t>
      </w:r>
      <w:r w:rsidR="00EB1525">
        <w:rPr>
          <w:szCs w:val="24"/>
          <w:lang w:eastAsia="zh-CN"/>
        </w:rPr>
        <w:t>y.</w:t>
      </w:r>
    </w:p>
    <w:p w14:paraId="387CF0D4" w14:textId="77777777" w:rsidR="00904569" w:rsidRDefault="00904569">
      <w:pPr>
        <w:spacing w:after="120"/>
        <w:rPr>
          <w:szCs w:val="24"/>
          <w:lang w:eastAsia="zh-CN"/>
        </w:rPr>
      </w:pPr>
    </w:p>
    <w:p w14:paraId="387CF0D5" w14:textId="77777777" w:rsidR="00904569" w:rsidRDefault="00000000">
      <w:pPr>
        <w:pStyle w:val="Heading3"/>
        <w:rPr>
          <w:szCs w:val="16"/>
        </w:rPr>
      </w:pPr>
      <w:r>
        <w:rPr>
          <w:szCs w:val="16"/>
        </w:rPr>
        <w:t>Sub-topic 1-3: Receiver assumptions</w:t>
      </w:r>
    </w:p>
    <w:p w14:paraId="387CF0D6" w14:textId="7A1DEA8D" w:rsidR="00904569" w:rsidRDefault="00000000">
      <w:pPr>
        <w:rPr>
          <w:b/>
          <w:u w:val="single"/>
          <w:lang w:eastAsia="ko-KR"/>
        </w:rPr>
      </w:pPr>
      <w:r>
        <w:rPr>
          <w:b/>
          <w:u w:val="single"/>
          <w:lang w:eastAsia="ko-KR"/>
        </w:rPr>
        <w:t>Receiver assumption for UE</w:t>
      </w:r>
    </w:p>
    <w:p w14:paraId="387CF0D9"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E4B9096" w14:textId="1938D625"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EB1525">
        <w:rPr>
          <w:szCs w:val="24"/>
          <w:lang w:eastAsia="zh-CN"/>
        </w:rPr>
        <w:t>.</w:t>
      </w:r>
    </w:p>
    <w:p w14:paraId="387CF0DA" w14:textId="2D4923C9"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szCs w:val="24"/>
          <w:lang w:eastAsia="zh-CN"/>
        </w:rPr>
        <w:t>Option 1A: R-ML serves as the advanced benchmark</w:t>
      </w:r>
      <w:r w:rsidR="00EB1525">
        <w:rPr>
          <w:szCs w:val="24"/>
          <w:lang w:eastAsia="zh-CN"/>
        </w:rPr>
        <w:t>.</w:t>
      </w:r>
    </w:p>
    <w:p w14:paraId="387CF0DB" w14:textId="2BFA1446"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EB1525">
        <w:rPr>
          <w:szCs w:val="24"/>
          <w:lang w:eastAsia="zh-CN"/>
        </w:rPr>
        <w:t>.</w:t>
      </w:r>
    </w:p>
    <w:p w14:paraId="387CF0DC" w14:textId="795808C0"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Pr>
          <w:lang w:val="en-US" w:eastAsia="zh-CN"/>
        </w:rPr>
        <w:t>information.</w:t>
      </w:r>
    </w:p>
    <w:p w14:paraId="1312AB43" w14:textId="007BE1F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lang w:val="en-US" w:eastAsia="zh-CN"/>
        </w:rPr>
        <w:t>Option 2B: Consider UE computation time while studying the performance of advanced receivers</w:t>
      </w:r>
      <w:r w:rsidR="00EB1525">
        <w:rPr>
          <w:lang w:val="en-US" w:eastAsia="zh-CN"/>
        </w:rPr>
        <w:t>.</w:t>
      </w:r>
    </w:p>
    <w:p w14:paraId="387CF0DD" w14:textId="59C9F82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w:t>
      </w:r>
      <w:r w:rsidR="00EB1525">
        <w:rPr>
          <w:szCs w:val="24"/>
          <w:lang w:eastAsia="zh-CN"/>
        </w:rPr>
        <w:t>.</w:t>
      </w:r>
    </w:p>
    <w:p w14:paraId="387CF0DE" w14:textId="4FFB8882"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Study the required information for advanced Rec for MU-MIMO</w:t>
      </w:r>
      <w:r w:rsidR="00EB1525">
        <w:rPr>
          <w:rFonts w:eastAsia="SimSun"/>
          <w:szCs w:val="24"/>
          <w:lang w:eastAsia="zh-CN"/>
        </w:rPr>
        <w:t>.</w:t>
      </w:r>
    </w:p>
    <w:p w14:paraId="387CF0DF" w14:textId="52563EE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EB1525">
        <w:rPr>
          <w:szCs w:val="24"/>
          <w:lang w:eastAsia="zh-CN"/>
        </w:rPr>
        <w:t>.</w:t>
      </w:r>
    </w:p>
    <w:p w14:paraId="387CF0E0" w14:textId="24EC9E14"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EB1525">
        <w:rPr>
          <w:szCs w:val="24"/>
          <w:lang w:eastAsia="zh-CN"/>
        </w:rPr>
        <w:t>.</w:t>
      </w:r>
    </w:p>
    <w:p w14:paraId="70B4A7DF" w14:textId="4003EE19"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6: Postpone the decision on day-1 baseline receiver assumptions until the dependencies on RAN1 parameters and device capability envelopes are clarified</w:t>
      </w:r>
      <w:r w:rsidR="00EB1525">
        <w:rPr>
          <w:szCs w:val="24"/>
          <w:lang w:eastAsia="zh-CN"/>
        </w:rPr>
        <w:t>.</w:t>
      </w:r>
    </w:p>
    <w:p w14:paraId="7333C0A5" w14:textId="25A5B135"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7: Study suitable receivers for supported channel models and scenarios that require advanced receivers</w:t>
      </w:r>
      <w:r w:rsidR="00EB1525">
        <w:rPr>
          <w:szCs w:val="24"/>
          <w:lang w:eastAsia="zh-CN"/>
        </w:rPr>
        <w:t>.</w:t>
      </w:r>
    </w:p>
    <w:p w14:paraId="4BE8FB06" w14:textId="764947A2"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8: Study suitable receivers for supported non-uniform modulation schemes</w:t>
      </w:r>
      <w:r w:rsidR="00EB1525">
        <w:rPr>
          <w:szCs w:val="24"/>
          <w:lang w:eastAsia="zh-CN"/>
        </w:rPr>
        <w:t>.</w:t>
      </w:r>
    </w:p>
    <w:p w14:paraId="661F60BA" w14:textId="144DE802"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9: Evaluate candidate receiver types on following scenarios</w:t>
      </w:r>
      <w:r w:rsidR="00EB1525">
        <w:rPr>
          <w:szCs w:val="24"/>
          <w:lang w:eastAsia="zh-CN"/>
        </w:rPr>
        <w:t>.</w:t>
      </w:r>
    </w:p>
    <w:p w14:paraId="5BFBD168"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Noise limited scenario</w:t>
      </w:r>
    </w:p>
    <w:p w14:paraId="59598EE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SU-MIMO/MU-MIMO scenario</w:t>
      </w:r>
    </w:p>
    <w:p w14:paraId="770BE6EB"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Inter-cell interference scenario</w:t>
      </w:r>
    </w:p>
    <w:p w14:paraId="72784015"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w:t>
      </w:r>
      <w:proofErr w:type="gramStart"/>
      <w:r>
        <w:rPr>
          <w:rFonts w:eastAsia="SimSun"/>
          <w:szCs w:val="24"/>
          <w:lang w:val="en-US" w:eastAsia="zh-CN"/>
        </w:rPr>
        <w:t>4G</w:t>
      </w:r>
      <w:proofErr w:type="gramEnd"/>
    </w:p>
    <w:p w14:paraId="25E75EAA"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HST scenario</w:t>
      </w:r>
    </w:p>
    <w:p w14:paraId="60FE283C" w14:textId="66B22A0E" w:rsidR="00904569" w:rsidRDefault="00000000">
      <w:pPr>
        <w:pStyle w:val="ListParagraph"/>
        <w:numPr>
          <w:ilvl w:val="1"/>
          <w:numId w:val="7"/>
        </w:numPr>
        <w:overflowPunct/>
        <w:autoSpaceDE/>
        <w:autoSpaceDN/>
        <w:adjustRightInd/>
        <w:spacing w:after="120"/>
        <w:ind w:firstLineChars="0"/>
        <w:textAlignment w:val="auto"/>
        <w:rPr>
          <w:szCs w:val="24"/>
          <w:lang w:eastAsia="zh-CN"/>
        </w:rPr>
      </w:pPr>
      <w:r>
        <w:rPr>
          <w:szCs w:val="24"/>
          <w:lang w:eastAsia="zh-CN"/>
        </w:rPr>
        <w:t>Option 10: Study the feasibility of defining R-ML receiver for both PDSCH and CSI reporting including both open-loop PDSCH test cases and link adaption PDSCH test cases, where R-ML receiver is assumed for both demodulation and CSI calculation. The study should focus on possibility of alignment</w:t>
      </w:r>
      <w:r w:rsidR="00EB1525">
        <w:rPr>
          <w:szCs w:val="24"/>
          <w:lang w:eastAsia="zh-CN"/>
        </w:rPr>
        <w:t>.</w:t>
      </w:r>
    </w:p>
    <w:p w14:paraId="596219D5" w14:textId="77777777" w:rsidR="00904569" w:rsidRDefault="00904569">
      <w:pPr>
        <w:spacing w:after="120"/>
        <w:rPr>
          <w:szCs w:val="24"/>
          <w:lang w:eastAsia="zh-CN"/>
        </w:rPr>
      </w:pPr>
    </w:p>
    <w:p w14:paraId="1839C30E" w14:textId="1917A61C" w:rsidR="00904569" w:rsidRDefault="00000000">
      <w:pPr>
        <w:rPr>
          <w:b/>
          <w:u w:val="single"/>
          <w:lang w:eastAsia="ko-KR"/>
        </w:rPr>
      </w:pPr>
      <w:r>
        <w:rPr>
          <w:b/>
          <w:u w:val="single"/>
          <w:lang w:eastAsia="ko-KR"/>
        </w:rPr>
        <w:t>Number of receiver antenna assumption for UE</w:t>
      </w:r>
    </w:p>
    <w:p w14:paraId="6A26C8D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6CF45053" w14:textId="58C7B4D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1/2/4/6/8Rx for UE</w:t>
      </w:r>
      <w:r w:rsidR="00EB1525">
        <w:rPr>
          <w:szCs w:val="24"/>
          <w:lang w:eastAsia="zh-CN"/>
        </w:rPr>
        <w:t>.</w:t>
      </w:r>
    </w:p>
    <w:p w14:paraId="387CF0EC" w14:textId="77777777" w:rsidR="00904569" w:rsidRDefault="00904569">
      <w:pPr>
        <w:rPr>
          <w:lang w:eastAsia="zh-CN"/>
        </w:rPr>
      </w:pPr>
    </w:p>
    <w:p w14:paraId="3A81EAA7" w14:textId="4BFACB64" w:rsidR="00904569" w:rsidRDefault="00000000">
      <w:pPr>
        <w:rPr>
          <w:b/>
          <w:u w:val="single"/>
          <w:lang w:eastAsia="ko-KR"/>
        </w:rPr>
      </w:pPr>
      <w:r>
        <w:rPr>
          <w:b/>
          <w:u w:val="single"/>
          <w:lang w:eastAsia="ko-KR"/>
        </w:rPr>
        <w:t>Number of receiver antenna assumption for BS</w:t>
      </w:r>
    </w:p>
    <w:p w14:paraId="2513CCC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A3CC68" w14:textId="5C3CB70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2/4/8Rx for BS</w:t>
      </w:r>
      <w:r w:rsidR="00EB1525">
        <w:rPr>
          <w:szCs w:val="24"/>
          <w:lang w:eastAsia="zh-CN"/>
        </w:rPr>
        <w:t>.</w:t>
      </w:r>
    </w:p>
    <w:p w14:paraId="5B5CF14C" w14:textId="0B4C3B4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EB1525">
        <w:rPr>
          <w:szCs w:val="24"/>
          <w:lang w:eastAsia="zh-CN"/>
        </w:rPr>
        <w:t>.</w:t>
      </w:r>
    </w:p>
    <w:p w14:paraId="3C115755" w14:textId="3957253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Not to consider higher than 8Rx BS requirements in 6G</w:t>
      </w:r>
      <w:r w:rsidR="00EB1525">
        <w:rPr>
          <w:szCs w:val="24"/>
          <w:lang w:eastAsia="zh-CN"/>
        </w:rPr>
        <w:t>.</w:t>
      </w:r>
    </w:p>
    <w:p w14:paraId="1C3BF3A1" w14:textId="77777777" w:rsidR="00904569" w:rsidRDefault="00904569">
      <w:pPr>
        <w:rPr>
          <w:lang w:val="en-US" w:eastAsia="zh-CN"/>
        </w:rPr>
      </w:pPr>
    </w:p>
    <w:p w14:paraId="387CF0ED" w14:textId="77777777" w:rsidR="00904569" w:rsidRDefault="00000000">
      <w:pPr>
        <w:pStyle w:val="Heading3"/>
        <w:rPr>
          <w:szCs w:val="16"/>
        </w:rPr>
      </w:pPr>
      <w:r>
        <w:rPr>
          <w:szCs w:val="16"/>
        </w:rPr>
        <w:t>Sub-topic 1-4: TxEVM and SNR</w:t>
      </w:r>
    </w:p>
    <w:p w14:paraId="387CF0EE" w14:textId="3D15A739" w:rsidR="00904569" w:rsidRDefault="00000000">
      <w:pPr>
        <w:rPr>
          <w:b/>
          <w:u w:val="single"/>
          <w:lang w:eastAsia="ko-KR"/>
        </w:rPr>
      </w:pPr>
      <w:proofErr w:type="spellStart"/>
      <w:r>
        <w:rPr>
          <w:b/>
          <w:u w:val="single"/>
          <w:lang w:eastAsia="ko-KR"/>
        </w:rPr>
        <w:t>TxEVM</w:t>
      </w:r>
      <w:proofErr w:type="spellEnd"/>
      <w:r>
        <w:rPr>
          <w:b/>
          <w:u w:val="single"/>
          <w:lang w:eastAsia="ko-KR"/>
        </w:rPr>
        <w:t xml:space="preserve"> aspects</w:t>
      </w:r>
    </w:p>
    <w:p w14:paraId="387CF0E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697C8AC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Define the </w:t>
      </w:r>
      <w:proofErr w:type="spellStart"/>
      <w:r>
        <w:rPr>
          <w:szCs w:val="24"/>
          <w:lang w:eastAsia="zh-CN"/>
        </w:rPr>
        <w:t>demod</w:t>
      </w:r>
      <w:proofErr w:type="spellEnd"/>
      <w:r>
        <w:rPr>
          <w:szCs w:val="24"/>
          <w:lang w:eastAsia="zh-CN"/>
        </w:rPr>
        <w:t xml:space="preserve"> </w:t>
      </w:r>
      <w:proofErr w:type="spellStart"/>
      <w:r>
        <w:rPr>
          <w:szCs w:val="24"/>
          <w:lang w:eastAsia="zh-CN"/>
        </w:rPr>
        <w:t>TxEVM</w:t>
      </w:r>
      <w:proofErr w:type="spellEnd"/>
      <w:r>
        <w:rPr>
          <w:szCs w:val="24"/>
          <w:lang w:eastAsia="zh-CN"/>
        </w:rPr>
        <w:t xml:space="preserve"> assumptions according to the RF </w:t>
      </w:r>
      <w:proofErr w:type="spellStart"/>
      <w:r>
        <w:rPr>
          <w:szCs w:val="24"/>
          <w:lang w:eastAsia="zh-CN"/>
        </w:rPr>
        <w:t>TxEVM</w:t>
      </w:r>
      <w:proofErr w:type="spellEnd"/>
      <w:r>
        <w:rPr>
          <w:szCs w:val="24"/>
          <w:lang w:eastAsia="zh-CN"/>
        </w:rPr>
        <w:t xml:space="preserve"> requirements based on network vendors’ inputs, e.g., values with some tighten than RF </w:t>
      </w:r>
      <w:proofErr w:type="spellStart"/>
      <w:r>
        <w:rPr>
          <w:szCs w:val="24"/>
          <w:lang w:eastAsia="zh-CN"/>
        </w:rPr>
        <w:t>TxEVM</w:t>
      </w:r>
      <w:proofErr w:type="spellEnd"/>
      <w:r>
        <w:rPr>
          <w:szCs w:val="24"/>
          <w:lang w:eastAsia="zh-CN"/>
        </w:rPr>
        <w:t xml:space="preserve"> requirements</w:t>
      </w:r>
      <w:r w:rsidR="00606594">
        <w:rPr>
          <w:szCs w:val="24"/>
          <w:lang w:eastAsia="zh-CN"/>
        </w:rPr>
        <w:t>.</w:t>
      </w:r>
    </w:p>
    <w:p w14:paraId="387CF0F1" w14:textId="61013671"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Study impact of TX EVM for higher modulation order/ MIMO layers on Demodulation requirements</w:t>
      </w:r>
      <w:r w:rsidR="00606594">
        <w:rPr>
          <w:szCs w:val="24"/>
          <w:lang w:eastAsia="zh-CN"/>
        </w:rPr>
        <w:t>.</w:t>
      </w:r>
    </w:p>
    <w:p w14:paraId="70791EFE" w14:textId="22D9417C"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Study required TX EVM to support 4K QAM on DL and 1KQAM on UL and supported MIMO layers</w:t>
      </w:r>
      <w:r w:rsidR="00606594">
        <w:rPr>
          <w:szCs w:val="24"/>
          <w:lang w:eastAsia="zh-CN"/>
        </w:rPr>
        <w:t>.</w:t>
      </w:r>
    </w:p>
    <w:p w14:paraId="5A5C7F00" w14:textId="3253095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Consider tightening EVM values for baseband evaluation</w:t>
      </w:r>
      <w:r w:rsidR="00606594">
        <w:rPr>
          <w:szCs w:val="24"/>
          <w:lang w:eastAsia="zh-CN"/>
        </w:rPr>
        <w:t>.</w:t>
      </w:r>
    </w:p>
    <w:p w14:paraId="0CDAEFF2" w14:textId="2713B559"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Only for the lower modulation orders</w:t>
      </w:r>
      <w:r w:rsidR="00606594">
        <w:rPr>
          <w:szCs w:val="24"/>
          <w:lang w:eastAsia="zh-CN"/>
        </w:rPr>
        <w:t>.</w:t>
      </w:r>
    </w:p>
    <w:p w14:paraId="0FC3ACE9" w14:textId="146E48FC"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4: Distinguish and decouple RF </w:t>
      </w:r>
      <w:proofErr w:type="spellStart"/>
      <w:r>
        <w:rPr>
          <w:szCs w:val="24"/>
          <w:lang w:eastAsia="zh-CN"/>
        </w:rPr>
        <w:t>TxEVM</w:t>
      </w:r>
      <w:proofErr w:type="spellEnd"/>
      <w:r>
        <w:rPr>
          <w:szCs w:val="24"/>
          <w:lang w:eastAsia="zh-CN"/>
        </w:rPr>
        <w:t xml:space="preserve"> assumptions from baseband demodulation </w:t>
      </w:r>
      <w:proofErr w:type="spellStart"/>
      <w:r>
        <w:rPr>
          <w:szCs w:val="24"/>
          <w:lang w:eastAsia="zh-CN"/>
        </w:rPr>
        <w:t>TxEVM</w:t>
      </w:r>
      <w:proofErr w:type="spellEnd"/>
      <w:r>
        <w:rPr>
          <w:szCs w:val="24"/>
          <w:lang w:eastAsia="zh-CN"/>
        </w:rPr>
        <w:t xml:space="preserve"> assumptions. I.e., RAN4 shall not be re-using or imposing a RF </w:t>
      </w:r>
      <w:proofErr w:type="spellStart"/>
      <w:r>
        <w:rPr>
          <w:szCs w:val="24"/>
          <w:lang w:eastAsia="zh-CN"/>
        </w:rPr>
        <w:t>TxEVM</w:t>
      </w:r>
      <w:proofErr w:type="spellEnd"/>
      <w:r>
        <w:rPr>
          <w:szCs w:val="24"/>
          <w:lang w:eastAsia="zh-CN"/>
        </w:rPr>
        <w:t xml:space="preserve"> value for </w:t>
      </w:r>
      <w:proofErr w:type="spellStart"/>
      <w:r>
        <w:rPr>
          <w:szCs w:val="24"/>
          <w:lang w:eastAsia="zh-CN"/>
        </w:rPr>
        <w:t>demod</w:t>
      </w:r>
      <w:proofErr w:type="spellEnd"/>
      <w:r>
        <w:rPr>
          <w:szCs w:val="24"/>
          <w:lang w:eastAsia="zh-CN"/>
        </w:rPr>
        <w:t xml:space="preserve"> requirements</w:t>
      </w:r>
      <w:r w:rsidR="00606594">
        <w:rPr>
          <w:szCs w:val="24"/>
          <w:lang w:eastAsia="zh-CN"/>
        </w:rPr>
        <w:t>.</w:t>
      </w:r>
    </w:p>
    <w:p w14:paraId="387CF0F2" w14:textId="6954863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5: Abandon the SNR operating point limitations via fixed 20dB rule, or fixed test equipment </w:t>
      </w:r>
      <w:proofErr w:type="spellStart"/>
      <w:r>
        <w:rPr>
          <w:szCs w:val="24"/>
          <w:lang w:eastAsia="zh-CN"/>
        </w:rPr>
        <w:t>TxEVM</w:t>
      </w:r>
      <w:proofErr w:type="spellEnd"/>
      <w:r>
        <w:rPr>
          <w:szCs w:val="24"/>
          <w:lang w:eastAsia="zh-CN"/>
        </w:rPr>
        <w:t xml:space="preserve"> assumptions, and adopt a SNR limitation derivation based on actual TDRA/FDRA configuration</w:t>
      </w:r>
      <w:r w:rsidR="00606594">
        <w:rPr>
          <w:szCs w:val="24"/>
          <w:lang w:eastAsia="zh-CN"/>
        </w:rPr>
        <w:t>.</w:t>
      </w:r>
    </w:p>
    <w:p w14:paraId="387CF0F3" w14:textId="572C18D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6: A deployment-oriented constraint on the BS </w:t>
      </w:r>
      <w:proofErr w:type="spellStart"/>
      <w:r>
        <w:rPr>
          <w:szCs w:val="24"/>
          <w:lang w:eastAsia="zh-CN"/>
        </w:rPr>
        <w:t>TxEVM</w:t>
      </w:r>
      <w:proofErr w:type="spellEnd"/>
      <w:r>
        <w:rPr>
          <w:szCs w:val="24"/>
          <w:lang w:eastAsia="zh-CN"/>
        </w:rPr>
        <w:t xml:space="preserve"> in a BB </w:t>
      </w:r>
      <w:proofErr w:type="spellStart"/>
      <w:r>
        <w:rPr>
          <w:szCs w:val="24"/>
          <w:lang w:eastAsia="zh-CN"/>
        </w:rPr>
        <w:t>demod</w:t>
      </w:r>
      <w:proofErr w:type="spellEnd"/>
      <w:r>
        <w:rPr>
          <w:szCs w:val="24"/>
          <w:lang w:eastAsia="zh-CN"/>
        </w:rPr>
        <w:t xml:space="preserve"> test (not RF test) is to dynamically chose a TE </w:t>
      </w:r>
      <w:proofErr w:type="spellStart"/>
      <w:r>
        <w:rPr>
          <w:szCs w:val="24"/>
          <w:lang w:eastAsia="zh-CN"/>
        </w:rPr>
        <w:t>TxEVM</w:t>
      </w:r>
      <w:proofErr w:type="spellEnd"/>
      <w:r>
        <w:rPr>
          <w:szCs w:val="24"/>
          <w:lang w:eastAsia="zh-CN"/>
        </w:rPr>
        <w:t xml:space="preserve"> value that does not impact the effective receive SNR operating point by more than [x] </w:t>
      </w:r>
      <w:proofErr w:type="spellStart"/>
      <w:r>
        <w:rPr>
          <w:szCs w:val="24"/>
          <w:lang w:eastAsia="zh-CN"/>
        </w:rPr>
        <w:t>dB</w:t>
      </w:r>
      <w:r w:rsidR="00606594">
        <w:rPr>
          <w:szCs w:val="24"/>
          <w:lang w:eastAsia="zh-CN"/>
        </w:rPr>
        <w:t>.</w:t>
      </w:r>
      <w:proofErr w:type="spellEnd"/>
    </w:p>
    <w:p w14:paraId="13EAD3EC" w14:textId="1DB177C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Consult TE vendors to identify the highest achievable SNR at a reasonable device cost</w:t>
      </w:r>
      <w:r w:rsidR="00606594">
        <w:rPr>
          <w:szCs w:val="24"/>
          <w:lang w:eastAsia="zh-CN"/>
        </w:rPr>
        <w:t>.</w:t>
      </w:r>
    </w:p>
    <w:p w14:paraId="0B653A8E" w14:textId="262C856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Deprioritize the study of Tx EVM assumptions and requirements</w:t>
      </w:r>
      <w:r w:rsidR="00606594">
        <w:rPr>
          <w:szCs w:val="24"/>
          <w:lang w:eastAsia="zh-CN"/>
        </w:rPr>
        <w:t>.</w:t>
      </w:r>
    </w:p>
    <w:p w14:paraId="387CF0F6" w14:textId="77777777" w:rsidR="00904569" w:rsidRDefault="00904569">
      <w:pPr>
        <w:rPr>
          <w:lang w:eastAsia="zh-CN"/>
        </w:rPr>
      </w:pPr>
    </w:p>
    <w:p w14:paraId="387CF0F7" w14:textId="15058DC1" w:rsidR="00904569" w:rsidRDefault="00000000">
      <w:pPr>
        <w:rPr>
          <w:b/>
          <w:u w:val="single"/>
          <w:lang w:eastAsia="ko-KR"/>
        </w:rPr>
      </w:pPr>
      <w:r>
        <w:rPr>
          <w:b/>
          <w:u w:val="single"/>
          <w:lang w:eastAsia="ko-KR"/>
        </w:rPr>
        <w:t>SNR aspects</w:t>
      </w:r>
    </w:p>
    <w:p w14:paraId="387CF0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43920DE6"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Study how to account for SNR degradation from realistic Test Equipment </w:t>
      </w:r>
      <w:proofErr w:type="spellStart"/>
      <w:r>
        <w:rPr>
          <w:szCs w:val="24"/>
          <w:lang w:eastAsia="zh-CN"/>
        </w:rPr>
        <w:t>TxEVM</w:t>
      </w:r>
      <w:proofErr w:type="spellEnd"/>
      <w:r>
        <w:rPr>
          <w:szCs w:val="24"/>
          <w:lang w:eastAsia="zh-CN"/>
        </w:rPr>
        <w:t>, based on performances expected by real Test Equipment. The options could include the use of an impairment margin, or an additional noise-based TE EVM value</w:t>
      </w:r>
      <w:r w:rsidR="00606594">
        <w:rPr>
          <w:szCs w:val="24"/>
          <w:lang w:eastAsia="zh-CN"/>
        </w:rPr>
        <w:t>.</w:t>
      </w:r>
    </w:p>
    <w:p w14:paraId="2B1D4DA5" w14:textId="59DA02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w:t>
      </w:r>
      <w:r w:rsidR="00606594">
        <w:rPr>
          <w:szCs w:val="24"/>
          <w:lang w:eastAsia="zh-CN"/>
        </w:rPr>
        <w:t>.</w:t>
      </w:r>
    </w:p>
    <w:p w14:paraId="387CF0FC" w14:textId="2C35BFD8"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3: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w:t>
      </w:r>
    </w:p>
    <w:p w14:paraId="1FA1B101" w14:textId="3B0513CF" w:rsidR="00904569" w:rsidRDefault="00000000">
      <w:pPr>
        <w:pStyle w:val="ListParagraph"/>
        <w:numPr>
          <w:ilvl w:val="1"/>
          <w:numId w:val="7"/>
        </w:numPr>
        <w:spacing w:after="120"/>
        <w:ind w:firstLineChars="0"/>
        <w:textAlignment w:val="auto"/>
        <w:rPr>
          <w:szCs w:val="24"/>
          <w:lang w:eastAsia="zh-CN"/>
        </w:rPr>
      </w:pPr>
      <w:r>
        <w:rPr>
          <w:szCs w:val="24"/>
          <w:lang w:eastAsia="zh-CN"/>
        </w:rPr>
        <w:t>Option 4: Study whether the current SNR limitation could be relaxed in 6G study</w:t>
      </w:r>
      <w:r w:rsidR="00606594">
        <w:rPr>
          <w:szCs w:val="24"/>
          <w:lang w:eastAsia="zh-CN"/>
        </w:rPr>
        <w:t>.</w:t>
      </w:r>
    </w:p>
    <w:p w14:paraId="4B9E48C5" w14:textId="476A8ED2" w:rsidR="00904569" w:rsidRDefault="00000000">
      <w:pPr>
        <w:pStyle w:val="ListParagraph"/>
        <w:numPr>
          <w:ilvl w:val="1"/>
          <w:numId w:val="7"/>
        </w:numPr>
        <w:spacing w:after="120"/>
        <w:ind w:firstLineChars="0"/>
        <w:textAlignment w:val="auto"/>
        <w:rPr>
          <w:szCs w:val="24"/>
          <w:lang w:eastAsia="zh-CN"/>
        </w:rPr>
      </w:pPr>
      <w:r>
        <w:rPr>
          <w:szCs w:val="24"/>
          <w:lang w:eastAsia="zh-CN"/>
        </w:rPr>
        <w:lastRenderedPageBreak/>
        <w:t>Option 5: Collect observed SNR values from field logs to determine the maximum achievable SNR</w:t>
      </w:r>
      <w:r w:rsidR="00606594">
        <w:rPr>
          <w:szCs w:val="24"/>
          <w:lang w:eastAsia="zh-CN"/>
        </w:rPr>
        <w:t>.</w:t>
      </w:r>
    </w:p>
    <w:p w14:paraId="0ECFCA80" w14:textId="4921A271" w:rsidR="00904569" w:rsidRDefault="00000000">
      <w:pPr>
        <w:pStyle w:val="ListParagraph"/>
        <w:numPr>
          <w:ilvl w:val="1"/>
          <w:numId w:val="7"/>
        </w:numPr>
        <w:spacing w:after="120"/>
        <w:ind w:firstLineChars="0"/>
        <w:textAlignment w:val="auto"/>
        <w:rPr>
          <w:szCs w:val="24"/>
          <w:lang w:eastAsia="zh-CN"/>
        </w:rPr>
      </w:pPr>
      <w:r>
        <w:rPr>
          <w:szCs w:val="24"/>
          <w:lang w:eastAsia="zh-CN"/>
        </w:rPr>
        <w:t>Option 6: Clarify the definition of so-called SSB SNR, specifically regarding whether it accounts for the gain provided by precoding/beamforming</w:t>
      </w:r>
      <w:r w:rsidR="00606594">
        <w:rPr>
          <w:szCs w:val="24"/>
          <w:lang w:eastAsia="zh-CN"/>
        </w:rPr>
        <w:t>.</w:t>
      </w:r>
    </w:p>
    <w:p w14:paraId="716CAB69" w14:textId="08F6A4C4" w:rsidR="00904569" w:rsidRDefault="00000000">
      <w:pPr>
        <w:pStyle w:val="ListParagraph"/>
        <w:numPr>
          <w:ilvl w:val="1"/>
          <w:numId w:val="7"/>
        </w:numPr>
        <w:spacing w:after="120"/>
        <w:ind w:firstLineChars="0"/>
        <w:textAlignment w:val="auto"/>
        <w:rPr>
          <w:szCs w:val="24"/>
          <w:lang w:eastAsia="zh-CN"/>
        </w:rPr>
      </w:pPr>
      <w:r>
        <w:rPr>
          <w:szCs w:val="24"/>
          <w:lang w:eastAsia="zh-CN"/>
        </w:rPr>
        <w:t>Option 7: TE vendors to study the dynamic range/max testable SNR for conducted and OTA test systems when device types, 6GR operating frequencies, etc. are decided</w:t>
      </w:r>
      <w:r w:rsidR="00606594">
        <w:rPr>
          <w:szCs w:val="24"/>
          <w:lang w:eastAsia="zh-CN"/>
        </w:rPr>
        <w:t>.</w:t>
      </w:r>
    </w:p>
    <w:p w14:paraId="387CF0FF" w14:textId="77777777" w:rsidR="00904569" w:rsidRDefault="00904569">
      <w:pPr>
        <w:rPr>
          <w:lang w:eastAsia="zh-CN"/>
        </w:rPr>
      </w:pPr>
    </w:p>
    <w:p w14:paraId="387CF100" w14:textId="77777777" w:rsidR="00904569" w:rsidRDefault="00000000">
      <w:pPr>
        <w:pStyle w:val="Heading3"/>
        <w:rPr>
          <w:szCs w:val="16"/>
        </w:rPr>
      </w:pPr>
      <w:r>
        <w:rPr>
          <w:szCs w:val="16"/>
        </w:rPr>
        <w:t>Sub-topic 1-5: Interference modelling aspects</w:t>
      </w:r>
    </w:p>
    <w:p w14:paraId="387CF101" w14:textId="2EE6F2A3" w:rsidR="00904569" w:rsidRDefault="00000000">
      <w:pPr>
        <w:rPr>
          <w:b/>
          <w:u w:val="single"/>
          <w:lang w:eastAsia="ko-KR"/>
        </w:rPr>
      </w:pPr>
      <w:r>
        <w:rPr>
          <w:b/>
          <w:u w:val="single"/>
          <w:lang w:eastAsia="ko-KR"/>
        </w:rPr>
        <w:t>Interference profile</w:t>
      </w:r>
    </w:p>
    <w:p w14:paraId="387CF10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655B9A1"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w:t>
      </w:r>
      <w:r w:rsidR="00606594">
        <w:rPr>
          <w:szCs w:val="24"/>
          <w:lang w:eastAsia="zh-CN"/>
        </w:rPr>
        <w:t>.</w:t>
      </w:r>
    </w:p>
    <w:p w14:paraId="387CF104" w14:textId="574D365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1A: Evaluate interference profiles for intra-cell/interference cell scenarios to reflect real field conditions</w:t>
      </w:r>
      <w:r w:rsidR="00606594">
        <w:rPr>
          <w:rFonts w:eastAsia="SimSun"/>
          <w:szCs w:val="24"/>
          <w:lang w:eastAsia="zh-CN"/>
        </w:rPr>
        <w:t>.</w:t>
      </w:r>
    </w:p>
    <w:p w14:paraId="56B287A8"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gNB and UE configuration e.g., power class, antenna configuration</w:t>
      </w:r>
    </w:p>
    <w:p w14:paraId="1A885959"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Homogenous and heterogenous scenarios</w:t>
      </w:r>
    </w:p>
    <w:p w14:paraId="119A992C"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Asynchronization TDD or dynamic TDD scenario</w:t>
      </w:r>
    </w:p>
    <w:p w14:paraId="4F6A0E26"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Semi-static/Dynamic SBFD operation in gNB</w:t>
      </w:r>
    </w:p>
    <w:p w14:paraId="6260BE53" w14:textId="19B4401D"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1B: Start from inter-cell and intra-cell inter-user interferences in homogenous and heterogenous in synchronized deployments</w:t>
      </w:r>
      <w:r w:rsidR="00606594">
        <w:rPr>
          <w:rFonts w:eastAsia="SimSun"/>
          <w:szCs w:val="24"/>
          <w:lang w:eastAsia="zh-CN"/>
        </w:rPr>
        <w:t>.</w:t>
      </w:r>
    </w:p>
    <w:p w14:paraId="7B14F5F9" w14:textId="45A3B86F"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1C: Ensure correct representation of multi-TRP and heterogeneous deployments</w:t>
      </w:r>
      <w:r w:rsidR="00606594">
        <w:rPr>
          <w:rFonts w:eastAsia="SimSun"/>
          <w:szCs w:val="24"/>
          <w:lang w:eastAsia="zh-CN"/>
        </w:rPr>
        <w:t>.</w:t>
      </w:r>
    </w:p>
    <w:p w14:paraId="12E3EC9C" w14:textId="7B7AD7EA"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1D: Perform system level simulation and derive inter-cell interference model for the state-of-the-art network</w:t>
      </w:r>
      <w:r w:rsidR="00606594">
        <w:rPr>
          <w:rFonts w:eastAsia="SimSun"/>
          <w:szCs w:val="24"/>
          <w:lang w:eastAsia="zh-CN"/>
        </w:rPr>
        <w:t>.</w:t>
      </w:r>
    </w:p>
    <w:p w14:paraId="752E2E27" w14:textId="3931B021"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1E: Start collecting updated interference assumptions based on 5G learnings</w:t>
      </w:r>
      <w:r w:rsidR="00606594">
        <w:rPr>
          <w:rFonts w:eastAsia="SimSun"/>
          <w:szCs w:val="24"/>
          <w:lang w:eastAsia="zh-CN"/>
        </w:rPr>
        <w:t>.</w:t>
      </w:r>
    </w:p>
    <w:p w14:paraId="27E9EA77" w14:textId="7D6545AA"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1F: Evaluation and analysis on the modelling of directions, INRs, modulation orders of interference(s), number of layers from interference(s) are needed</w:t>
      </w:r>
      <w:r w:rsidR="00606594">
        <w:rPr>
          <w:rFonts w:eastAsia="SimSun"/>
          <w:szCs w:val="24"/>
          <w:lang w:eastAsia="zh-CN"/>
        </w:rPr>
        <w:t>.</w:t>
      </w:r>
    </w:p>
    <w:p w14:paraId="387CF106" w14:textId="3A3392F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w:t>
      </w:r>
      <w:r w:rsidR="00606594">
        <w:rPr>
          <w:szCs w:val="24"/>
          <w:lang w:eastAsia="zh-CN"/>
        </w:rPr>
        <w:t>.</w:t>
      </w:r>
    </w:p>
    <w:p w14:paraId="387CF109" w14:textId="77777777" w:rsidR="00904569" w:rsidRDefault="00904569">
      <w:pPr>
        <w:rPr>
          <w:lang w:val="en-US" w:eastAsia="zh-CN"/>
        </w:rPr>
      </w:pPr>
    </w:p>
    <w:p w14:paraId="387CF10A" w14:textId="77777777" w:rsidR="00904569" w:rsidRDefault="00000000">
      <w:pPr>
        <w:pStyle w:val="Heading3"/>
        <w:rPr>
          <w:szCs w:val="16"/>
        </w:rPr>
      </w:pPr>
      <w:r>
        <w:rPr>
          <w:szCs w:val="16"/>
        </w:rPr>
        <w:t>Sub-topic 1-6: Performance testing and requirement</w:t>
      </w:r>
    </w:p>
    <w:p w14:paraId="387CF11B" w14:textId="3FF5A9DC" w:rsidR="00904569" w:rsidRDefault="00000000">
      <w:pPr>
        <w:rPr>
          <w:b/>
          <w:u w:val="single"/>
          <w:lang w:eastAsia="ko-KR"/>
        </w:rPr>
      </w:pPr>
      <w:r>
        <w:rPr>
          <w:b/>
          <w:u w:val="single"/>
          <w:lang w:eastAsia="ko-KR"/>
        </w:rPr>
        <w:t>Demodulation testing</w:t>
      </w:r>
    </w:p>
    <w:p w14:paraId="387CF11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1F0ED21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606594">
        <w:rPr>
          <w:szCs w:val="24"/>
          <w:lang w:eastAsia="zh-CN"/>
        </w:rPr>
        <w:t>.</w:t>
      </w:r>
    </w:p>
    <w:p w14:paraId="2DA4C8F2" w14:textId="1EC09301"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more practical and optimal precoder based on SRS calculation for UE PDSCH testing</w:t>
      </w:r>
      <w:r w:rsidR="00606594">
        <w:rPr>
          <w:szCs w:val="24"/>
          <w:lang w:eastAsia="zh-CN"/>
        </w:rPr>
        <w:t>.</w:t>
      </w:r>
    </w:p>
    <w:p w14:paraId="347AE472" w14:textId="27673D9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whether a 10% BLER operation point would be feasible instead of the legacy 30% BLER</w:t>
      </w:r>
      <w:r w:rsidR="00606594">
        <w:rPr>
          <w:szCs w:val="24"/>
          <w:lang w:eastAsia="zh-CN"/>
        </w:rPr>
        <w:t>.</w:t>
      </w:r>
    </w:p>
    <w:p w14:paraId="47D1422C" w14:textId="77777777" w:rsidR="00904569" w:rsidRDefault="00904569">
      <w:pPr>
        <w:spacing w:after="120"/>
        <w:rPr>
          <w:szCs w:val="24"/>
          <w:lang w:eastAsia="zh-CN"/>
        </w:rPr>
      </w:pPr>
    </w:p>
    <w:p w14:paraId="16BD8A2B" w14:textId="3EB18252" w:rsidR="00904569" w:rsidRDefault="00000000">
      <w:pPr>
        <w:rPr>
          <w:b/>
          <w:u w:val="single"/>
          <w:lang w:eastAsia="ko-KR"/>
        </w:rPr>
      </w:pPr>
      <w:r>
        <w:rPr>
          <w:b/>
          <w:u w:val="single"/>
          <w:lang w:eastAsia="ko-KR"/>
        </w:rPr>
        <w:t>SNR derivation procedure</w:t>
      </w:r>
    </w:p>
    <w:p w14:paraId="006A4A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10D220" w14:textId="22018EF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Define the SNR derivation procedure for 6GR, the span of ideal results span is &lt;= [X] </w:t>
      </w:r>
      <w:proofErr w:type="spellStart"/>
      <w:r>
        <w:rPr>
          <w:szCs w:val="24"/>
          <w:lang w:eastAsia="zh-CN"/>
        </w:rPr>
        <w:t>dB.</w:t>
      </w:r>
      <w:proofErr w:type="spellEnd"/>
    </w:p>
    <w:p w14:paraId="7A1BC281" w14:textId="747E07E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2: Reuse the Rel-15 BS </w:t>
      </w:r>
      <w:proofErr w:type="spellStart"/>
      <w:r>
        <w:rPr>
          <w:szCs w:val="24"/>
          <w:lang w:eastAsia="zh-CN"/>
        </w:rPr>
        <w:t>demod</w:t>
      </w:r>
      <w:proofErr w:type="spellEnd"/>
      <w:r>
        <w:rPr>
          <w:szCs w:val="24"/>
          <w:lang w:eastAsia="zh-CN"/>
        </w:rPr>
        <w:t xml:space="preserve"> SNR derivation procedure with outlier removal for both BS and UE demodulation</w:t>
      </w:r>
      <w:r w:rsidR="00606594">
        <w:rPr>
          <w:szCs w:val="24"/>
          <w:lang w:eastAsia="zh-CN"/>
        </w:rPr>
        <w:t>.</w:t>
      </w:r>
    </w:p>
    <w:p w14:paraId="387CF12E" w14:textId="77777777" w:rsidR="00904569" w:rsidRDefault="00904569">
      <w:pPr>
        <w:rPr>
          <w:lang w:eastAsia="zh-CN"/>
        </w:rPr>
      </w:pPr>
    </w:p>
    <w:p w14:paraId="2C595018" w14:textId="30D7861C" w:rsidR="00904569" w:rsidRDefault="00000000">
      <w:pPr>
        <w:rPr>
          <w:b/>
          <w:u w:val="single"/>
          <w:lang w:eastAsia="ko-KR"/>
        </w:rPr>
      </w:pPr>
      <w:r>
        <w:rPr>
          <w:b/>
          <w:u w:val="single"/>
          <w:lang w:eastAsia="ko-KR"/>
        </w:rPr>
        <w:t>Implementation margins</w:t>
      </w:r>
    </w:p>
    <w:p w14:paraId="796261B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4C7244" w14:textId="57409FDC"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implementation margins for requirements definition of 6GR.</w:t>
      </w:r>
    </w:p>
    <w:p w14:paraId="1E1EFE4B" w14:textId="77777777" w:rsidR="00904569" w:rsidRDefault="00904569">
      <w:pPr>
        <w:rPr>
          <w:lang w:eastAsia="zh-CN"/>
        </w:rPr>
      </w:pPr>
    </w:p>
    <w:p w14:paraId="737D9685" w14:textId="6541A3E5" w:rsidR="00904569" w:rsidRDefault="00000000">
      <w:pPr>
        <w:rPr>
          <w:b/>
          <w:u w:val="single"/>
          <w:lang w:eastAsia="ko-KR"/>
        </w:rPr>
      </w:pPr>
      <w:r>
        <w:rPr>
          <w:b/>
          <w:u w:val="single"/>
          <w:lang w:eastAsia="ko-KR"/>
        </w:rPr>
        <w:t xml:space="preserve">Link adaptation </w:t>
      </w:r>
      <w:proofErr w:type="gramStart"/>
      <w:r>
        <w:rPr>
          <w:b/>
          <w:u w:val="single"/>
          <w:lang w:eastAsia="ko-KR"/>
        </w:rPr>
        <w:t>testing</w:t>
      </w:r>
      <w:proofErr w:type="gramEnd"/>
    </w:p>
    <w:p w14:paraId="3404680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81783D3" w14:textId="679DC45E"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ILLA (absolute physical layer throughput) to adjust the number of layers, MCS, and precoder based on CSI feedback (i.e. the RI, CQI and PMI) from the UE report.</w:t>
      </w:r>
    </w:p>
    <w:p w14:paraId="30A4925A" w14:textId="31951A8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OLLA schemes OLLA (reference), OLLA-only and OLLA+ILLA</w:t>
      </w:r>
      <w:r w:rsidR="00606594">
        <w:rPr>
          <w:szCs w:val="24"/>
          <w:lang w:eastAsia="zh-CN"/>
        </w:rPr>
        <w:t>.</w:t>
      </w:r>
    </w:p>
    <w:p w14:paraId="292900BB" w14:textId="30022B8C"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extending scope of demodulation tests with link adaptation</w:t>
      </w:r>
      <w:r w:rsidR="00606594">
        <w:rPr>
          <w:szCs w:val="24"/>
          <w:lang w:eastAsia="zh-CN"/>
        </w:rPr>
        <w:t>.</w:t>
      </w:r>
    </w:p>
    <w:p w14:paraId="250DDFED" w14:textId="5E4D7665"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3A: Evaluate replacing </w:t>
      </w:r>
      <w:proofErr w:type="gramStart"/>
      <w:r>
        <w:rPr>
          <w:szCs w:val="24"/>
          <w:lang w:eastAsia="zh-CN"/>
        </w:rPr>
        <w:t>a number of</w:t>
      </w:r>
      <w:proofErr w:type="gramEnd"/>
      <w:r>
        <w:rPr>
          <w:szCs w:val="24"/>
          <w:lang w:eastAsia="zh-CN"/>
        </w:rPr>
        <w:t xml:space="preserve"> simple demodulation or CSI tests with demodulation tests incorporating link adaptation.</w:t>
      </w:r>
    </w:p>
    <w:p w14:paraId="00A7740D" w14:textId="6A72CCFD"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3B: Conduct a simulation‑alignment trial using the 5G PHY with extended configurations (</w:t>
      </w:r>
      <w:proofErr w:type="spellStart"/>
      <w:r>
        <w:rPr>
          <w:szCs w:val="24"/>
          <w:lang w:eastAsia="zh-CN"/>
        </w:rPr>
        <w:t>NumTx</w:t>
      </w:r>
      <w:proofErr w:type="spellEnd"/>
      <w:r>
        <w:rPr>
          <w:szCs w:val="24"/>
          <w:lang w:eastAsia="zh-CN"/>
        </w:rPr>
        <w:t> = 8 and 32, Rank </w:t>
      </w:r>
      <w:r>
        <w:rPr>
          <w:rFonts w:hint="eastAsia"/>
          <w:szCs w:val="24"/>
          <w:lang w:eastAsia="zh-CN"/>
        </w:rPr>
        <w:t>≤</w:t>
      </w:r>
      <w:r>
        <w:rPr>
          <w:szCs w:val="24"/>
          <w:lang w:eastAsia="zh-CN"/>
        </w:rPr>
        <w:t> 4) to assess alignment feasibility</w:t>
      </w:r>
      <w:r w:rsidR="00606594">
        <w:rPr>
          <w:szCs w:val="24"/>
          <w:lang w:eastAsia="zh-CN"/>
        </w:rPr>
        <w:t>.</w:t>
      </w:r>
    </w:p>
    <w:p w14:paraId="44D93FC0" w14:textId="1F989B8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4: Keep </w:t>
      </w:r>
      <w:proofErr w:type="gramStart"/>
      <w:r>
        <w:rPr>
          <w:szCs w:val="24"/>
          <w:lang w:eastAsia="zh-CN"/>
        </w:rPr>
        <w:t>a number of</w:t>
      </w:r>
      <w:proofErr w:type="gramEnd"/>
      <w:r>
        <w:rPr>
          <w:szCs w:val="24"/>
          <w:lang w:eastAsia="zh-CN"/>
        </w:rPr>
        <w:t xml:space="preserve"> ATP tests without OLLA</w:t>
      </w:r>
      <w:r w:rsidR="00606594">
        <w:rPr>
          <w:szCs w:val="24"/>
          <w:lang w:eastAsia="zh-CN"/>
        </w:rPr>
        <w:t>.</w:t>
      </w:r>
    </w:p>
    <w:p w14:paraId="6AC16DC5" w14:textId="0550D94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5: </w:t>
      </w:r>
      <w:r>
        <w:rPr>
          <w:szCs w:val="24"/>
          <w:lang w:eastAsia="zh-CN"/>
        </w:rPr>
        <w:t>Deprioritize or do not study OLLA</w:t>
      </w:r>
      <w:r w:rsidR="00606594">
        <w:rPr>
          <w:rFonts w:eastAsiaTheme="minorEastAsia"/>
          <w:szCs w:val="24"/>
          <w:lang w:eastAsia="zh-CN"/>
        </w:rPr>
        <w:t>.</w:t>
      </w:r>
    </w:p>
    <w:p w14:paraId="4B9C0FEC" w14:textId="77777777" w:rsidR="00904569" w:rsidRDefault="00904569">
      <w:pPr>
        <w:rPr>
          <w:lang w:eastAsia="zh-CN"/>
        </w:rPr>
      </w:pPr>
    </w:p>
    <w:p w14:paraId="387CF12F" w14:textId="09ABD9DA" w:rsidR="00904569" w:rsidRDefault="00000000">
      <w:pPr>
        <w:rPr>
          <w:b/>
          <w:u w:val="single"/>
          <w:lang w:eastAsia="ko-KR"/>
        </w:rPr>
      </w:pPr>
      <w:r>
        <w:rPr>
          <w:b/>
          <w:u w:val="single"/>
          <w:lang w:eastAsia="ko-KR"/>
        </w:rPr>
        <w:t>General CSI reporting test methodologies</w:t>
      </w:r>
    </w:p>
    <w:p w14:paraId="387CF13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036A0C" w14:textId="7AE10DF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Categorize 6G </w:t>
      </w:r>
      <w:proofErr w:type="spellStart"/>
      <w:r>
        <w:rPr>
          <w:rFonts w:eastAsia="SimSun"/>
          <w:szCs w:val="24"/>
          <w:lang w:eastAsia="zh-CN"/>
        </w:rPr>
        <w:t>demod</w:t>
      </w:r>
      <w:proofErr w:type="spellEnd"/>
      <w:r>
        <w:rPr>
          <w:rFonts w:eastAsia="SimSun"/>
          <w:szCs w:val="24"/>
          <w:lang w:eastAsia="zh-CN"/>
        </w:rPr>
        <w:t xml:space="preserve"> tests into open-loop PDSCH cases which is used to verify demodulation performance and link adaption which is used to verify CSI reporting performance</w:t>
      </w:r>
      <w:r w:rsidR="00606594">
        <w:rPr>
          <w:rFonts w:eastAsia="SimSun"/>
          <w:szCs w:val="24"/>
          <w:lang w:eastAsia="zh-CN"/>
        </w:rPr>
        <w:t>.</w:t>
      </w:r>
    </w:p>
    <w:p w14:paraId="66496637" w14:textId="15E86B3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Replace individual CQI, PMI and RI tests by link adaption cases.</w:t>
      </w:r>
    </w:p>
    <w:p w14:paraId="158682F5" w14:textId="56EC6E5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Use open loop CSI reporting test framework as the baseline</w:t>
      </w:r>
      <w:r w:rsidR="00606594">
        <w:rPr>
          <w:rFonts w:eastAsia="SimSun"/>
          <w:szCs w:val="24"/>
          <w:lang w:eastAsia="zh-CN"/>
        </w:rPr>
        <w:t>.</w:t>
      </w:r>
    </w:p>
    <w:p w14:paraId="387CF143" w14:textId="77777777" w:rsidR="00904569" w:rsidRDefault="00904569">
      <w:pPr>
        <w:rPr>
          <w:lang w:eastAsia="zh-CN"/>
        </w:rPr>
      </w:pPr>
    </w:p>
    <w:p w14:paraId="34446967" w14:textId="4751E788" w:rsidR="00904569" w:rsidRDefault="00000000">
      <w:pPr>
        <w:rPr>
          <w:b/>
          <w:u w:val="single"/>
          <w:lang w:eastAsia="ko-KR"/>
        </w:rPr>
      </w:pPr>
      <w:r>
        <w:rPr>
          <w:b/>
          <w:u w:val="single"/>
          <w:lang w:eastAsia="ko-KR"/>
        </w:rPr>
        <w:t xml:space="preserve">CQI reporting test </w:t>
      </w:r>
      <w:proofErr w:type="gramStart"/>
      <w:r>
        <w:rPr>
          <w:b/>
          <w:u w:val="single"/>
          <w:lang w:eastAsia="ko-KR"/>
        </w:rPr>
        <w:t>methodologies</w:t>
      </w:r>
      <w:proofErr w:type="gramEnd"/>
    </w:p>
    <w:p w14:paraId="3F8C588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021817" w14:textId="3E01DC2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CQI reporting testing into 1-step approach and setting requirements in terms of throughput/SNR and BLER limits</w:t>
      </w:r>
      <w:r w:rsidR="00606594">
        <w:rPr>
          <w:szCs w:val="24"/>
          <w:lang w:eastAsia="zh-CN"/>
        </w:rPr>
        <w:t>.</w:t>
      </w:r>
    </w:p>
    <w:p w14:paraId="1BF51134" w14:textId="22D7771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w:t>
      </w:r>
      <w:r w:rsidR="00606594">
        <w:rPr>
          <w:szCs w:val="24"/>
          <w:lang w:eastAsia="zh-CN"/>
        </w:rPr>
        <w:t>.</w:t>
      </w:r>
    </w:p>
    <w:p w14:paraId="43BC9869" w14:textId="77777777" w:rsidR="00904569" w:rsidRDefault="00904569">
      <w:pPr>
        <w:rPr>
          <w:lang w:eastAsia="zh-CN"/>
        </w:rPr>
      </w:pPr>
    </w:p>
    <w:p w14:paraId="64DE6B76" w14:textId="3F015AB8" w:rsidR="00904569" w:rsidRDefault="00000000">
      <w:pPr>
        <w:rPr>
          <w:b/>
          <w:u w:val="single"/>
          <w:lang w:eastAsia="ko-KR"/>
        </w:rPr>
      </w:pPr>
      <w:r>
        <w:rPr>
          <w:b/>
          <w:u w:val="single"/>
          <w:lang w:eastAsia="ko-KR"/>
        </w:rPr>
        <w:t>PMI reporting test methodologies</w:t>
      </w:r>
    </w:p>
    <w:p w14:paraId="43CD6F3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A60637" w14:textId="0D0EBF32"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PMI reporting testing process and setting requirements directly in terms of throughput/SNR instead of measuring γ</w:t>
      </w:r>
      <w:r w:rsidR="00606594">
        <w:rPr>
          <w:szCs w:val="24"/>
          <w:lang w:eastAsia="zh-CN"/>
        </w:rPr>
        <w:t>.</w:t>
      </w:r>
    </w:p>
    <w:p w14:paraId="672FF4D3" w14:textId="363E0A2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Study test metric of 70% or 90% throughput</w:t>
      </w:r>
      <w:r w:rsidR="00606594">
        <w:rPr>
          <w:szCs w:val="24"/>
          <w:lang w:eastAsia="zh-CN"/>
        </w:rPr>
        <w:t>.</w:t>
      </w:r>
    </w:p>
    <w:p w14:paraId="1722C53C" w14:textId="7F19B4AE"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Study the feasibility of the tests with specific scenarios that </w:t>
      </w:r>
      <w:proofErr w:type="gramStart"/>
      <w:r>
        <w:rPr>
          <w:szCs w:val="24"/>
          <w:lang w:eastAsia="zh-CN"/>
        </w:rPr>
        <w:t>actually demonstrates</w:t>
      </w:r>
      <w:proofErr w:type="gramEnd"/>
      <w:r>
        <w:rPr>
          <w:szCs w:val="24"/>
          <w:lang w:eastAsia="zh-CN"/>
        </w:rPr>
        <w:t xml:space="preserve"> field-relevant gains (e.g. specific Doppler windows, mobility profiles, inter-cell interference scenario, spatial channel model)</w:t>
      </w:r>
      <w:r w:rsidR="00606594">
        <w:rPr>
          <w:szCs w:val="24"/>
          <w:lang w:eastAsia="zh-CN"/>
        </w:rPr>
        <w:t>.</w:t>
      </w:r>
    </w:p>
    <w:p w14:paraId="60494884" w14:textId="5439060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3: Study the necessity of PMI reporting requirements in addition to combined demodulation and link adaptation testing</w:t>
      </w:r>
      <w:r w:rsidR="00606594">
        <w:rPr>
          <w:szCs w:val="24"/>
          <w:lang w:eastAsia="zh-CN"/>
        </w:rPr>
        <w:t>.</w:t>
      </w:r>
    </w:p>
    <w:p w14:paraId="7826EF0F" w14:textId="77777777" w:rsidR="00904569" w:rsidRDefault="00904569">
      <w:pPr>
        <w:rPr>
          <w:lang w:eastAsia="zh-CN"/>
        </w:rPr>
      </w:pPr>
    </w:p>
    <w:p w14:paraId="330EDDED" w14:textId="2AA8A437" w:rsidR="00904569" w:rsidRDefault="00000000">
      <w:pPr>
        <w:rPr>
          <w:b/>
          <w:u w:val="single"/>
          <w:lang w:eastAsia="ko-KR"/>
        </w:rPr>
      </w:pPr>
      <w:r>
        <w:rPr>
          <w:b/>
          <w:u w:val="single"/>
          <w:lang w:eastAsia="ko-KR"/>
        </w:rPr>
        <w:t>RI reporting test methodologies</w:t>
      </w:r>
    </w:p>
    <w:p w14:paraId="5C64AE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62B202" w14:textId="2645F96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feasibility of an alternative metric of RI requirements, for example: setting throughput ratio as the test metric</w:t>
      </w:r>
      <w:r w:rsidR="00606594">
        <w:rPr>
          <w:szCs w:val="24"/>
          <w:lang w:eastAsia="zh-CN"/>
        </w:rPr>
        <w:t>.</w:t>
      </w:r>
    </w:p>
    <w:p w14:paraId="50CF4C7D" w14:textId="17BE687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RI reporting requirements in addition to combined demodulation and link adaptation testing</w:t>
      </w:r>
      <w:r w:rsidR="00606594">
        <w:rPr>
          <w:szCs w:val="24"/>
          <w:lang w:eastAsia="zh-CN"/>
        </w:rPr>
        <w:t>.</w:t>
      </w:r>
    </w:p>
    <w:p w14:paraId="060F4D72" w14:textId="77777777" w:rsidR="00904569" w:rsidRDefault="00904569">
      <w:pPr>
        <w:rPr>
          <w:lang w:eastAsia="zh-CN"/>
        </w:rPr>
      </w:pPr>
    </w:p>
    <w:p w14:paraId="070AC6E5" w14:textId="77777777" w:rsidR="00904569" w:rsidRDefault="00000000">
      <w:pPr>
        <w:pStyle w:val="Heading3"/>
      </w:pPr>
      <w:r>
        <w:t>Sub-topic 1-7: New TE functionalities</w:t>
      </w:r>
    </w:p>
    <w:p w14:paraId="437CF8A9" w14:textId="2D0E2AEF" w:rsidR="00904569" w:rsidRDefault="00000000">
      <w:pPr>
        <w:rPr>
          <w:b/>
          <w:u w:val="single"/>
          <w:lang w:eastAsia="ko-KR"/>
        </w:rPr>
      </w:pPr>
      <w:r>
        <w:rPr>
          <w:b/>
          <w:u w:val="single"/>
          <w:lang w:eastAsia="ko-KR"/>
        </w:rPr>
        <w:t>OLLA with link adaptation</w:t>
      </w:r>
    </w:p>
    <w:p w14:paraId="53FDA12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1C86D3" w14:textId="5C7F51F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p>
    <w:p w14:paraId="1584B74E" w14:textId="263A231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w:t>
      </w:r>
      <w:r>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w:t>
      </w:r>
    </w:p>
    <w:p w14:paraId="47B90371" w14:textId="6A36B7DA"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Agree simulation assumptions for OLLA model evaluation</w:t>
      </w:r>
      <w:r w:rsidR="00606594">
        <w:rPr>
          <w:szCs w:val="24"/>
          <w:lang w:eastAsia="zh-CN"/>
        </w:rPr>
        <w:t>.</w:t>
      </w:r>
    </w:p>
    <w:p w14:paraId="6301C764" w14:textId="0F1E965F"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1C: Compare results with existing ATP requirements defined without OLLA</w:t>
      </w:r>
      <w:r w:rsidR="00606594">
        <w:rPr>
          <w:szCs w:val="24"/>
          <w:lang w:eastAsia="zh-CN"/>
        </w:rPr>
        <w:t>.</w:t>
      </w:r>
    </w:p>
    <w:p w14:paraId="495F2BF3" w14:textId="5563CF3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Deprioritize or do not study OLLA</w:t>
      </w:r>
      <w:r w:rsidR="00606594">
        <w:rPr>
          <w:szCs w:val="24"/>
          <w:lang w:eastAsia="zh-CN"/>
        </w:rPr>
        <w:t>.</w:t>
      </w:r>
    </w:p>
    <w:p w14:paraId="1AEB8986" w14:textId="133DEFC0"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Agree on enhancements to demodulation requirements framework before discussing new TE functionality and analyse the benefits to justify introducing enhanced requirements framework with newly added functionalities</w:t>
      </w:r>
      <w:r w:rsidR="00606594">
        <w:rPr>
          <w:szCs w:val="24"/>
          <w:lang w:eastAsia="zh-CN"/>
        </w:rPr>
        <w:t>.</w:t>
      </w:r>
    </w:p>
    <w:p w14:paraId="427BB3DC" w14:textId="138E1A9E" w:rsidR="00904569" w:rsidRPr="002F23CB" w:rsidRDefault="00000000" w:rsidP="002F23CB">
      <w:pPr>
        <w:pStyle w:val="ListParagraph"/>
        <w:numPr>
          <w:ilvl w:val="1"/>
          <w:numId w:val="7"/>
        </w:numPr>
        <w:overflowPunct/>
        <w:autoSpaceDE/>
        <w:adjustRightInd/>
        <w:spacing w:after="120"/>
        <w:ind w:firstLineChars="0"/>
        <w:textAlignment w:val="auto"/>
        <w:rPr>
          <w:szCs w:val="24"/>
          <w:lang w:eastAsia="zh-CN"/>
        </w:rPr>
      </w:pPr>
      <w:r>
        <w:rPr>
          <w:rFonts w:hint="eastAsia"/>
          <w:szCs w:val="24"/>
          <w:lang w:eastAsia="zh-CN"/>
        </w:rPr>
        <w:t>O</w:t>
      </w:r>
      <w:r>
        <w:rPr>
          <w:szCs w:val="24"/>
          <w:lang w:eastAsia="zh-CN"/>
        </w:rPr>
        <w:t>ption 3: RAN4 study the jointly test with both BS and UE for OLLA with link adaption</w:t>
      </w:r>
      <w:r w:rsidR="00606594">
        <w:rPr>
          <w:szCs w:val="24"/>
          <w:lang w:eastAsia="zh-CN"/>
        </w:rPr>
        <w:t>.</w:t>
      </w:r>
    </w:p>
    <w:p w14:paraId="4C5C14E6" w14:textId="77777777" w:rsidR="00904569" w:rsidRDefault="00904569">
      <w:pPr>
        <w:spacing w:after="120"/>
        <w:rPr>
          <w:szCs w:val="24"/>
          <w:lang w:eastAsia="zh-CN"/>
        </w:rPr>
      </w:pPr>
    </w:p>
    <w:p w14:paraId="5CEA493F" w14:textId="4D9FD4D2" w:rsidR="00904569" w:rsidRDefault="00000000">
      <w:pPr>
        <w:rPr>
          <w:b/>
          <w:u w:val="single"/>
          <w:lang w:eastAsia="ko-KR"/>
        </w:rPr>
      </w:pPr>
      <w:r>
        <w:rPr>
          <w:b/>
          <w:u w:val="single"/>
          <w:lang w:eastAsia="ko-KR"/>
        </w:rPr>
        <w:t>OLLA model</w:t>
      </w:r>
    </w:p>
    <w:p w14:paraId="2308D16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4552166" w14:textId="5B6B7F3F" w:rsidR="00904569" w:rsidRDefault="00000000">
      <w:pPr>
        <w:pStyle w:val="ListParagraph"/>
        <w:numPr>
          <w:ilvl w:val="1"/>
          <w:numId w:val="7"/>
        </w:numPr>
        <w:ind w:firstLineChars="0"/>
        <w:rPr>
          <w:szCs w:val="24"/>
          <w:lang w:eastAsia="zh-CN"/>
        </w:rPr>
      </w:pPr>
      <w:r>
        <w:rPr>
          <w:szCs w:val="24"/>
          <w:lang w:eastAsia="zh-CN"/>
        </w:rPr>
        <w:t>Option 1: Use proposed OLLA model from R4-2300703 as a starting point.</w:t>
      </w:r>
    </w:p>
    <w:p w14:paraId="70EF1181" w14:textId="2A40242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Encourage BS vendors to provide proposed OLLA algorithms with practicality and complexity of TE implementation to be considered rather than referring any specific OLLA algorithm as baseline.</w:t>
      </w:r>
    </w:p>
    <w:p w14:paraId="7F03049B" w14:textId="77777777" w:rsidR="00904569" w:rsidRDefault="00904569">
      <w:pPr>
        <w:rPr>
          <w:b/>
          <w:u w:val="single"/>
          <w:lang w:eastAsia="ko-KR"/>
        </w:rPr>
      </w:pPr>
    </w:p>
    <w:p w14:paraId="1F78E449" w14:textId="5B8EE7FF" w:rsidR="00904569" w:rsidRDefault="00606594">
      <w:pPr>
        <w:rPr>
          <w:b/>
          <w:u w:val="single"/>
          <w:lang w:eastAsia="ko-KR"/>
        </w:rPr>
      </w:pPr>
      <w:r w:rsidRPr="00606594">
        <w:rPr>
          <w:b/>
          <w:u w:val="single"/>
          <w:lang w:eastAsia="ko-KR"/>
        </w:rPr>
        <w:t>New TE precoding procedure</w:t>
      </w:r>
    </w:p>
    <w:p w14:paraId="37CEF49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98B1031" w14:textId="1467169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whether and how to define baseline precoding procedure in TE to enable aligned simulation assumptions.</w:t>
      </w:r>
    </w:p>
    <w:p w14:paraId="7E722D98" w14:textId="455D1A0E"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More input and investigations are needed</w:t>
      </w:r>
      <w:r w:rsidR="00606594">
        <w:rPr>
          <w:szCs w:val="24"/>
          <w:lang w:eastAsia="zh-CN"/>
        </w:rPr>
        <w:t>.</w:t>
      </w:r>
    </w:p>
    <w:p w14:paraId="7B790211" w14:textId="298E96B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Clarify the test objective for precoding</w:t>
      </w:r>
      <w:r w:rsidR="00606594">
        <w:rPr>
          <w:szCs w:val="24"/>
          <w:lang w:eastAsia="zh-CN"/>
        </w:rPr>
        <w:t xml:space="preserve"> procedure in TE.</w:t>
      </w:r>
    </w:p>
    <w:p w14:paraId="544FE222" w14:textId="3F8587A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2</w:t>
      </w:r>
      <w:r>
        <w:rPr>
          <w:szCs w:val="24"/>
          <w:lang w:eastAsia="zh-CN"/>
        </w:rPr>
        <w:t>: Study different precoding methods SVD, MF, and ZF</w:t>
      </w:r>
      <w:r w:rsidR="00606594">
        <w:rPr>
          <w:szCs w:val="24"/>
          <w:lang w:eastAsia="zh-CN"/>
        </w:rPr>
        <w:t>.</w:t>
      </w:r>
    </w:p>
    <w:p w14:paraId="59EC62D7" w14:textId="2DB787D2"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2</w:t>
      </w:r>
      <w:r>
        <w:rPr>
          <w:szCs w:val="24"/>
          <w:lang w:eastAsia="zh-CN"/>
        </w:rPr>
        <w:t>A: Focus on SVD based precoding</w:t>
      </w:r>
      <w:r w:rsidR="00606594">
        <w:rPr>
          <w:szCs w:val="24"/>
          <w:lang w:eastAsia="zh-CN"/>
        </w:rPr>
        <w:t>.</w:t>
      </w:r>
    </w:p>
    <w:p w14:paraId="38D91538" w14:textId="78069D5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3</w:t>
      </w:r>
      <w:r>
        <w:rPr>
          <w:szCs w:val="24"/>
          <w:lang w:eastAsia="zh-CN"/>
        </w:rPr>
        <w:t>: Study SRS power imbalance</w:t>
      </w:r>
      <w:r w:rsidR="00606594">
        <w:rPr>
          <w:szCs w:val="24"/>
          <w:lang w:eastAsia="zh-CN"/>
        </w:rPr>
        <w:t>.</w:t>
      </w:r>
    </w:p>
    <w:p w14:paraId="617DCC5D" w14:textId="5B9D56E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4</w:t>
      </w:r>
      <w:r>
        <w:rPr>
          <w:szCs w:val="24"/>
          <w:lang w:eastAsia="zh-CN"/>
        </w:rPr>
        <w:t>: Agree on enhancements to demodulation requirements framework before discussing new TE functionality and analyse the benefits to justify introducing enhanced requirements framework with newly added functionalities</w:t>
      </w:r>
      <w:r w:rsidR="00606594">
        <w:rPr>
          <w:szCs w:val="24"/>
          <w:lang w:eastAsia="zh-CN"/>
        </w:rPr>
        <w:t>.</w:t>
      </w:r>
    </w:p>
    <w:p w14:paraId="18307141" w14:textId="49F9282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w:t>
      </w:r>
      <w:r w:rsidR="00606594">
        <w:rPr>
          <w:szCs w:val="24"/>
          <w:lang w:eastAsia="zh-CN"/>
        </w:rPr>
        <w:t>5</w:t>
      </w:r>
      <w:r>
        <w:rPr>
          <w:szCs w:val="24"/>
          <w:lang w:eastAsia="zh-CN"/>
        </w:rPr>
        <w:t>: Keep fixed or PMI based precoding as the baseline</w:t>
      </w:r>
      <w:r w:rsidR="00606594">
        <w:rPr>
          <w:szCs w:val="24"/>
          <w:lang w:eastAsia="zh-CN"/>
        </w:rPr>
        <w:t>.</w:t>
      </w:r>
    </w:p>
    <w:p w14:paraId="1262E7ED" w14:textId="77777777" w:rsidR="00904569" w:rsidRDefault="00904569">
      <w:pPr>
        <w:spacing w:after="120"/>
        <w:rPr>
          <w:szCs w:val="24"/>
          <w:lang w:eastAsia="zh-CN"/>
        </w:rPr>
      </w:pPr>
    </w:p>
    <w:p w14:paraId="49F2521C" w14:textId="76866576" w:rsidR="00904569" w:rsidRDefault="00000000">
      <w:pPr>
        <w:rPr>
          <w:b/>
          <w:u w:val="single"/>
          <w:lang w:eastAsia="ko-KR"/>
        </w:rPr>
      </w:pPr>
      <w:r>
        <w:rPr>
          <w:b/>
          <w:u w:val="single"/>
          <w:lang w:eastAsia="ko-KR"/>
        </w:rPr>
        <w:t xml:space="preserve">SRS based precoding test for </w:t>
      </w:r>
      <w:proofErr w:type="gramStart"/>
      <w:r>
        <w:rPr>
          <w:b/>
          <w:u w:val="single"/>
          <w:lang w:eastAsia="ko-KR"/>
        </w:rPr>
        <w:t>BS</w:t>
      </w:r>
      <w:proofErr w:type="gramEnd"/>
    </w:p>
    <w:p w14:paraId="7044D0D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0CABB0" w14:textId="0DAF093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Consider SRS based precoding as a new BS test to verify the BS DL SRS-based precoder calculation accuracy.</w:t>
      </w:r>
    </w:p>
    <w:p w14:paraId="06F8E386" w14:textId="77777777" w:rsidR="00904569" w:rsidRDefault="00904569">
      <w:pPr>
        <w:rPr>
          <w:b/>
          <w:u w:val="single"/>
          <w:lang w:eastAsia="ko-KR"/>
        </w:rPr>
      </w:pPr>
    </w:p>
    <w:p w14:paraId="153D363E" w14:textId="0F012E38" w:rsidR="00904569" w:rsidRDefault="00000000">
      <w:pPr>
        <w:rPr>
          <w:b/>
          <w:u w:val="single"/>
          <w:lang w:eastAsia="ko-KR"/>
        </w:rPr>
      </w:pPr>
      <w:r>
        <w:rPr>
          <w:b/>
          <w:u w:val="single"/>
          <w:lang w:eastAsia="ko-KR"/>
        </w:rPr>
        <w:t xml:space="preserve">Time/frequency/phase offset </w:t>
      </w:r>
      <w:proofErr w:type="gramStart"/>
      <w:r>
        <w:rPr>
          <w:b/>
          <w:u w:val="single"/>
          <w:lang w:eastAsia="ko-KR"/>
        </w:rPr>
        <w:t>precompensation</w:t>
      </w:r>
      <w:proofErr w:type="gramEnd"/>
    </w:p>
    <w:p w14:paraId="7F356F4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F9D972" w14:textId="053E4CA2"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1: Study inclusion of higher layer aspects in demodulation requirements via dynamic TE decisions using known algorithms, e.g., applying timing offset reports in CJT</w:t>
      </w:r>
      <w:r w:rsidR="00606594">
        <w:t>.</w:t>
      </w:r>
    </w:p>
    <w:p w14:paraId="6D20E154" w14:textId="0582FE4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Agree on enhancements to demodulation requirements framework before discussing new TE functionality and analyse the benefits to justify introducing enhanced requirements framework with newly added functionalities</w:t>
      </w:r>
      <w:r w:rsidR="00606594">
        <w:rPr>
          <w:szCs w:val="24"/>
          <w:lang w:eastAsia="zh-CN"/>
        </w:rPr>
        <w:t>.</w:t>
      </w:r>
    </w:p>
    <w:p w14:paraId="51776D3F" w14:textId="75C4D64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Deprioritize the study until more inputs from TE vendors are received regarding the feasibility of dynamic TE decisions</w:t>
      </w:r>
      <w:r w:rsidR="00606594">
        <w:rPr>
          <w:szCs w:val="24"/>
          <w:lang w:eastAsia="zh-CN"/>
        </w:rPr>
        <w:t>.</w:t>
      </w:r>
    </w:p>
    <w:p w14:paraId="21704206" w14:textId="55FD5D4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Consider the feasibility of implementing TO/FO compensation at TE side</w:t>
      </w:r>
      <w:r w:rsidR="00606594">
        <w:rPr>
          <w:szCs w:val="24"/>
          <w:lang w:eastAsia="zh-CN"/>
        </w:rPr>
        <w:t>.</w:t>
      </w:r>
    </w:p>
    <w:p w14:paraId="437818F6" w14:textId="3C45A8D2"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5: Further discuss on the feasibility of implementing PO compensation at TE side</w:t>
      </w:r>
      <w:r w:rsidR="00606594">
        <w:rPr>
          <w:szCs w:val="24"/>
          <w:lang w:eastAsia="zh-CN"/>
        </w:rPr>
        <w:t>.</w:t>
      </w:r>
    </w:p>
    <w:p w14:paraId="35C41852" w14:textId="4E34CCA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More input and investigations are needed</w:t>
      </w:r>
      <w:r w:rsidR="00606594">
        <w:rPr>
          <w:szCs w:val="24"/>
          <w:lang w:eastAsia="zh-CN"/>
        </w:rPr>
        <w:t>.</w:t>
      </w:r>
    </w:p>
    <w:p w14:paraId="1BCC9AC7" w14:textId="6B95EAF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Network vendors to define time and frequency precompensation use cases, signalling, and procedures</w:t>
      </w:r>
      <w:r w:rsidR="00606594">
        <w:rPr>
          <w:szCs w:val="24"/>
          <w:lang w:eastAsia="zh-CN"/>
        </w:rPr>
        <w:t>.</w:t>
      </w:r>
    </w:p>
    <w:p w14:paraId="57EA85E9" w14:textId="1A5650C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Discuss the detailed procedure case by case for TO/FO/PO precompensation in TE side</w:t>
      </w:r>
      <w:r w:rsidR="00606594">
        <w:rPr>
          <w:szCs w:val="24"/>
          <w:lang w:eastAsia="zh-CN"/>
        </w:rPr>
        <w:t>.</w:t>
      </w:r>
    </w:p>
    <w:p w14:paraId="6F17B32B" w14:textId="77777777" w:rsidR="00904569" w:rsidRDefault="00904569">
      <w:pPr>
        <w:rPr>
          <w:b/>
          <w:u w:val="single"/>
          <w:lang w:eastAsia="ko-KR"/>
        </w:rPr>
      </w:pPr>
    </w:p>
    <w:p w14:paraId="7B4160C5" w14:textId="7C65BBFB" w:rsidR="00904569" w:rsidRDefault="00000000">
      <w:pPr>
        <w:rPr>
          <w:b/>
          <w:u w:val="single"/>
          <w:lang w:eastAsia="ko-KR"/>
        </w:rPr>
      </w:pPr>
      <w:r>
        <w:rPr>
          <w:b/>
          <w:u w:val="single"/>
          <w:lang w:eastAsia="ko-KR"/>
        </w:rPr>
        <w:t>Other new TE functionalities</w:t>
      </w:r>
    </w:p>
    <w:p w14:paraId="18A1924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75D4F6" w14:textId="6091D7DB"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Study inclusion of higher layer aspects in demodulation requirements via increased and dynamic application of DUT feedback in the TE.</w:t>
      </w:r>
    </w:p>
    <w:p w14:paraId="08779E10" w14:textId="45F3A6C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2: Study inclusion of demodulation requirements that include dynamic TE decisions using known algorithms, e.g., dynamic resource allocation/slots, SU/MU scheduling, MU precoding.</w:t>
      </w:r>
    </w:p>
    <w:p w14:paraId="7B89E129" w14:textId="0EA91E1B" w:rsidR="00904569" w:rsidRDefault="00000000">
      <w:pPr>
        <w:pStyle w:val="ListParagraph"/>
        <w:numPr>
          <w:ilvl w:val="1"/>
          <w:numId w:val="7"/>
        </w:numPr>
        <w:spacing w:after="120"/>
        <w:ind w:left="1655" w:firstLineChars="0" w:hanging="357"/>
        <w:textAlignment w:val="auto"/>
        <w:rPr>
          <w:lang w:eastAsia="sv-SE"/>
        </w:rPr>
      </w:pPr>
      <w:r>
        <w:rPr>
          <w:lang w:eastAsia="sv-SE"/>
        </w:rPr>
        <w:t>Option 3: Prioritize features employed in real networks and appropriate for single UE testing and link level simulations</w:t>
      </w:r>
      <w:r w:rsidR="00606594">
        <w:rPr>
          <w:lang w:eastAsia="sv-SE"/>
        </w:rPr>
        <w:t>.</w:t>
      </w:r>
    </w:p>
    <w:p w14:paraId="387CF157" w14:textId="469A0CE4" w:rsidR="00904569" w:rsidRPr="00606594" w:rsidRDefault="00000000" w:rsidP="00606594">
      <w:pPr>
        <w:pStyle w:val="ListParagraph"/>
        <w:numPr>
          <w:ilvl w:val="1"/>
          <w:numId w:val="7"/>
        </w:numPr>
        <w:ind w:firstLineChars="0"/>
        <w:rPr>
          <w:lang w:eastAsia="sv-SE"/>
        </w:rPr>
      </w:pPr>
      <w:r>
        <w:rPr>
          <w:lang w:eastAsia="sv-SE"/>
        </w:rPr>
        <w:t xml:space="preserve">Option 4: </w:t>
      </w:r>
      <w:r>
        <w:rPr>
          <w:szCs w:val="24"/>
          <w:lang w:eastAsia="zh-CN"/>
        </w:rPr>
        <w:t>More input and investigations are needed</w:t>
      </w:r>
      <w:r w:rsidR="00606594">
        <w:rPr>
          <w:szCs w:val="24"/>
          <w:lang w:eastAsia="zh-CN"/>
        </w:rPr>
        <w:t>.</w:t>
      </w:r>
    </w:p>
    <w:p w14:paraId="12C4FBC1" w14:textId="77777777" w:rsidR="00606594" w:rsidRDefault="00606594" w:rsidP="00606594">
      <w:pPr>
        <w:rPr>
          <w:lang w:eastAsia="sv-SE"/>
        </w:rPr>
      </w:pPr>
    </w:p>
    <w:p w14:paraId="387CF17B" w14:textId="77777777" w:rsidR="00904569" w:rsidRDefault="00904569">
      <w:pPr>
        <w:rPr>
          <w:lang w:eastAsia="zh-CN"/>
        </w:rPr>
      </w:pPr>
    </w:p>
    <w:sectPr w:rsidR="0090456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5A95" w14:textId="77777777" w:rsidR="00A65E0A" w:rsidRDefault="00A65E0A">
      <w:pPr>
        <w:spacing w:after="0"/>
      </w:pPr>
      <w:r>
        <w:separator/>
      </w:r>
    </w:p>
  </w:endnote>
  <w:endnote w:type="continuationSeparator" w:id="0">
    <w:p w14:paraId="7A7C03E1" w14:textId="77777777" w:rsidR="00A65E0A" w:rsidRDefault="00A65E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3D36" w14:textId="77777777" w:rsidR="00A65E0A" w:rsidRDefault="00A65E0A">
      <w:pPr>
        <w:spacing w:after="0"/>
      </w:pPr>
      <w:r>
        <w:separator/>
      </w:r>
    </w:p>
  </w:footnote>
  <w:footnote w:type="continuationSeparator" w:id="0">
    <w:p w14:paraId="1EA92596" w14:textId="77777777" w:rsidR="00A65E0A" w:rsidRDefault="00A65E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9" w15:restartNumberingAfterBreak="0">
    <w:nsid w:val="4A8D582B"/>
    <w:multiLevelType w:val="hybridMultilevel"/>
    <w:tmpl w:val="8912F1C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3" w15:restartNumberingAfterBreak="0">
    <w:nsid w:val="5B132E5A"/>
    <w:multiLevelType w:val="hybridMultilevel"/>
    <w:tmpl w:val="FB163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0A09CE"/>
    <w:multiLevelType w:val="hybridMultilevel"/>
    <w:tmpl w:val="0D6EA4DC"/>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5095316">
    <w:abstractNumId w:val="5"/>
  </w:num>
  <w:num w:numId="2" w16cid:durableId="1635257158">
    <w:abstractNumId w:val="4"/>
  </w:num>
  <w:num w:numId="3" w16cid:durableId="853376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813413">
    <w:abstractNumId w:val="7"/>
  </w:num>
  <w:num w:numId="5" w16cid:durableId="57361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724234">
    <w:abstractNumId w:val="11"/>
  </w:num>
  <w:num w:numId="7" w16cid:durableId="397939657">
    <w:abstractNumId w:val="12"/>
  </w:num>
  <w:num w:numId="8" w16cid:durableId="1556548743">
    <w:abstractNumId w:val="2"/>
  </w:num>
  <w:num w:numId="9" w16cid:durableId="397169065">
    <w:abstractNumId w:val="3"/>
  </w:num>
  <w:num w:numId="10" w16cid:durableId="376244945">
    <w:abstractNumId w:val="6"/>
  </w:num>
  <w:num w:numId="11" w16cid:durableId="1609509663">
    <w:abstractNumId w:val="0"/>
  </w:num>
  <w:num w:numId="12" w16cid:durableId="46951545">
    <w:abstractNumId w:val="1"/>
  </w:num>
  <w:num w:numId="13" w16cid:durableId="181089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68564">
    <w:abstractNumId w:val="15"/>
  </w:num>
  <w:num w:numId="15" w16cid:durableId="152571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0334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1111048">
    <w:abstractNumId w:val="13"/>
  </w:num>
  <w:num w:numId="18" w16cid:durableId="2052147046">
    <w:abstractNumId w:val="9"/>
  </w:num>
  <w:num w:numId="19" w16cid:durableId="1318261125">
    <w:abstractNumId w:val="14"/>
  </w:num>
  <w:num w:numId="20" w16cid:durableId="1356154686">
    <w:abstractNumId w:val="12"/>
  </w:num>
  <w:num w:numId="21" w16cid:durableId="654191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53586"/>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1029"/>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6D67"/>
    <w:rsid w:val="001C7B73"/>
    <w:rsid w:val="001D0363"/>
    <w:rsid w:val="001D12B4"/>
    <w:rsid w:val="001D1B07"/>
    <w:rsid w:val="001D7D94"/>
    <w:rsid w:val="001E0A28"/>
    <w:rsid w:val="001E3848"/>
    <w:rsid w:val="001E4218"/>
    <w:rsid w:val="001E4328"/>
    <w:rsid w:val="001E480F"/>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22C5"/>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23CB"/>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3808"/>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B7E39"/>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C2CDA"/>
    <w:rsid w:val="005D0B99"/>
    <w:rsid w:val="005D308E"/>
    <w:rsid w:val="005D3A48"/>
    <w:rsid w:val="005D7AF8"/>
    <w:rsid w:val="005E148E"/>
    <w:rsid w:val="005E17BF"/>
    <w:rsid w:val="005E366A"/>
    <w:rsid w:val="005F081A"/>
    <w:rsid w:val="005F2145"/>
    <w:rsid w:val="005F3A75"/>
    <w:rsid w:val="006016E1"/>
    <w:rsid w:val="00602D27"/>
    <w:rsid w:val="00604034"/>
    <w:rsid w:val="00606594"/>
    <w:rsid w:val="006144A1"/>
    <w:rsid w:val="00615EBB"/>
    <w:rsid w:val="00616096"/>
    <w:rsid w:val="006160A2"/>
    <w:rsid w:val="0062141F"/>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6F73"/>
    <w:rsid w:val="00977A8C"/>
    <w:rsid w:val="00982E69"/>
    <w:rsid w:val="00983910"/>
    <w:rsid w:val="009850B7"/>
    <w:rsid w:val="009871CB"/>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1094"/>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5E0A"/>
    <w:rsid w:val="00A6605B"/>
    <w:rsid w:val="00A66ADC"/>
    <w:rsid w:val="00A7147D"/>
    <w:rsid w:val="00A77474"/>
    <w:rsid w:val="00A81B15"/>
    <w:rsid w:val="00A837FF"/>
    <w:rsid w:val="00A84052"/>
    <w:rsid w:val="00A84DC8"/>
    <w:rsid w:val="00A85DBC"/>
    <w:rsid w:val="00A87FEB"/>
    <w:rsid w:val="00A93F9F"/>
    <w:rsid w:val="00A9420E"/>
    <w:rsid w:val="00A97648"/>
    <w:rsid w:val="00AA07B5"/>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2265"/>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263"/>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3BB5"/>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74CFD"/>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1525"/>
    <w:rsid w:val="00EB17A1"/>
    <w:rsid w:val="00EB41E5"/>
    <w:rsid w:val="00EB61AE"/>
    <w:rsid w:val="00EB6EB8"/>
    <w:rsid w:val="00EC322D"/>
    <w:rsid w:val="00ED2CEE"/>
    <w:rsid w:val="00ED383A"/>
    <w:rsid w:val="00ED400F"/>
    <w:rsid w:val="00ED653D"/>
    <w:rsid w:val="00EE1080"/>
    <w:rsid w:val="00EE3336"/>
    <w:rsid w:val="00EF197C"/>
    <w:rsid w:val="00EF1EC5"/>
    <w:rsid w:val="00EF4C88"/>
    <w:rsid w:val="00EF55EB"/>
    <w:rsid w:val="00EF581C"/>
    <w:rsid w:val="00F00DCC"/>
    <w:rsid w:val="00F0156F"/>
    <w:rsid w:val="00F034E3"/>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B10"/>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3C2"/>
    <w:rsid w:val="00FD25BE"/>
    <w:rsid w:val="00FD2E70"/>
    <w:rsid w:val="00FD34A0"/>
    <w:rsid w:val="00FD3EE5"/>
    <w:rsid w:val="00FD7AA7"/>
    <w:rsid w:val="00FE66CD"/>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rsid w:val="00976F73"/>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sid w:val="00976F73"/>
    <w:rPr>
      <w:rFonts w:ascii="Arial" w:hAnsi="Arial"/>
      <w:sz w:val="24"/>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678">
      <w:bodyDiv w:val="1"/>
      <w:marLeft w:val="0"/>
      <w:marRight w:val="0"/>
      <w:marTop w:val="0"/>
      <w:marBottom w:val="0"/>
      <w:divBdr>
        <w:top w:val="none" w:sz="0" w:space="0" w:color="auto"/>
        <w:left w:val="none" w:sz="0" w:space="0" w:color="auto"/>
        <w:bottom w:val="none" w:sz="0" w:space="0" w:color="auto"/>
        <w:right w:val="none" w:sz="0" w:space="0" w:color="auto"/>
      </w:divBdr>
    </w:div>
    <w:div w:id="52239534">
      <w:bodyDiv w:val="1"/>
      <w:marLeft w:val="0"/>
      <w:marRight w:val="0"/>
      <w:marTop w:val="0"/>
      <w:marBottom w:val="0"/>
      <w:divBdr>
        <w:top w:val="none" w:sz="0" w:space="0" w:color="auto"/>
        <w:left w:val="none" w:sz="0" w:space="0" w:color="auto"/>
        <w:bottom w:val="none" w:sz="0" w:space="0" w:color="auto"/>
        <w:right w:val="none" w:sz="0" w:space="0" w:color="auto"/>
      </w:divBdr>
    </w:div>
    <w:div w:id="121730145">
      <w:bodyDiv w:val="1"/>
      <w:marLeft w:val="0"/>
      <w:marRight w:val="0"/>
      <w:marTop w:val="0"/>
      <w:marBottom w:val="0"/>
      <w:divBdr>
        <w:top w:val="none" w:sz="0" w:space="0" w:color="auto"/>
        <w:left w:val="none" w:sz="0" w:space="0" w:color="auto"/>
        <w:bottom w:val="none" w:sz="0" w:space="0" w:color="auto"/>
        <w:right w:val="none" w:sz="0" w:space="0" w:color="auto"/>
      </w:divBdr>
    </w:div>
    <w:div w:id="227695445">
      <w:bodyDiv w:val="1"/>
      <w:marLeft w:val="0"/>
      <w:marRight w:val="0"/>
      <w:marTop w:val="0"/>
      <w:marBottom w:val="0"/>
      <w:divBdr>
        <w:top w:val="none" w:sz="0" w:space="0" w:color="auto"/>
        <w:left w:val="none" w:sz="0" w:space="0" w:color="auto"/>
        <w:bottom w:val="none" w:sz="0" w:space="0" w:color="auto"/>
        <w:right w:val="none" w:sz="0" w:space="0" w:color="auto"/>
      </w:divBdr>
    </w:div>
    <w:div w:id="268320372">
      <w:bodyDiv w:val="1"/>
      <w:marLeft w:val="0"/>
      <w:marRight w:val="0"/>
      <w:marTop w:val="0"/>
      <w:marBottom w:val="0"/>
      <w:divBdr>
        <w:top w:val="none" w:sz="0" w:space="0" w:color="auto"/>
        <w:left w:val="none" w:sz="0" w:space="0" w:color="auto"/>
        <w:bottom w:val="none" w:sz="0" w:space="0" w:color="auto"/>
        <w:right w:val="none" w:sz="0" w:space="0" w:color="auto"/>
      </w:divBdr>
    </w:div>
    <w:div w:id="271934025">
      <w:bodyDiv w:val="1"/>
      <w:marLeft w:val="0"/>
      <w:marRight w:val="0"/>
      <w:marTop w:val="0"/>
      <w:marBottom w:val="0"/>
      <w:divBdr>
        <w:top w:val="none" w:sz="0" w:space="0" w:color="auto"/>
        <w:left w:val="none" w:sz="0" w:space="0" w:color="auto"/>
        <w:bottom w:val="none" w:sz="0" w:space="0" w:color="auto"/>
        <w:right w:val="none" w:sz="0" w:space="0" w:color="auto"/>
      </w:divBdr>
    </w:div>
    <w:div w:id="272711366">
      <w:bodyDiv w:val="1"/>
      <w:marLeft w:val="0"/>
      <w:marRight w:val="0"/>
      <w:marTop w:val="0"/>
      <w:marBottom w:val="0"/>
      <w:divBdr>
        <w:top w:val="none" w:sz="0" w:space="0" w:color="auto"/>
        <w:left w:val="none" w:sz="0" w:space="0" w:color="auto"/>
        <w:bottom w:val="none" w:sz="0" w:space="0" w:color="auto"/>
        <w:right w:val="none" w:sz="0" w:space="0" w:color="auto"/>
      </w:divBdr>
    </w:div>
    <w:div w:id="457989443">
      <w:bodyDiv w:val="1"/>
      <w:marLeft w:val="0"/>
      <w:marRight w:val="0"/>
      <w:marTop w:val="0"/>
      <w:marBottom w:val="0"/>
      <w:divBdr>
        <w:top w:val="none" w:sz="0" w:space="0" w:color="auto"/>
        <w:left w:val="none" w:sz="0" w:space="0" w:color="auto"/>
        <w:bottom w:val="none" w:sz="0" w:space="0" w:color="auto"/>
        <w:right w:val="none" w:sz="0" w:space="0" w:color="auto"/>
      </w:divBdr>
    </w:div>
    <w:div w:id="505634172">
      <w:bodyDiv w:val="1"/>
      <w:marLeft w:val="0"/>
      <w:marRight w:val="0"/>
      <w:marTop w:val="0"/>
      <w:marBottom w:val="0"/>
      <w:divBdr>
        <w:top w:val="none" w:sz="0" w:space="0" w:color="auto"/>
        <w:left w:val="none" w:sz="0" w:space="0" w:color="auto"/>
        <w:bottom w:val="none" w:sz="0" w:space="0" w:color="auto"/>
        <w:right w:val="none" w:sz="0" w:space="0" w:color="auto"/>
      </w:divBdr>
    </w:div>
    <w:div w:id="529218945">
      <w:bodyDiv w:val="1"/>
      <w:marLeft w:val="0"/>
      <w:marRight w:val="0"/>
      <w:marTop w:val="0"/>
      <w:marBottom w:val="0"/>
      <w:divBdr>
        <w:top w:val="none" w:sz="0" w:space="0" w:color="auto"/>
        <w:left w:val="none" w:sz="0" w:space="0" w:color="auto"/>
        <w:bottom w:val="none" w:sz="0" w:space="0" w:color="auto"/>
        <w:right w:val="none" w:sz="0" w:space="0" w:color="auto"/>
      </w:divBdr>
    </w:div>
    <w:div w:id="553542455">
      <w:bodyDiv w:val="1"/>
      <w:marLeft w:val="0"/>
      <w:marRight w:val="0"/>
      <w:marTop w:val="0"/>
      <w:marBottom w:val="0"/>
      <w:divBdr>
        <w:top w:val="none" w:sz="0" w:space="0" w:color="auto"/>
        <w:left w:val="none" w:sz="0" w:space="0" w:color="auto"/>
        <w:bottom w:val="none" w:sz="0" w:space="0" w:color="auto"/>
        <w:right w:val="none" w:sz="0" w:space="0" w:color="auto"/>
      </w:divBdr>
    </w:div>
    <w:div w:id="561715027">
      <w:bodyDiv w:val="1"/>
      <w:marLeft w:val="0"/>
      <w:marRight w:val="0"/>
      <w:marTop w:val="0"/>
      <w:marBottom w:val="0"/>
      <w:divBdr>
        <w:top w:val="none" w:sz="0" w:space="0" w:color="auto"/>
        <w:left w:val="none" w:sz="0" w:space="0" w:color="auto"/>
        <w:bottom w:val="none" w:sz="0" w:space="0" w:color="auto"/>
        <w:right w:val="none" w:sz="0" w:space="0" w:color="auto"/>
      </w:divBdr>
    </w:div>
    <w:div w:id="685985623">
      <w:bodyDiv w:val="1"/>
      <w:marLeft w:val="0"/>
      <w:marRight w:val="0"/>
      <w:marTop w:val="0"/>
      <w:marBottom w:val="0"/>
      <w:divBdr>
        <w:top w:val="none" w:sz="0" w:space="0" w:color="auto"/>
        <w:left w:val="none" w:sz="0" w:space="0" w:color="auto"/>
        <w:bottom w:val="none" w:sz="0" w:space="0" w:color="auto"/>
        <w:right w:val="none" w:sz="0" w:space="0" w:color="auto"/>
      </w:divBdr>
    </w:div>
    <w:div w:id="819923473">
      <w:bodyDiv w:val="1"/>
      <w:marLeft w:val="0"/>
      <w:marRight w:val="0"/>
      <w:marTop w:val="0"/>
      <w:marBottom w:val="0"/>
      <w:divBdr>
        <w:top w:val="none" w:sz="0" w:space="0" w:color="auto"/>
        <w:left w:val="none" w:sz="0" w:space="0" w:color="auto"/>
        <w:bottom w:val="none" w:sz="0" w:space="0" w:color="auto"/>
        <w:right w:val="none" w:sz="0" w:space="0" w:color="auto"/>
      </w:divBdr>
    </w:div>
    <w:div w:id="829177830">
      <w:bodyDiv w:val="1"/>
      <w:marLeft w:val="0"/>
      <w:marRight w:val="0"/>
      <w:marTop w:val="0"/>
      <w:marBottom w:val="0"/>
      <w:divBdr>
        <w:top w:val="none" w:sz="0" w:space="0" w:color="auto"/>
        <w:left w:val="none" w:sz="0" w:space="0" w:color="auto"/>
        <w:bottom w:val="none" w:sz="0" w:space="0" w:color="auto"/>
        <w:right w:val="none" w:sz="0" w:space="0" w:color="auto"/>
      </w:divBdr>
    </w:div>
    <w:div w:id="832985457">
      <w:bodyDiv w:val="1"/>
      <w:marLeft w:val="0"/>
      <w:marRight w:val="0"/>
      <w:marTop w:val="0"/>
      <w:marBottom w:val="0"/>
      <w:divBdr>
        <w:top w:val="none" w:sz="0" w:space="0" w:color="auto"/>
        <w:left w:val="none" w:sz="0" w:space="0" w:color="auto"/>
        <w:bottom w:val="none" w:sz="0" w:space="0" w:color="auto"/>
        <w:right w:val="none" w:sz="0" w:space="0" w:color="auto"/>
      </w:divBdr>
    </w:div>
    <w:div w:id="881670960">
      <w:bodyDiv w:val="1"/>
      <w:marLeft w:val="0"/>
      <w:marRight w:val="0"/>
      <w:marTop w:val="0"/>
      <w:marBottom w:val="0"/>
      <w:divBdr>
        <w:top w:val="none" w:sz="0" w:space="0" w:color="auto"/>
        <w:left w:val="none" w:sz="0" w:space="0" w:color="auto"/>
        <w:bottom w:val="none" w:sz="0" w:space="0" w:color="auto"/>
        <w:right w:val="none" w:sz="0" w:space="0" w:color="auto"/>
      </w:divBdr>
    </w:div>
    <w:div w:id="1000347862">
      <w:bodyDiv w:val="1"/>
      <w:marLeft w:val="0"/>
      <w:marRight w:val="0"/>
      <w:marTop w:val="0"/>
      <w:marBottom w:val="0"/>
      <w:divBdr>
        <w:top w:val="none" w:sz="0" w:space="0" w:color="auto"/>
        <w:left w:val="none" w:sz="0" w:space="0" w:color="auto"/>
        <w:bottom w:val="none" w:sz="0" w:space="0" w:color="auto"/>
        <w:right w:val="none" w:sz="0" w:space="0" w:color="auto"/>
      </w:divBdr>
    </w:div>
    <w:div w:id="1022167095">
      <w:bodyDiv w:val="1"/>
      <w:marLeft w:val="0"/>
      <w:marRight w:val="0"/>
      <w:marTop w:val="0"/>
      <w:marBottom w:val="0"/>
      <w:divBdr>
        <w:top w:val="none" w:sz="0" w:space="0" w:color="auto"/>
        <w:left w:val="none" w:sz="0" w:space="0" w:color="auto"/>
        <w:bottom w:val="none" w:sz="0" w:space="0" w:color="auto"/>
        <w:right w:val="none" w:sz="0" w:space="0" w:color="auto"/>
      </w:divBdr>
    </w:div>
    <w:div w:id="1033767703">
      <w:bodyDiv w:val="1"/>
      <w:marLeft w:val="0"/>
      <w:marRight w:val="0"/>
      <w:marTop w:val="0"/>
      <w:marBottom w:val="0"/>
      <w:divBdr>
        <w:top w:val="none" w:sz="0" w:space="0" w:color="auto"/>
        <w:left w:val="none" w:sz="0" w:space="0" w:color="auto"/>
        <w:bottom w:val="none" w:sz="0" w:space="0" w:color="auto"/>
        <w:right w:val="none" w:sz="0" w:space="0" w:color="auto"/>
      </w:divBdr>
    </w:div>
    <w:div w:id="1087120343">
      <w:bodyDiv w:val="1"/>
      <w:marLeft w:val="0"/>
      <w:marRight w:val="0"/>
      <w:marTop w:val="0"/>
      <w:marBottom w:val="0"/>
      <w:divBdr>
        <w:top w:val="none" w:sz="0" w:space="0" w:color="auto"/>
        <w:left w:val="none" w:sz="0" w:space="0" w:color="auto"/>
        <w:bottom w:val="none" w:sz="0" w:space="0" w:color="auto"/>
        <w:right w:val="none" w:sz="0" w:space="0" w:color="auto"/>
      </w:divBdr>
    </w:div>
    <w:div w:id="1131246594">
      <w:bodyDiv w:val="1"/>
      <w:marLeft w:val="0"/>
      <w:marRight w:val="0"/>
      <w:marTop w:val="0"/>
      <w:marBottom w:val="0"/>
      <w:divBdr>
        <w:top w:val="none" w:sz="0" w:space="0" w:color="auto"/>
        <w:left w:val="none" w:sz="0" w:space="0" w:color="auto"/>
        <w:bottom w:val="none" w:sz="0" w:space="0" w:color="auto"/>
        <w:right w:val="none" w:sz="0" w:space="0" w:color="auto"/>
      </w:divBdr>
    </w:div>
    <w:div w:id="1180509712">
      <w:bodyDiv w:val="1"/>
      <w:marLeft w:val="0"/>
      <w:marRight w:val="0"/>
      <w:marTop w:val="0"/>
      <w:marBottom w:val="0"/>
      <w:divBdr>
        <w:top w:val="none" w:sz="0" w:space="0" w:color="auto"/>
        <w:left w:val="none" w:sz="0" w:space="0" w:color="auto"/>
        <w:bottom w:val="none" w:sz="0" w:space="0" w:color="auto"/>
        <w:right w:val="none" w:sz="0" w:space="0" w:color="auto"/>
      </w:divBdr>
    </w:div>
    <w:div w:id="1292247374">
      <w:bodyDiv w:val="1"/>
      <w:marLeft w:val="0"/>
      <w:marRight w:val="0"/>
      <w:marTop w:val="0"/>
      <w:marBottom w:val="0"/>
      <w:divBdr>
        <w:top w:val="none" w:sz="0" w:space="0" w:color="auto"/>
        <w:left w:val="none" w:sz="0" w:space="0" w:color="auto"/>
        <w:bottom w:val="none" w:sz="0" w:space="0" w:color="auto"/>
        <w:right w:val="none" w:sz="0" w:space="0" w:color="auto"/>
      </w:divBdr>
    </w:div>
    <w:div w:id="1319454935">
      <w:bodyDiv w:val="1"/>
      <w:marLeft w:val="0"/>
      <w:marRight w:val="0"/>
      <w:marTop w:val="0"/>
      <w:marBottom w:val="0"/>
      <w:divBdr>
        <w:top w:val="none" w:sz="0" w:space="0" w:color="auto"/>
        <w:left w:val="none" w:sz="0" w:space="0" w:color="auto"/>
        <w:bottom w:val="none" w:sz="0" w:space="0" w:color="auto"/>
        <w:right w:val="none" w:sz="0" w:space="0" w:color="auto"/>
      </w:divBdr>
    </w:div>
    <w:div w:id="1589343426">
      <w:bodyDiv w:val="1"/>
      <w:marLeft w:val="0"/>
      <w:marRight w:val="0"/>
      <w:marTop w:val="0"/>
      <w:marBottom w:val="0"/>
      <w:divBdr>
        <w:top w:val="none" w:sz="0" w:space="0" w:color="auto"/>
        <w:left w:val="none" w:sz="0" w:space="0" w:color="auto"/>
        <w:bottom w:val="none" w:sz="0" w:space="0" w:color="auto"/>
        <w:right w:val="none" w:sz="0" w:space="0" w:color="auto"/>
      </w:divBdr>
    </w:div>
    <w:div w:id="1599217575">
      <w:bodyDiv w:val="1"/>
      <w:marLeft w:val="0"/>
      <w:marRight w:val="0"/>
      <w:marTop w:val="0"/>
      <w:marBottom w:val="0"/>
      <w:divBdr>
        <w:top w:val="none" w:sz="0" w:space="0" w:color="auto"/>
        <w:left w:val="none" w:sz="0" w:space="0" w:color="auto"/>
        <w:bottom w:val="none" w:sz="0" w:space="0" w:color="auto"/>
        <w:right w:val="none" w:sz="0" w:space="0" w:color="auto"/>
      </w:divBdr>
    </w:div>
    <w:div w:id="1599827950">
      <w:bodyDiv w:val="1"/>
      <w:marLeft w:val="0"/>
      <w:marRight w:val="0"/>
      <w:marTop w:val="0"/>
      <w:marBottom w:val="0"/>
      <w:divBdr>
        <w:top w:val="none" w:sz="0" w:space="0" w:color="auto"/>
        <w:left w:val="none" w:sz="0" w:space="0" w:color="auto"/>
        <w:bottom w:val="none" w:sz="0" w:space="0" w:color="auto"/>
        <w:right w:val="none" w:sz="0" w:space="0" w:color="auto"/>
      </w:divBdr>
    </w:div>
    <w:div w:id="1670671644">
      <w:bodyDiv w:val="1"/>
      <w:marLeft w:val="0"/>
      <w:marRight w:val="0"/>
      <w:marTop w:val="0"/>
      <w:marBottom w:val="0"/>
      <w:divBdr>
        <w:top w:val="none" w:sz="0" w:space="0" w:color="auto"/>
        <w:left w:val="none" w:sz="0" w:space="0" w:color="auto"/>
        <w:bottom w:val="none" w:sz="0" w:space="0" w:color="auto"/>
        <w:right w:val="none" w:sz="0" w:space="0" w:color="auto"/>
      </w:divBdr>
    </w:div>
    <w:div w:id="1889216969">
      <w:bodyDiv w:val="1"/>
      <w:marLeft w:val="0"/>
      <w:marRight w:val="0"/>
      <w:marTop w:val="0"/>
      <w:marBottom w:val="0"/>
      <w:divBdr>
        <w:top w:val="none" w:sz="0" w:space="0" w:color="auto"/>
        <w:left w:val="none" w:sz="0" w:space="0" w:color="auto"/>
        <w:bottom w:val="none" w:sz="0" w:space="0" w:color="auto"/>
        <w:right w:val="none" w:sz="0" w:space="0" w:color="auto"/>
      </w:divBdr>
    </w:div>
    <w:div w:id="1929804306">
      <w:bodyDiv w:val="1"/>
      <w:marLeft w:val="0"/>
      <w:marRight w:val="0"/>
      <w:marTop w:val="0"/>
      <w:marBottom w:val="0"/>
      <w:divBdr>
        <w:top w:val="none" w:sz="0" w:space="0" w:color="auto"/>
        <w:left w:val="none" w:sz="0" w:space="0" w:color="auto"/>
        <w:bottom w:val="none" w:sz="0" w:space="0" w:color="auto"/>
        <w:right w:val="none" w:sz="0" w:space="0" w:color="auto"/>
      </w:divBdr>
    </w:div>
    <w:div w:id="1975910566">
      <w:bodyDiv w:val="1"/>
      <w:marLeft w:val="0"/>
      <w:marRight w:val="0"/>
      <w:marTop w:val="0"/>
      <w:marBottom w:val="0"/>
      <w:divBdr>
        <w:top w:val="none" w:sz="0" w:space="0" w:color="auto"/>
        <w:left w:val="none" w:sz="0" w:space="0" w:color="auto"/>
        <w:bottom w:val="none" w:sz="0" w:space="0" w:color="auto"/>
        <w:right w:val="none" w:sz="0" w:space="0" w:color="auto"/>
      </w:divBdr>
    </w:div>
    <w:div w:id="1989816723">
      <w:bodyDiv w:val="1"/>
      <w:marLeft w:val="0"/>
      <w:marRight w:val="0"/>
      <w:marTop w:val="0"/>
      <w:marBottom w:val="0"/>
      <w:divBdr>
        <w:top w:val="none" w:sz="0" w:space="0" w:color="auto"/>
        <w:left w:val="none" w:sz="0" w:space="0" w:color="auto"/>
        <w:bottom w:val="none" w:sz="0" w:space="0" w:color="auto"/>
        <w:right w:val="none" w:sz="0" w:space="0" w:color="auto"/>
      </w:divBdr>
    </w:div>
    <w:div w:id="2012566259">
      <w:bodyDiv w:val="1"/>
      <w:marLeft w:val="0"/>
      <w:marRight w:val="0"/>
      <w:marTop w:val="0"/>
      <w:marBottom w:val="0"/>
      <w:divBdr>
        <w:top w:val="none" w:sz="0" w:space="0" w:color="auto"/>
        <w:left w:val="none" w:sz="0" w:space="0" w:color="auto"/>
        <w:bottom w:val="none" w:sz="0" w:space="0" w:color="auto"/>
        <w:right w:val="none" w:sz="0" w:space="0" w:color="auto"/>
      </w:divBdr>
    </w:div>
    <w:div w:id="213713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98</TotalTime>
  <Pages>11</Pages>
  <Words>2291</Words>
  <Characters>18562</Characters>
  <Application>Microsoft Office Word</Application>
  <DocSecurity>0</DocSecurity>
  <Lines>154</Lines>
  <Paragraphs>41</Paragraphs>
  <ScaleCrop>false</ScaleCrop>
  <Company>MTK</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34</cp:revision>
  <cp:lastPrinted>2019-04-25T01:09:00Z</cp:lastPrinted>
  <dcterms:created xsi:type="dcterms:W3CDTF">2025-11-13T07:53:00Z</dcterms:created>
  <dcterms:modified xsi:type="dcterms:W3CDTF">2025-11-21T17:45:00Z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