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Heading3"/>
      </w:pPr>
      <w:r>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 xml:space="preserve">Time </w:t>
      </w:r>
      <w:proofErr w:type="gramStart"/>
      <w:r>
        <w:rPr>
          <w:rFonts w:eastAsia="SimSun" w:hint="eastAsia"/>
          <w:szCs w:val="22"/>
          <w:lang w:val="en-US" w:eastAsia="zh-CN"/>
        </w:rPr>
        <w:t>alignment error</w:t>
      </w:r>
      <w:proofErr w:type="gramEnd"/>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ACLR absolute limit clarification</w:t>
      </w:r>
      <w:r>
        <w:rPr>
          <w:szCs w:val="22"/>
          <w:lang w:val="en-US"/>
        </w:rPr>
        <w:t xml:space="preserve">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Heading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lastRenderedPageBreak/>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77777777" w:rsidR="00C85CD4" w:rsidRDefault="008F234B">
      <w:pPr>
        <w:pStyle w:val="ListParagraph"/>
        <w:overflowPunct/>
        <w:autoSpaceDE/>
        <w:autoSpaceDN/>
        <w:adjustRightInd/>
        <w:spacing w:after="120"/>
        <w:ind w:firstLineChars="0" w:firstLine="284"/>
        <w:textAlignment w:val="auto"/>
        <w:rPr>
          <w:rFonts w:eastAsia="SimSun"/>
          <w:szCs w:val="22"/>
          <w:lang w:val="en-US" w:eastAsia="zh-CN"/>
        </w:rPr>
      </w:pPr>
      <w:r>
        <w:rPr>
          <w:rFonts w:eastAsia="SimSun"/>
          <w:szCs w:val="22"/>
          <w:lang w:val="en-US"/>
        </w:rPr>
        <w:t>Scenario: 7 GHz, Urban Macro, PC2 UE (FFS if PC3 and/or PC1.5 or PC1 will be considered)</w:t>
      </w:r>
    </w:p>
    <w:p w14:paraId="74826134" w14:textId="50D30BC1" w:rsidR="00C85CD4" w:rsidRDefault="008F234B" w:rsidP="004A4014">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 xml:space="preserve">Companies proposing to redo coexistence studies </w:t>
      </w:r>
      <w:r w:rsidR="003B1B54">
        <w:rPr>
          <w:rFonts w:eastAsia="SimSun"/>
          <w:szCs w:val="22"/>
          <w:lang w:val="en-US"/>
        </w:rPr>
        <w:t>should</w:t>
      </w:r>
      <w:r>
        <w:rPr>
          <w:rFonts w:eastAsia="SimSun"/>
          <w:szCs w:val="22"/>
          <w:lang w:val="en-US"/>
        </w:rPr>
        <w:t>:</w:t>
      </w:r>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75AE97BE"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szCs w:val="22"/>
          <w:lang w:val="en-US" w:eastAsia="zh-CN"/>
        </w:rPr>
        <w:t>Companies proposing to redo coexistence should also identify specific band/ frequenc</w:t>
      </w:r>
      <w:r w:rsidRPr="004A4014">
        <w:rPr>
          <w:rFonts w:hint="eastAsia"/>
          <w:szCs w:val="22"/>
          <w:lang w:val="en-US" w:eastAsia="zh-CN"/>
        </w:rPr>
        <w:t>e</w:t>
      </w:r>
      <w:r w:rsidRPr="004A4014">
        <w:rPr>
          <w:szCs w:val="22"/>
          <w:lang w:val="en-US" w:eastAsia="zh-CN"/>
        </w:rPr>
        <w:t xml:space="preserve"> range (e.g., n104 or 7.125 – 8.4 GHz frequency range)</w:t>
      </w:r>
    </w:p>
    <w:p w14:paraId="08A95A21" w14:textId="3D5C4421" w:rsidR="00C85CD4" w:rsidRDefault="008F234B">
      <w:pPr>
        <w:ind w:left="284" w:firstLine="1"/>
        <w:rPr>
          <w:lang w:val="en-US" w:eastAsia="zh-CN"/>
        </w:rPr>
      </w:pPr>
      <w:r>
        <w:rPr>
          <w:lang w:val="en-US" w:eastAsia="zh-CN"/>
        </w:rPr>
        <w:t>O</w:t>
      </w:r>
      <w:r>
        <w:rPr>
          <w:lang w:val="en-US" w:eastAsia="zh-CN"/>
        </w:rPr>
        <w:t>ther scenarios (e.g. Urban micro, Indoor hotspot, Dense urban, …) are not precluded but companies should then justify why the proposed scenario(s) would be more stringent comparing to Urban Macro, impacting the coexistence study results.</w:t>
      </w:r>
    </w:p>
    <w:p w14:paraId="453A9EC3" w14:textId="77777777" w:rsidR="00C85CD4" w:rsidRDefault="008F234B">
      <w:pPr>
        <w:pStyle w:val="Heading2"/>
      </w:pPr>
      <w:r>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686C5DE3" w14:textId="77777777"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Study performance impacts based on existing requirements.</w:t>
      </w:r>
    </w:p>
    <w:p w14:paraId="205AC594" w14:textId="77777777" w:rsidR="00415391" w:rsidRPr="00815C50" w:rsidRDefault="00415391" w:rsidP="00415391">
      <w:pPr>
        <w:spacing w:after="120"/>
        <w:ind w:left="436" w:firstLine="284"/>
        <w:rPr>
          <w:lang w:val="en-US" w:eastAsia="zh-CN"/>
        </w:rPr>
      </w:pPr>
      <w:r w:rsidRPr="00815C50">
        <w:rPr>
          <w:lang w:val="en-US" w:eastAsia="zh-CN"/>
        </w:rPr>
        <w:t xml:space="preserve"> NTN and TN coverage overlap – adjacent channel – ~2 GHz]</w:t>
      </w:r>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coexistence</w:t>
      </w:r>
      <w:r w:rsidR="00133ECB">
        <w:rPr>
          <w:rFonts w:eastAsia="SimSun"/>
          <w:lang w:val="en-US" w:eastAsia="zh-CN"/>
        </w:rPr>
        <w:t xml:space="preserv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proofErr w:type="gramStart"/>
      <w:r w:rsidR="00335451">
        <w:rPr>
          <w:rFonts w:eastAsia="SimSun"/>
          <w:lang w:val="en-US" w:eastAsia="zh-CN"/>
        </w:rPr>
        <w:t>coexistence</w:t>
      </w:r>
      <w:r w:rsidR="00335451" w:rsidRPr="00815C50">
        <w:rPr>
          <w:rFonts w:eastAsia="SimSun"/>
          <w:lang w:val="en-US" w:eastAsia="zh-CN"/>
        </w:rPr>
        <w:t xml:space="preserve"> </w:t>
      </w:r>
      <w:r w:rsidR="00335451">
        <w:rPr>
          <w:rFonts w:eastAsia="SimSun"/>
          <w:lang w:val="en-US" w:eastAsia="zh-CN"/>
        </w:rPr>
        <w:t>:</w:t>
      </w:r>
      <w:proofErr w:type="gramEnd"/>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lastRenderedPageBreak/>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w:t>
      </w:r>
      <w:proofErr w:type="gramStart"/>
      <w:r>
        <w:rPr>
          <w:lang w:val="en-US" w:eastAsia="zh-CN"/>
        </w:rPr>
        <w:t>left</w:t>
      </w:r>
      <w:proofErr w:type="gramEnd"/>
      <w:r>
        <w:rPr>
          <w:lang w:val="en-US" w:eastAsia="zh-CN"/>
        </w:rPr>
        <w:t xml:space="preserve">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C63D" w14:textId="77777777" w:rsidR="00C96197" w:rsidRDefault="00C96197">
      <w:pPr>
        <w:spacing w:after="0"/>
      </w:pPr>
      <w:r>
        <w:separator/>
      </w:r>
    </w:p>
  </w:endnote>
  <w:endnote w:type="continuationSeparator" w:id="0">
    <w:p w14:paraId="619AE196" w14:textId="77777777" w:rsidR="00C96197" w:rsidRDefault="00C96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3ED5" w14:textId="77777777" w:rsidR="00C96197" w:rsidRDefault="00C96197">
      <w:pPr>
        <w:spacing w:after="0"/>
      </w:pPr>
      <w:r>
        <w:separator/>
      </w:r>
    </w:p>
  </w:footnote>
  <w:footnote w:type="continuationSeparator" w:id="0">
    <w:p w14:paraId="200C666C" w14:textId="77777777" w:rsidR="00C96197" w:rsidRDefault="00C961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179969">
    <w:abstractNumId w:val="3"/>
  </w:num>
  <w:num w:numId="2" w16cid:durableId="495269433">
    <w:abstractNumId w:val="4"/>
  </w:num>
  <w:num w:numId="3" w16cid:durableId="1314721931">
    <w:abstractNumId w:val="1"/>
  </w:num>
  <w:num w:numId="4" w16cid:durableId="375666115">
    <w:abstractNumId w:val="2"/>
  </w:num>
  <w:num w:numId="5" w16cid:durableId="2064058572">
    <w:abstractNumId w:val="5"/>
  </w:num>
  <w:num w:numId="6" w16cid:durableId="107081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4.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874</Words>
  <Characters>4594</Characters>
  <Application>Microsoft Office Word</Application>
  <DocSecurity>0</DocSecurity>
  <Lines>38</Lines>
  <Paragraphs>10</Paragraphs>
  <ScaleCrop>false</ScaleCrop>
  <Company>Qualcomm Incorporated</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Dominique Everaere</cp:lastModifiedBy>
  <cp:revision>14</cp:revision>
  <cp:lastPrinted>2019-04-25T08:09:00Z</cp:lastPrinted>
  <dcterms:created xsi:type="dcterms:W3CDTF">2025-11-20T17:32:00Z</dcterms:created>
  <dcterms:modified xsi:type="dcterms:W3CDTF">2025-11-20T17:42:00Z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