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CE7BB" w14:textId="1FD5BDD4" w:rsidR="009B5512" w:rsidRPr="00614DD8" w:rsidRDefault="009B5512" w:rsidP="009B551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A22057">
        <w:rPr>
          <w:rFonts w:ascii="Arial" w:eastAsia="SimSun" w:hAnsi="Arial" w:cs="Times New Roman"/>
          <w:b/>
          <w:bCs/>
          <w:sz w:val="24"/>
          <w:szCs w:val="20"/>
          <w:lang w:val="en-US"/>
        </w:rPr>
        <w:t>8</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535C46" w:rsidRPr="00535C46">
        <w:rPr>
          <w:rFonts w:ascii="Arial" w:eastAsia="SimSun" w:hAnsi="Arial" w:cs="Times New Roman"/>
          <w:b/>
          <w:bCs/>
          <w:sz w:val="24"/>
          <w:szCs w:val="20"/>
          <w:lang w:val="en-US" w:eastAsia="zh-CN"/>
        </w:rPr>
        <w:t>601918</w:t>
      </w:r>
    </w:p>
    <w:bookmarkEnd w:id="0"/>
    <w:bookmarkEnd w:id="1"/>
    <w:p w14:paraId="15E70C6F" w14:textId="4E4B5F10" w:rsidR="009E3444" w:rsidRPr="00A22057" w:rsidRDefault="00A22057" w:rsidP="00A22057">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Gothenburg, Sweden, Feb. 09-13</w:t>
      </w:r>
      <w:r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3653B9F0" w14:textId="77777777" w:rsidR="004956D9" w:rsidRPr="00471FE8"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49E7506F"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35747" w:rsidRPr="00F35747">
        <w:rPr>
          <w:rFonts w:ascii="Arial" w:eastAsia="Calibri" w:hAnsi="Arial" w:cs="Arial"/>
          <w:b/>
          <w:bCs/>
          <w:sz w:val="24"/>
          <w:lang w:val="en-US"/>
        </w:rPr>
        <w:t>CSI reporting requirement and testing framework for CSI prediction</w:t>
      </w:r>
      <w:r w:rsidR="00F35747" w:rsidRPr="00F35747">
        <w:rPr>
          <w:rFonts w:ascii="Arial" w:eastAsia="Calibri" w:hAnsi="Arial" w:cs="Arial"/>
          <w:b/>
          <w:bCs/>
          <w:sz w:val="24"/>
          <w:lang w:val="en-US"/>
        </w:rPr>
        <w:tab/>
      </w:r>
    </w:p>
    <w:p w14:paraId="04A5E2C1" w14:textId="0615D435" w:rsidR="00841BCD" w:rsidRPr="00574E4A" w:rsidRDefault="00841BCD" w:rsidP="00841BCD">
      <w:pPr>
        <w:tabs>
          <w:tab w:val="left" w:pos="1985"/>
        </w:tabs>
        <w:spacing w:after="120" w:line="240" w:lineRule="auto"/>
        <w:rPr>
          <w:rFonts w:ascii="Arial" w:eastAsia="MS Mincho" w:hAnsi="Arial" w:cs="Arial"/>
          <w:b/>
          <w:sz w:val="24"/>
          <w:szCs w:val="24"/>
          <w:lang w:val="en-US"/>
        </w:rPr>
      </w:pPr>
      <w:r w:rsidRPr="4E1FC0AD">
        <w:rPr>
          <w:rFonts w:ascii="Arial" w:eastAsia="MS Mincho" w:hAnsi="Arial" w:cs="Arial"/>
          <w:b/>
          <w:sz w:val="24"/>
          <w:szCs w:val="24"/>
          <w:lang w:val="en-US"/>
        </w:rPr>
        <w:t>Agenda item:</w:t>
      </w:r>
      <w:r>
        <w:tab/>
      </w:r>
      <w:r w:rsidR="00A22057">
        <w:rPr>
          <w:rFonts w:ascii="Arial" w:eastAsia="MS Mincho" w:hAnsi="Arial" w:cs="Arial"/>
          <w:b/>
          <w:sz w:val="24"/>
          <w:szCs w:val="24"/>
          <w:lang w:val="en-US"/>
        </w:rPr>
        <w:t>4.31.1</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2" w:name="_Toc116995841"/>
      <w:r w:rsidRPr="00574E4A">
        <w:rPr>
          <w:lang w:val="en-US"/>
        </w:rPr>
        <w:t>Intro</w:t>
      </w:r>
      <w:r w:rsidRPr="00574E4A">
        <w:rPr>
          <w:rStyle w:val="RAN4H1Char"/>
          <w:lang w:val="en-US"/>
        </w:rPr>
        <w:t>ductio</w:t>
      </w:r>
      <w:r w:rsidRPr="00574E4A">
        <w:rPr>
          <w:lang w:val="en-US"/>
        </w:rPr>
        <w:t>n</w:t>
      </w:r>
      <w:bookmarkEnd w:id="2"/>
    </w:p>
    <w:p w14:paraId="42E14571" w14:textId="1047F866"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and </w:t>
      </w:r>
      <w:r w:rsidR="009E3444">
        <w:rPr>
          <w:lang w:val="en-US"/>
        </w:rPr>
        <w:t>generalization</w:t>
      </w:r>
      <w:r w:rsidR="003F4C52">
        <w:rPr>
          <w:lang w:val="en-US"/>
        </w:rPr>
        <w:t xml:space="preserve"> requirements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3" w:name="_Toc116995842"/>
      <w:r w:rsidRPr="00574E4A">
        <w:rPr>
          <w:lang w:val="en-US"/>
        </w:rPr>
        <w:t>Discussion</w:t>
      </w:r>
      <w:bookmarkEnd w:id="3"/>
    </w:p>
    <w:p w14:paraId="060726B1" w14:textId="44D9342B" w:rsidR="00471FE8" w:rsidRDefault="00471FE8" w:rsidP="00787A6D">
      <w:pPr>
        <w:pStyle w:val="RAN4H2"/>
        <w:rPr>
          <w:lang w:val="en-US"/>
        </w:rPr>
      </w:pPr>
      <w:r>
        <w:rPr>
          <w:lang w:val="en-US"/>
        </w:rPr>
        <w:t>Performance monitoring</w:t>
      </w:r>
    </w:p>
    <w:p w14:paraId="760946FE" w14:textId="25CFCBE8" w:rsidR="00E72EFB" w:rsidRPr="00E72EFB" w:rsidRDefault="00E72EFB" w:rsidP="00E72EFB">
      <w:pPr>
        <w:pStyle w:val="RAN4H3"/>
        <w:rPr>
          <w:lang w:val="en-US"/>
        </w:rPr>
      </w:pPr>
      <w:r w:rsidRPr="00E72EFB">
        <w:rPr>
          <w:lang w:val="en-US"/>
        </w:rPr>
        <w:t>Reporting</w:t>
      </w:r>
      <w:r w:rsidR="00812F79">
        <w:rPr>
          <w:lang w:val="en-US"/>
        </w:rPr>
        <w:t xml:space="preserve"> Accuracy</w:t>
      </w:r>
      <w:r w:rsidRPr="00E72EFB">
        <w:rPr>
          <w:lang w:val="en-US"/>
        </w:rPr>
        <w:t xml:space="preserve"> </w:t>
      </w:r>
      <w:r w:rsidR="00D26DCC">
        <w:rPr>
          <w:lang w:val="en-US"/>
        </w:rPr>
        <w:t xml:space="preserve">Requirements </w:t>
      </w:r>
      <w:r>
        <w:rPr>
          <w:lang w:val="en-US"/>
        </w:rPr>
        <w:t>for Performance monitoring</w:t>
      </w:r>
    </w:p>
    <w:p w14:paraId="0D9C0AC8" w14:textId="158412D4" w:rsidR="00471FE8" w:rsidRPr="007172DC" w:rsidRDefault="003F4C52" w:rsidP="00471FE8">
      <w:pPr>
        <w:rPr>
          <w:bCs/>
        </w:rPr>
      </w:pPr>
      <w:r>
        <w:t xml:space="preserve">The WI on AI/ML-based CSI prediction use case is specifying the reporting of performance. </w:t>
      </w:r>
      <w:r w:rsidR="00994B36">
        <w:t>Initially</w:t>
      </w:r>
      <w:r>
        <w:t>, the delay and accuracy of performance monitoring metric is discussed in RAN4#115</w:t>
      </w:r>
      <w:r w:rsidR="004966A0">
        <w:t xml:space="preserve"> [1]</w:t>
      </w:r>
      <w:r w:rsidR="00CD4B86">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2006A9F9" w14:textId="3237F145" w:rsidR="009C23BD" w:rsidRDefault="009C23BD" w:rsidP="009B7A98">
      <w:pPr>
        <w:pStyle w:val="ListParagraph"/>
        <w:suppressAutoHyphens/>
        <w:ind w:left="0"/>
        <w:rPr>
          <w:bCs/>
        </w:rPr>
      </w:pPr>
      <w:r>
        <w:rPr>
          <w:bCs/>
        </w:rPr>
        <w:t>RAN4#116 meeting has made the agreements on the</w:t>
      </w:r>
      <w:r w:rsidR="00206EBB">
        <w:rPr>
          <w:bCs/>
        </w:rPr>
        <w:t xml:space="preserve"> delay and accuracy requirement of</w:t>
      </w:r>
      <w:r>
        <w:rPr>
          <w:bCs/>
        </w:rPr>
        <w:t xml:space="preserve"> performance monitoring [2]. </w:t>
      </w:r>
    </w:p>
    <w:tbl>
      <w:tblPr>
        <w:tblStyle w:val="TableGrid"/>
        <w:tblW w:w="0" w:type="auto"/>
        <w:tblLook w:val="04A0" w:firstRow="1" w:lastRow="0" w:firstColumn="1" w:lastColumn="0" w:noHBand="0" w:noVBand="1"/>
      </w:tblPr>
      <w:tblGrid>
        <w:gridCol w:w="9617"/>
      </w:tblGrid>
      <w:tr w:rsidR="00CD4B86" w14:paraId="0CC04455" w14:textId="77777777" w:rsidTr="00CD4B86">
        <w:tc>
          <w:tcPr>
            <w:tcW w:w="9617" w:type="dxa"/>
          </w:tcPr>
          <w:p w14:paraId="5061281C" w14:textId="77777777" w:rsidR="00CD4B86" w:rsidRPr="008C66D7" w:rsidRDefault="00CD4B86" w:rsidP="00CD4B86">
            <w:pPr>
              <w:rPr>
                <w:rFonts w:eastAsia="Yu Mincho"/>
                <w:b/>
                <w:u w:val="single"/>
                <w:lang w:eastAsia="ja-JP"/>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-1: </w:t>
            </w:r>
            <w:r w:rsidRPr="008C66D7">
              <w:rPr>
                <w:rFonts w:eastAsia="Yu Mincho"/>
                <w:b/>
                <w:u w:val="single"/>
                <w:lang w:eastAsia="ja-JP"/>
              </w:rPr>
              <w:t>Performance monitoring</w:t>
            </w:r>
          </w:p>
          <w:p w14:paraId="3A4C9DE7"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285277B1" w14:textId="77777777" w:rsidR="00CD4B86" w:rsidRPr="008C66D7" w:rsidRDefault="00CD4B86" w:rsidP="00CD4B86">
            <w:pPr>
              <w:spacing w:after="120"/>
              <w:rPr>
                <w:rFonts w:eastAsia="Yu Mincho"/>
                <w:szCs w:val="24"/>
                <w:lang w:eastAsia="ja-JP"/>
              </w:rPr>
            </w:pPr>
            <w:r w:rsidRPr="008C66D7">
              <w:rPr>
                <w:rFonts w:eastAsia="Yu Mincho"/>
                <w:szCs w:val="24"/>
                <w:lang w:eastAsia="ja-JP"/>
              </w:rPr>
              <w:t>RAN4 will introduce requirements for Type 3 performance monitoring for CSI prediction</w:t>
            </w:r>
          </w:p>
          <w:p w14:paraId="7EC693CB" w14:textId="77777777" w:rsidR="00CD4B86" w:rsidRPr="008C66D7" w:rsidRDefault="00CD4B86" w:rsidP="00CD4B86">
            <w:pPr>
              <w:spacing w:after="120"/>
              <w:rPr>
                <w:rFonts w:eastAsia="Yu Mincho"/>
                <w:szCs w:val="24"/>
                <w:lang w:eastAsia="ja-JP"/>
              </w:rPr>
            </w:pPr>
            <w:r w:rsidRPr="008C66D7">
              <w:rPr>
                <w:rFonts w:eastAsia="Yu Mincho"/>
                <w:szCs w:val="24"/>
                <w:lang w:eastAsia="ja-JP"/>
              </w:rPr>
              <w:t>FSS which requirements are to be introduced.</w:t>
            </w:r>
          </w:p>
          <w:p w14:paraId="2320D26D" w14:textId="77777777" w:rsidR="00CD4B86" w:rsidRPr="008C66D7" w:rsidRDefault="00CD4B86" w:rsidP="00CD4B86">
            <w:pPr>
              <w:tabs>
                <w:tab w:val="left" w:pos="454"/>
              </w:tabs>
              <w:rPr>
                <w:rFonts w:eastAsia="Yu Mincho"/>
                <w:lang w:eastAsia="ja-JP"/>
              </w:rPr>
            </w:pPr>
          </w:p>
          <w:p w14:paraId="3D3566DB" w14:textId="77777777" w:rsidR="00CD4B86" w:rsidRPr="008C66D7" w:rsidRDefault="00CD4B86" w:rsidP="00CD4B86">
            <w:pPr>
              <w:rPr>
                <w:b/>
                <w:u w:val="single"/>
                <w:lang w:eastAsia="ko-KR"/>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-2: </w:t>
            </w:r>
            <w:r w:rsidRPr="008C66D7">
              <w:rPr>
                <w:rFonts w:eastAsia="Yu Mincho"/>
                <w:b/>
                <w:u w:val="single"/>
                <w:lang w:eastAsia="ja-JP"/>
              </w:rPr>
              <w:t>Requirement baseline for monitoring</w:t>
            </w:r>
          </w:p>
          <w:p w14:paraId="44B7AF6F"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55D200ED" w14:textId="77777777" w:rsidR="00CD4B86" w:rsidRPr="008C66D7" w:rsidRDefault="00CD4B86" w:rsidP="00CD4B86">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747A6880"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delay</w:t>
            </w:r>
          </w:p>
          <w:p w14:paraId="1707DFA1"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how the delay is defined</w:t>
            </w:r>
          </w:p>
          <w:p w14:paraId="241AD0F9"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accuracy</w:t>
            </w:r>
          </w:p>
          <w:p w14:paraId="33CF9DC0"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on whether accuracy requirement can be defined/checked</w:t>
            </w:r>
          </w:p>
          <w:p w14:paraId="3EE3988E"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Mapping table – To be checked whether RAN1 captures or RAN4</w:t>
            </w:r>
          </w:p>
          <w:p w14:paraId="1CCD5846" w14:textId="288DC1F2" w:rsidR="00CD4B86" w:rsidRPr="009B2793" w:rsidRDefault="00CD4B86" w:rsidP="009B2793">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lastRenderedPageBreak/>
              <w:t>If it is not feasible to define reporting accuracy requirement or test it, RAN4 will send an LS to RAN1 to inform RAN1 about this</w:t>
            </w:r>
          </w:p>
        </w:tc>
      </w:tr>
    </w:tbl>
    <w:p w14:paraId="3C893582" w14:textId="6CBE307F" w:rsidR="00344790" w:rsidRDefault="00206EBB" w:rsidP="00344790">
      <w:pPr>
        <w:pStyle w:val="ListParagraph"/>
        <w:suppressAutoHyphens/>
        <w:ind w:left="0"/>
        <w:rPr>
          <w:bCs/>
        </w:rPr>
      </w:pPr>
      <w:r>
        <w:rPr>
          <w:bCs/>
        </w:rPr>
        <w:lastRenderedPageBreak/>
        <w:t xml:space="preserve">In </w:t>
      </w:r>
      <w:r w:rsidR="00344790">
        <w:rPr>
          <w:bCs/>
        </w:rPr>
        <w:t>RAN4#116bis meeting</w:t>
      </w:r>
      <w:r>
        <w:rPr>
          <w:bCs/>
        </w:rPr>
        <w:t xml:space="preserve">, </w:t>
      </w:r>
      <w:r w:rsidR="00E8106D">
        <w:rPr>
          <w:bCs/>
        </w:rPr>
        <w:t xml:space="preserve">it was agreed </w:t>
      </w:r>
      <w:r w:rsidR="00801785" w:rsidRPr="00801785">
        <w:rPr>
          <w:bCs/>
        </w:rPr>
        <w:t>that no delay requirement would be defined for performance monitoring</w:t>
      </w:r>
      <w:r w:rsidR="00E8106D">
        <w:rPr>
          <w:bCs/>
        </w:rPr>
        <w:t xml:space="preserve"> </w:t>
      </w:r>
      <w:r w:rsidR="00344790">
        <w:rPr>
          <w:bCs/>
        </w:rPr>
        <w:t xml:space="preserve">[3]. </w:t>
      </w:r>
    </w:p>
    <w:tbl>
      <w:tblPr>
        <w:tblStyle w:val="TableGrid"/>
        <w:tblW w:w="0" w:type="auto"/>
        <w:tblLook w:val="04A0" w:firstRow="1" w:lastRow="0" w:firstColumn="1" w:lastColumn="0" w:noHBand="0" w:noVBand="1"/>
      </w:tblPr>
      <w:tblGrid>
        <w:gridCol w:w="9617"/>
      </w:tblGrid>
      <w:tr w:rsidR="00344790" w14:paraId="09D3E066" w14:textId="77777777" w:rsidTr="00344790">
        <w:tc>
          <w:tcPr>
            <w:tcW w:w="9617" w:type="dxa"/>
          </w:tcPr>
          <w:p w14:paraId="4393D82A" w14:textId="77777777" w:rsidR="00344790" w:rsidRPr="009E27B2" w:rsidRDefault="00344790" w:rsidP="00344790">
            <w:pPr>
              <w:rPr>
                <w:rFonts w:eastAsia="Yu Mincho"/>
                <w:b/>
                <w:u w:val="single"/>
                <w:lang w:eastAsia="ja-JP"/>
              </w:rPr>
            </w:pPr>
            <w:r w:rsidRPr="009E27B2">
              <w:rPr>
                <w:b/>
                <w:u w:val="single"/>
                <w:lang w:eastAsia="ko-KR"/>
              </w:rPr>
              <w:t xml:space="preserve">Issue </w:t>
            </w:r>
            <w:r w:rsidRPr="009E27B2">
              <w:rPr>
                <w:rFonts w:eastAsia="Yu Mincho" w:hint="eastAsia"/>
                <w:b/>
                <w:u w:val="single"/>
                <w:lang w:eastAsia="ja-JP"/>
              </w:rPr>
              <w:t>1</w:t>
            </w:r>
            <w:r w:rsidRPr="009E27B2">
              <w:rPr>
                <w:b/>
                <w:u w:val="single"/>
                <w:lang w:eastAsia="ko-KR"/>
              </w:rPr>
              <w:t xml:space="preserve">-1: </w:t>
            </w:r>
            <w:r w:rsidRPr="009E27B2">
              <w:rPr>
                <w:rFonts w:eastAsia="Yu Mincho" w:hint="eastAsia"/>
                <w:b/>
                <w:u w:val="single"/>
                <w:lang w:eastAsia="ja-JP"/>
              </w:rPr>
              <w:t>Requirements for performance monitoring</w:t>
            </w:r>
          </w:p>
          <w:p w14:paraId="19D8AD95" w14:textId="77777777" w:rsidR="00344790" w:rsidRPr="009E27B2" w:rsidRDefault="00344790" w:rsidP="00344790">
            <w:pPr>
              <w:spacing w:after="120"/>
              <w:rPr>
                <w:rFonts w:eastAsia="Yu Mincho"/>
                <w:szCs w:val="24"/>
                <w:lang w:eastAsia="ja-JP"/>
              </w:rPr>
            </w:pPr>
            <w:r w:rsidRPr="009E27B2">
              <w:rPr>
                <w:rFonts w:eastAsia="Yu Mincho"/>
                <w:szCs w:val="24"/>
                <w:lang w:eastAsia="ja-JP"/>
              </w:rPr>
              <w:t>Agreement:</w:t>
            </w:r>
          </w:p>
          <w:p w14:paraId="2887FD4E" w14:textId="77777777" w:rsidR="00344790" w:rsidRPr="009E27B2" w:rsidRDefault="00344790" w:rsidP="00344790">
            <w:pPr>
              <w:spacing w:after="120"/>
              <w:rPr>
                <w:rFonts w:eastAsia="Yu Mincho"/>
                <w:szCs w:val="24"/>
                <w:lang w:eastAsia="ja-JP"/>
              </w:rPr>
            </w:pPr>
            <w:r w:rsidRPr="009E27B2">
              <w:rPr>
                <w:rFonts w:eastAsia="Yu Mincho"/>
                <w:szCs w:val="24"/>
                <w:lang w:eastAsia="ja-JP"/>
              </w:rPr>
              <w:t>No performance monitoring delay requirements are specified in RAN4 for CSI prediction.</w:t>
            </w:r>
          </w:p>
          <w:p w14:paraId="77B8DBC4" w14:textId="77777777" w:rsidR="00344790" w:rsidRDefault="00344790" w:rsidP="009B7A98">
            <w:pPr>
              <w:pStyle w:val="ListParagraph"/>
              <w:suppressAutoHyphens/>
              <w:ind w:left="0"/>
              <w:rPr>
                <w:bCs/>
              </w:rPr>
            </w:pPr>
          </w:p>
        </w:tc>
      </w:tr>
    </w:tbl>
    <w:p w14:paraId="07F189F8" w14:textId="77777777" w:rsidR="00344790" w:rsidRDefault="00344790" w:rsidP="009B7A98">
      <w:pPr>
        <w:pStyle w:val="ListParagraph"/>
        <w:suppressAutoHyphens/>
        <w:ind w:left="0"/>
        <w:rPr>
          <w:bCs/>
        </w:rPr>
      </w:pPr>
    </w:p>
    <w:p w14:paraId="1209C6B9" w14:textId="77777777" w:rsidR="00A22057" w:rsidRDefault="00A22057" w:rsidP="009B7A98">
      <w:pPr>
        <w:pStyle w:val="ListParagraph"/>
        <w:suppressAutoHyphens/>
        <w:ind w:left="0"/>
        <w:rPr>
          <w:bCs/>
        </w:rPr>
      </w:pPr>
    </w:p>
    <w:p w14:paraId="2B924C70" w14:textId="5FA3FE2D" w:rsidR="00A22057" w:rsidRDefault="00A22057" w:rsidP="009B7A98">
      <w:pPr>
        <w:pStyle w:val="ListParagraph"/>
        <w:suppressAutoHyphens/>
        <w:ind w:left="0"/>
        <w:rPr>
          <w:bCs/>
        </w:rPr>
      </w:pPr>
      <w:r>
        <w:rPr>
          <w:bCs/>
        </w:rPr>
        <w:t>In RAN4#117, m</w:t>
      </w:r>
      <w:r w:rsidRPr="00A22057">
        <w:rPr>
          <w:bCs/>
        </w:rPr>
        <w:t>ultiple companies suggested various approaches for introducing requirements and corresponding tests to ensure performance monitoring accuracy</w:t>
      </w:r>
      <w:r>
        <w:rPr>
          <w:bCs/>
        </w:rPr>
        <w:t xml:space="preserve"> [4].</w:t>
      </w:r>
    </w:p>
    <w:tbl>
      <w:tblPr>
        <w:tblStyle w:val="TableGrid"/>
        <w:tblW w:w="0" w:type="auto"/>
        <w:tblLook w:val="04A0" w:firstRow="1" w:lastRow="0" w:firstColumn="1" w:lastColumn="0" w:noHBand="0" w:noVBand="1"/>
      </w:tblPr>
      <w:tblGrid>
        <w:gridCol w:w="9617"/>
      </w:tblGrid>
      <w:tr w:rsidR="00A22057" w:rsidRPr="00A22057" w14:paraId="7E2F54D2" w14:textId="77777777" w:rsidTr="00A22057">
        <w:tc>
          <w:tcPr>
            <w:tcW w:w="9617" w:type="dxa"/>
          </w:tcPr>
          <w:p w14:paraId="7D3E0B55" w14:textId="77777777" w:rsidR="00A22057" w:rsidRPr="00A22057" w:rsidRDefault="00A22057" w:rsidP="00A22057">
            <w:pPr>
              <w:rPr>
                <w:rFonts w:eastAsia="Yu Mincho"/>
                <w:b/>
                <w:u w:val="single"/>
                <w:lang w:eastAsia="ja-JP"/>
              </w:rPr>
            </w:pPr>
            <w:r w:rsidRPr="00A22057">
              <w:rPr>
                <w:b/>
                <w:u w:val="single"/>
                <w:lang w:eastAsia="ko-KR"/>
              </w:rPr>
              <w:t xml:space="preserve">Issue </w:t>
            </w:r>
            <w:r w:rsidRPr="00A22057">
              <w:rPr>
                <w:rFonts w:eastAsia="Yu Mincho" w:hint="eastAsia"/>
                <w:b/>
                <w:u w:val="single"/>
                <w:lang w:eastAsia="ja-JP"/>
              </w:rPr>
              <w:t>1</w:t>
            </w:r>
            <w:r w:rsidRPr="00A22057">
              <w:rPr>
                <w:b/>
                <w:u w:val="single"/>
                <w:lang w:eastAsia="ko-KR"/>
              </w:rPr>
              <w:t>-</w:t>
            </w:r>
            <w:r w:rsidRPr="00A22057">
              <w:rPr>
                <w:rFonts w:eastAsia="Yu Mincho" w:hint="eastAsia"/>
                <w:b/>
                <w:u w:val="single"/>
                <w:lang w:eastAsia="ja-JP"/>
              </w:rPr>
              <w:t>5</w:t>
            </w:r>
            <w:r w:rsidRPr="00A22057">
              <w:rPr>
                <w:b/>
                <w:u w:val="single"/>
                <w:lang w:eastAsia="ko-KR"/>
              </w:rPr>
              <w:t xml:space="preserve">: </w:t>
            </w:r>
            <w:r w:rsidRPr="00A22057">
              <w:rPr>
                <w:rFonts w:eastAsia="Yu Mincho" w:hint="eastAsia"/>
                <w:b/>
                <w:u w:val="single"/>
                <w:lang w:eastAsia="ja-JP"/>
              </w:rPr>
              <w:t>Performance monitoring accuracy metric</w:t>
            </w:r>
          </w:p>
          <w:p w14:paraId="5045B8C9" w14:textId="77777777" w:rsidR="00A22057" w:rsidRPr="00A22057" w:rsidRDefault="00A22057" w:rsidP="00A22057">
            <w:pPr>
              <w:pStyle w:val="ListParagraph"/>
              <w:numPr>
                <w:ilvl w:val="0"/>
                <w:numId w:val="42"/>
              </w:numPr>
              <w:spacing w:after="120"/>
              <w:ind w:left="720"/>
              <w:contextualSpacing w:val="0"/>
              <w:rPr>
                <w:rFonts w:eastAsia="SimSun"/>
                <w:szCs w:val="24"/>
                <w:lang w:eastAsia="zh-CN"/>
              </w:rPr>
            </w:pPr>
            <w:r w:rsidRPr="00A22057">
              <w:rPr>
                <w:rFonts w:eastAsia="SimSun"/>
                <w:szCs w:val="24"/>
                <w:lang w:eastAsia="zh-CN"/>
              </w:rPr>
              <w:t>Proposals</w:t>
            </w:r>
          </w:p>
          <w:p w14:paraId="1DCEC912" w14:textId="77777777" w:rsidR="00A22057" w:rsidRPr="00A22057" w:rsidRDefault="00A22057" w:rsidP="00A22057">
            <w:pPr>
              <w:pStyle w:val="ListParagraph"/>
              <w:numPr>
                <w:ilvl w:val="1"/>
                <w:numId w:val="42"/>
              </w:numPr>
              <w:overflowPunct w:val="0"/>
              <w:autoSpaceDE w:val="0"/>
              <w:autoSpaceDN w:val="0"/>
              <w:adjustRightInd w:val="0"/>
              <w:spacing w:after="120"/>
              <w:contextualSpacing w:val="0"/>
              <w:textAlignment w:val="baseline"/>
              <w:rPr>
                <w:rFonts w:eastAsia="SimSun"/>
                <w:szCs w:val="24"/>
                <w:lang w:eastAsia="zh-CN"/>
              </w:rPr>
            </w:pPr>
            <w:r w:rsidRPr="00A22057">
              <w:rPr>
                <w:rFonts w:eastAsia="SimSun"/>
                <w:szCs w:val="24"/>
                <w:lang w:eastAsia="zh-CN"/>
              </w:rPr>
              <w:t>Option 1: Evaluate the performance monitoring metric under the same test conditions used to CSI prediction PMI requirements.</w:t>
            </w:r>
          </w:p>
          <w:p w14:paraId="2104670C" w14:textId="77777777" w:rsidR="00A22057" w:rsidRPr="00A22057" w:rsidRDefault="00A22057" w:rsidP="00A22057">
            <w:pPr>
              <w:pStyle w:val="ListParagraph"/>
              <w:numPr>
                <w:ilvl w:val="2"/>
                <w:numId w:val="42"/>
              </w:numPr>
              <w:overflowPunct w:val="0"/>
              <w:autoSpaceDE w:val="0"/>
              <w:autoSpaceDN w:val="0"/>
              <w:adjustRightInd w:val="0"/>
              <w:spacing w:after="120"/>
              <w:contextualSpacing w:val="0"/>
              <w:textAlignment w:val="baseline"/>
              <w:rPr>
                <w:rFonts w:eastAsia="SimSun"/>
                <w:szCs w:val="24"/>
                <w:lang w:eastAsia="zh-CN"/>
              </w:rPr>
            </w:pPr>
            <w:r w:rsidRPr="00A22057">
              <w:rPr>
                <w:rFonts w:eastAsia="SimSun"/>
                <w:szCs w:val="24"/>
                <w:lang w:eastAsia="zh-CN"/>
              </w:rPr>
              <w:t>Use proportion of per layer SGCS1 &gt; SGCS2 as a test metric.</w:t>
            </w:r>
          </w:p>
          <w:p w14:paraId="40F1F0FB" w14:textId="77777777" w:rsidR="00A22057" w:rsidRPr="00A22057" w:rsidRDefault="00A22057" w:rsidP="00A22057">
            <w:pPr>
              <w:pStyle w:val="ListParagraph"/>
              <w:numPr>
                <w:ilvl w:val="2"/>
                <w:numId w:val="42"/>
              </w:numPr>
              <w:overflowPunct w:val="0"/>
              <w:autoSpaceDE w:val="0"/>
              <w:autoSpaceDN w:val="0"/>
              <w:adjustRightInd w:val="0"/>
              <w:spacing w:after="120"/>
              <w:contextualSpacing w:val="0"/>
              <w:textAlignment w:val="baseline"/>
              <w:rPr>
                <w:b/>
                <w:szCs w:val="24"/>
                <w:lang w:eastAsia="zh-CN"/>
              </w:rPr>
            </w:pPr>
            <w:r w:rsidRPr="00A22057">
              <w:rPr>
                <w:rFonts w:eastAsia="SimSun"/>
                <w:szCs w:val="24"/>
                <w:lang w:eastAsia="zh-CN"/>
              </w:rPr>
              <w:t>Consider an additional test metric for SGCS1 only, using either mean, median, or CDF based test criteria.</w:t>
            </w:r>
          </w:p>
          <w:p w14:paraId="1CB69AD0" w14:textId="77777777" w:rsidR="00A22057" w:rsidRPr="00A22057" w:rsidRDefault="00A22057" w:rsidP="00A22057">
            <w:pPr>
              <w:pStyle w:val="ListParagraph"/>
              <w:numPr>
                <w:ilvl w:val="1"/>
                <w:numId w:val="42"/>
              </w:numPr>
              <w:overflowPunct w:val="0"/>
              <w:autoSpaceDE w:val="0"/>
              <w:autoSpaceDN w:val="0"/>
              <w:adjustRightInd w:val="0"/>
              <w:spacing w:after="120"/>
              <w:contextualSpacing w:val="0"/>
              <w:textAlignment w:val="baseline"/>
              <w:rPr>
                <w:b/>
                <w:szCs w:val="24"/>
                <w:lang w:eastAsia="zh-CN"/>
              </w:rPr>
            </w:pPr>
            <w:r w:rsidRPr="00A22057">
              <w:rPr>
                <w:rFonts w:eastAsia="Yu Mincho" w:hint="eastAsia"/>
                <w:szCs w:val="24"/>
                <w:lang w:eastAsia="ja-JP"/>
              </w:rPr>
              <w:t xml:space="preserve">Option 2: </w:t>
            </w:r>
            <w:r w:rsidRPr="00A22057">
              <w:rPr>
                <w:rFonts w:eastAsia="Yu Mincho"/>
                <w:szCs w:val="24"/>
                <w:lang w:eastAsia="ja-JP"/>
              </w:rPr>
              <w:t>The UE shall repeatedly calculate and report SGCS in an unchanged radio environment, and the TE shall verify that at least 90 % of reported values stay within a bounded tolerance range. This statistical consistency method avoids the need for dynamic channels or ground-truth CSI while ensuring that UE-reported SGCS is stable, repeatable, and suitable for use in AI/ML life-cycle management.</w:t>
            </w:r>
          </w:p>
          <w:p w14:paraId="245DD7EF" w14:textId="77777777" w:rsidR="00A22057" w:rsidRPr="00A22057" w:rsidRDefault="00A22057" w:rsidP="00A22057">
            <w:pPr>
              <w:pStyle w:val="ListParagraph"/>
              <w:numPr>
                <w:ilvl w:val="1"/>
                <w:numId w:val="42"/>
              </w:numPr>
              <w:overflowPunct w:val="0"/>
              <w:autoSpaceDE w:val="0"/>
              <w:autoSpaceDN w:val="0"/>
              <w:adjustRightInd w:val="0"/>
              <w:spacing w:after="120"/>
              <w:contextualSpacing w:val="0"/>
              <w:textAlignment w:val="baseline"/>
              <w:rPr>
                <w:rFonts w:eastAsia="Yu Mincho"/>
                <w:szCs w:val="24"/>
                <w:lang w:eastAsia="ja-JP"/>
              </w:rPr>
            </w:pPr>
            <w:r w:rsidRPr="00A22057">
              <w:rPr>
                <w:rFonts w:eastAsia="Yu Mincho" w:hint="eastAsia"/>
                <w:szCs w:val="24"/>
                <w:lang w:eastAsia="ja-JP"/>
              </w:rPr>
              <w:t xml:space="preserve">Option </w:t>
            </w:r>
            <w:proofErr w:type="gramStart"/>
            <w:r w:rsidRPr="00A22057">
              <w:rPr>
                <w:rFonts w:eastAsia="Yu Mincho" w:hint="eastAsia"/>
                <w:szCs w:val="24"/>
                <w:lang w:eastAsia="ja-JP"/>
              </w:rPr>
              <w:t>3:</w:t>
            </w:r>
            <w:r w:rsidRPr="00A22057">
              <w:rPr>
                <w:rFonts w:eastAsia="Yu Mincho"/>
                <w:szCs w:val="24"/>
                <w:lang w:eastAsia="ja-JP"/>
              </w:rPr>
              <w:t>For</w:t>
            </w:r>
            <w:proofErr w:type="gramEnd"/>
            <w:r w:rsidRPr="00A22057">
              <w:rPr>
                <w:rFonts w:eastAsia="Yu Mincho"/>
                <w:szCs w:val="24"/>
                <w:lang w:eastAsia="ja-JP"/>
              </w:rPr>
              <w:t xml:space="preserve"> accuracy metrics for SGCS 1 and SGCS 2, extra non-prediction CSI report would be needed for TE to obtain the ground truth CSI, and CSI (non-predicted).</w:t>
            </w:r>
          </w:p>
          <w:p w14:paraId="3F31B268" w14:textId="77777777" w:rsidR="00A22057" w:rsidRPr="00A22057" w:rsidRDefault="00A22057" w:rsidP="00A22057">
            <w:pPr>
              <w:pStyle w:val="ListParagraph"/>
              <w:numPr>
                <w:ilvl w:val="2"/>
                <w:numId w:val="42"/>
              </w:numPr>
              <w:overflowPunct w:val="0"/>
              <w:autoSpaceDE w:val="0"/>
              <w:autoSpaceDN w:val="0"/>
              <w:adjustRightInd w:val="0"/>
              <w:spacing w:after="120"/>
              <w:contextualSpacing w:val="0"/>
              <w:textAlignment w:val="baseline"/>
              <w:rPr>
                <w:rFonts w:eastAsia="Yu Mincho"/>
                <w:szCs w:val="24"/>
                <w:lang w:eastAsia="ja-JP"/>
              </w:rPr>
            </w:pPr>
            <w:r w:rsidRPr="00A22057">
              <w:rPr>
                <w:rFonts w:eastAsia="Yu Mincho"/>
                <w:szCs w:val="24"/>
                <w:lang w:eastAsia="ja-JP"/>
              </w:rPr>
              <w:t xml:space="preserve">SGCS 1 is calculated based on predicted CSI for one inference reporting, and ground truth CSI. </w:t>
            </w:r>
          </w:p>
          <w:p w14:paraId="70961DAA" w14:textId="77777777" w:rsidR="00A22057" w:rsidRPr="00A22057" w:rsidRDefault="00A22057" w:rsidP="00A22057">
            <w:pPr>
              <w:pStyle w:val="ListParagraph"/>
              <w:numPr>
                <w:ilvl w:val="2"/>
                <w:numId w:val="42"/>
              </w:numPr>
              <w:overflowPunct w:val="0"/>
              <w:autoSpaceDE w:val="0"/>
              <w:autoSpaceDN w:val="0"/>
              <w:adjustRightInd w:val="0"/>
              <w:spacing w:after="120"/>
              <w:contextualSpacing w:val="0"/>
              <w:textAlignment w:val="baseline"/>
              <w:rPr>
                <w:rFonts w:eastAsia="Yu Mincho"/>
                <w:szCs w:val="24"/>
                <w:lang w:eastAsia="ja-JP"/>
              </w:rPr>
            </w:pPr>
            <w:r w:rsidRPr="00A22057">
              <w:rPr>
                <w:rFonts w:eastAsia="Yu Mincho"/>
                <w:szCs w:val="24"/>
                <w:lang w:eastAsia="ja-JP"/>
              </w:rPr>
              <w:t>SGCS 2 is based on ground truth CSI and CSI (non-predicted) corresponding to the latest CSI-RS transmission occasion not later than CSI reference resource of the inference reporting instance.</w:t>
            </w:r>
          </w:p>
          <w:p w14:paraId="49FCF373" w14:textId="77777777" w:rsidR="00A22057" w:rsidRPr="00A22057" w:rsidRDefault="00A22057" w:rsidP="00A22057">
            <w:pPr>
              <w:pStyle w:val="ListParagraph"/>
              <w:numPr>
                <w:ilvl w:val="1"/>
                <w:numId w:val="42"/>
              </w:numPr>
              <w:overflowPunct w:val="0"/>
              <w:autoSpaceDE w:val="0"/>
              <w:autoSpaceDN w:val="0"/>
              <w:adjustRightInd w:val="0"/>
              <w:spacing w:after="180"/>
              <w:contextualSpacing w:val="0"/>
              <w:textAlignment w:val="baseline"/>
              <w:rPr>
                <w:rFonts w:eastAsia="Yu Mincho"/>
                <w:szCs w:val="24"/>
                <w:lang w:eastAsia="ja-JP"/>
              </w:rPr>
            </w:pPr>
            <w:r w:rsidRPr="00A22057">
              <w:rPr>
                <w:rFonts w:eastAsia="Yu Mincho" w:hint="eastAsia"/>
                <w:szCs w:val="24"/>
                <w:lang w:eastAsia="ja-JP"/>
              </w:rPr>
              <w:t xml:space="preserve">Option 5: </w:t>
            </w:r>
            <w:r w:rsidRPr="00A22057">
              <w:rPr>
                <w:rFonts w:eastAsia="Yu Mincho"/>
                <w:szCs w:val="24"/>
                <w:lang w:eastAsia="ja-JP"/>
              </w:rPr>
              <w:t>RAN4 should define reporting accuracy requirements for CSI prediction performance monitoring using a test framework that evaluates the stability of reported values in a fixed environment.</w:t>
            </w:r>
          </w:p>
          <w:p w14:paraId="081463D0" w14:textId="77777777" w:rsidR="00A22057" w:rsidRPr="00A22057" w:rsidRDefault="00A22057" w:rsidP="00A22057">
            <w:pPr>
              <w:pStyle w:val="ListParagraph"/>
              <w:numPr>
                <w:ilvl w:val="1"/>
                <w:numId w:val="42"/>
              </w:numPr>
              <w:spacing w:after="120"/>
              <w:ind w:left="1440"/>
              <w:contextualSpacing w:val="0"/>
              <w:rPr>
                <w:rFonts w:eastAsia="SimSun"/>
                <w:szCs w:val="24"/>
                <w:lang w:eastAsia="zh-CN"/>
              </w:rPr>
            </w:pPr>
            <w:r w:rsidRPr="00A22057">
              <w:rPr>
                <w:rFonts w:eastAsia="Yu Mincho" w:hint="eastAsia"/>
                <w:szCs w:val="24"/>
                <w:lang w:eastAsia="ja-JP"/>
              </w:rPr>
              <w:t>O</w:t>
            </w:r>
            <w:r w:rsidRPr="00A22057">
              <w:rPr>
                <w:rFonts w:eastAsia="Yu Mincho"/>
                <w:szCs w:val="24"/>
                <w:lang w:eastAsia="ja-JP"/>
              </w:rPr>
              <w:t>p</w:t>
            </w:r>
            <w:r w:rsidRPr="00A22057">
              <w:rPr>
                <w:rFonts w:eastAsia="Yu Mincho" w:hint="eastAsia"/>
                <w:szCs w:val="24"/>
                <w:lang w:eastAsia="ja-JP"/>
              </w:rPr>
              <w:t xml:space="preserve">tion 6: </w:t>
            </w:r>
            <w:r w:rsidRPr="00A22057">
              <w:rPr>
                <w:rFonts w:eastAsia="Yu Mincho"/>
                <w:szCs w:val="24"/>
                <w:lang w:eastAsia="ja-JP"/>
              </w:rPr>
              <w:t xml:space="preserve">RAN4 selects the statistics of SGCS1, defined based on predicted CSI for inference reporting and ground truth CSI, as the metric to evaluate UE’s performance monitoring for CSI prediction. </w:t>
            </w:r>
          </w:p>
          <w:p w14:paraId="1145DEA8" w14:textId="77777777" w:rsidR="00A22057" w:rsidRPr="00A22057" w:rsidRDefault="00A22057" w:rsidP="00A22057">
            <w:pPr>
              <w:pStyle w:val="ListParagraph"/>
              <w:numPr>
                <w:ilvl w:val="2"/>
                <w:numId w:val="42"/>
              </w:numPr>
              <w:spacing w:after="120"/>
              <w:contextualSpacing w:val="0"/>
              <w:rPr>
                <w:rFonts w:eastAsia="SimSun"/>
                <w:szCs w:val="24"/>
                <w:lang w:eastAsia="zh-CN"/>
              </w:rPr>
            </w:pPr>
            <w:r w:rsidRPr="00A22057">
              <w:rPr>
                <w:rFonts w:eastAsia="Yu Mincho"/>
                <w:szCs w:val="24"/>
                <w:lang w:eastAsia="ja-JP"/>
              </w:rPr>
              <w:t>UE would pass a test if its reported SGCS1, averaged across many occasions, exceed a threshold.</w:t>
            </w:r>
          </w:p>
          <w:p w14:paraId="407BA06F" w14:textId="77777777" w:rsidR="00A22057" w:rsidRPr="00A22057" w:rsidRDefault="00A22057" w:rsidP="00A22057">
            <w:pPr>
              <w:pStyle w:val="ListParagraph"/>
              <w:numPr>
                <w:ilvl w:val="1"/>
                <w:numId w:val="42"/>
              </w:numPr>
              <w:spacing w:after="120"/>
              <w:contextualSpacing w:val="0"/>
              <w:rPr>
                <w:rFonts w:eastAsia="SimSun"/>
                <w:szCs w:val="24"/>
                <w:lang w:eastAsia="zh-CN"/>
              </w:rPr>
            </w:pPr>
            <w:r w:rsidRPr="00A22057">
              <w:rPr>
                <w:rFonts w:eastAsia="Yu Mincho" w:hint="eastAsia"/>
                <w:szCs w:val="24"/>
                <w:lang w:eastAsia="ja-JP"/>
              </w:rPr>
              <w:t xml:space="preserve">Option 7: </w:t>
            </w:r>
            <w:r w:rsidRPr="00A22057">
              <w:rPr>
                <w:rFonts w:eastAsia="Yu Mincho"/>
                <w:iCs/>
                <w:lang w:eastAsia="ja-JP"/>
              </w:rPr>
              <w:t>Study the feasibility to set the CSI-PAI reporting requirements with that the radio SGCS1/SGCS2 should be more than X in [90]% of the test time at SNR_AI/ML, where SNR_AI/ML is the SNR corresponding to the 90% of maximum throughput with follow predicted PMI, where X should be more than 0.</w:t>
            </w:r>
          </w:p>
          <w:p w14:paraId="61C68E26" w14:textId="77777777" w:rsidR="00A22057" w:rsidRPr="00A22057" w:rsidRDefault="00A22057" w:rsidP="00A22057">
            <w:pPr>
              <w:pStyle w:val="ListParagraph"/>
              <w:numPr>
                <w:ilvl w:val="2"/>
                <w:numId w:val="42"/>
              </w:numPr>
              <w:spacing w:after="120"/>
              <w:contextualSpacing w:val="0"/>
              <w:rPr>
                <w:rFonts w:eastAsia="SimSun"/>
                <w:szCs w:val="24"/>
                <w:lang w:eastAsia="zh-CN"/>
              </w:rPr>
            </w:pPr>
            <w:r w:rsidRPr="00A22057">
              <w:rPr>
                <w:rFonts w:eastAsia="SimSun"/>
                <w:szCs w:val="24"/>
                <w:lang w:eastAsia="zh-CN"/>
              </w:rPr>
              <w:t>RAN4 should consider at least two cases: one case for the AI/ML-based CSI prediction works, and another case for the prediction does NOT work well.</w:t>
            </w:r>
          </w:p>
          <w:p w14:paraId="1948411E" w14:textId="77777777" w:rsidR="00A22057" w:rsidRPr="00A22057" w:rsidRDefault="00A22057" w:rsidP="00A22057">
            <w:pPr>
              <w:pStyle w:val="ListParagraph"/>
              <w:numPr>
                <w:ilvl w:val="2"/>
                <w:numId w:val="42"/>
              </w:numPr>
              <w:spacing w:after="120"/>
              <w:contextualSpacing w:val="0"/>
              <w:rPr>
                <w:rFonts w:eastAsia="SimSun"/>
                <w:szCs w:val="24"/>
                <w:lang w:eastAsia="zh-CN"/>
              </w:rPr>
            </w:pPr>
            <w:r w:rsidRPr="00A22057">
              <w:rPr>
                <w:rFonts w:eastAsia="Yu Mincho"/>
                <w:szCs w:val="24"/>
                <w:lang w:eastAsia="ja-JP"/>
              </w:rPr>
              <w:t>TE can check the throughput ratio of predicted PMI with random type 1 PMI to provide the information on CSI prediction performance at current test SNR.</w:t>
            </w:r>
            <w:r w:rsidRPr="00A22057">
              <w:rPr>
                <w:rFonts w:eastAsia="Yu Mincho" w:hint="eastAsia"/>
                <w:szCs w:val="24"/>
                <w:lang w:eastAsia="ja-JP"/>
              </w:rPr>
              <w:t xml:space="preserve"> </w:t>
            </w:r>
          </w:p>
          <w:p w14:paraId="03F6D24D" w14:textId="77777777" w:rsidR="00A22057" w:rsidRPr="00A22057" w:rsidRDefault="00A22057" w:rsidP="00A22057">
            <w:pPr>
              <w:pStyle w:val="ListParagraph"/>
              <w:numPr>
                <w:ilvl w:val="1"/>
                <w:numId w:val="42"/>
              </w:numPr>
              <w:spacing w:after="120"/>
              <w:ind w:left="1440"/>
              <w:contextualSpacing w:val="0"/>
              <w:rPr>
                <w:rFonts w:eastAsia="SimSun"/>
                <w:szCs w:val="24"/>
                <w:lang w:eastAsia="zh-CN"/>
              </w:rPr>
            </w:pPr>
            <w:r w:rsidRPr="00A22057">
              <w:rPr>
                <w:rFonts w:eastAsia="Yu Mincho" w:hint="eastAsia"/>
                <w:szCs w:val="24"/>
                <w:lang w:eastAsia="ja-JP"/>
              </w:rPr>
              <w:t>Option 7: other proposals</w:t>
            </w:r>
          </w:p>
          <w:p w14:paraId="20BC9866" w14:textId="77777777" w:rsidR="00A22057" w:rsidRPr="00A22057" w:rsidRDefault="00A22057" w:rsidP="009B7A98">
            <w:pPr>
              <w:pStyle w:val="ListParagraph"/>
              <w:suppressAutoHyphens/>
              <w:ind w:left="0"/>
              <w:rPr>
                <w:bCs/>
              </w:rPr>
            </w:pPr>
          </w:p>
        </w:tc>
      </w:tr>
    </w:tbl>
    <w:p w14:paraId="74F51E45" w14:textId="77777777" w:rsidR="00A22057" w:rsidRDefault="00A22057" w:rsidP="009B7A98">
      <w:pPr>
        <w:pStyle w:val="ListParagraph"/>
        <w:suppressAutoHyphens/>
        <w:ind w:left="0"/>
        <w:rPr>
          <w:bCs/>
        </w:rPr>
      </w:pPr>
    </w:p>
    <w:p w14:paraId="56FCB1A3" w14:textId="77777777" w:rsidR="00A22057" w:rsidRDefault="00A22057" w:rsidP="009B7A98">
      <w:pPr>
        <w:pStyle w:val="ListParagraph"/>
        <w:suppressAutoHyphens/>
        <w:ind w:left="0"/>
        <w:rPr>
          <w:bCs/>
        </w:rPr>
      </w:pPr>
    </w:p>
    <w:p w14:paraId="74045CF5" w14:textId="77777777" w:rsidR="00A22057" w:rsidRPr="00A22057" w:rsidRDefault="00A22057" w:rsidP="00A22057">
      <w:pPr>
        <w:pStyle w:val="ListParagraph"/>
        <w:suppressAutoHyphens/>
        <w:ind w:left="0"/>
        <w:rPr>
          <w:b/>
          <w:u w:val="single"/>
        </w:rPr>
      </w:pPr>
      <w:r w:rsidRPr="00A22057">
        <w:rPr>
          <w:b/>
          <w:u w:val="single"/>
        </w:rPr>
        <w:lastRenderedPageBreak/>
        <w:t>Performance monitoring accuracy metric</w:t>
      </w:r>
    </w:p>
    <w:p w14:paraId="6C03E05A" w14:textId="77777777" w:rsidR="00A22057" w:rsidRDefault="00A22057" w:rsidP="00A22057">
      <w:pPr>
        <w:pStyle w:val="ListParagraph"/>
        <w:suppressAutoHyphens/>
        <w:ind w:left="0"/>
        <w:rPr>
          <w:bCs/>
        </w:rPr>
      </w:pPr>
    </w:p>
    <w:p w14:paraId="666F1C50" w14:textId="3D60552E" w:rsidR="00A22057" w:rsidRPr="00A22057" w:rsidRDefault="00A22057" w:rsidP="00A22057">
      <w:pPr>
        <w:pStyle w:val="ListParagraph"/>
        <w:suppressAutoHyphens/>
        <w:ind w:left="0"/>
        <w:rPr>
          <w:bCs/>
        </w:rPr>
      </w:pPr>
      <w:r w:rsidRPr="00A22057">
        <w:rPr>
          <w:bCs/>
        </w:rPr>
        <w:t>The definition of a suitable accuracy metric for performance monitoring is essential to ensure the reliability of AI/ML based CSI prediction. While several options have been proposed</w:t>
      </w:r>
      <w:r>
        <w:rPr>
          <w:bCs/>
        </w:rPr>
        <w:t xml:space="preserve"> in [4]</w:t>
      </w:r>
      <w:r w:rsidRPr="00A22057">
        <w:rPr>
          <w:bCs/>
        </w:rPr>
        <w:t>, the most practical approach involves a test framework that evaluates the stability of reported metrics in a fixed environment. By focusing on the statistical consistency of the SGCS reports, RAN4 can verify the UE's monitoring capabilities without the added complexity of dynamic channels or the need for external ground truth CSI.</w:t>
      </w:r>
    </w:p>
    <w:p w14:paraId="4F9E05E6" w14:textId="77777777" w:rsidR="00A22057" w:rsidRPr="00A22057" w:rsidRDefault="00A22057" w:rsidP="00A22057">
      <w:pPr>
        <w:pStyle w:val="ListParagraph"/>
        <w:suppressAutoHyphens/>
        <w:ind w:left="0"/>
        <w:rPr>
          <w:bCs/>
        </w:rPr>
      </w:pPr>
    </w:p>
    <w:p w14:paraId="7C55246A" w14:textId="6B993235" w:rsidR="00A22057" w:rsidRPr="00A22057" w:rsidRDefault="00A22057" w:rsidP="00A22057">
      <w:pPr>
        <w:pStyle w:val="ListParagraph"/>
        <w:suppressAutoHyphens/>
        <w:ind w:left="0"/>
        <w:rPr>
          <w:bCs/>
        </w:rPr>
      </w:pPr>
      <w:r w:rsidRPr="00A22057">
        <w:rPr>
          <w:bCs/>
        </w:rPr>
        <w:t>Under this framework, the UE is required to repeatedly calculate and report SGCS values while the radio environment remains unchanged. In such static and controlled conditions, any significant variation in the reported values would indicate potential inaccuracies in the UE's internal monitoring or reporting mechanism. Therefore, a consistency-based metric is preferred, where the Test Equipment (TE) verifies that a high percentage of reported values, such as 90 percent or more, stay within a pre-defined and bounded tolerance range.</w:t>
      </w:r>
    </w:p>
    <w:p w14:paraId="6962EADF" w14:textId="77777777" w:rsidR="00A22057" w:rsidRPr="00A22057" w:rsidRDefault="00A22057" w:rsidP="00A22057">
      <w:pPr>
        <w:pStyle w:val="ListParagraph"/>
        <w:suppressAutoHyphens/>
        <w:ind w:left="0"/>
        <w:rPr>
          <w:bCs/>
        </w:rPr>
      </w:pPr>
    </w:p>
    <w:p w14:paraId="350424EB" w14:textId="746A784E" w:rsidR="00A22057" w:rsidRPr="00A22057" w:rsidRDefault="00A22057" w:rsidP="00A22057">
      <w:pPr>
        <w:pStyle w:val="RAN4observation0"/>
        <w:rPr>
          <w:lang w:val="en-US"/>
        </w:rPr>
      </w:pPr>
      <w:r w:rsidRPr="00A22057">
        <w:tab/>
      </w:r>
      <w:r w:rsidRPr="00A22057">
        <w:rPr>
          <w:lang w:val="en-US"/>
        </w:rPr>
        <w:t xml:space="preserve">RAN4 can define </w:t>
      </w:r>
      <w:r>
        <w:rPr>
          <w:lang w:val="en-US"/>
        </w:rPr>
        <w:t xml:space="preserve">the </w:t>
      </w:r>
      <w:r w:rsidRPr="00A22057">
        <w:rPr>
          <w:lang w:val="en-US"/>
        </w:rPr>
        <w:t>reporting accuracy requirements for AI/ML based CSI prediction by using a test framework that monitors SGCS consistency under static radio conditions.</w:t>
      </w:r>
    </w:p>
    <w:p w14:paraId="7B092701" w14:textId="3102DDB9" w:rsidR="00A22057" w:rsidRPr="00A22057" w:rsidRDefault="00A22057" w:rsidP="00A22057">
      <w:pPr>
        <w:pStyle w:val="RAN4observation0"/>
        <w:rPr>
          <w:lang w:val="en-US"/>
        </w:rPr>
      </w:pPr>
      <w:r w:rsidRPr="00A22057">
        <w:rPr>
          <w:lang w:val="en-US"/>
        </w:rPr>
        <w:t>A statistical consistency method avoids the need for dynamic channels or ground truth CSI while ensuring that UE reported SGCS is stable and repeatable.</w:t>
      </w:r>
    </w:p>
    <w:p w14:paraId="585F8FCC" w14:textId="2475A9D2" w:rsidR="00A22057" w:rsidRPr="00A22057" w:rsidRDefault="00A22057" w:rsidP="00A22057">
      <w:pPr>
        <w:pStyle w:val="ListParagraph"/>
        <w:suppressAutoHyphens/>
        <w:ind w:left="0"/>
        <w:rPr>
          <w:bCs/>
        </w:rPr>
      </w:pPr>
    </w:p>
    <w:p w14:paraId="651C6A43" w14:textId="737FB85E" w:rsidR="00A22057" w:rsidRPr="00A22057" w:rsidRDefault="00A22057" w:rsidP="00A22057">
      <w:pPr>
        <w:pStyle w:val="ListParagraph"/>
        <w:suppressAutoHyphens/>
        <w:ind w:left="0"/>
        <w:rPr>
          <w:bCs/>
        </w:rPr>
      </w:pPr>
      <w:r w:rsidRPr="00A22057">
        <w:rPr>
          <w:bCs/>
        </w:rPr>
        <w:t>This methodology aligns with existing RAN1 definitions for SGCS reporting structures while providing RAN4 with a clear path toward defining normative requirements. By ensuring that the performance monitoring metric is stable and repeatable, the network can reliably utilize these reports for AI/ML life-cycle management. Without such a stability-based requirement, the reported performance metrics could be unreliable, ultimately leading to degraded network performance and ineffective model management.</w:t>
      </w:r>
    </w:p>
    <w:p w14:paraId="0E256E6D" w14:textId="77777777" w:rsidR="00A22057" w:rsidRPr="00A22057" w:rsidRDefault="00A22057" w:rsidP="00A22057">
      <w:pPr>
        <w:pStyle w:val="ListParagraph"/>
        <w:suppressAutoHyphens/>
        <w:ind w:left="0"/>
        <w:rPr>
          <w:bCs/>
          <w:lang w:val="en-US"/>
        </w:rPr>
      </w:pPr>
    </w:p>
    <w:p w14:paraId="12353CF8" w14:textId="77777777" w:rsidR="00A22057" w:rsidRPr="00A22057" w:rsidRDefault="00A22057" w:rsidP="00A22057">
      <w:pPr>
        <w:pStyle w:val="RAN4proposal"/>
        <w:rPr>
          <w:lang w:val="en-US"/>
        </w:rPr>
      </w:pPr>
      <w:r w:rsidRPr="00A22057">
        <w:rPr>
          <w:lang w:val="en-US"/>
        </w:rPr>
        <w:t>RAN4 to define reporting accuracy requirements for CSI prediction performance monitoring using a test framework that evaluates the stability of reported values in a fixed environment.</w:t>
      </w:r>
    </w:p>
    <w:p w14:paraId="099092CC" w14:textId="77777777" w:rsidR="0045785C" w:rsidRPr="0045785C" w:rsidRDefault="0045785C" w:rsidP="001467C2">
      <w:pPr>
        <w:pStyle w:val="ListParagraph"/>
        <w:suppressAutoHyphens/>
        <w:ind w:left="0"/>
        <w:rPr>
          <w:bCs/>
          <w:lang w:val="en-US"/>
        </w:rPr>
      </w:pPr>
    </w:p>
    <w:p w14:paraId="77EAC52D" w14:textId="77777777" w:rsidR="0058466A" w:rsidRPr="00574E4A" w:rsidRDefault="0058466A" w:rsidP="0058466A">
      <w:pPr>
        <w:pStyle w:val="RAN4H1"/>
        <w:rPr>
          <w:lang w:val="en-US"/>
        </w:rPr>
      </w:pPr>
      <w:bookmarkStart w:id="4" w:name="_Toc116995848"/>
      <w:r w:rsidRPr="00574E4A">
        <w:rPr>
          <w:lang w:val="en-US"/>
        </w:rPr>
        <w:t>Conclusion</w:t>
      </w:r>
      <w:bookmarkEnd w:id="4"/>
    </w:p>
    <w:p w14:paraId="28A96861" w14:textId="5E2D07B7"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5" w:name="_Toc116995849"/>
      <w:r w:rsidR="00BF4F4A" w:rsidRPr="00574E4A">
        <w:rPr>
          <w:lang w:val="en-US"/>
        </w:rPr>
        <w:t xml:space="preserve"> have discussed the RRM impact of AI/ML-based CSI prediction. The </w:t>
      </w:r>
      <w:r w:rsidR="00930DE5">
        <w:rPr>
          <w:lang w:val="en-US"/>
        </w:rPr>
        <w:t xml:space="preserve">observations and </w:t>
      </w:r>
      <w:r w:rsidR="00BF4F4A" w:rsidRPr="00574E4A">
        <w:rPr>
          <w:lang w:val="en-US"/>
        </w:rPr>
        <w:t xml:space="preserve">proposal are presented as follows. </w:t>
      </w:r>
    </w:p>
    <w:p w14:paraId="385D9F7C" w14:textId="77777777" w:rsidR="000206B3" w:rsidRPr="000206B3" w:rsidRDefault="000206B3" w:rsidP="000206B3">
      <w:pPr>
        <w:pStyle w:val="RAN4Observation"/>
        <w:numPr>
          <w:ilvl w:val="0"/>
          <w:numId w:val="43"/>
        </w:numPr>
        <w:rPr>
          <w:lang w:val="en-US"/>
        </w:rPr>
      </w:pPr>
      <w:r w:rsidRPr="000206B3">
        <w:rPr>
          <w:lang w:val="en-US"/>
        </w:rPr>
        <w:t>RAN4 can define the reporting accuracy requirements for AI/ML based CSI prediction by using a test framework that monitors SGCS consistency under static radio conditions.</w:t>
      </w:r>
    </w:p>
    <w:p w14:paraId="7ABC28F7" w14:textId="77777777" w:rsidR="000206B3" w:rsidRPr="000206B3" w:rsidRDefault="000206B3" w:rsidP="000206B3">
      <w:pPr>
        <w:pStyle w:val="RAN4observation0"/>
        <w:rPr>
          <w:lang w:val="en-US"/>
        </w:rPr>
      </w:pPr>
      <w:r w:rsidRPr="000206B3">
        <w:rPr>
          <w:lang w:val="en-US"/>
        </w:rPr>
        <w:t>A statistical consistency method avoids the need for dynamic channels or ground truth CSI while ensuring that UE reported SGCS is stable and repeatable.</w:t>
      </w:r>
    </w:p>
    <w:p w14:paraId="3F0FF3C2" w14:textId="77777777" w:rsidR="000206B3" w:rsidRPr="000206B3" w:rsidRDefault="000206B3" w:rsidP="000206B3">
      <w:pPr>
        <w:pStyle w:val="RAN4proposal"/>
        <w:numPr>
          <w:ilvl w:val="0"/>
          <w:numId w:val="44"/>
        </w:numPr>
        <w:rPr>
          <w:lang w:val="en-US"/>
        </w:rPr>
      </w:pPr>
      <w:r w:rsidRPr="000206B3">
        <w:rPr>
          <w:lang w:val="en-US"/>
        </w:rPr>
        <w:t>RAN4 to define reporting accuracy requirements for CSI prediction performance monitoring using a test framework that evaluates the stability of reported values in a fixed environment.</w:t>
      </w:r>
    </w:p>
    <w:p w14:paraId="18D90E76" w14:textId="13A3C711" w:rsidR="0058466A" w:rsidRPr="00574E4A" w:rsidRDefault="0058466A" w:rsidP="0058466A">
      <w:pPr>
        <w:pStyle w:val="RAN4H1"/>
        <w:numPr>
          <w:ilvl w:val="0"/>
          <w:numId w:val="0"/>
        </w:numPr>
        <w:ind w:left="360" w:hanging="360"/>
        <w:rPr>
          <w:lang w:val="en-US"/>
        </w:rPr>
      </w:pPr>
      <w:r w:rsidRPr="00574E4A">
        <w:rPr>
          <w:lang w:val="en-US"/>
        </w:rPr>
        <w:t>References</w:t>
      </w:r>
      <w:bookmarkEnd w:id="5"/>
    </w:p>
    <w:p w14:paraId="084203F6" w14:textId="34E4C9D2" w:rsidR="007A63D6" w:rsidRDefault="00D71A70" w:rsidP="00905455">
      <w:pPr>
        <w:numPr>
          <w:ilvl w:val="0"/>
          <w:numId w:val="4"/>
        </w:numPr>
        <w:rPr>
          <w:lang w:val="en-US"/>
        </w:rPr>
      </w:pPr>
      <w:bookmarkStart w:id="6" w:name="_Ref178670746"/>
      <w:r w:rsidRPr="00574E4A">
        <w:rPr>
          <w:lang w:val="en-US"/>
        </w:rPr>
        <w:t>R</w:t>
      </w:r>
      <w:bookmarkEnd w:id="6"/>
      <w:r w:rsidR="005F450A" w:rsidRPr="00574E4A">
        <w:rPr>
          <w:lang w:val="en-US"/>
        </w:rPr>
        <w:t>4-</w:t>
      </w:r>
      <w:r w:rsidR="007F18BE">
        <w:rPr>
          <w:lang w:val="en-US"/>
        </w:rPr>
        <w:t>2508080</w:t>
      </w:r>
      <w:r w:rsidR="005F450A" w:rsidRPr="00574E4A">
        <w:rPr>
          <w:lang w:val="en-US"/>
        </w:rPr>
        <w:t>, “WF on AI/ML air interface part 1,” RAN4#11</w:t>
      </w:r>
      <w:r w:rsidR="001F69CD">
        <w:rPr>
          <w:lang w:val="en-US"/>
        </w:rPr>
        <w:t>5</w:t>
      </w:r>
      <w:r w:rsidR="005F450A" w:rsidRPr="00574E4A">
        <w:rPr>
          <w:lang w:val="en-US"/>
        </w:rPr>
        <w:t xml:space="preserve">, </w:t>
      </w:r>
      <w:r w:rsidR="001F69CD">
        <w:rPr>
          <w:lang w:val="en-US"/>
        </w:rPr>
        <w:t>Malta</w:t>
      </w:r>
      <w:r w:rsidR="004E320A">
        <w:rPr>
          <w:lang w:val="en-US"/>
        </w:rPr>
        <w:t>.</w:t>
      </w:r>
    </w:p>
    <w:p w14:paraId="567321FA" w14:textId="47B7B414" w:rsidR="009C23BD" w:rsidRDefault="009C23BD" w:rsidP="00905455">
      <w:pPr>
        <w:numPr>
          <w:ilvl w:val="0"/>
          <w:numId w:val="4"/>
        </w:numPr>
        <w:rPr>
          <w:lang w:val="en-US"/>
        </w:rPr>
      </w:pPr>
      <w:r>
        <w:rPr>
          <w:lang w:val="en-US"/>
        </w:rPr>
        <w:t>R4-2511890, “WF on AI/ML air interface for [116][131],” RAN4#116, Bengaluru, India.</w:t>
      </w:r>
    </w:p>
    <w:p w14:paraId="24A44A7B" w14:textId="3A901EEE" w:rsidR="00344790" w:rsidRDefault="00344790" w:rsidP="00344790">
      <w:pPr>
        <w:numPr>
          <w:ilvl w:val="0"/>
          <w:numId w:val="4"/>
        </w:numPr>
        <w:rPr>
          <w:lang w:val="en-US"/>
        </w:rPr>
      </w:pPr>
      <w:r>
        <w:rPr>
          <w:lang w:val="en-US"/>
        </w:rPr>
        <w:t>R4-2514629, “WF on AI/ML air interface for [116][131],” RAN4#116bis, Prague, Czech Republic.</w:t>
      </w:r>
    </w:p>
    <w:p w14:paraId="063B86EA" w14:textId="3BA18513" w:rsidR="00A22057" w:rsidRPr="00344790" w:rsidRDefault="00A22057" w:rsidP="003D4A1F">
      <w:pPr>
        <w:numPr>
          <w:ilvl w:val="0"/>
          <w:numId w:val="4"/>
        </w:numPr>
        <w:rPr>
          <w:lang w:val="en-US"/>
        </w:rPr>
      </w:pPr>
      <w:r w:rsidRPr="00F21DFE">
        <w:rPr>
          <w:lang w:val="en-US"/>
        </w:rPr>
        <w:t>R4‑2522277, Moderator (Qualcomm), Topic Summary for [117][112] R19: AI for Air Interface, RAN4#117, Dallas, TX, USA.</w:t>
      </w:r>
    </w:p>
    <w:sectPr w:rsidR="00A22057" w:rsidRPr="0034479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31526" w14:textId="77777777" w:rsidR="00AF2C4A" w:rsidRDefault="00AF2C4A" w:rsidP="00001C9B">
      <w:pPr>
        <w:spacing w:after="0" w:line="240" w:lineRule="auto"/>
      </w:pPr>
      <w:r>
        <w:separator/>
      </w:r>
    </w:p>
  </w:endnote>
  <w:endnote w:type="continuationSeparator" w:id="0">
    <w:p w14:paraId="65FAA7D3" w14:textId="77777777" w:rsidR="00AF2C4A" w:rsidRDefault="00AF2C4A" w:rsidP="00001C9B">
      <w:pPr>
        <w:spacing w:after="0" w:line="240" w:lineRule="auto"/>
      </w:pPr>
      <w:r>
        <w:continuationSeparator/>
      </w:r>
    </w:p>
  </w:endnote>
  <w:endnote w:type="continuationNotice" w:id="1">
    <w:p w14:paraId="4EAD8DBC" w14:textId="77777777" w:rsidR="00AF2C4A" w:rsidRDefault="00AF2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6C3F" w14:textId="77777777" w:rsidR="00AF2C4A" w:rsidRDefault="00AF2C4A" w:rsidP="00001C9B">
      <w:pPr>
        <w:spacing w:after="0" w:line="240" w:lineRule="auto"/>
      </w:pPr>
      <w:r>
        <w:separator/>
      </w:r>
    </w:p>
  </w:footnote>
  <w:footnote w:type="continuationSeparator" w:id="0">
    <w:p w14:paraId="1A312225" w14:textId="77777777" w:rsidR="00AF2C4A" w:rsidRDefault="00AF2C4A" w:rsidP="00001C9B">
      <w:pPr>
        <w:spacing w:after="0" w:line="240" w:lineRule="auto"/>
      </w:pPr>
      <w:r>
        <w:continuationSeparator/>
      </w:r>
    </w:p>
  </w:footnote>
  <w:footnote w:type="continuationNotice" w:id="1">
    <w:p w14:paraId="5F66AADB" w14:textId="77777777" w:rsidR="00AF2C4A" w:rsidRDefault="00AF2C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2749823">
    <w:abstractNumId w:val="19"/>
  </w:num>
  <w:num w:numId="2" w16cid:durableId="80681869">
    <w:abstractNumId w:val="16"/>
  </w:num>
  <w:num w:numId="3" w16cid:durableId="1456096507">
    <w:abstractNumId w:val="27"/>
  </w:num>
  <w:num w:numId="4" w16cid:durableId="1659071369">
    <w:abstractNumId w:val="24"/>
  </w:num>
  <w:num w:numId="5" w16cid:durableId="143009612">
    <w:abstractNumId w:val="2"/>
  </w:num>
  <w:num w:numId="6" w16cid:durableId="1934119552">
    <w:abstractNumId w:val="26"/>
  </w:num>
  <w:num w:numId="7" w16cid:durableId="946086686">
    <w:abstractNumId w:val="13"/>
  </w:num>
  <w:num w:numId="8" w16cid:durableId="1403596559">
    <w:abstractNumId w:val="25"/>
  </w:num>
  <w:num w:numId="9" w16cid:durableId="158471416">
    <w:abstractNumId w:val="10"/>
  </w:num>
  <w:num w:numId="10" w16cid:durableId="1580216674">
    <w:abstractNumId w:val="4"/>
  </w:num>
  <w:num w:numId="11" w16cid:durableId="1561478436">
    <w:abstractNumId w:val="28"/>
  </w:num>
  <w:num w:numId="12" w16cid:durableId="1568034073">
    <w:abstractNumId w:val="3"/>
  </w:num>
  <w:num w:numId="13" w16cid:durableId="372385876">
    <w:abstractNumId w:val="18"/>
  </w:num>
  <w:num w:numId="14" w16cid:durableId="1350376728">
    <w:abstractNumId w:val="18"/>
    <w:lvlOverride w:ilvl="0">
      <w:startOverride w:val="1"/>
    </w:lvlOverride>
  </w:num>
  <w:num w:numId="15" w16cid:durableId="759566554">
    <w:abstractNumId w:val="12"/>
  </w:num>
  <w:num w:numId="16" w16cid:durableId="915163075">
    <w:abstractNumId w:val="9"/>
  </w:num>
  <w:num w:numId="17" w16cid:durableId="1406951228">
    <w:abstractNumId w:val="7"/>
  </w:num>
  <w:num w:numId="18" w16cid:durableId="1313367147">
    <w:abstractNumId w:val="5"/>
  </w:num>
  <w:num w:numId="19" w16cid:durableId="62990998">
    <w:abstractNumId w:val="22"/>
  </w:num>
  <w:num w:numId="20" w16cid:durableId="1074358242">
    <w:abstractNumId w:val="18"/>
    <w:lvlOverride w:ilvl="0">
      <w:startOverride w:val="1"/>
    </w:lvlOverride>
  </w:num>
  <w:num w:numId="21" w16cid:durableId="1297688162">
    <w:abstractNumId w:val="15"/>
  </w:num>
  <w:num w:numId="22" w16cid:durableId="1803226295">
    <w:abstractNumId w:val="18"/>
    <w:lvlOverride w:ilvl="0">
      <w:startOverride w:val="1"/>
    </w:lvlOverride>
  </w:num>
  <w:num w:numId="23" w16cid:durableId="2102987456">
    <w:abstractNumId w:val="6"/>
  </w:num>
  <w:num w:numId="24" w16cid:durableId="3291341">
    <w:abstractNumId w:val="11"/>
  </w:num>
  <w:num w:numId="25" w16cid:durableId="1357467295">
    <w:abstractNumId w:val="0"/>
  </w:num>
  <w:num w:numId="26" w16cid:durableId="1476606902">
    <w:abstractNumId w:val="14"/>
  </w:num>
  <w:num w:numId="27" w16cid:durableId="755128903">
    <w:abstractNumId w:val="1"/>
  </w:num>
  <w:num w:numId="28" w16cid:durableId="1417558256">
    <w:abstractNumId w:val="33"/>
  </w:num>
  <w:num w:numId="29" w16cid:durableId="437915712">
    <w:abstractNumId w:val="32"/>
  </w:num>
  <w:num w:numId="30" w16cid:durableId="723409112">
    <w:abstractNumId w:val="29"/>
  </w:num>
  <w:num w:numId="31" w16cid:durableId="834078269">
    <w:abstractNumId w:val="31"/>
  </w:num>
  <w:num w:numId="32" w16cid:durableId="1253509108">
    <w:abstractNumId w:val="17"/>
  </w:num>
  <w:num w:numId="33" w16cid:durableId="1691445626">
    <w:abstractNumId w:val="16"/>
    <w:lvlOverride w:ilvl="0">
      <w:startOverride w:val="1"/>
    </w:lvlOverride>
  </w:num>
  <w:num w:numId="34" w16cid:durableId="77871164">
    <w:abstractNumId w:val="30"/>
  </w:num>
  <w:num w:numId="35" w16cid:durableId="218781617">
    <w:abstractNumId w:val="20"/>
  </w:num>
  <w:num w:numId="36" w16cid:durableId="671448264">
    <w:abstractNumId w:val="16"/>
    <w:lvlOverride w:ilvl="0">
      <w:startOverride w:val="1"/>
    </w:lvlOverride>
  </w:num>
  <w:num w:numId="37" w16cid:durableId="1672294359">
    <w:abstractNumId w:val="18"/>
    <w:lvlOverride w:ilvl="0">
      <w:startOverride w:val="1"/>
    </w:lvlOverride>
  </w:num>
  <w:num w:numId="38" w16cid:durableId="279459703">
    <w:abstractNumId w:val="8"/>
  </w:num>
  <w:num w:numId="39" w16cid:durableId="1742799583">
    <w:abstractNumId w:val="16"/>
    <w:lvlOverride w:ilvl="0">
      <w:startOverride w:val="1"/>
    </w:lvlOverride>
  </w:num>
  <w:num w:numId="40" w16cid:durableId="84039585">
    <w:abstractNumId w:val="18"/>
    <w:lvlOverride w:ilvl="0">
      <w:startOverride w:val="1"/>
    </w:lvlOverride>
  </w:num>
  <w:num w:numId="41" w16cid:durableId="364184305">
    <w:abstractNumId w:val="21"/>
  </w:num>
  <w:num w:numId="42" w16cid:durableId="1445348023">
    <w:abstractNumId w:val="23"/>
  </w:num>
  <w:num w:numId="43" w16cid:durableId="1036462418">
    <w:abstractNumId w:val="16"/>
    <w:lvlOverride w:ilvl="0">
      <w:startOverride w:val="1"/>
    </w:lvlOverride>
  </w:num>
  <w:num w:numId="44" w16cid:durableId="1568958951">
    <w:abstractNumId w:val="1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6B3"/>
    <w:rsid w:val="00020734"/>
    <w:rsid w:val="00020C5C"/>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7C2"/>
    <w:rsid w:val="00057952"/>
    <w:rsid w:val="000601A5"/>
    <w:rsid w:val="00060E6A"/>
    <w:rsid w:val="00063D32"/>
    <w:rsid w:val="00064374"/>
    <w:rsid w:val="000643C2"/>
    <w:rsid w:val="000663B3"/>
    <w:rsid w:val="00066E1F"/>
    <w:rsid w:val="00067ADF"/>
    <w:rsid w:val="00070D8F"/>
    <w:rsid w:val="000716D9"/>
    <w:rsid w:val="000719D1"/>
    <w:rsid w:val="000729F0"/>
    <w:rsid w:val="00072CCA"/>
    <w:rsid w:val="00073DE5"/>
    <w:rsid w:val="00074E11"/>
    <w:rsid w:val="00076013"/>
    <w:rsid w:val="0007719F"/>
    <w:rsid w:val="00080AC8"/>
    <w:rsid w:val="000812F4"/>
    <w:rsid w:val="000813E6"/>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17D"/>
    <w:rsid w:val="000C2CA8"/>
    <w:rsid w:val="000C30A5"/>
    <w:rsid w:val="000C3772"/>
    <w:rsid w:val="000C3913"/>
    <w:rsid w:val="000C3C7B"/>
    <w:rsid w:val="000C3E0F"/>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D9F"/>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5C3"/>
    <w:rsid w:val="0013594F"/>
    <w:rsid w:val="00135EC6"/>
    <w:rsid w:val="00137C70"/>
    <w:rsid w:val="00140139"/>
    <w:rsid w:val="00140221"/>
    <w:rsid w:val="001403A3"/>
    <w:rsid w:val="0014044F"/>
    <w:rsid w:val="00144005"/>
    <w:rsid w:val="00144839"/>
    <w:rsid w:val="001459EC"/>
    <w:rsid w:val="001461E7"/>
    <w:rsid w:val="001462D3"/>
    <w:rsid w:val="00146353"/>
    <w:rsid w:val="001467C2"/>
    <w:rsid w:val="00146C55"/>
    <w:rsid w:val="00146E01"/>
    <w:rsid w:val="00147071"/>
    <w:rsid w:val="00147D54"/>
    <w:rsid w:val="00150627"/>
    <w:rsid w:val="00151125"/>
    <w:rsid w:val="00151173"/>
    <w:rsid w:val="00151224"/>
    <w:rsid w:val="001528B4"/>
    <w:rsid w:val="00153AB2"/>
    <w:rsid w:val="00153CBF"/>
    <w:rsid w:val="001540E0"/>
    <w:rsid w:val="00154231"/>
    <w:rsid w:val="00157B88"/>
    <w:rsid w:val="0016107E"/>
    <w:rsid w:val="001611CB"/>
    <w:rsid w:val="0016140E"/>
    <w:rsid w:val="00161651"/>
    <w:rsid w:val="0016171A"/>
    <w:rsid w:val="0016204F"/>
    <w:rsid w:val="001621C2"/>
    <w:rsid w:val="001642FC"/>
    <w:rsid w:val="0016496B"/>
    <w:rsid w:val="00164BF2"/>
    <w:rsid w:val="001655B0"/>
    <w:rsid w:val="001656B3"/>
    <w:rsid w:val="001656F3"/>
    <w:rsid w:val="00165A42"/>
    <w:rsid w:val="00165C0B"/>
    <w:rsid w:val="00166600"/>
    <w:rsid w:val="00167196"/>
    <w:rsid w:val="0016769B"/>
    <w:rsid w:val="00167ABA"/>
    <w:rsid w:val="001705B2"/>
    <w:rsid w:val="00170B4D"/>
    <w:rsid w:val="0017169A"/>
    <w:rsid w:val="00171E1A"/>
    <w:rsid w:val="001743E2"/>
    <w:rsid w:val="001745F8"/>
    <w:rsid w:val="00174A55"/>
    <w:rsid w:val="00174FB9"/>
    <w:rsid w:val="00175133"/>
    <w:rsid w:val="00175281"/>
    <w:rsid w:val="00175381"/>
    <w:rsid w:val="00175AB7"/>
    <w:rsid w:val="00177148"/>
    <w:rsid w:val="00177189"/>
    <w:rsid w:val="00182BCF"/>
    <w:rsid w:val="00182E78"/>
    <w:rsid w:val="00183359"/>
    <w:rsid w:val="0018375E"/>
    <w:rsid w:val="001838CF"/>
    <w:rsid w:val="00183B49"/>
    <w:rsid w:val="00183CCA"/>
    <w:rsid w:val="00183EE0"/>
    <w:rsid w:val="00184DC5"/>
    <w:rsid w:val="00185094"/>
    <w:rsid w:val="001868EE"/>
    <w:rsid w:val="00190193"/>
    <w:rsid w:val="00190BA6"/>
    <w:rsid w:val="001919B6"/>
    <w:rsid w:val="00192198"/>
    <w:rsid w:val="00193725"/>
    <w:rsid w:val="00194096"/>
    <w:rsid w:val="00194D84"/>
    <w:rsid w:val="001953C2"/>
    <w:rsid w:val="001A023B"/>
    <w:rsid w:val="001A1549"/>
    <w:rsid w:val="001A324B"/>
    <w:rsid w:val="001A3BA4"/>
    <w:rsid w:val="001A4F12"/>
    <w:rsid w:val="001A6D1F"/>
    <w:rsid w:val="001A7968"/>
    <w:rsid w:val="001A7FCA"/>
    <w:rsid w:val="001B006F"/>
    <w:rsid w:val="001B1767"/>
    <w:rsid w:val="001B1EA8"/>
    <w:rsid w:val="001B1EFF"/>
    <w:rsid w:val="001B2687"/>
    <w:rsid w:val="001B2FE9"/>
    <w:rsid w:val="001B45F4"/>
    <w:rsid w:val="001B4ACD"/>
    <w:rsid w:val="001B7142"/>
    <w:rsid w:val="001B723F"/>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1F84"/>
    <w:rsid w:val="001D275C"/>
    <w:rsid w:val="001D5B85"/>
    <w:rsid w:val="001D6EDF"/>
    <w:rsid w:val="001D7CCA"/>
    <w:rsid w:val="001E0378"/>
    <w:rsid w:val="001E1EF1"/>
    <w:rsid w:val="001E221F"/>
    <w:rsid w:val="001E2E0D"/>
    <w:rsid w:val="001E30F6"/>
    <w:rsid w:val="001E6BF4"/>
    <w:rsid w:val="001E719B"/>
    <w:rsid w:val="001E7BAC"/>
    <w:rsid w:val="001F1EFF"/>
    <w:rsid w:val="001F25EA"/>
    <w:rsid w:val="001F351F"/>
    <w:rsid w:val="001F3AF4"/>
    <w:rsid w:val="001F69CD"/>
    <w:rsid w:val="001F7668"/>
    <w:rsid w:val="001F7CF5"/>
    <w:rsid w:val="00200728"/>
    <w:rsid w:val="00202C2A"/>
    <w:rsid w:val="00202C59"/>
    <w:rsid w:val="00202FA2"/>
    <w:rsid w:val="00203B89"/>
    <w:rsid w:val="00204E62"/>
    <w:rsid w:val="002064BE"/>
    <w:rsid w:val="00206D94"/>
    <w:rsid w:val="00206EBB"/>
    <w:rsid w:val="00212100"/>
    <w:rsid w:val="00213EAA"/>
    <w:rsid w:val="0021615B"/>
    <w:rsid w:val="002172F4"/>
    <w:rsid w:val="00217EE5"/>
    <w:rsid w:val="00221F9C"/>
    <w:rsid w:val="0022212F"/>
    <w:rsid w:val="00223736"/>
    <w:rsid w:val="00223B6B"/>
    <w:rsid w:val="00225226"/>
    <w:rsid w:val="00225501"/>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2293"/>
    <w:rsid w:val="00254424"/>
    <w:rsid w:val="0025690C"/>
    <w:rsid w:val="00257371"/>
    <w:rsid w:val="00257FA3"/>
    <w:rsid w:val="00260CB8"/>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DB5"/>
    <w:rsid w:val="00282E27"/>
    <w:rsid w:val="002842CA"/>
    <w:rsid w:val="002849D4"/>
    <w:rsid w:val="00284C0E"/>
    <w:rsid w:val="00285212"/>
    <w:rsid w:val="002867FD"/>
    <w:rsid w:val="00290029"/>
    <w:rsid w:val="00290B2B"/>
    <w:rsid w:val="002910E4"/>
    <w:rsid w:val="0029243B"/>
    <w:rsid w:val="002927C7"/>
    <w:rsid w:val="0029380F"/>
    <w:rsid w:val="00293925"/>
    <w:rsid w:val="00293D16"/>
    <w:rsid w:val="00294E9D"/>
    <w:rsid w:val="00295BD6"/>
    <w:rsid w:val="002A0A9E"/>
    <w:rsid w:val="002A1451"/>
    <w:rsid w:val="002A19F5"/>
    <w:rsid w:val="002A1CED"/>
    <w:rsid w:val="002A25B2"/>
    <w:rsid w:val="002A3300"/>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4FB"/>
    <w:rsid w:val="002E7A25"/>
    <w:rsid w:val="002F27C3"/>
    <w:rsid w:val="002F2828"/>
    <w:rsid w:val="002F2E0D"/>
    <w:rsid w:val="002F35DC"/>
    <w:rsid w:val="002F3742"/>
    <w:rsid w:val="002F55CB"/>
    <w:rsid w:val="002F6475"/>
    <w:rsid w:val="00300956"/>
    <w:rsid w:val="003011D8"/>
    <w:rsid w:val="00301871"/>
    <w:rsid w:val="00301C49"/>
    <w:rsid w:val="00302404"/>
    <w:rsid w:val="00303319"/>
    <w:rsid w:val="00303532"/>
    <w:rsid w:val="00304E46"/>
    <w:rsid w:val="003051D6"/>
    <w:rsid w:val="00312710"/>
    <w:rsid w:val="003134B1"/>
    <w:rsid w:val="003160FE"/>
    <w:rsid w:val="003165D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4790"/>
    <w:rsid w:val="003463E7"/>
    <w:rsid w:val="00346D0B"/>
    <w:rsid w:val="00347FEC"/>
    <w:rsid w:val="003509DF"/>
    <w:rsid w:val="00350C96"/>
    <w:rsid w:val="003517AD"/>
    <w:rsid w:val="0035251D"/>
    <w:rsid w:val="00352BF2"/>
    <w:rsid w:val="00353DCE"/>
    <w:rsid w:val="0035410A"/>
    <w:rsid w:val="0035493E"/>
    <w:rsid w:val="00354D5B"/>
    <w:rsid w:val="003556B1"/>
    <w:rsid w:val="00356738"/>
    <w:rsid w:val="00356F45"/>
    <w:rsid w:val="0035795E"/>
    <w:rsid w:val="0036148B"/>
    <w:rsid w:val="003633D7"/>
    <w:rsid w:val="00364862"/>
    <w:rsid w:val="00365784"/>
    <w:rsid w:val="00365D1D"/>
    <w:rsid w:val="003663F9"/>
    <w:rsid w:val="00366410"/>
    <w:rsid w:val="00366B74"/>
    <w:rsid w:val="00370BF1"/>
    <w:rsid w:val="00371456"/>
    <w:rsid w:val="0037159C"/>
    <w:rsid w:val="003717E6"/>
    <w:rsid w:val="003727A5"/>
    <w:rsid w:val="00374282"/>
    <w:rsid w:val="00374CEB"/>
    <w:rsid w:val="00374DF9"/>
    <w:rsid w:val="003750C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42C7"/>
    <w:rsid w:val="00396F2C"/>
    <w:rsid w:val="00396F70"/>
    <w:rsid w:val="00397D11"/>
    <w:rsid w:val="00397D62"/>
    <w:rsid w:val="003A328B"/>
    <w:rsid w:val="003A35B8"/>
    <w:rsid w:val="003A3B7E"/>
    <w:rsid w:val="003A44E7"/>
    <w:rsid w:val="003A56E6"/>
    <w:rsid w:val="003A60D5"/>
    <w:rsid w:val="003A68F6"/>
    <w:rsid w:val="003A710A"/>
    <w:rsid w:val="003B315B"/>
    <w:rsid w:val="003B38BA"/>
    <w:rsid w:val="003B514A"/>
    <w:rsid w:val="003B659E"/>
    <w:rsid w:val="003B7F4F"/>
    <w:rsid w:val="003C0FB2"/>
    <w:rsid w:val="003C275E"/>
    <w:rsid w:val="003C2AF2"/>
    <w:rsid w:val="003C32CB"/>
    <w:rsid w:val="003C4DBA"/>
    <w:rsid w:val="003C4FDE"/>
    <w:rsid w:val="003C5723"/>
    <w:rsid w:val="003C5FA4"/>
    <w:rsid w:val="003C6396"/>
    <w:rsid w:val="003C6DF8"/>
    <w:rsid w:val="003C7205"/>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31FE"/>
    <w:rsid w:val="0041423F"/>
    <w:rsid w:val="00414F81"/>
    <w:rsid w:val="00415524"/>
    <w:rsid w:val="004155C5"/>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47753"/>
    <w:rsid w:val="00450A0E"/>
    <w:rsid w:val="004537A8"/>
    <w:rsid w:val="004563ED"/>
    <w:rsid w:val="00456A6A"/>
    <w:rsid w:val="004570DD"/>
    <w:rsid w:val="00457306"/>
    <w:rsid w:val="0045785C"/>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C7B"/>
    <w:rsid w:val="00480E3D"/>
    <w:rsid w:val="00483E76"/>
    <w:rsid w:val="004854BB"/>
    <w:rsid w:val="0048688C"/>
    <w:rsid w:val="00486B5E"/>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0794"/>
    <w:rsid w:val="004C2232"/>
    <w:rsid w:val="004C2547"/>
    <w:rsid w:val="004C34F1"/>
    <w:rsid w:val="004C4601"/>
    <w:rsid w:val="004C7332"/>
    <w:rsid w:val="004D0776"/>
    <w:rsid w:val="004D082D"/>
    <w:rsid w:val="004D0E31"/>
    <w:rsid w:val="004D20EE"/>
    <w:rsid w:val="004D2D6A"/>
    <w:rsid w:val="004D3EA2"/>
    <w:rsid w:val="004D3FE2"/>
    <w:rsid w:val="004D4310"/>
    <w:rsid w:val="004D431D"/>
    <w:rsid w:val="004D4501"/>
    <w:rsid w:val="004D5005"/>
    <w:rsid w:val="004D5880"/>
    <w:rsid w:val="004D63A8"/>
    <w:rsid w:val="004D7655"/>
    <w:rsid w:val="004E011E"/>
    <w:rsid w:val="004E320A"/>
    <w:rsid w:val="004E3698"/>
    <w:rsid w:val="004E37B3"/>
    <w:rsid w:val="004E5E66"/>
    <w:rsid w:val="004E6539"/>
    <w:rsid w:val="004E7ADB"/>
    <w:rsid w:val="004E7F4A"/>
    <w:rsid w:val="004F04A6"/>
    <w:rsid w:val="004F08B1"/>
    <w:rsid w:val="004F28AF"/>
    <w:rsid w:val="004F2E3C"/>
    <w:rsid w:val="004F3233"/>
    <w:rsid w:val="004F412D"/>
    <w:rsid w:val="004F456E"/>
    <w:rsid w:val="004F4CB2"/>
    <w:rsid w:val="004F7E1B"/>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645A"/>
    <w:rsid w:val="00517353"/>
    <w:rsid w:val="005202C0"/>
    <w:rsid w:val="00521576"/>
    <w:rsid w:val="00521B6E"/>
    <w:rsid w:val="00522BBE"/>
    <w:rsid w:val="005250E6"/>
    <w:rsid w:val="00525176"/>
    <w:rsid w:val="005255A5"/>
    <w:rsid w:val="00525B53"/>
    <w:rsid w:val="00525F28"/>
    <w:rsid w:val="00526D21"/>
    <w:rsid w:val="005314D5"/>
    <w:rsid w:val="005348B0"/>
    <w:rsid w:val="00534FBB"/>
    <w:rsid w:val="005356A5"/>
    <w:rsid w:val="00535C46"/>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5A60"/>
    <w:rsid w:val="00557782"/>
    <w:rsid w:val="005600CF"/>
    <w:rsid w:val="00560DB6"/>
    <w:rsid w:val="00561A23"/>
    <w:rsid w:val="00561AE5"/>
    <w:rsid w:val="00562492"/>
    <w:rsid w:val="0056387B"/>
    <w:rsid w:val="00564C27"/>
    <w:rsid w:val="00567670"/>
    <w:rsid w:val="00570720"/>
    <w:rsid w:val="005707B5"/>
    <w:rsid w:val="00570EC5"/>
    <w:rsid w:val="0057120B"/>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2C8B"/>
    <w:rsid w:val="005A3746"/>
    <w:rsid w:val="005A6BEB"/>
    <w:rsid w:val="005A7C9D"/>
    <w:rsid w:val="005A7E1D"/>
    <w:rsid w:val="005A7F96"/>
    <w:rsid w:val="005B0FBD"/>
    <w:rsid w:val="005B1206"/>
    <w:rsid w:val="005B16E1"/>
    <w:rsid w:val="005B2C80"/>
    <w:rsid w:val="005B2CEC"/>
    <w:rsid w:val="005B3029"/>
    <w:rsid w:val="005B4801"/>
    <w:rsid w:val="005B55B5"/>
    <w:rsid w:val="005B5E40"/>
    <w:rsid w:val="005C08E8"/>
    <w:rsid w:val="005C17CC"/>
    <w:rsid w:val="005C1B6D"/>
    <w:rsid w:val="005C1D63"/>
    <w:rsid w:val="005C2033"/>
    <w:rsid w:val="005C213E"/>
    <w:rsid w:val="005C23A4"/>
    <w:rsid w:val="005C39DE"/>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5E3F"/>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7F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4625C"/>
    <w:rsid w:val="0065133B"/>
    <w:rsid w:val="006532E4"/>
    <w:rsid w:val="00654149"/>
    <w:rsid w:val="00654769"/>
    <w:rsid w:val="006547FE"/>
    <w:rsid w:val="006557E7"/>
    <w:rsid w:val="00656DB4"/>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5B7A"/>
    <w:rsid w:val="00675FC6"/>
    <w:rsid w:val="00677555"/>
    <w:rsid w:val="00677CDA"/>
    <w:rsid w:val="0068053A"/>
    <w:rsid w:val="00680722"/>
    <w:rsid w:val="00681973"/>
    <w:rsid w:val="00683220"/>
    <w:rsid w:val="006836DB"/>
    <w:rsid w:val="00684238"/>
    <w:rsid w:val="00684B4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4995"/>
    <w:rsid w:val="006A654C"/>
    <w:rsid w:val="006A7666"/>
    <w:rsid w:val="006A7FB8"/>
    <w:rsid w:val="006B01C9"/>
    <w:rsid w:val="006B05AE"/>
    <w:rsid w:val="006B0D96"/>
    <w:rsid w:val="006B110B"/>
    <w:rsid w:val="006B1287"/>
    <w:rsid w:val="006B2FBC"/>
    <w:rsid w:val="006B3104"/>
    <w:rsid w:val="006B3292"/>
    <w:rsid w:val="006B49F4"/>
    <w:rsid w:val="006B4C28"/>
    <w:rsid w:val="006B5D0A"/>
    <w:rsid w:val="006B6B77"/>
    <w:rsid w:val="006B6DD4"/>
    <w:rsid w:val="006B7010"/>
    <w:rsid w:val="006B747B"/>
    <w:rsid w:val="006B75DD"/>
    <w:rsid w:val="006B7D19"/>
    <w:rsid w:val="006C0CF2"/>
    <w:rsid w:val="006C3095"/>
    <w:rsid w:val="006C3691"/>
    <w:rsid w:val="006C37DE"/>
    <w:rsid w:val="006C61E2"/>
    <w:rsid w:val="006C6B6E"/>
    <w:rsid w:val="006C6FC1"/>
    <w:rsid w:val="006C7A2C"/>
    <w:rsid w:val="006D2408"/>
    <w:rsid w:val="006D2BBA"/>
    <w:rsid w:val="006D2E68"/>
    <w:rsid w:val="006D3C29"/>
    <w:rsid w:val="006D4730"/>
    <w:rsid w:val="006D520C"/>
    <w:rsid w:val="006D6E88"/>
    <w:rsid w:val="006D6EF4"/>
    <w:rsid w:val="006D7B60"/>
    <w:rsid w:val="006E02D6"/>
    <w:rsid w:val="006E1151"/>
    <w:rsid w:val="006E16CB"/>
    <w:rsid w:val="006E2F9C"/>
    <w:rsid w:val="006E3D17"/>
    <w:rsid w:val="006E4079"/>
    <w:rsid w:val="006E6311"/>
    <w:rsid w:val="006F00D7"/>
    <w:rsid w:val="006F1805"/>
    <w:rsid w:val="006F187E"/>
    <w:rsid w:val="006F2AB1"/>
    <w:rsid w:val="006F2DD5"/>
    <w:rsid w:val="006F6A4F"/>
    <w:rsid w:val="006F7CF3"/>
    <w:rsid w:val="00700013"/>
    <w:rsid w:val="007025C3"/>
    <w:rsid w:val="00703784"/>
    <w:rsid w:val="00704D40"/>
    <w:rsid w:val="00706902"/>
    <w:rsid w:val="00706C8E"/>
    <w:rsid w:val="00706EB1"/>
    <w:rsid w:val="007073FC"/>
    <w:rsid w:val="0071004F"/>
    <w:rsid w:val="0071043D"/>
    <w:rsid w:val="00710BA4"/>
    <w:rsid w:val="007112FD"/>
    <w:rsid w:val="00711762"/>
    <w:rsid w:val="00711DBB"/>
    <w:rsid w:val="0071298B"/>
    <w:rsid w:val="00713934"/>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9B5"/>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2976"/>
    <w:rsid w:val="00793405"/>
    <w:rsid w:val="0079682B"/>
    <w:rsid w:val="007969B3"/>
    <w:rsid w:val="00797413"/>
    <w:rsid w:val="00797B22"/>
    <w:rsid w:val="00797E98"/>
    <w:rsid w:val="007A21A7"/>
    <w:rsid w:val="007A2588"/>
    <w:rsid w:val="007A29EB"/>
    <w:rsid w:val="007A3AC3"/>
    <w:rsid w:val="007A3C1C"/>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B7AB5"/>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36"/>
    <w:rsid w:val="007E4576"/>
    <w:rsid w:val="007E462A"/>
    <w:rsid w:val="007E52E6"/>
    <w:rsid w:val="007E664C"/>
    <w:rsid w:val="007E7304"/>
    <w:rsid w:val="007E7FC3"/>
    <w:rsid w:val="007F00F9"/>
    <w:rsid w:val="007F03AD"/>
    <w:rsid w:val="007F0814"/>
    <w:rsid w:val="007F0969"/>
    <w:rsid w:val="007F0E3D"/>
    <w:rsid w:val="007F18BE"/>
    <w:rsid w:val="007F1CE8"/>
    <w:rsid w:val="007F262E"/>
    <w:rsid w:val="007F3299"/>
    <w:rsid w:val="007F3C8E"/>
    <w:rsid w:val="007F3D98"/>
    <w:rsid w:val="007F4631"/>
    <w:rsid w:val="007F54B9"/>
    <w:rsid w:val="007F5671"/>
    <w:rsid w:val="00801785"/>
    <w:rsid w:val="00801D32"/>
    <w:rsid w:val="0080258B"/>
    <w:rsid w:val="00802F2F"/>
    <w:rsid w:val="00803128"/>
    <w:rsid w:val="0080324A"/>
    <w:rsid w:val="008032C7"/>
    <w:rsid w:val="00803504"/>
    <w:rsid w:val="008039CD"/>
    <w:rsid w:val="00805F54"/>
    <w:rsid w:val="00806A76"/>
    <w:rsid w:val="0080758D"/>
    <w:rsid w:val="0080762C"/>
    <w:rsid w:val="0081121E"/>
    <w:rsid w:val="008118C3"/>
    <w:rsid w:val="00811C9D"/>
    <w:rsid w:val="00812F79"/>
    <w:rsid w:val="00813125"/>
    <w:rsid w:val="008141BD"/>
    <w:rsid w:val="00814631"/>
    <w:rsid w:val="00814915"/>
    <w:rsid w:val="00815707"/>
    <w:rsid w:val="008157CD"/>
    <w:rsid w:val="0081684D"/>
    <w:rsid w:val="00816C80"/>
    <w:rsid w:val="00817571"/>
    <w:rsid w:val="0081797B"/>
    <w:rsid w:val="00820EBC"/>
    <w:rsid w:val="0082241E"/>
    <w:rsid w:val="00822841"/>
    <w:rsid w:val="00822D71"/>
    <w:rsid w:val="00823459"/>
    <w:rsid w:val="00824540"/>
    <w:rsid w:val="00824789"/>
    <w:rsid w:val="00825D2C"/>
    <w:rsid w:val="00826CBC"/>
    <w:rsid w:val="0082796A"/>
    <w:rsid w:val="0082797E"/>
    <w:rsid w:val="00832E33"/>
    <w:rsid w:val="0083521E"/>
    <w:rsid w:val="00836209"/>
    <w:rsid w:val="0083707A"/>
    <w:rsid w:val="00840BDD"/>
    <w:rsid w:val="00841BCD"/>
    <w:rsid w:val="00842180"/>
    <w:rsid w:val="00843763"/>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C8F"/>
    <w:rsid w:val="00850D0D"/>
    <w:rsid w:val="00851A8E"/>
    <w:rsid w:val="00851B41"/>
    <w:rsid w:val="00851EEB"/>
    <w:rsid w:val="0085365B"/>
    <w:rsid w:val="00853CE2"/>
    <w:rsid w:val="008569CF"/>
    <w:rsid w:val="00857958"/>
    <w:rsid w:val="0086177E"/>
    <w:rsid w:val="008635B1"/>
    <w:rsid w:val="00863BC5"/>
    <w:rsid w:val="00864BC4"/>
    <w:rsid w:val="008668DA"/>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4DCE"/>
    <w:rsid w:val="00885C44"/>
    <w:rsid w:val="008870D9"/>
    <w:rsid w:val="00887A64"/>
    <w:rsid w:val="0089012E"/>
    <w:rsid w:val="0089210C"/>
    <w:rsid w:val="00893155"/>
    <w:rsid w:val="008931B5"/>
    <w:rsid w:val="00893D2E"/>
    <w:rsid w:val="00894562"/>
    <w:rsid w:val="008950E5"/>
    <w:rsid w:val="00895EA4"/>
    <w:rsid w:val="00897E45"/>
    <w:rsid w:val="00897E4E"/>
    <w:rsid w:val="008A0493"/>
    <w:rsid w:val="008A1BF7"/>
    <w:rsid w:val="008A35C1"/>
    <w:rsid w:val="008A3A86"/>
    <w:rsid w:val="008A439B"/>
    <w:rsid w:val="008A43CF"/>
    <w:rsid w:val="008A4835"/>
    <w:rsid w:val="008A5B0E"/>
    <w:rsid w:val="008A7083"/>
    <w:rsid w:val="008A7512"/>
    <w:rsid w:val="008A7DBE"/>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0B5"/>
    <w:rsid w:val="008E09F2"/>
    <w:rsid w:val="008E1897"/>
    <w:rsid w:val="008E1D38"/>
    <w:rsid w:val="008E2D1A"/>
    <w:rsid w:val="008E2DA8"/>
    <w:rsid w:val="008E39C1"/>
    <w:rsid w:val="008E3E16"/>
    <w:rsid w:val="008E5C5C"/>
    <w:rsid w:val="008E72F3"/>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07800"/>
    <w:rsid w:val="00910421"/>
    <w:rsid w:val="00910650"/>
    <w:rsid w:val="00911CEA"/>
    <w:rsid w:val="00913BF1"/>
    <w:rsid w:val="00913E9D"/>
    <w:rsid w:val="00914057"/>
    <w:rsid w:val="00915DF1"/>
    <w:rsid w:val="00915E86"/>
    <w:rsid w:val="009168F6"/>
    <w:rsid w:val="00916F5D"/>
    <w:rsid w:val="009203A8"/>
    <w:rsid w:val="00920BB1"/>
    <w:rsid w:val="0092266D"/>
    <w:rsid w:val="00922816"/>
    <w:rsid w:val="009233FF"/>
    <w:rsid w:val="0092408B"/>
    <w:rsid w:val="00924F78"/>
    <w:rsid w:val="00925228"/>
    <w:rsid w:val="00927740"/>
    <w:rsid w:val="00930DE5"/>
    <w:rsid w:val="00931627"/>
    <w:rsid w:val="009319FE"/>
    <w:rsid w:val="00933746"/>
    <w:rsid w:val="00934868"/>
    <w:rsid w:val="00935DA9"/>
    <w:rsid w:val="00936159"/>
    <w:rsid w:val="00936408"/>
    <w:rsid w:val="00936BFD"/>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67D06"/>
    <w:rsid w:val="00970463"/>
    <w:rsid w:val="009705DE"/>
    <w:rsid w:val="00971AD6"/>
    <w:rsid w:val="00972BB9"/>
    <w:rsid w:val="0097325A"/>
    <w:rsid w:val="00973932"/>
    <w:rsid w:val="00974E98"/>
    <w:rsid w:val="00976011"/>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4B36"/>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2714"/>
    <w:rsid w:val="009B2793"/>
    <w:rsid w:val="009B5512"/>
    <w:rsid w:val="009B57F2"/>
    <w:rsid w:val="009B7A98"/>
    <w:rsid w:val="009B7B4B"/>
    <w:rsid w:val="009B7C21"/>
    <w:rsid w:val="009C07E3"/>
    <w:rsid w:val="009C1A5E"/>
    <w:rsid w:val="009C23BD"/>
    <w:rsid w:val="009C3C0E"/>
    <w:rsid w:val="009C3DF8"/>
    <w:rsid w:val="009C4446"/>
    <w:rsid w:val="009C45E3"/>
    <w:rsid w:val="009D0650"/>
    <w:rsid w:val="009D071C"/>
    <w:rsid w:val="009D1A71"/>
    <w:rsid w:val="009D2714"/>
    <w:rsid w:val="009D342E"/>
    <w:rsid w:val="009D605F"/>
    <w:rsid w:val="009D6624"/>
    <w:rsid w:val="009D6835"/>
    <w:rsid w:val="009D6B92"/>
    <w:rsid w:val="009D7778"/>
    <w:rsid w:val="009E09F6"/>
    <w:rsid w:val="009E0A22"/>
    <w:rsid w:val="009E28A3"/>
    <w:rsid w:val="009E3178"/>
    <w:rsid w:val="009E3444"/>
    <w:rsid w:val="009E4E6E"/>
    <w:rsid w:val="009E6474"/>
    <w:rsid w:val="009E672F"/>
    <w:rsid w:val="009E6F92"/>
    <w:rsid w:val="009E77D3"/>
    <w:rsid w:val="009F277F"/>
    <w:rsid w:val="009F2EE5"/>
    <w:rsid w:val="009F31D6"/>
    <w:rsid w:val="009F3C28"/>
    <w:rsid w:val="009F44FC"/>
    <w:rsid w:val="009F4C91"/>
    <w:rsid w:val="009F630B"/>
    <w:rsid w:val="009F6B6B"/>
    <w:rsid w:val="00A00179"/>
    <w:rsid w:val="00A016EC"/>
    <w:rsid w:val="00A03BA9"/>
    <w:rsid w:val="00A03E5B"/>
    <w:rsid w:val="00A04992"/>
    <w:rsid w:val="00A055B7"/>
    <w:rsid w:val="00A061C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057"/>
    <w:rsid w:val="00A22B78"/>
    <w:rsid w:val="00A2329D"/>
    <w:rsid w:val="00A23AB7"/>
    <w:rsid w:val="00A24527"/>
    <w:rsid w:val="00A24557"/>
    <w:rsid w:val="00A24603"/>
    <w:rsid w:val="00A246F7"/>
    <w:rsid w:val="00A24FF3"/>
    <w:rsid w:val="00A2553B"/>
    <w:rsid w:val="00A25A4B"/>
    <w:rsid w:val="00A25AE5"/>
    <w:rsid w:val="00A25B38"/>
    <w:rsid w:val="00A26442"/>
    <w:rsid w:val="00A26541"/>
    <w:rsid w:val="00A31284"/>
    <w:rsid w:val="00A3331F"/>
    <w:rsid w:val="00A3388C"/>
    <w:rsid w:val="00A33960"/>
    <w:rsid w:val="00A33CF2"/>
    <w:rsid w:val="00A350DF"/>
    <w:rsid w:val="00A351EE"/>
    <w:rsid w:val="00A3673E"/>
    <w:rsid w:val="00A36AE7"/>
    <w:rsid w:val="00A37002"/>
    <w:rsid w:val="00A3734F"/>
    <w:rsid w:val="00A4286F"/>
    <w:rsid w:val="00A4355E"/>
    <w:rsid w:val="00A43625"/>
    <w:rsid w:val="00A457ED"/>
    <w:rsid w:val="00A51266"/>
    <w:rsid w:val="00A51E93"/>
    <w:rsid w:val="00A520D9"/>
    <w:rsid w:val="00A5300A"/>
    <w:rsid w:val="00A5319C"/>
    <w:rsid w:val="00A53592"/>
    <w:rsid w:val="00A5387D"/>
    <w:rsid w:val="00A53CA1"/>
    <w:rsid w:val="00A55CFF"/>
    <w:rsid w:val="00A55F3B"/>
    <w:rsid w:val="00A571AC"/>
    <w:rsid w:val="00A57F70"/>
    <w:rsid w:val="00A60343"/>
    <w:rsid w:val="00A6253B"/>
    <w:rsid w:val="00A63EA0"/>
    <w:rsid w:val="00A64489"/>
    <w:rsid w:val="00A64DA0"/>
    <w:rsid w:val="00A64DDF"/>
    <w:rsid w:val="00A65A34"/>
    <w:rsid w:val="00A71AE0"/>
    <w:rsid w:val="00A73DB2"/>
    <w:rsid w:val="00A74EB0"/>
    <w:rsid w:val="00A7534D"/>
    <w:rsid w:val="00A7557B"/>
    <w:rsid w:val="00A75C70"/>
    <w:rsid w:val="00A804C5"/>
    <w:rsid w:val="00A80586"/>
    <w:rsid w:val="00A815EC"/>
    <w:rsid w:val="00A824BE"/>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6D"/>
    <w:rsid w:val="00AA09F3"/>
    <w:rsid w:val="00AA0E3F"/>
    <w:rsid w:val="00AA1B0E"/>
    <w:rsid w:val="00AA200A"/>
    <w:rsid w:val="00AA230F"/>
    <w:rsid w:val="00AA2737"/>
    <w:rsid w:val="00AA2A78"/>
    <w:rsid w:val="00AA3506"/>
    <w:rsid w:val="00AA47B6"/>
    <w:rsid w:val="00AA4DBC"/>
    <w:rsid w:val="00AA4DEA"/>
    <w:rsid w:val="00AA4F5C"/>
    <w:rsid w:val="00AA56B2"/>
    <w:rsid w:val="00AA6A49"/>
    <w:rsid w:val="00AA6C5E"/>
    <w:rsid w:val="00AA6CC6"/>
    <w:rsid w:val="00AB05DB"/>
    <w:rsid w:val="00AB14E8"/>
    <w:rsid w:val="00AB1B9A"/>
    <w:rsid w:val="00AB5C29"/>
    <w:rsid w:val="00AB5F5D"/>
    <w:rsid w:val="00AB6885"/>
    <w:rsid w:val="00AB75E7"/>
    <w:rsid w:val="00AB7712"/>
    <w:rsid w:val="00AB78A3"/>
    <w:rsid w:val="00AC141A"/>
    <w:rsid w:val="00AC163B"/>
    <w:rsid w:val="00AC1917"/>
    <w:rsid w:val="00AC20BE"/>
    <w:rsid w:val="00AC32B7"/>
    <w:rsid w:val="00AC4CC0"/>
    <w:rsid w:val="00AC5CA7"/>
    <w:rsid w:val="00AC6058"/>
    <w:rsid w:val="00AC6EF6"/>
    <w:rsid w:val="00AC778E"/>
    <w:rsid w:val="00AD0A36"/>
    <w:rsid w:val="00AD152D"/>
    <w:rsid w:val="00AD220A"/>
    <w:rsid w:val="00AD2A5B"/>
    <w:rsid w:val="00AE169C"/>
    <w:rsid w:val="00AE1758"/>
    <w:rsid w:val="00AE1B51"/>
    <w:rsid w:val="00AE2231"/>
    <w:rsid w:val="00AE2BA5"/>
    <w:rsid w:val="00AE36BF"/>
    <w:rsid w:val="00AE3DFB"/>
    <w:rsid w:val="00AE3EA8"/>
    <w:rsid w:val="00AE4DD6"/>
    <w:rsid w:val="00AE56B1"/>
    <w:rsid w:val="00AE59F4"/>
    <w:rsid w:val="00AE5E5D"/>
    <w:rsid w:val="00AE6650"/>
    <w:rsid w:val="00AE6B74"/>
    <w:rsid w:val="00AE6D09"/>
    <w:rsid w:val="00AE72D2"/>
    <w:rsid w:val="00AE782F"/>
    <w:rsid w:val="00AF1A25"/>
    <w:rsid w:val="00AF1F4C"/>
    <w:rsid w:val="00AF2C4A"/>
    <w:rsid w:val="00AF2EE8"/>
    <w:rsid w:val="00AF3E09"/>
    <w:rsid w:val="00AF5A5A"/>
    <w:rsid w:val="00AF5E8B"/>
    <w:rsid w:val="00AF623F"/>
    <w:rsid w:val="00AF7A7C"/>
    <w:rsid w:val="00B0083A"/>
    <w:rsid w:val="00B00A04"/>
    <w:rsid w:val="00B0119B"/>
    <w:rsid w:val="00B0184A"/>
    <w:rsid w:val="00B018EF"/>
    <w:rsid w:val="00B02070"/>
    <w:rsid w:val="00B023A8"/>
    <w:rsid w:val="00B0254A"/>
    <w:rsid w:val="00B03E3B"/>
    <w:rsid w:val="00B046DB"/>
    <w:rsid w:val="00B048DF"/>
    <w:rsid w:val="00B056B9"/>
    <w:rsid w:val="00B05B37"/>
    <w:rsid w:val="00B0775F"/>
    <w:rsid w:val="00B11A4A"/>
    <w:rsid w:val="00B11FC7"/>
    <w:rsid w:val="00B12516"/>
    <w:rsid w:val="00B13782"/>
    <w:rsid w:val="00B1571D"/>
    <w:rsid w:val="00B158E5"/>
    <w:rsid w:val="00B15D66"/>
    <w:rsid w:val="00B16FF3"/>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397F"/>
    <w:rsid w:val="00B342B7"/>
    <w:rsid w:val="00B34908"/>
    <w:rsid w:val="00B349AC"/>
    <w:rsid w:val="00B37410"/>
    <w:rsid w:val="00B408B6"/>
    <w:rsid w:val="00B41685"/>
    <w:rsid w:val="00B41906"/>
    <w:rsid w:val="00B41F8B"/>
    <w:rsid w:val="00B421E8"/>
    <w:rsid w:val="00B42AC6"/>
    <w:rsid w:val="00B4463F"/>
    <w:rsid w:val="00B44FE1"/>
    <w:rsid w:val="00B45648"/>
    <w:rsid w:val="00B468CB"/>
    <w:rsid w:val="00B47693"/>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4012"/>
    <w:rsid w:val="00B8666E"/>
    <w:rsid w:val="00B9036F"/>
    <w:rsid w:val="00B9038D"/>
    <w:rsid w:val="00B90BD2"/>
    <w:rsid w:val="00B91427"/>
    <w:rsid w:val="00B9216D"/>
    <w:rsid w:val="00B92E4A"/>
    <w:rsid w:val="00B948EA"/>
    <w:rsid w:val="00B953D7"/>
    <w:rsid w:val="00B957A7"/>
    <w:rsid w:val="00BA0EDC"/>
    <w:rsid w:val="00BA19E2"/>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48D9"/>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4568"/>
    <w:rsid w:val="00BD48AA"/>
    <w:rsid w:val="00BD4D97"/>
    <w:rsid w:val="00BD503E"/>
    <w:rsid w:val="00BD51D7"/>
    <w:rsid w:val="00BD5B57"/>
    <w:rsid w:val="00BD77D0"/>
    <w:rsid w:val="00BE0AF6"/>
    <w:rsid w:val="00BE16B4"/>
    <w:rsid w:val="00BE1F03"/>
    <w:rsid w:val="00BE2B30"/>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8CA"/>
    <w:rsid w:val="00C2005A"/>
    <w:rsid w:val="00C20734"/>
    <w:rsid w:val="00C20F50"/>
    <w:rsid w:val="00C231CB"/>
    <w:rsid w:val="00C24C9D"/>
    <w:rsid w:val="00C24CD3"/>
    <w:rsid w:val="00C24E11"/>
    <w:rsid w:val="00C252FB"/>
    <w:rsid w:val="00C25451"/>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9C2"/>
    <w:rsid w:val="00C50B9D"/>
    <w:rsid w:val="00C5220D"/>
    <w:rsid w:val="00C5258F"/>
    <w:rsid w:val="00C526B1"/>
    <w:rsid w:val="00C52C24"/>
    <w:rsid w:val="00C533CF"/>
    <w:rsid w:val="00C55392"/>
    <w:rsid w:val="00C5582D"/>
    <w:rsid w:val="00C55959"/>
    <w:rsid w:val="00C55E2C"/>
    <w:rsid w:val="00C574D5"/>
    <w:rsid w:val="00C57AA9"/>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3CA6"/>
    <w:rsid w:val="00CA4081"/>
    <w:rsid w:val="00CA5A48"/>
    <w:rsid w:val="00CA5FC4"/>
    <w:rsid w:val="00CA612F"/>
    <w:rsid w:val="00CA67B7"/>
    <w:rsid w:val="00CA6858"/>
    <w:rsid w:val="00CA7A62"/>
    <w:rsid w:val="00CB033E"/>
    <w:rsid w:val="00CB09B3"/>
    <w:rsid w:val="00CB22B2"/>
    <w:rsid w:val="00CB388C"/>
    <w:rsid w:val="00CB5BDD"/>
    <w:rsid w:val="00CB6070"/>
    <w:rsid w:val="00CB7D85"/>
    <w:rsid w:val="00CC2C8F"/>
    <w:rsid w:val="00CC3779"/>
    <w:rsid w:val="00CC3A67"/>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B86"/>
    <w:rsid w:val="00CD4F3E"/>
    <w:rsid w:val="00CD566D"/>
    <w:rsid w:val="00CD6F80"/>
    <w:rsid w:val="00CD7492"/>
    <w:rsid w:val="00CE2A36"/>
    <w:rsid w:val="00CE2D63"/>
    <w:rsid w:val="00CE3167"/>
    <w:rsid w:val="00CE3A6B"/>
    <w:rsid w:val="00CE41AC"/>
    <w:rsid w:val="00CE6A7D"/>
    <w:rsid w:val="00CE78BE"/>
    <w:rsid w:val="00CE7A5B"/>
    <w:rsid w:val="00CF0101"/>
    <w:rsid w:val="00CF1794"/>
    <w:rsid w:val="00CF2AA5"/>
    <w:rsid w:val="00CF2BB5"/>
    <w:rsid w:val="00CF3593"/>
    <w:rsid w:val="00CF4533"/>
    <w:rsid w:val="00CF5C6F"/>
    <w:rsid w:val="00CF6080"/>
    <w:rsid w:val="00CF6F26"/>
    <w:rsid w:val="00CF7D8B"/>
    <w:rsid w:val="00D00211"/>
    <w:rsid w:val="00D006D1"/>
    <w:rsid w:val="00D00F82"/>
    <w:rsid w:val="00D01320"/>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26DCC"/>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404D"/>
    <w:rsid w:val="00D5503B"/>
    <w:rsid w:val="00D559F7"/>
    <w:rsid w:val="00D562B9"/>
    <w:rsid w:val="00D5657E"/>
    <w:rsid w:val="00D57F6B"/>
    <w:rsid w:val="00D6035C"/>
    <w:rsid w:val="00D618F5"/>
    <w:rsid w:val="00D62E71"/>
    <w:rsid w:val="00D63EA2"/>
    <w:rsid w:val="00D63FC1"/>
    <w:rsid w:val="00D6430D"/>
    <w:rsid w:val="00D64EBD"/>
    <w:rsid w:val="00D656D9"/>
    <w:rsid w:val="00D66188"/>
    <w:rsid w:val="00D662EF"/>
    <w:rsid w:val="00D6638F"/>
    <w:rsid w:val="00D6713B"/>
    <w:rsid w:val="00D7010C"/>
    <w:rsid w:val="00D711D4"/>
    <w:rsid w:val="00D712F2"/>
    <w:rsid w:val="00D71A70"/>
    <w:rsid w:val="00D720F5"/>
    <w:rsid w:val="00D721E4"/>
    <w:rsid w:val="00D72535"/>
    <w:rsid w:val="00D72799"/>
    <w:rsid w:val="00D731F6"/>
    <w:rsid w:val="00D734A1"/>
    <w:rsid w:val="00D73807"/>
    <w:rsid w:val="00D740CA"/>
    <w:rsid w:val="00D7432C"/>
    <w:rsid w:val="00D75188"/>
    <w:rsid w:val="00D753E9"/>
    <w:rsid w:val="00D76FA0"/>
    <w:rsid w:val="00D77C4B"/>
    <w:rsid w:val="00D800CA"/>
    <w:rsid w:val="00D82125"/>
    <w:rsid w:val="00D82BB5"/>
    <w:rsid w:val="00D83345"/>
    <w:rsid w:val="00D83BC0"/>
    <w:rsid w:val="00D85728"/>
    <w:rsid w:val="00D87024"/>
    <w:rsid w:val="00D875FD"/>
    <w:rsid w:val="00D87C6B"/>
    <w:rsid w:val="00D9178C"/>
    <w:rsid w:val="00D9200F"/>
    <w:rsid w:val="00D924D7"/>
    <w:rsid w:val="00D92C5B"/>
    <w:rsid w:val="00D934CC"/>
    <w:rsid w:val="00D93B0C"/>
    <w:rsid w:val="00D95481"/>
    <w:rsid w:val="00D97DD9"/>
    <w:rsid w:val="00DA197D"/>
    <w:rsid w:val="00DA1D59"/>
    <w:rsid w:val="00DA2393"/>
    <w:rsid w:val="00DA3F59"/>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58F2"/>
    <w:rsid w:val="00DD5954"/>
    <w:rsid w:val="00DE1CFA"/>
    <w:rsid w:val="00DE2BBD"/>
    <w:rsid w:val="00DE3680"/>
    <w:rsid w:val="00DE38A6"/>
    <w:rsid w:val="00DE4DCB"/>
    <w:rsid w:val="00DE5829"/>
    <w:rsid w:val="00DE647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5361"/>
    <w:rsid w:val="00E0676B"/>
    <w:rsid w:val="00E07440"/>
    <w:rsid w:val="00E074F2"/>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4663"/>
    <w:rsid w:val="00E24B02"/>
    <w:rsid w:val="00E2754E"/>
    <w:rsid w:val="00E31814"/>
    <w:rsid w:val="00E323E9"/>
    <w:rsid w:val="00E32FB6"/>
    <w:rsid w:val="00E34018"/>
    <w:rsid w:val="00E378B5"/>
    <w:rsid w:val="00E41A4D"/>
    <w:rsid w:val="00E421F8"/>
    <w:rsid w:val="00E427F9"/>
    <w:rsid w:val="00E43047"/>
    <w:rsid w:val="00E431F9"/>
    <w:rsid w:val="00E435F7"/>
    <w:rsid w:val="00E437D2"/>
    <w:rsid w:val="00E439E3"/>
    <w:rsid w:val="00E43BF9"/>
    <w:rsid w:val="00E4743B"/>
    <w:rsid w:val="00E47BC6"/>
    <w:rsid w:val="00E502F0"/>
    <w:rsid w:val="00E50FE0"/>
    <w:rsid w:val="00E51930"/>
    <w:rsid w:val="00E5258A"/>
    <w:rsid w:val="00E5350A"/>
    <w:rsid w:val="00E53BD4"/>
    <w:rsid w:val="00E541ED"/>
    <w:rsid w:val="00E54E4A"/>
    <w:rsid w:val="00E55669"/>
    <w:rsid w:val="00E55751"/>
    <w:rsid w:val="00E56C2E"/>
    <w:rsid w:val="00E5717A"/>
    <w:rsid w:val="00E618E2"/>
    <w:rsid w:val="00E63ECC"/>
    <w:rsid w:val="00E65703"/>
    <w:rsid w:val="00E65FB3"/>
    <w:rsid w:val="00E67483"/>
    <w:rsid w:val="00E714D9"/>
    <w:rsid w:val="00E717AD"/>
    <w:rsid w:val="00E723B3"/>
    <w:rsid w:val="00E72EFB"/>
    <w:rsid w:val="00E7398E"/>
    <w:rsid w:val="00E740BC"/>
    <w:rsid w:val="00E801C7"/>
    <w:rsid w:val="00E8057F"/>
    <w:rsid w:val="00E808B1"/>
    <w:rsid w:val="00E8106D"/>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7E2"/>
    <w:rsid w:val="00EB0CC9"/>
    <w:rsid w:val="00EB0FC9"/>
    <w:rsid w:val="00EB124E"/>
    <w:rsid w:val="00EB1808"/>
    <w:rsid w:val="00EB2751"/>
    <w:rsid w:val="00EB2CD0"/>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A47"/>
    <w:rsid w:val="00EC7BC3"/>
    <w:rsid w:val="00ED0436"/>
    <w:rsid w:val="00ED0C10"/>
    <w:rsid w:val="00ED15CC"/>
    <w:rsid w:val="00ED1B37"/>
    <w:rsid w:val="00ED2E23"/>
    <w:rsid w:val="00ED43BE"/>
    <w:rsid w:val="00ED4AE3"/>
    <w:rsid w:val="00ED50E9"/>
    <w:rsid w:val="00ED578C"/>
    <w:rsid w:val="00ED6733"/>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0ED9"/>
    <w:rsid w:val="00F0145C"/>
    <w:rsid w:val="00F04217"/>
    <w:rsid w:val="00F044B3"/>
    <w:rsid w:val="00F04BAD"/>
    <w:rsid w:val="00F07219"/>
    <w:rsid w:val="00F11263"/>
    <w:rsid w:val="00F11460"/>
    <w:rsid w:val="00F12D6A"/>
    <w:rsid w:val="00F12FCB"/>
    <w:rsid w:val="00F1362C"/>
    <w:rsid w:val="00F14DDE"/>
    <w:rsid w:val="00F154EE"/>
    <w:rsid w:val="00F15624"/>
    <w:rsid w:val="00F156B0"/>
    <w:rsid w:val="00F1678C"/>
    <w:rsid w:val="00F17DB3"/>
    <w:rsid w:val="00F20CB3"/>
    <w:rsid w:val="00F2114E"/>
    <w:rsid w:val="00F21DFE"/>
    <w:rsid w:val="00F21EF8"/>
    <w:rsid w:val="00F234F1"/>
    <w:rsid w:val="00F30FDA"/>
    <w:rsid w:val="00F31A04"/>
    <w:rsid w:val="00F331B0"/>
    <w:rsid w:val="00F33A2B"/>
    <w:rsid w:val="00F35747"/>
    <w:rsid w:val="00F364E4"/>
    <w:rsid w:val="00F36A14"/>
    <w:rsid w:val="00F37EAD"/>
    <w:rsid w:val="00F40117"/>
    <w:rsid w:val="00F414F1"/>
    <w:rsid w:val="00F428B9"/>
    <w:rsid w:val="00F443C4"/>
    <w:rsid w:val="00F44B27"/>
    <w:rsid w:val="00F45226"/>
    <w:rsid w:val="00F45E6B"/>
    <w:rsid w:val="00F46148"/>
    <w:rsid w:val="00F4645D"/>
    <w:rsid w:val="00F508B8"/>
    <w:rsid w:val="00F50EEA"/>
    <w:rsid w:val="00F52E01"/>
    <w:rsid w:val="00F540CE"/>
    <w:rsid w:val="00F548DA"/>
    <w:rsid w:val="00F54D27"/>
    <w:rsid w:val="00F54DA6"/>
    <w:rsid w:val="00F56CA8"/>
    <w:rsid w:val="00F57436"/>
    <w:rsid w:val="00F57491"/>
    <w:rsid w:val="00F576CE"/>
    <w:rsid w:val="00F600CE"/>
    <w:rsid w:val="00F60677"/>
    <w:rsid w:val="00F63F92"/>
    <w:rsid w:val="00F64542"/>
    <w:rsid w:val="00F64B5D"/>
    <w:rsid w:val="00F65B37"/>
    <w:rsid w:val="00F66C6E"/>
    <w:rsid w:val="00F71322"/>
    <w:rsid w:val="00F71661"/>
    <w:rsid w:val="00F717A1"/>
    <w:rsid w:val="00F71EC1"/>
    <w:rsid w:val="00F72C60"/>
    <w:rsid w:val="00F72CB1"/>
    <w:rsid w:val="00F734DC"/>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497F"/>
    <w:rsid w:val="00F96943"/>
    <w:rsid w:val="00FA1A42"/>
    <w:rsid w:val="00FA2DE7"/>
    <w:rsid w:val="00FA555F"/>
    <w:rsid w:val="00FB014C"/>
    <w:rsid w:val="00FB0586"/>
    <w:rsid w:val="00FB1303"/>
    <w:rsid w:val="00FB130B"/>
    <w:rsid w:val="00FB2629"/>
    <w:rsid w:val="00FB33AF"/>
    <w:rsid w:val="00FB3CCB"/>
    <w:rsid w:val="00FB3CF4"/>
    <w:rsid w:val="00FB57EE"/>
    <w:rsid w:val="00FB65D6"/>
    <w:rsid w:val="00FB6924"/>
    <w:rsid w:val="00FB6C36"/>
    <w:rsid w:val="00FB7067"/>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DFD"/>
    <w:rsid w:val="00FD5FC6"/>
    <w:rsid w:val="00FD657C"/>
    <w:rsid w:val="00FD6A6C"/>
    <w:rsid w:val="00FD6EA5"/>
    <w:rsid w:val="00FD7A1F"/>
    <w:rsid w:val="00FD7F8B"/>
    <w:rsid w:val="00FE06EA"/>
    <w:rsid w:val="00FE08EC"/>
    <w:rsid w:val="00FE0C2A"/>
    <w:rsid w:val="00FE0C5E"/>
    <w:rsid w:val="00FE2095"/>
    <w:rsid w:val="00FE305C"/>
    <w:rsid w:val="00FE3EC4"/>
    <w:rsid w:val="00FE3F5D"/>
    <w:rsid w:val="00FE4CF2"/>
    <w:rsid w:val="00FE5734"/>
    <w:rsid w:val="00FE7515"/>
    <w:rsid w:val="00FF0301"/>
    <w:rsid w:val="00FF0C17"/>
    <w:rsid w:val="00FF1AC6"/>
    <w:rsid w:val="00FF2A20"/>
    <w:rsid w:val="00FF3087"/>
    <w:rsid w:val="00FF3970"/>
    <w:rsid w:val="00FF3A39"/>
    <w:rsid w:val="00FF3F94"/>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E624CF1"/>
    <w:rsid w:val="2FFF9EEF"/>
    <w:rsid w:val="30053CC6"/>
    <w:rsid w:val="312C2FC7"/>
    <w:rsid w:val="32F6643F"/>
    <w:rsid w:val="37F75AC5"/>
    <w:rsid w:val="38D95CC0"/>
    <w:rsid w:val="3A6F2748"/>
    <w:rsid w:val="3AEE9909"/>
    <w:rsid w:val="3B90B199"/>
    <w:rsid w:val="4041FE6A"/>
    <w:rsid w:val="431408E9"/>
    <w:rsid w:val="483E52E2"/>
    <w:rsid w:val="49B7BC8E"/>
    <w:rsid w:val="4AA0AA8E"/>
    <w:rsid w:val="4C6B65CA"/>
    <w:rsid w:val="4E1FC0AD"/>
    <w:rsid w:val="4E78C7BB"/>
    <w:rsid w:val="4EA27A59"/>
    <w:rsid w:val="521FB5BD"/>
    <w:rsid w:val="53924396"/>
    <w:rsid w:val="571DD33F"/>
    <w:rsid w:val="57C90CE5"/>
    <w:rsid w:val="57ED9DEF"/>
    <w:rsid w:val="62BD79CD"/>
    <w:rsid w:val="651AC95C"/>
    <w:rsid w:val="6554037C"/>
    <w:rsid w:val="678E48E7"/>
    <w:rsid w:val="68433013"/>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YaHei UI Light" w:hAnsi="Microsoft YaHei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semiHidden/>
    <w:unhideWhenUsed/>
    <w:rsid w:val="003F4C52"/>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42874536">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190414088">
      <w:bodyDiv w:val="1"/>
      <w:marLeft w:val="0"/>
      <w:marRight w:val="0"/>
      <w:marTop w:val="0"/>
      <w:marBottom w:val="0"/>
      <w:divBdr>
        <w:top w:val="none" w:sz="0" w:space="0" w:color="auto"/>
        <w:left w:val="none" w:sz="0" w:space="0" w:color="auto"/>
        <w:bottom w:val="none" w:sz="0" w:space="0" w:color="auto"/>
        <w:right w:val="none" w:sz="0" w:space="0" w:color="auto"/>
      </w:divBdr>
    </w:div>
    <w:div w:id="208733826">
      <w:bodyDiv w:val="1"/>
      <w:marLeft w:val="0"/>
      <w:marRight w:val="0"/>
      <w:marTop w:val="0"/>
      <w:marBottom w:val="0"/>
      <w:divBdr>
        <w:top w:val="none" w:sz="0" w:space="0" w:color="auto"/>
        <w:left w:val="none" w:sz="0" w:space="0" w:color="auto"/>
        <w:bottom w:val="none" w:sz="0" w:space="0" w:color="auto"/>
        <w:right w:val="none" w:sz="0" w:space="0" w:color="auto"/>
      </w:divBdr>
    </w:div>
    <w:div w:id="258951380">
      <w:bodyDiv w:val="1"/>
      <w:marLeft w:val="0"/>
      <w:marRight w:val="0"/>
      <w:marTop w:val="0"/>
      <w:marBottom w:val="0"/>
      <w:divBdr>
        <w:top w:val="none" w:sz="0" w:space="0" w:color="auto"/>
        <w:left w:val="none" w:sz="0" w:space="0" w:color="auto"/>
        <w:bottom w:val="none" w:sz="0" w:space="0" w:color="auto"/>
        <w:right w:val="none" w:sz="0" w:space="0" w:color="auto"/>
      </w:divBdr>
      <w:divsChild>
        <w:div w:id="1590890547">
          <w:marLeft w:val="0"/>
          <w:marRight w:val="0"/>
          <w:marTop w:val="0"/>
          <w:marBottom w:val="0"/>
          <w:divBdr>
            <w:top w:val="none" w:sz="0" w:space="0" w:color="auto"/>
            <w:left w:val="none" w:sz="0" w:space="0" w:color="auto"/>
            <w:bottom w:val="none" w:sz="0" w:space="0" w:color="auto"/>
            <w:right w:val="none" w:sz="0" w:space="0" w:color="auto"/>
          </w:divBdr>
        </w:div>
      </w:divsChild>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38386387">
      <w:bodyDiv w:val="1"/>
      <w:marLeft w:val="0"/>
      <w:marRight w:val="0"/>
      <w:marTop w:val="0"/>
      <w:marBottom w:val="0"/>
      <w:divBdr>
        <w:top w:val="none" w:sz="0" w:space="0" w:color="auto"/>
        <w:left w:val="none" w:sz="0" w:space="0" w:color="auto"/>
        <w:bottom w:val="none" w:sz="0" w:space="0" w:color="auto"/>
        <w:right w:val="none" w:sz="0" w:space="0" w:color="auto"/>
      </w:divBdr>
    </w:div>
    <w:div w:id="339433698">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00445502">
      <w:bodyDiv w:val="1"/>
      <w:marLeft w:val="0"/>
      <w:marRight w:val="0"/>
      <w:marTop w:val="0"/>
      <w:marBottom w:val="0"/>
      <w:divBdr>
        <w:top w:val="none" w:sz="0" w:space="0" w:color="auto"/>
        <w:left w:val="none" w:sz="0" w:space="0" w:color="auto"/>
        <w:bottom w:val="none" w:sz="0" w:space="0" w:color="auto"/>
        <w:right w:val="none" w:sz="0" w:space="0" w:color="auto"/>
      </w:divBdr>
    </w:div>
    <w:div w:id="456611266">
      <w:bodyDiv w:val="1"/>
      <w:marLeft w:val="0"/>
      <w:marRight w:val="0"/>
      <w:marTop w:val="0"/>
      <w:marBottom w:val="0"/>
      <w:divBdr>
        <w:top w:val="none" w:sz="0" w:space="0" w:color="auto"/>
        <w:left w:val="none" w:sz="0" w:space="0" w:color="auto"/>
        <w:bottom w:val="none" w:sz="0" w:space="0" w:color="auto"/>
        <w:right w:val="none" w:sz="0" w:space="0" w:color="auto"/>
      </w:divBdr>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733892984">
      <w:bodyDiv w:val="1"/>
      <w:marLeft w:val="0"/>
      <w:marRight w:val="0"/>
      <w:marTop w:val="0"/>
      <w:marBottom w:val="0"/>
      <w:divBdr>
        <w:top w:val="none" w:sz="0" w:space="0" w:color="auto"/>
        <w:left w:val="none" w:sz="0" w:space="0" w:color="auto"/>
        <w:bottom w:val="none" w:sz="0" w:space="0" w:color="auto"/>
        <w:right w:val="none" w:sz="0" w:space="0" w:color="auto"/>
      </w:divBdr>
    </w:div>
    <w:div w:id="796336092">
      <w:bodyDiv w:val="1"/>
      <w:marLeft w:val="0"/>
      <w:marRight w:val="0"/>
      <w:marTop w:val="0"/>
      <w:marBottom w:val="0"/>
      <w:divBdr>
        <w:top w:val="none" w:sz="0" w:space="0" w:color="auto"/>
        <w:left w:val="none" w:sz="0" w:space="0" w:color="auto"/>
        <w:bottom w:val="none" w:sz="0" w:space="0" w:color="auto"/>
        <w:right w:val="none" w:sz="0" w:space="0" w:color="auto"/>
      </w:divBdr>
      <w:divsChild>
        <w:div w:id="1458723761">
          <w:marLeft w:val="0"/>
          <w:marRight w:val="0"/>
          <w:marTop w:val="0"/>
          <w:marBottom w:val="0"/>
          <w:divBdr>
            <w:top w:val="none" w:sz="0" w:space="0" w:color="auto"/>
            <w:left w:val="none" w:sz="0" w:space="0" w:color="auto"/>
            <w:bottom w:val="none" w:sz="0" w:space="0" w:color="auto"/>
            <w:right w:val="none" w:sz="0" w:space="0" w:color="auto"/>
          </w:divBdr>
        </w:div>
      </w:divsChild>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21135546">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969820932">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108358005">
      <w:bodyDiv w:val="1"/>
      <w:marLeft w:val="0"/>
      <w:marRight w:val="0"/>
      <w:marTop w:val="0"/>
      <w:marBottom w:val="0"/>
      <w:divBdr>
        <w:top w:val="none" w:sz="0" w:space="0" w:color="auto"/>
        <w:left w:val="none" w:sz="0" w:space="0" w:color="auto"/>
        <w:bottom w:val="none" w:sz="0" w:space="0" w:color="auto"/>
        <w:right w:val="none" w:sz="0" w:space="0" w:color="auto"/>
      </w:divBdr>
    </w:div>
    <w:div w:id="1110507921">
      <w:bodyDiv w:val="1"/>
      <w:marLeft w:val="0"/>
      <w:marRight w:val="0"/>
      <w:marTop w:val="0"/>
      <w:marBottom w:val="0"/>
      <w:divBdr>
        <w:top w:val="none" w:sz="0" w:space="0" w:color="auto"/>
        <w:left w:val="none" w:sz="0" w:space="0" w:color="auto"/>
        <w:bottom w:val="none" w:sz="0" w:space="0" w:color="auto"/>
        <w:right w:val="none" w:sz="0" w:space="0" w:color="auto"/>
      </w:divBdr>
    </w:div>
    <w:div w:id="1150712214">
      <w:bodyDiv w:val="1"/>
      <w:marLeft w:val="0"/>
      <w:marRight w:val="0"/>
      <w:marTop w:val="0"/>
      <w:marBottom w:val="0"/>
      <w:divBdr>
        <w:top w:val="none" w:sz="0" w:space="0" w:color="auto"/>
        <w:left w:val="none" w:sz="0" w:space="0" w:color="auto"/>
        <w:bottom w:val="none" w:sz="0" w:space="0" w:color="auto"/>
        <w:right w:val="none" w:sz="0" w:space="0" w:color="auto"/>
      </w:divBdr>
      <w:divsChild>
        <w:div w:id="483123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7083659">
      <w:bodyDiv w:val="1"/>
      <w:marLeft w:val="0"/>
      <w:marRight w:val="0"/>
      <w:marTop w:val="0"/>
      <w:marBottom w:val="0"/>
      <w:divBdr>
        <w:top w:val="none" w:sz="0" w:space="0" w:color="auto"/>
        <w:left w:val="none" w:sz="0" w:space="0" w:color="auto"/>
        <w:bottom w:val="none" w:sz="0" w:space="0" w:color="auto"/>
        <w:right w:val="none" w:sz="0" w:space="0" w:color="auto"/>
      </w:divBdr>
    </w:div>
    <w:div w:id="1272007421">
      <w:bodyDiv w:val="1"/>
      <w:marLeft w:val="0"/>
      <w:marRight w:val="0"/>
      <w:marTop w:val="0"/>
      <w:marBottom w:val="0"/>
      <w:divBdr>
        <w:top w:val="none" w:sz="0" w:space="0" w:color="auto"/>
        <w:left w:val="none" w:sz="0" w:space="0" w:color="auto"/>
        <w:bottom w:val="none" w:sz="0" w:space="0" w:color="auto"/>
        <w:right w:val="none" w:sz="0" w:space="0" w:color="auto"/>
      </w:divBdr>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71803500">
      <w:bodyDiv w:val="1"/>
      <w:marLeft w:val="0"/>
      <w:marRight w:val="0"/>
      <w:marTop w:val="0"/>
      <w:marBottom w:val="0"/>
      <w:divBdr>
        <w:top w:val="none" w:sz="0" w:space="0" w:color="auto"/>
        <w:left w:val="none" w:sz="0" w:space="0" w:color="auto"/>
        <w:bottom w:val="none" w:sz="0" w:space="0" w:color="auto"/>
        <w:right w:val="none" w:sz="0" w:space="0" w:color="auto"/>
      </w:divBdr>
      <w:divsChild>
        <w:div w:id="306473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399597742">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612929798">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782794515">
      <w:bodyDiv w:val="1"/>
      <w:marLeft w:val="0"/>
      <w:marRight w:val="0"/>
      <w:marTop w:val="0"/>
      <w:marBottom w:val="0"/>
      <w:divBdr>
        <w:top w:val="none" w:sz="0" w:space="0" w:color="auto"/>
        <w:left w:val="none" w:sz="0" w:space="0" w:color="auto"/>
        <w:bottom w:val="none" w:sz="0" w:space="0" w:color="auto"/>
        <w:right w:val="none" w:sz="0" w:space="0" w:color="auto"/>
      </w:divBdr>
      <w:divsChild>
        <w:div w:id="1496606410">
          <w:marLeft w:val="0"/>
          <w:marRight w:val="0"/>
          <w:marTop w:val="0"/>
          <w:marBottom w:val="0"/>
          <w:divBdr>
            <w:top w:val="none" w:sz="0" w:space="0" w:color="auto"/>
            <w:left w:val="none" w:sz="0" w:space="0" w:color="auto"/>
            <w:bottom w:val="none" w:sz="0" w:space="0" w:color="auto"/>
            <w:right w:val="none" w:sz="0" w:space="0" w:color="auto"/>
          </w:divBdr>
        </w:div>
      </w:divsChild>
    </w:div>
    <w:div w:id="1831208614">
      <w:bodyDiv w:val="1"/>
      <w:marLeft w:val="0"/>
      <w:marRight w:val="0"/>
      <w:marTop w:val="0"/>
      <w:marBottom w:val="0"/>
      <w:divBdr>
        <w:top w:val="none" w:sz="0" w:space="0" w:color="auto"/>
        <w:left w:val="none" w:sz="0" w:space="0" w:color="auto"/>
        <w:bottom w:val="none" w:sz="0" w:space="0" w:color="auto"/>
        <w:right w:val="none" w:sz="0" w:space="0" w:color="auto"/>
      </w:divBdr>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1973055729">
      <w:bodyDiv w:val="1"/>
      <w:marLeft w:val="0"/>
      <w:marRight w:val="0"/>
      <w:marTop w:val="0"/>
      <w:marBottom w:val="0"/>
      <w:divBdr>
        <w:top w:val="none" w:sz="0" w:space="0" w:color="auto"/>
        <w:left w:val="none" w:sz="0" w:space="0" w:color="auto"/>
        <w:bottom w:val="none" w:sz="0" w:space="0" w:color="auto"/>
        <w:right w:val="none" w:sz="0" w:space="0" w:color="auto"/>
      </w:divBdr>
      <w:divsChild>
        <w:div w:id="409155778">
          <w:marLeft w:val="0"/>
          <w:marRight w:val="0"/>
          <w:marTop w:val="0"/>
          <w:marBottom w:val="0"/>
          <w:divBdr>
            <w:top w:val="none" w:sz="0" w:space="0" w:color="auto"/>
            <w:left w:val="none" w:sz="0" w:space="0" w:color="auto"/>
            <w:bottom w:val="none" w:sz="0" w:space="0" w:color="auto"/>
            <w:right w:val="none" w:sz="0" w:space="0" w:color="auto"/>
          </w:divBdr>
        </w:div>
      </w:divsChild>
    </w:div>
    <w:div w:id="2022272502">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1225</Words>
  <Characters>6902</Characters>
  <Application>Microsoft Office Word</Application>
  <DocSecurity>0</DocSecurity>
  <Lines>138</Lines>
  <Paragraphs>85</Paragraphs>
  <ScaleCrop>false</ScaleCrop>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2026-01-30T16:57:00Z</dcterms:created>
  <dcterms:modified xsi:type="dcterms:W3CDTF">2026-01-30T16:58:00Z</dcterms:modified>
</cp:coreProperties>
</file>