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247EEF3E"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780">
        <w:rPr>
          <w:rFonts w:ascii="Arial" w:hAnsi="Arial" w:cs="Arial"/>
          <w:b/>
          <w:sz w:val="24"/>
          <w:lang w:val="en-US" w:eastAsia="zh-CN"/>
        </w:rPr>
        <w:t>8</w:t>
      </w:r>
      <w:r w:rsidRPr="005E5BB3">
        <w:rPr>
          <w:rFonts w:ascii="Arial" w:hAnsi="Arial" w:cs="Arial"/>
          <w:b/>
          <w:i/>
          <w:sz w:val="24"/>
          <w:lang w:eastAsia="zh-CN"/>
        </w:rPr>
        <w:tab/>
      </w:r>
      <w:r w:rsidR="00E0202F" w:rsidRPr="00E0202F">
        <w:rPr>
          <w:rFonts w:ascii="Arial" w:hAnsi="Arial" w:cs="Arial"/>
          <w:b/>
          <w:sz w:val="24"/>
          <w:lang w:val="en-US" w:eastAsia="zh-CN"/>
        </w:rPr>
        <w:t>R4-2601548</w:t>
      </w:r>
    </w:p>
    <w:p w14:paraId="1A599841" w14:textId="43707278" w:rsidR="00A3046A" w:rsidRPr="00A3046A" w:rsidRDefault="003C0780" w:rsidP="00115716">
      <w:pPr>
        <w:pStyle w:val="a3"/>
        <w:tabs>
          <w:tab w:val="left" w:pos="2160"/>
        </w:tabs>
        <w:ind w:left="2127" w:hanging="2127"/>
        <w:jc w:val="both"/>
        <w:rPr>
          <w:rFonts w:eastAsiaTheme="minorEastAsia" w:cs="Arial"/>
          <w:noProof w:val="0"/>
          <w:sz w:val="24"/>
          <w:lang w:val="en-GB"/>
        </w:rPr>
      </w:pPr>
      <w:r w:rsidRPr="003C0780">
        <w:rPr>
          <w:sz w:val="24"/>
          <w:lang w:val="en-GB"/>
        </w:rPr>
        <w:t>Goteborg, Sweden</w:t>
      </w:r>
      <w:r w:rsidR="00DE5C6E" w:rsidRPr="0024284D">
        <w:rPr>
          <w:sz w:val="24"/>
        </w:rPr>
        <w:t xml:space="preserve">, </w:t>
      </w:r>
      <w:r>
        <w:rPr>
          <w:sz w:val="24"/>
        </w:rPr>
        <w:t>9</w:t>
      </w:r>
      <w:r w:rsidR="00DE5C6E" w:rsidRPr="0024284D">
        <w:rPr>
          <w:sz w:val="24"/>
        </w:rPr>
        <w:t xml:space="preserve"> – </w:t>
      </w:r>
      <w:r>
        <w:rPr>
          <w:sz w:val="24"/>
        </w:rPr>
        <w:t>13</w:t>
      </w:r>
      <w:r w:rsidR="00DE5C6E" w:rsidRPr="0024284D">
        <w:rPr>
          <w:sz w:val="24"/>
        </w:rPr>
        <w:t xml:space="preserve"> </w:t>
      </w:r>
      <w:r>
        <w:rPr>
          <w:sz w:val="24"/>
        </w:rPr>
        <w:t>February</w:t>
      </w:r>
      <w:r w:rsidR="00DE5C6E" w:rsidRPr="0024284D">
        <w:rPr>
          <w:sz w:val="24"/>
        </w:rPr>
        <w:t>, 202</w:t>
      </w:r>
      <w:r>
        <w:rPr>
          <w:sz w:val="24"/>
        </w:rPr>
        <w:t>6</w:t>
      </w:r>
    </w:p>
    <w:p w14:paraId="7A32AE55" w14:textId="2ABB4200" w:rsidR="00070561" w:rsidRPr="00FE6037" w:rsidRDefault="00070561" w:rsidP="002115B7">
      <w:pPr>
        <w:pStyle w:val="a5"/>
        <w:tabs>
          <w:tab w:val="left" w:pos="632"/>
        </w:tabs>
        <w:jc w:val="both"/>
        <w:rPr>
          <w:noProof w:val="0"/>
        </w:rPr>
      </w:pPr>
    </w:p>
    <w:p w14:paraId="0556DFFA" w14:textId="1D390A11"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C076B" w:rsidRPr="00AC076B">
        <w:rPr>
          <w:rFonts w:ascii="Arial" w:eastAsia="宋体" w:hAnsi="Arial"/>
          <w:b/>
          <w:sz w:val="24"/>
          <w:lang w:val="en-US" w:eastAsia="zh-CN"/>
        </w:rPr>
        <w:t>Discussion on RRM core requirements for Rel-19 NR 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55D4654D"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0202F">
        <w:rPr>
          <w:rFonts w:ascii="Arial" w:eastAsia="宋体" w:hAnsi="Arial"/>
          <w:b/>
          <w:sz w:val="24"/>
          <w:lang w:val="en-US" w:eastAsia="zh-CN"/>
        </w:rPr>
        <w:t>4.25.3</w:t>
      </w:r>
      <w:bookmarkStart w:id="0" w:name="_GoBack"/>
      <w:bookmarkEnd w:id="0"/>
    </w:p>
    <w:p w14:paraId="6C137F74" w14:textId="19D344DD"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C076B">
        <w:rPr>
          <w:rFonts w:ascii="Arial" w:eastAsia="宋体" w:hAnsi="Arial"/>
          <w:b/>
          <w:sz w:val="24"/>
          <w:lang w:val="en-US" w:eastAsia="zh-CN"/>
        </w:rPr>
        <w:t>Approval</w:t>
      </w:r>
    </w:p>
    <w:p w14:paraId="430D6E7D" w14:textId="3DCA8586" w:rsidR="00114F4F" w:rsidRDefault="00114F4F" w:rsidP="00114F4F">
      <w:pPr>
        <w:pStyle w:val="1"/>
        <w:jc w:val="both"/>
        <w:rPr>
          <w:lang w:val="en-US"/>
        </w:rPr>
      </w:pPr>
      <w:r>
        <w:rPr>
          <w:lang w:val="en-US"/>
        </w:rPr>
        <w:t>Introduction</w:t>
      </w:r>
    </w:p>
    <w:p w14:paraId="51A1D6C2" w14:textId="790F0885" w:rsidR="00AC076B" w:rsidRDefault="00AC076B" w:rsidP="00AC076B">
      <w:pPr>
        <w:spacing w:before="120" w:after="120"/>
        <w:jc w:val="both"/>
        <w:rPr>
          <w:rFonts w:eastAsiaTheme="minorEastAsia"/>
          <w:lang w:val="en-US" w:eastAsia="zh-CN"/>
        </w:rPr>
      </w:pPr>
      <w:r>
        <w:rPr>
          <w:rFonts w:eastAsiaTheme="minorEastAsia"/>
          <w:lang w:val="en-US" w:eastAsia="zh-CN"/>
        </w:rPr>
        <w:t xml:space="preserve">Remaining issues in </w:t>
      </w:r>
      <w:r w:rsidRPr="00A25B84">
        <w:rPr>
          <w:rFonts w:eastAsiaTheme="minorEastAsia" w:hint="eastAsia"/>
          <w:lang w:val="en-US" w:eastAsia="zh-CN"/>
        </w:rPr>
        <w:t>RRM</w:t>
      </w:r>
      <w:r w:rsidRPr="00A25B84">
        <w:rPr>
          <w:rFonts w:eastAsiaTheme="minorEastAsia"/>
          <w:lang w:val="en-US" w:eastAsia="zh-CN"/>
        </w:rPr>
        <w:t xml:space="preserve"> </w:t>
      </w:r>
      <w:r>
        <w:rPr>
          <w:rFonts w:eastAsiaTheme="minorEastAsia"/>
          <w:lang w:val="en-US" w:eastAsia="zh-CN"/>
        </w:rPr>
        <w:t xml:space="preserve">core </w:t>
      </w:r>
      <w:r w:rsidRPr="00A25B84">
        <w:rPr>
          <w:rFonts w:eastAsiaTheme="minorEastAsia" w:hint="eastAsia"/>
          <w:lang w:val="en-US" w:eastAsia="zh-CN"/>
        </w:rPr>
        <w:t>requirements</w:t>
      </w:r>
      <w:r w:rsidRPr="00A25B84">
        <w:rPr>
          <w:rFonts w:eastAsiaTheme="minorEastAsia"/>
          <w:lang w:val="en-US" w:eastAsia="zh-CN"/>
        </w:rPr>
        <w:t xml:space="preserve"> for </w:t>
      </w:r>
      <w:r>
        <w:rPr>
          <w:rFonts w:eastAsiaTheme="minorEastAsia"/>
          <w:lang w:val="en-US" w:eastAsia="zh-CN"/>
        </w:rPr>
        <w:t xml:space="preserve">R19 </w:t>
      </w:r>
      <w:r>
        <w:rPr>
          <w:rFonts w:eastAsiaTheme="minorEastAsia" w:hint="eastAsia"/>
          <w:lang w:val="en-US" w:eastAsia="zh-CN"/>
        </w:rPr>
        <w:t>NR</w:t>
      </w:r>
      <w:r>
        <w:rPr>
          <w:rFonts w:eastAsiaTheme="minorEastAsia"/>
          <w:lang w:val="en-US" w:eastAsia="zh-CN"/>
        </w:rPr>
        <w:t xml:space="preserve"> </w:t>
      </w:r>
      <w:r>
        <w:rPr>
          <w:rFonts w:eastAsiaTheme="minorEastAsia" w:hint="eastAsia"/>
          <w:lang w:val="en-US" w:eastAsia="zh-CN"/>
        </w:rPr>
        <w:t>NTN</w:t>
      </w:r>
      <w:r w:rsidRPr="00A25B84">
        <w:rPr>
          <w:rFonts w:eastAsiaTheme="minorEastAsia"/>
          <w:lang w:val="en-US" w:eastAsia="zh-CN"/>
        </w:rPr>
        <w:t xml:space="preserve"> are discussed in RAN4#11</w:t>
      </w:r>
      <w:r>
        <w:rPr>
          <w:rFonts w:eastAsiaTheme="minorEastAsia"/>
          <w:lang w:val="en-US" w:eastAsia="zh-CN"/>
        </w:rPr>
        <w:t xml:space="preserve">7, and the outcomes are captured in </w:t>
      </w:r>
      <w:r w:rsidRPr="00A25B84">
        <w:rPr>
          <w:rFonts w:eastAsiaTheme="minorEastAsia"/>
          <w:lang w:val="en-US" w:eastAsia="zh-CN"/>
        </w:rPr>
        <w:t xml:space="preserve">[1]. </w:t>
      </w:r>
      <w:r>
        <w:rPr>
          <w:rFonts w:eastAsiaTheme="minorEastAsia"/>
          <w:lang w:val="en-US" w:eastAsia="zh-CN"/>
        </w:rPr>
        <w:t>In our view, following issues need to be further discussed.</w:t>
      </w:r>
    </w:p>
    <w:p w14:paraId="5187D354" w14:textId="2E9BABD8" w:rsidR="00AC076B" w:rsidRPr="00AC076B" w:rsidRDefault="00AC076B" w:rsidP="00AC076B">
      <w:pPr>
        <w:pStyle w:val="afe"/>
        <w:numPr>
          <w:ilvl w:val="0"/>
          <w:numId w:val="28"/>
        </w:numPr>
        <w:spacing w:before="120" w:after="120"/>
        <w:rPr>
          <w:rFonts w:eastAsiaTheme="minorEastAsia"/>
          <w:lang w:eastAsia="zh-CN"/>
        </w:rPr>
      </w:pPr>
      <w:r w:rsidRPr="00AC076B">
        <w:rPr>
          <w:rFonts w:eastAsiaTheme="minorEastAsia"/>
          <w:lang w:eastAsia="zh-CN"/>
        </w:rPr>
        <w:t>Applicability</w:t>
      </w:r>
      <w:r>
        <w:rPr>
          <w:rFonts w:eastAsiaTheme="minorEastAsia"/>
          <w:lang w:eastAsia="zh-CN"/>
        </w:rPr>
        <w:t xml:space="preserve"> of SMTC enhancements</w:t>
      </w:r>
      <w:r w:rsidRPr="00AC076B">
        <w:rPr>
          <w:rFonts w:eastAsiaTheme="minorEastAsia"/>
          <w:lang w:eastAsia="zh-CN"/>
        </w:rPr>
        <w:t xml:space="preserve"> </w:t>
      </w:r>
      <w:r>
        <w:rPr>
          <w:rFonts w:eastAsiaTheme="minorEastAsia"/>
          <w:lang w:eastAsia="zh-CN"/>
        </w:rPr>
        <w:t>to</w:t>
      </w:r>
      <w:r w:rsidRPr="00AC076B">
        <w:rPr>
          <w:rFonts w:eastAsiaTheme="minorEastAsia"/>
          <w:lang w:eastAsia="zh-CN"/>
        </w:rPr>
        <w:t xml:space="preserve"> FR2-NTN</w:t>
      </w:r>
    </w:p>
    <w:p w14:paraId="48B8C238" w14:textId="1D641583" w:rsidR="00AC076B" w:rsidRDefault="00AC076B" w:rsidP="00AC076B">
      <w:pPr>
        <w:pStyle w:val="afe"/>
        <w:numPr>
          <w:ilvl w:val="0"/>
          <w:numId w:val="28"/>
        </w:numPr>
        <w:overflowPunct w:val="0"/>
        <w:autoSpaceDE w:val="0"/>
        <w:autoSpaceDN w:val="0"/>
        <w:adjustRightInd w:val="0"/>
        <w:spacing w:beforeLines="0" w:before="120" w:afterLines="0" w:after="120"/>
        <w:jc w:val="both"/>
        <w:textAlignment w:val="baseline"/>
        <w:rPr>
          <w:rFonts w:eastAsiaTheme="minorEastAsia"/>
          <w:lang w:eastAsia="zh-CN"/>
        </w:rPr>
      </w:pPr>
      <w:r>
        <w:rPr>
          <w:rFonts w:eastAsiaTheme="minorEastAsia" w:hint="eastAsia"/>
          <w:lang w:eastAsia="zh-CN"/>
        </w:rPr>
        <w:t>S</w:t>
      </w:r>
      <w:r>
        <w:rPr>
          <w:rFonts w:eastAsiaTheme="minorEastAsia"/>
          <w:lang w:eastAsia="zh-CN"/>
        </w:rPr>
        <w:t>MTC selection in IDLE/INACTIVE mode</w:t>
      </w:r>
    </w:p>
    <w:p w14:paraId="72FFADD7" w14:textId="77777777" w:rsidR="00AC076B" w:rsidRPr="008F678C" w:rsidRDefault="00AC076B" w:rsidP="00AC076B">
      <w:pPr>
        <w:pStyle w:val="afe"/>
        <w:numPr>
          <w:ilvl w:val="0"/>
          <w:numId w:val="28"/>
        </w:numPr>
        <w:spacing w:before="120" w:after="120"/>
        <w:jc w:val="both"/>
        <w:rPr>
          <w:rFonts w:eastAsiaTheme="minorEastAsia"/>
          <w:lang w:eastAsia="zh-CN"/>
        </w:rPr>
      </w:pPr>
      <w:r w:rsidRPr="008F678C">
        <w:rPr>
          <w:rFonts w:eastAsiaTheme="minorEastAsia"/>
          <w:lang w:eastAsia="zh-CN"/>
        </w:rPr>
        <w:t>RACH scheduling restriction</w:t>
      </w:r>
    </w:p>
    <w:p w14:paraId="49B56F84" w14:textId="2399F34C" w:rsidR="00180B3A" w:rsidRPr="00AC076B" w:rsidRDefault="00AC076B" w:rsidP="00AC076B">
      <w:p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Pr>
          <w:rFonts w:eastAsia="宋体"/>
          <w:lang w:eastAsia="zh-CN"/>
        </w:rPr>
        <w:t xml:space="preserve">remaining issues in </w:t>
      </w:r>
      <w:r>
        <w:rPr>
          <w:rFonts w:eastAsiaTheme="minorEastAsia"/>
          <w:lang w:val="en-US" w:eastAsia="zh-CN"/>
        </w:rPr>
        <w:t>RRM core requirements for NR NTN</w:t>
      </w:r>
      <w:r>
        <w:rPr>
          <w:rFonts w:eastAsia="宋体"/>
          <w:lang w:eastAsia="zh-CN"/>
        </w:rPr>
        <w:t>.</w:t>
      </w:r>
    </w:p>
    <w:p w14:paraId="0D6E96EF" w14:textId="34751B14" w:rsidR="004729BE" w:rsidRDefault="004729BE" w:rsidP="004729BE">
      <w:pPr>
        <w:pStyle w:val="1"/>
        <w:jc w:val="both"/>
        <w:rPr>
          <w:lang w:val="en-US"/>
        </w:rPr>
      </w:pPr>
      <w:r>
        <w:rPr>
          <w:lang w:val="en-US"/>
        </w:rPr>
        <w:t>Discussion</w:t>
      </w:r>
    </w:p>
    <w:p w14:paraId="3C4012D3" w14:textId="0F92CFF6" w:rsidR="00AC076B" w:rsidRDefault="00AC076B" w:rsidP="00AC076B">
      <w:pPr>
        <w:pStyle w:val="2"/>
        <w:rPr>
          <w:lang w:eastAsia="zh-CN"/>
        </w:rPr>
      </w:pPr>
      <w:r w:rsidRPr="00AC076B">
        <w:rPr>
          <w:lang w:eastAsia="zh-CN"/>
        </w:rPr>
        <w:t>Applicability</w:t>
      </w:r>
      <w:r>
        <w:rPr>
          <w:lang w:eastAsia="zh-CN"/>
        </w:rPr>
        <w:t xml:space="preserve"> of SMTC enhancements</w:t>
      </w:r>
      <w:r w:rsidRPr="00AC076B">
        <w:rPr>
          <w:lang w:eastAsia="zh-CN"/>
        </w:rPr>
        <w:t xml:space="preserve"> </w:t>
      </w:r>
      <w:r>
        <w:rPr>
          <w:lang w:eastAsia="zh-CN"/>
        </w:rPr>
        <w:t>to</w:t>
      </w:r>
      <w:r w:rsidRPr="00AC076B">
        <w:rPr>
          <w:lang w:eastAsia="zh-CN"/>
        </w:rPr>
        <w:t xml:space="preserve"> FR2-NTN</w:t>
      </w:r>
    </w:p>
    <w:p w14:paraId="6740C7F0" w14:textId="77777777" w:rsidR="00AC076B" w:rsidRDefault="00AC076B" w:rsidP="00AC076B">
      <w:pPr>
        <w:spacing w:before="120" w:after="120"/>
        <w:jc w:val="both"/>
        <w:rPr>
          <w:rFonts w:eastAsiaTheme="minorEastAsia"/>
          <w:lang w:eastAsia="zh-CN"/>
        </w:rPr>
      </w:pPr>
      <w:r>
        <w:rPr>
          <w:rFonts w:eastAsiaTheme="minorEastAsia"/>
          <w:lang w:eastAsia="zh-CN"/>
        </w:rPr>
        <w:t>In RAN2#131 the following is agreed related to applicability of SMTC enhancements.</w:t>
      </w:r>
    </w:p>
    <w:tbl>
      <w:tblPr>
        <w:tblStyle w:val="afa"/>
        <w:tblW w:w="0" w:type="auto"/>
        <w:tblLook w:val="04A0" w:firstRow="1" w:lastRow="0" w:firstColumn="1" w:lastColumn="0" w:noHBand="0" w:noVBand="1"/>
      </w:tblPr>
      <w:tblGrid>
        <w:gridCol w:w="9621"/>
      </w:tblGrid>
      <w:tr w:rsidR="00AC076B" w14:paraId="1BE9E3F0" w14:textId="77777777" w:rsidTr="00203FD3">
        <w:tc>
          <w:tcPr>
            <w:tcW w:w="9621" w:type="dxa"/>
          </w:tcPr>
          <w:p w14:paraId="3B433235" w14:textId="77777777" w:rsidR="00AC076B" w:rsidRPr="00132E02" w:rsidRDefault="00AC076B" w:rsidP="00203FD3">
            <w:pPr>
              <w:spacing w:before="120" w:after="120"/>
              <w:rPr>
                <w:rFonts w:eastAsiaTheme="minorEastAsia"/>
                <w:lang w:eastAsia="zh-CN"/>
              </w:rPr>
            </w:pPr>
            <w:r w:rsidRPr="00132E02">
              <w:rPr>
                <w:rFonts w:eastAsiaTheme="minorEastAsia"/>
                <w:lang w:eastAsia="zh-CN"/>
              </w:rPr>
              <w:t>We introduce a capability to support STMC enhancements to FR1 (FFS on FR2 depending on RAN4 progress)</w:t>
            </w:r>
          </w:p>
        </w:tc>
      </w:tr>
    </w:tbl>
    <w:p w14:paraId="76DA2901" w14:textId="58B79438" w:rsidR="00AC076B" w:rsidRDefault="00AC076B" w:rsidP="00AC076B">
      <w:pPr>
        <w:spacing w:before="120" w:after="120"/>
        <w:jc w:val="both"/>
        <w:rPr>
          <w:rFonts w:eastAsiaTheme="minorEastAsia"/>
          <w:lang w:eastAsia="zh-CN"/>
        </w:rPr>
      </w:pPr>
      <w:r>
        <w:rPr>
          <w:rFonts w:eastAsiaTheme="minorEastAsia"/>
          <w:lang w:eastAsia="zh-CN"/>
        </w:rPr>
        <w:t xml:space="preserve">The issue was also discussed in RAN4#117 but without conclusion. In our view, there is no need to limit the applicability of SMTC enhancements for FR2-NTN. </w:t>
      </w:r>
    </w:p>
    <w:p w14:paraId="2A63FBC2" w14:textId="5CFC18FB" w:rsidR="00AC076B" w:rsidRDefault="00AC076B" w:rsidP="00AC076B">
      <w:pPr>
        <w:spacing w:before="120" w:after="120"/>
        <w:jc w:val="both"/>
        <w:rPr>
          <w:rFonts w:eastAsiaTheme="minorEastAsia"/>
          <w:lang w:eastAsia="zh-CN"/>
        </w:rPr>
      </w:pPr>
      <w:r>
        <w:rPr>
          <w:rFonts w:eastAsiaTheme="minorEastAsia"/>
          <w:lang w:eastAsia="zh-CN"/>
        </w:rPr>
        <w:t xml:space="preserve">The mobility and measurement requirements for FR2-NTN are mostly defined for single satellite scenario, and they are same as those for FR1-NTN. One exception is the inter-satellite blind HO requirements. In RAN4#116 it is agreed that with SMTC enhancement, the </w:t>
      </w:r>
      <w:r w:rsidRPr="00093248">
        <w:rPr>
          <w:rFonts w:eastAsiaTheme="minorEastAsia"/>
          <w:lang w:eastAsia="zh-CN"/>
        </w:rPr>
        <w:t xml:space="preserve">SMTC </w:t>
      </w:r>
      <w:r>
        <w:rPr>
          <w:rFonts w:eastAsiaTheme="minorEastAsia"/>
          <w:lang w:eastAsia="zh-CN"/>
        </w:rPr>
        <w:t>in HO requirements</w:t>
      </w:r>
      <w:r w:rsidRPr="00093248">
        <w:rPr>
          <w:rFonts w:eastAsiaTheme="minorEastAsia"/>
          <w:lang w:eastAsia="zh-CN"/>
        </w:rPr>
        <w:t xml:space="preserve"> corresponding to the physical cell ID of the target cell</w:t>
      </w:r>
      <w:r>
        <w:rPr>
          <w:rFonts w:eastAsiaTheme="minorEastAsia"/>
          <w:lang w:eastAsia="zh-CN"/>
        </w:rPr>
        <w:t xml:space="preserve">. As HO is concerned with a single target cell, the agreement can be applied directly to inter-satellite blind HO in FR2-NTN. </w:t>
      </w:r>
      <w:r w:rsidR="00175C6A">
        <w:rPr>
          <w:rFonts w:eastAsiaTheme="minorEastAsia"/>
          <w:lang w:eastAsia="zh-CN"/>
        </w:rPr>
        <w:t>Therefore</w:t>
      </w:r>
      <w:r>
        <w:rPr>
          <w:rFonts w:eastAsiaTheme="minorEastAsia"/>
          <w:lang w:eastAsia="zh-CN"/>
        </w:rPr>
        <w:t xml:space="preserve">, </w:t>
      </w:r>
      <w:r w:rsidR="00175C6A">
        <w:rPr>
          <w:rFonts w:eastAsiaTheme="minorEastAsia"/>
          <w:lang w:eastAsia="zh-CN"/>
        </w:rPr>
        <w:t>the spec impacts due to SMTC enhancements would be same for FR1-NTN and FR2-NTN, and the standardization efforts are rather small</w:t>
      </w:r>
      <w:r>
        <w:rPr>
          <w:rFonts w:eastAsiaTheme="minorEastAsia"/>
          <w:lang w:eastAsia="zh-CN"/>
        </w:rPr>
        <w:t>.</w:t>
      </w:r>
    </w:p>
    <w:p w14:paraId="58BE06A2" w14:textId="77777777" w:rsidR="00AC076B" w:rsidRDefault="00AC076B" w:rsidP="00AC076B">
      <w:pPr>
        <w:spacing w:before="120" w:after="120"/>
        <w:jc w:val="both"/>
        <w:rPr>
          <w:rFonts w:eastAsiaTheme="minorEastAsia"/>
          <w:lang w:eastAsia="zh-CN"/>
        </w:rPr>
      </w:pPr>
      <w:r>
        <w:rPr>
          <w:rFonts w:eastAsiaTheme="minorEastAsia"/>
          <w:lang w:eastAsia="zh-CN"/>
        </w:rPr>
        <w:t xml:space="preserve">On the other hand, the SMTC enhancements are motivated by DL coverage enhancements. The scenario under consideration where different </w:t>
      </w:r>
      <w:r>
        <w:rPr>
          <w:rFonts w:eastAsiaTheme="minorEastAsia" w:hint="eastAsia"/>
          <w:lang w:eastAsia="zh-CN"/>
        </w:rPr>
        <w:t>cells</w:t>
      </w:r>
      <w:r>
        <w:rPr>
          <w:rFonts w:eastAsiaTheme="minorEastAsia"/>
          <w:lang w:eastAsia="zh-CN"/>
        </w:rPr>
        <w:t xml:space="preserve"> served by the same satellite may transmit SSB with different periodicities and offsets is applicable for both FR1-NTN and FR2-NTN.</w:t>
      </w:r>
    </w:p>
    <w:p w14:paraId="0E40DBDC" w14:textId="0D1167CC" w:rsidR="00AC076B" w:rsidRDefault="00AC076B" w:rsidP="000411B6">
      <w:pPr>
        <w:spacing w:before="120" w:after="120"/>
        <w:jc w:val="both"/>
        <w:rPr>
          <w:rFonts w:eastAsiaTheme="minorEastAsia"/>
          <w:lang w:eastAsia="zh-CN"/>
        </w:rPr>
      </w:pPr>
      <w:r w:rsidRPr="00C9250A">
        <w:rPr>
          <w:rFonts w:eastAsiaTheme="minorEastAsia" w:hint="eastAsia"/>
          <w:b/>
          <w:lang w:eastAsia="zh-CN"/>
        </w:rPr>
        <w:t>P</w:t>
      </w:r>
      <w:r w:rsidRPr="00C9250A">
        <w:rPr>
          <w:rFonts w:eastAsiaTheme="minorEastAsia"/>
          <w:b/>
          <w:lang w:eastAsia="zh-CN"/>
        </w:rPr>
        <w:t>roposal 1: SMTC enhancements are supported for both FR1-NTN and FR2-NTN.</w:t>
      </w:r>
    </w:p>
    <w:p w14:paraId="011EFFA6" w14:textId="3B7F784C" w:rsidR="00AC076B" w:rsidRDefault="00AC076B" w:rsidP="00AC076B">
      <w:pPr>
        <w:pStyle w:val="2"/>
        <w:rPr>
          <w:lang w:eastAsia="zh-CN"/>
        </w:rPr>
      </w:pPr>
      <w:r>
        <w:rPr>
          <w:rFonts w:hint="eastAsia"/>
          <w:lang w:eastAsia="zh-CN"/>
        </w:rPr>
        <w:t>S</w:t>
      </w:r>
      <w:r>
        <w:rPr>
          <w:lang w:eastAsia="zh-CN"/>
        </w:rPr>
        <w:t>MTC selection in IDLE/INACTIVE mode</w:t>
      </w:r>
    </w:p>
    <w:p w14:paraId="2436CB7C" w14:textId="062AA5B7" w:rsidR="00AC076B" w:rsidRPr="00871FFA" w:rsidRDefault="00F03B5D" w:rsidP="00F03B5D">
      <w:pPr>
        <w:spacing w:before="120" w:after="120"/>
        <w:jc w:val="both"/>
        <w:rPr>
          <w:rFonts w:eastAsiaTheme="minorEastAsia"/>
          <w:lang w:eastAsia="zh-CN"/>
        </w:rPr>
      </w:pPr>
      <w:r>
        <w:rPr>
          <w:rFonts w:eastAsiaTheme="minorEastAsia"/>
          <w:lang w:eastAsia="zh-CN"/>
        </w:rPr>
        <w:t xml:space="preserve">In RAN4#117 following is agreed regarding </w:t>
      </w:r>
      <w:r w:rsidRPr="00F03B5D">
        <w:rPr>
          <w:rFonts w:eastAsiaTheme="minorEastAsia"/>
          <w:lang w:eastAsia="zh-CN"/>
        </w:rPr>
        <w:t>SMTC selection in IDLE/INACTIVE mode</w:t>
      </w:r>
      <w:r>
        <w:rPr>
          <w:rFonts w:eastAsiaTheme="minorEastAsia"/>
          <w:lang w:eastAsia="zh-CN"/>
        </w:rPr>
        <w:t>.</w:t>
      </w:r>
    </w:p>
    <w:tbl>
      <w:tblPr>
        <w:tblStyle w:val="afa"/>
        <w:tblW w:w="0" w:type="auto"/>
        <w:tblLook w:val="04A0" w:firstRow="1" w:lastRow="0" w:firstColumn="1" w:lastColumn="0" w:noHBand="0" w:noVBand="1"/>
      </w:tblPr>
      <w:tblGrid>
        <w:gridCol w:w="9621"/>
      </w:tblGrid>
      <w:tr w:rsidR="00F03B5D" w14:paraId="203FADBD" w14:textId="77777777" w:rsidTr="00F03B5D">
        <w:tc>
          <w:tcPr>
            <w:tcW w:w="9621" w:type="dxa"/>
          </w:tcPr>
          <w:p w14:paraId="45F8FE62" w14:textId="77777777" w:rsidR="00F03B5D" w:rsidRPr="00F03B5D" w:rsidRDefault="00F03B5D" w:rsidP="00F03B5D">
            <w:pPr>
              <w:spacing w:beforeLines="0" w:before="0" w:afterLines="0" w:after="180" w:line="276" w:lineRule="auto"/>
              <w:rPr>
                <w:rFonts w:eastAsia="宋体"/>
                <w:b/>
                <w:sz w:val="20"/>
                <w:lang w:eastAsia="zh-CN"/>
              </w:rPr>
            </w:pPr>
            <w:r w:rsidRPr="00F03B5D">
              <w:rPr>
                <w:rFonts w:eastAsia="宋体"/>
                <w:b/>
                <w:bCs/>
                <w:sz w:val="20"/>
                <w:lang w:eastAsia="zh-CN"/>
              </w:rPr>
              <w:t>Agreement:</w:t>
            </w:r>
          </w:p>
          <w:p w14:paraId="7C43BD74" w14:textId="77777777" w:rsidR="00F03B5D" w:rsidRPr="00F03B5D" w:rsidRDefault="00F03B5D" w:rsidP="00F03B5D">
            <w:pPr>
              <w:numPr>
                <w:ilvl w:val="0"/>
                <w:numId w:val="29"/>
              </w:numPr>
              <w:spacing w:beforeLines="0" w:before="0" w:afterLines="0" w:after="0" w:line="276" w:lineRule="auto"/>
              <w:rPr>
                <w:rFonts w:eastAsia="宋体"/>
                <w:bCs/>
                <w:sz w:val="20"/>
              </w:rPr>
            </w:pPr>
            <w:r w:rsidRPr="00F03B5D">
              <w:rPr>
                <w:rFonts w:eastAsia="宋体"/>
                <w:bCs/>
                <w:sz w:val="20"/>
              </w:rPr>
              <w:t>It is assumed that the assistance information defined in TS 38.331 is utilized for selecting SMTCs for RRM Idle/Inactive mobility if the number of broadcasted SMTCs exceeds UE capability</w:t>
            </w:r>
          </w:p>
          <w:p w14:paraId="16038630" w14:textId="6A64E2D5" w:rsidR="00F03B5D" w:rsidRPr="00F03B5D" w:rsidRDefault="00F03B5D" w:rsidP="00F03B5D">
            <w:pPr>
              <w:numPr>
                <w:ilvl w:val="0"/>
                <w:numId w:val="29"/>
              </w:numPr>
              <w:spacing w:beforeLines="0" w:before="0" w:afterLines="0" w:after="0" w:line="276" w:lineRule="auto"/>
              <w:rPr>
                <w:rFonts w:eastAsia="宋体"/>
                <w:bCs/>
                <w:sz w:val="20"/>
              </w:rPr>
            </w:pPr>
            <w:r w:rsidRPr="00F03B5D">
              <w:rPr>
                <w:rFonts w:eastAsia="宋体"/>
                <w:bCs/>
                <w:sz w:val="20"/>
              </w:rPr>
              <w:t>Requirements apply based on the chosen SMTCs. This will be implemented in the RRM specification via CR at the February meeting, without a dedicated issue item.</w:t>
            </w:r>
          </w:p>
        </w:tc>
      </w:tr>
    </w:tbl>
    <w:p w14:paraId="75EBEED1" w14:textId="2B74F2DE" w:rsidR="000411B6" w:rsidRDefault="00901144" w:rsidP="00F03B5D">
      <w:pPr>
        <w:spacing w:before="120" w:after="120"/>
        <w:jc w:val="both"/>
        <w:rPr>
          <w:rFonts w:eastAsiaTheme="minorEastAsia"/>
          <w:lang w:eastAsia="zh-CN"/>
        </w:rPr>
      </w:pPr>
      <w:r>
        <w:rPr>
          <w:rFonts w:eastAsiaTheme="minorEastAsia"/>
          <w:lang w:eastAsia="zh-CN"/>
        </w:rPr>
        <w:lastRenderedPageBreak/>
        <w:t>Meanwhile, following is agreed in RAN2#1</w:t>
      </w:r>
      <w:r w:rsidR="000411B6">
        <w:rPr>
          <w:rFonts w:eastAsiaTheme="minorEastAsia"/>
          <w:lang w:eastAsia="zh-CN"/>
        </w:rPr>
        <w:t xml:space="preserve">31 </w:t>
      </w:r>
      <w:r w:rsidR="000411B6" w:rsidRPr="000411B6">
        <w:rPr>
          <w:rFonts w:eastAsiaTheme="minorEastAsia"/>
          <w:lang w:eastAsia="zh-CN"/>
        </w:rPr>
        <w:t>regarding SMTC selection in IDLE/INACTIVE mode.</w:t>
      </w:r>
    </w:p>
    <w:tbl>
      <w:tblPr>
        <w:tblStyle w:val="afa"/>
        <w:tblW w:w="0" w:type="auto"/>
        <w:tblLook w:val="04A0" w:firstRow="1" w:lastRow="0" w:firstColumn="1" w:lastColumn="0" w:noHBand="0" w:noVBand="1"/>
      </w:tblPr>
      <w:tblGrid>
        <w:gridCol w:w="9621"/>
      </w:tblGrid>
      <w:tr w:rsidR="000411B6" w14:paraId="4055DF27" w14:textId="77777777" w:rsidTr="000411B6">
        <w:tc>
          <w:tcPr>
            <w:tcW w:w="9621" w:type="dxa"/>
          </w:tcPr>
          <w:p w14:paraId="23471B76" w14:textId="77777777" w:rsidR="000411B6" w:rsidRPr="000411B6" w:rsidRDefault="000411B6" w:rsidP="000411B6">
            <w:pPr>
              <w:spacing w:before="120" w:after="120"/>
              <w:jc w:val="both"/>
              <w:rPr>
                <w:rFonts w:eastAsiaTheme="minorEastAsia"/>
                <w:lang w:eastAsia="zh-CN"/>
              </w:rPr>
            </w:pPr>
            <w:r w:rsidRPr="000411B6">
              <w:rPr>
                <w:rFonts w:eastAsiaTheme="minorEastAsia"/>
                <w:lang w:eastAsia="zh-CN"/>
              </w:rPr>
              <w:t>1.</w:t>
            </w:r>
            <w:r w:rsidRPr="000411B6">
              <w:rPr>
                <w:rFonts w:eastAsiaTheme="minorEastAsia"/>
                <w:lang w:eastAsia="zh-CN"/>
              </w:rPr>
              <w:tab/>
              <w:t xml:space="preserve">N085 is Rejected. RAN2 understands that, if a UE does not support additional SMTC periodicity, it ignores the periodicity provided in smtc5list, if any, and applies the periodicity provided in </w:t>
            </w:r>
            <w:proofErr w:type="spellStart"/>
            <w:r w:rsidRPr="000411B6">
              <w:rPr>
                <w:rFonts w:eastAsiaTheme="minorEastAsia"/>
                <w:lang w:eastAsia="zh-CN"/>
              </w:rPr>
              <w:t>smtc</w:t>
            </w:r>
            <w:proofErr w:type="spellEnd"/>
            <w:r w:rsidRPr="000411B6">
              <w:rPr>
                <w:rFonts w:eastAsiaTheme="minorEastAsia"/>
                <w:lang w:eastAsia="zh-CN"/>
              </w:rPr>
              <w:t>.</w:t>
            </w:r>
          </w:p>
          <w:p w14:paraId="6736E757" w14:textId="5688D5BF" w:rsidR="000411B6" w:rsidRPr="000411B6" w:rsidRDefault="000411B6" w:rsidP="00F03B5D">
            <w:pPr>
              <w:spacing w:before="120" w:after="120"/>
              <w:jc w:val="both"/>
              <w:rPr>
                <w:rFonts w:eastAsiaTheme="minorEastAsia"/>
                <w:u w:val="single"/>
                <w:lang w:eastAsia="zh-CN"/>
              </w:rPr>
            </w:pPr>
            <w:r w:rsidRPr="000411B6">
              <w:rPr>
                <w:rFonts w:eastAsiaTheme="minorEastAsia"/>
                <w:lang w:eastAsia="zh-CN"/>
              </w:rPr>
              <w:t>2.</w:t>
            </w:r>
            <w:r w:rsidRPr="000411B6">
              <w:rPr>
                <w:rFonts w:eastAsiaTheme="minorEastAsia"/>
                <w:lang w:eastAsia="zh-CN"/>
              </w:rPr>
              <w:tab/>
              <w:t>Y001 is Agreed. We clarify the smtc4list, smtc5list field description as follows: For a UE that supports less SMTCs than what is included in smtc4list and smtc5list, it is up to the UE to select which SMTCs to consider</w:t>
            </w:r>
            <w:r w:rsidRPr="000411B6">
              <w:rPr>
                <w:rFonts w:eastAsiaTheme="minorEastAsia"/>
                <w:u w:val="single"/>
                <w:lang w:eastAsia="zh-CN"/>
              </w:rPr>
              <w:t xml:space="preserve">, for which the UE may use location information in </w:t>
            </w:r>
            <w:proofErr w:type="spellStart"/>
            <w:r w:rsidRPr="000411B6">
              <w:rPr>
                <w:rFonts w:eastAsiaTheme="minorEastAsia"/>
                <w:u w:val="single"/>
                <w:lang w:eastAsia="zh-CN"/>
              </w:rPr>
              <w:t>refLocList</w:t>
            </w:r>
            <w:proofErr w:type="spellEnd"/>
            <w:r w:rsidRPr="000411B6">
              <w:rPr>
                <w:rFonts w:eastAsiaTheme="minorEastAsia"/>
                <w:u w:val="single"/>
                <w:lang w:eastAsia="zh-CN"/>
              </w:rPr>
              <w:t>, if present.</w:t>
            </w:r>
          </w:p>
        </w:tc>
      </w:tr>
    </w:tbl>
    <w:p w14:paraId="0B0E5FA4" w14:textId="7781DC45" w:rsidR="003B7404" w:rsidRDefault="000411B6" w:rsidP="00F03B5D">
      <w:pPr>
        <w:spacing w:before="120" w:after="120"/>
        <w:jc w:val="both"/>
        <w:rPr>
          <w:rFonts w:eastAsiaTheme="minorEastAsia"/>
          <w:lang w:eastAsia="zh-CN"/>
        </w:rPr>
      </w:pPr>
      <w:r>
        <w:rPr>
          <w:rFonts w:eastAsiaTheme="minorEastAsia"/>
          <w:lang w:eastAsia="zh-CN"/>
        </w:rPr>
        <w:t>In our view, the UE behaviour for SMTC selection has been made clear in RAN2</w:t>
      </w:r>
      <w:r w:rsidR="003B7404">
        <w:rPr>
          <w:rFonts w:eastAsiaTheme="minorEastAsia"/>
          <w:lang w:eastAsia="zh-CN"/>
        </w:rPr>
        <w:t xml:space="preserve">, and </w:t>
      </w:r>
      <w:r w:rsidR="00F2176B">
        <w:rPr>
          <w:rFonts w:eastAsiaTheme="minorEastAsia"/>
          <w:lang w:eastAsia="zh-CN"/>
        </w:rPr>
        <w:t xml:space="preserve">RAN4 assumption in [1] </w:t>
      </w:r>
      <w:r>
        <w:rPr>
          <w:rFonts w:eastAsiaTheme="minorEastAsia"/>
          <w:lang w:eastAsia="zh-CN"/>
        </w:rPr>
        <w:t>is aligned with</w:t>
      </w:r>
      <w:r w:rsidR="00F2176B">
        <w:rPr>
          <w:rFonts w:eastAsiaTheme="minorEastAsia"/>
          <w:lang w:eastAsia="zh-CN"/>
        </w:rPr>
        <w:t xml:space="preserve"> RAN2 agreement #2</w:t>
      </w:r>
      <w:r>
        <w:rPr>
          <w:rFonts w:eastAsiaTheme="minorEastAsia"/>
          <w:lang w:eastAsia="zh-CN"/>
        </w:rPr>
        <w:t xml:space="preserve">. </w:t>
      </w:r>
      <w:r w:rsidR="003B7404">
        <w:rPr>
          <w:rFonts w:eastAsiaTheme="minorEastAsia"/>
          <w:lang w:eastAsia="zh-CN"/>
        </w:rPr>
        <w:t>On the other hand, w</w:t>
      </w:r>
      <w:r w:rsidR="00F2176B">
        <w:rPr>
          <w:rFonts w:eastAsiaTheme="minorEastAsia"/>
          <w:lang w:eastAsia="zh-CN"/>
        </w:rPr>
        <w:t>hen RAN4</w:t>
      </w:r>
      <w:r>
        <w:rPr>
          <w:rFonts w:eastAsiaTheme="minorEastAsia"/>
          <w:lang w:eastAsia="zh-CN"/>
        </w:rPr>
        <w:t xml:space="preserve"> clarif</w:t>
      </w:r>
      <w:r w:rsidR="00F2176B">
        <w:rPr>
          <w:rFonts w:eastAsiaTheme="minorEastAsia"/>
          <w:lang w:eastAsia="zh-CN"/>
        </w:rPr>
        <w:t>ies</w:t>
      </w:r>
      <w:r w:rsidR="003B7404">
        <w:rPr>
          <w:rFonts w:eastAsiaTheme="minorEastAsia"/>
          <w:lang w:eastAsia="zh-CN"/>
        </w:rPr>
        <w:t xml:space="preserve"> based on which SMTCs</w:t>
      </w:r>
      <w:r>
        <w:rPr>
          <w:rFonts w:eastAsiaTheme="minorEastAsia"/>
          <w:lang w:eastAsia="zh-CN"/>
        </w:rPr>
        <w:t xml:space="preserve"> </w:t>
      </w:r>
      <w:r w:rsidR="003B7404">
        <w:rPr>
          <w:rFonts w:eastAsiaTheme="minorEastAsia"/>
          <w:lang w:eastAsia="zh-CN"/>
        </w:rPr>
        <w:t xml:space="preserve">the </w:t>
      </w:r>
      <w:r>
        <w:rPr>
          <w:rFonts w:eastAsiaTheme="minorEastAsia"/>
          <w:lang w:eastAsia="zh-CN"/>
        </w:rPr>
        <w:t>cell reselection requirements apply</w:t>
      </w:r>
      <w:r w:rsidR="003B7404">
        <w:rPr>
          <w:rFonts w:eastAsiaTheme="minorEastAsia"/>
          <w:lang w:eastAsia="zh-CN"/>
        </w:rPr>
        <w:t xml:space="preserve">, RAN2 agreement #1 also needs to be accounted, i.e. only SMTCs with the periodicity </w:t>
      </w:r>
      <w:r w:rsidR="003B7404" w:rsidRPr="003B7404">
        <w:rPr>
          <w:rFonts w:eastAsiaTheme="minorEastAsia"/>
          <w:lang w:eastAsia="zh-CN"/>
        </w:rPr>
        <w:t xml:space="preserve">configured in </w:t>
      </w:r>
      <w:proofErr w:type="spellStart"/>
      <w:r w:rsidR="003B7404" w:rsidRPr="003B7404">
        <w:rPr>
          <w:rFonts w:eastAsiaTheme="minorEastAsia"/>
          <w:i/>
          <w:lang w:eastAsia="zh-CN"/>
        </w:rPr>
        <w:t>smtc</w:t>
      </w:r>
      <w:proofErr w:type="spellEnd"/>
      <w:r w:rsidR="003B7404">
        <w:rPr>
          <w:rFonts w:eastAsiaTheme="minorEastAsia"/>
          <w:lang w:eastAsia="zh-CN"/>
        </w:rPr>
        <w:t xml:space="preserve"> are considered </w:t>
      </w:r>
      <w:r w:rsidR="00415082">
        <w:rPr>
          <w:rFonts w:eastAsiaTheme="minorEastAsia"/>
          <w:lang w:eastAsia="zh-CN"/>
        </w:rPr>
        <w:t>in</w:t>
      </w:r>
      <w:r w:rsidR="003B7404">
        <w:rPr>
          <w:rFonts w:eastAsiaTheme="minorEastAsia"/>
          <w:lang w:eastAsia="zh-CN"/>
        </w:rPr>
        <w:t xml:space="preserve"> requirement</w:t>
      </w:r>
      <w:r w:rsidR="00415082">
        <w:rPr>
          <w:rFonts w:eastAsiaTheme="minorEastAsia"/>
          <w:lang w:eastAsia="zh-CN"/>
        </w:rPr>
        <w:t xml:space="preserve"> applicability</w:t>
      </w:r>
      <w:r w:rsidR="003B7404">
        <w:rPr>
          <w:rFonts w:eastAsiaTheme="minorEastAsia"/>
          <w:lang w:eastAsia="zh-CN"/>
        </w:rPr>
        <w:t>.</w:t>
      </w:r>
    </w:p>
    <w:p w14:paraId="4095FDFF" w14:textId="4C5C46A1" w:rsidR="000411B6" w:rsidRDefault="000411B6" w:rsidP="00F03B5D">
      <w:pPr>
        <w:spacing w:before="120" w:after="120"/>
        <w:jc w:val="both"/>
        <w:rPr>
          <w:rFonts w:eastAsiaTheme="minorEastAsia"/>
          <w:lang w:eastAsia="zh-CN"/>
        </w:rPr>
      </w:pPr>
      <w:r>
        <w:rPr>
          <w:rFonts w:eastAsiaTheme="minorEastAsia"/>
          <w:lang w:eastAsia="zh-CN"/>
        </w:rPr>
        <w:t>We suggest the following TP for RAN4 spec update.</w:t>
      </w:r>
    </w:p>
    <w:p w14:paraId="56B85F98" w14:textId="60776D33" w:rsidR="000411B6" w:rsidRDefault="000411B6" w:rsidP="00F03B5D">
      <w:pPr>
        <w:spacing w:before="120" w:after="120"/>
        <w:jc w:val="both"/>
        <w:rPr>
          <w:rFonts w:eastAsiaTheme="minorEastAsia"/>
          <w:b/>
          <w:lang w:eastAsia="zh-CN"/>
        </w:rPr>
      </w:pPr>
      <w:r w:rsidRPr="00C9250A">
        <w:rPr>
          <w:rFonts w:eastAsiaTheme="minorEastAsia" w:hint="eastAsia"/>
          <w:b/>
          <w:lang w:eastAsia="zh-CN"/>
        </w:rPr>
        <w:t>P</w:t>
      </w:r>
      <w:r w:rsidRPr="00C9250A">
        <w:rPr>
          <w:rFonts w:eastAsiaTheme="minorEastAsia"/>
          <w:b/>
          <w:lang w:eastAsia="zh-CN"/>
        </w:rPr>
        <w:t xml:space="preserve">roposal </w:t>
      </w:r>
      <w:r w:rsidR="00EB7323">
        <w:rPr>
          <w:rFonts w:eastAsiaTheme="minorEastAsia"/>
          <w:b/>
          <w:lang w:eastAsia="zh-CN"/>
        </w:rPr>
        <w:t>2</w:t>
      </w:r>
      <w:r w:rsidRPr="00C9250A">
        <w:rPr>
          <w:rFonts w:eastAsiaTheme="minorEastAsia"/>
          <w:b/>
          <w:lang w:eastAsia="zh-CN"/>
        </w:rPr>
        <w:t xml:space="preserve">: </w:t>
      </w:r>
      <w:r w:rsidR="00EB7323">
        <w:rPr>
          <w:rFonts w:eastAsiaTheme="minorEastAsia"/>
          <w:b/>
          <w:lang w:eastAsia="zh-CN"/>
        </w:rPr>
        <w:t>Consider the following text proposal for SMTC selection in 38.133</w:t>
      </w:r>
      <w:r w:rsidRPr="00C9250A">
        <w:rPr>
          <w:rFonts w:eastAsiaTheme="minorEastAsia"/>
          <w:b/>
          <w:lang w:eastAsia="zh-CN"/>
        </w:rPr>
        <w:t>.</w:t>
      </w:r>
    </w:p>
    <w:tbl>
      <w:tblPr>
        <w:tblStyle w:val="afa"/>
        <w:tblW w:w="0" w:type="auto"/>
        <w:tblLook w:val="04A0" w:firstRow="1" w:lastRow="0" w:firstColumn="1" w:lastColumn="0" w:noHBand="0" w:noVBand="1"/>
      </w:tblPr>
      <w:tblGrid>
        <w:gridCol w:w="9621"/>
      </w:tblGrid>
      <w:tr w:rsidR="00EB7323" w14:paraId="5C7FED5E" w14:textId="77777777" w:rsidTr="00EB7323">
        <w:tc>
          <w:tcPr>
            <w:tcW w:w="9621" w:type="dxa"/>
          </w:tcPr>
          <w:p w14:paraId="6C5363AE" w14:textId="525C8929" w:rsidR="001F2F90" w:rsidRDefault="001F2F90" w:rsidP="001F2F90">
            <w:pPr>
              <w:overflowPunct w:val="0"/>
              <w:autoSpaceDE w:val="0"/>
              <w:autoSpaceDN w:val="0"/>
              <w:adjustRightInd w:val="0"/>
              <w:spacing w:beforeLines="0" w:before="0" w:afterLines="0" w:after="180"/>
              <w:ind w:left="568" w:hanging="284"/>
              <w:textAlignment w:val="baseline"/>
              <w:rPr>
                <w:rFonts w:eastAsia="宋体"/>
                <w:sz w:val="20"/>
                <w:lang w:eastAsia="zh-CN"/>
              </w:rPr>
            </w:pPr>
            <w:r>
              <w:rPr>
                <w:rFonts w:eastAsia="宋体"/>
                <w:sz w:val="20"/>
                <w:lang w:eastAsia="zh-CN"/>
              </w:rPr>
              <w:t xml:space="preserve">1&gt; </w:t>
            </w:r>
            <w:r w:rsidRPr="001F2F90">
              <w:rPr>
                <w:rFonts w:eastAsia="宋体"/>
                <w:sz w:val="20"/>
                <w:lang w:eastAsia="zh-CN"/>
              </w:rPr>
              <w:t xml:space="preserve">If UE supports </w:t>
            </w:r>
            <w:r w:rsidRPr="001F2F90">
              <w:rPr>
                <w:rFonts w:eastAsia="宋体"/>
                <w:i/>
                <w:sz w:val="20"/>
                <w:lang w:eastAsia="zh-CN"/>
              </w:rPr>
              <w:t>twoSMTC-Periodicities-r19</w:t>
            </w:r>
            <w:r w:rsidRPr="001F2F90">
              <w:rPr>
                <w:rFonts w:eastAsia="宋体"/>
                <w:sz w:val="20"/>
                <w:lang w:eastAsia="zh-CN"/>
              </w:rPr>
              <w:t xml:space="preserve"> or if single periodicity is configured for all SMTCs in the intra-frequency carrier</w:t>
            </w:r>
            <w:r w:rsidR="00FB36AD">
              <w:rPr>
                <w:rFonts w:eastAsia="宋体"/>
                <w:sz w:val="20"/>
                <w:lang w:eastAsia="zh-CN"/>
              </w:rPr>
              <w:t>,</w:t>
            </w:r>
          </w:p>
          <w:p w14:paraId="02CB8603" w14:textId="625A4EB9" w:rsidR="001F2F90" w:rsidRPr="001F2F90" w:rsidRDefault="001F2F90" w:rsidP="001F2F90">
            <w:pPr>
              <w:overflowPunct w:val="0"/>
              <w:autoSpaceDE w:val="0"/>
              <w:autoSpaceDN w:val="0"/>
              <w:adjustRightInd w:val="0"/>
              <w:spacing w:beforeLines="0" w:before="0" w:afterLines="0" w:after="180"/>
              <w:ind w:left="851" w:hanging="284"/>
              <w:textAlignment w:val="baseline"/>
              <w:rPr>
                <w:rFonts w:eastAsia="宋体"/>
                <w:sz w:val="20"/>
                <w:lang w:eastAsia="zh-CN"/>
              </w:rPr>
            </w:pPr>
            <w:r>
              <w:rPr>
                <w:rFonts w:eastAsia="宋体"/>
                <w:sz w:val="20"/>
                <w:lang w:eastAsia="zh-CN"/>
              </w:rPr>
              <w:t xml:space="preserve">2&gt; If </w:t>
            </w:r>
            <w:r w:rsidRPr="001F2F90">
              <w:rPr>
                <w:rFonts w:eastAsia="宋体"/>
                <w:sz w:val="20"/>
                <w:lang w:eastAsia="zh-CN"/>
              </w:rPr>
              <w:t xml:space="preserve">the number of SMTCs for intra-frequency carrier does not exceed the </w:t>
            </w:r>
            <w:r w:rsidRPr="00FB36AD">
              <w:rPr>
                <w:rFonts w:eastAsia="宋体"/>
                <w:i/>
                <w:sz w:val="20"/>
                <w:lang w:eastAsia="zh-CN"/>
              </w:rPr>
              <w:t>parallelSMTC-r17</w:t>
            </w:r>
            <w:r>
              <w:rPr>
                <w:rFonts w:eastAsia="宋体" w:hint="eastAsia"/>
                <w:sz w:val="20"/>
                <w:lang w:eastAsia="zh-CN"/>
              </w:rPr>
              <w:t>,</w:t>
            </w:r>
            <w:r>
              <w:rPr>
                <w:rFonts w:eastAsia="Times New Roman"/>
                <w:sz w:val="20"/>
              </w:rPr>
              <w:t xml:space="preserve"> </w:t>
            </w:r>
            <w:r w:rsidRPr="001F2F90">
              <w:rPr>
                <w:rFonts w:eastAsia="Times New Roman"/>
                <w:sz w:val="20"/>
              </w:rPr>
              <w:t>the requirements in this clause apply to all SMTCs</w:t>
            </w:r>
            <w:r w:rsidR="00FB36AD">
              <w:rPr>
                <w:rFonts w:eastAsia="Times New Roman"/>
                <w:sz w:val="20"/>
              </w:rPr>
              <w:t>;</w:t>
            </w:r>
          </w:p>
          <w:p w14:paraId="314A8912" w14:textId="749E280C" w:rsidR="001F2F90" w:rsidRDefault="001F2F90" w:rsidP="001F2F90">
            <w:pPr>
              <w:overflowPunct w:val="0"/>
              <w:autoSpaceDE w:val="0"/>
              <w:autoSpaceDN w:val="0"/>
              <w:adjustRightInd w:val="0"/>
              <w:spacing w:beforeLines="0" w:before="0" w:afterLines="0" w:after="180"/>
              <w:ind w:left="851" w:hanging="284"/>
              <w:textAlignment w:val="baseline"/>
              <w:rPr>
                <w:rFonts w:eastAsia="宋体"/>
                <w:sz w:val="20"/>
                <w:lang w:eastAsia="zh-CN"/>
              </w:rPr>
            </w:pPr>
            <w:r>
              <w:rPr>
                <w:rFonts w:eastAsia="宋体"/>
                <w:sz w:val="20"/>
                <w:lang w:eastAsia="zh-CN"/>
              </w:rPr>
              <w:t>2&gt; Otherwise</w:t>
            </w:r>
            <w:r w:rsidR="00FB36AD">
              <w:rPr>
                <w:rFonts w:eastAsia="宋体"/>
                <w:sz w:val="20"/>
                <w:lang w:eastAsia="zh-CN"/>
              </w:rPr>
              <w:t>,</w:t>
            </w:r>
          </w:p>
          <w:p w14:paraId="137951C1" w14:textId="192BD438" w:rsidR="001F2F90" w:rsidRDefault="001F2F90" w:rsidP="001F2F90">
            <w:pPr>
              <w:overflowPunct w:val="0"/>
              <w:autoSpaceDE w:val="0"/>
              <w:autoSpaceDN w:val="0"/>
              <w:adjustRightInd w:val="0"/>
              <w:spacing w:beforeLines="0" w:before="0" w:afterLines="0" w:after="180"/>
              <w:ind w:left="1135" w:hanging="284"/>
              <w:textAlignment w:val="baseline"/>
              <w:rPr>
                <w:rFonts w:eastAsia="Times New Roman"/>
                <w:sz w:val="20"/>
              </w:rPr>
            </w:pPr>
            <w:r>
              <w:rPr>
                <w:rFonts w:eastAsia="Times New Roman"/>
                <w:sz w:val="20"/>
              </w:rPr>
              <w:t xml:space="preserve">3&gt; </w:t>
            </w:r>
            <w:r w:rsidRPr="001F2F90">
              <w:rPr>
                <w:rFonts w:eastAsia="Times New Roman"/>
                <w:sz w:val="20"/>
              </w:rPr>
              <w:t xml:space="preserve">If UE supports </w:t>
            </w:r>
            <w:r w:rsidRPr="00FB36AD">
              <w:rPr>
                <w:rFonts w:eastAsia="Times New Roman"/>
                <w:i/>
                <w:sz w:val="20"/>
              </w:rPr>
              <w:t>Location based SMTC selection for RRC_IDLE/RRC_INACTIVE</w:t>
            </w:r>
            <w:r w:rsidRPr="001F2F90">
              <w:rPr>
                <w:rFonts w:eastAsia="Times New Roman"/>
                <w:sz w:val="20"/>
              </w:rPr>
              <w:t>, the requirements in this clause apply for the SMTCs selected by the UE as defined in TS 38.331 [2]</w:t>
            </w:r>
            <w:r w:rsidR="00FB36AD">
              <w:rPr>
                <w:rFonts w:eastAsia="Times New Roman"/>
                <w:sz w:val="20"/>
              </w:rPr>
              <w:t>;</w:t>
            </w:r>
          </w:p>
          <w:p w14:paraId="464C2601" w14:textId="5EC2923C" w:rsidR="001F2F90" w:rsidRDefault="001F2F90" w:rsidP="001F2F90">
            <w:pPr>
              <w:overflowPunct w:val="0"/>
              <w:autoSpaceDE w:val="0"/>
              <w:autoSpaceDN w:val="0"/>
              <w:adjustRightInd w:val="0"/>
              <w:spacing w:beforeLines="0" w:before="0" w:afterLines="0" w:after="180"/>
              <w:ind w:left="1135" w:hanging="284"/>
              <w:textAlignment w:val="baseline"/>
              <w:rPr>
                <w:rFonts w:eastAsia="Times New Roman"/>
                <w:sz w:val="20"/>
              </w:rPr>
            </w:pPr>
            <w:r>
              <w:rPr>
                <w:rFonts w:eastAsia="Times New Roman"/>
                <w:sz w:val="20"/>
              </w:rPr>
              <w:t xml:space="preserve">3&gt; </w:t>
            </w:r>
            <w:r w:rsidRPr="001F2F90">
              <w:rPr>
                <w:rFonts w:eastAsia="Times New Roman"/>
                <w:sz w:val="20"/>
              </w:rPr>
              <w:t>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r w:rsidR="00FB36AD">
              <w:rPr>
                <w:rFonts w:eastAsia="Times New Roman"/>
                <w:sz w:val="20"/>
              </w:rPr>
              <w:t>;</w:t>
            </w:r>
          </w:p>
          <w:p w14:paraId="578F20FB" w14:textId="0D82A962" w:rsidR="00FB36AD" w:rsidRDefault="00FB36AD" w:rsidP="00FB36AD">
            <w:pPr>
              <w:overflowPunct w:val="0"/>
              <w:autoSpaceDE w:val="0"/>
              <w:autoSpaceDN w:val="0"/>
              <w:adjustRightInd w:val="0"/>
              <w:spacing w:beforeLines="0" w:before="0" w:afterLines="0" w:after="180"/>
              <w:ind w:left="568" w:hanging="284"/>
              <w:textAlignment w:val="baseline"/>
              <w:rPr>
                <w:rFonts w:eastAsia="宋体"/>
                <w:sz w:val="20"/>
                <w:lang w:eastAsia="zh-CN"/>
              </w:rPr>
            </w:pPr>
            <w:r>
              <w:rPr>
                <w:rFonts w:eastAsia="宋体"/>
                <w:sz w:val="20"/>
                <w:lang w:eastAsia="zh-CN"/>
              </w:rPr>
              <w:t>1&gt; Otherwise,</w:t>
            </w:r>
          </w:p>
          <w:p w14:paraId="28F122F0" w14:textId="1CD8BB7F" w:rsidR="00FB36AD" w:rsidRPr="001F2F90" w:rsidRDefault="00FB36AD" w:rsidP="00FB36AD">
            <w:pPr>
              <w:overflowPunct w:val="0"/>
              <w:autoSpaceDE w:val="0"/>
              <w:autoSpaceDN w:val="0"/>
              <w:adjustRightInd w:val="0"/>
              <w:spacing w:beforeLines="0" w:before="0" w:afterLines="0" w:after="180"/>
              <w:ind w:left="851" w:hanging="284"/>
              <w:textAlignment w:val="baseline"/>
              <w:rPr>
                <w:rFonts w:eastAsia="宋体"/>
                <w:sz w:val="20"/>
                <w:lang w:eastAsia="zh-CN"/>
              </w:rPr>
            </w:pPr>
            <w:r>
              <w:rPr>
                <w:rFonts w:eastAsia="宋体"/>
                <w:sz w:val="20"/>
                <w:lang w:eastAsia="zh-CN"/>
              </w:rPr>
              <w:t xml:space="preserve">2&gt; If </w:t>
            </w:r>
            <w:r w:rsidRPr="001F2F90">
              <w:rPr>
                <w:rFonts w:eastAsia="宋体"/>
                <w:sz w:val="20"/>
                <w:lang w:eastAsia="zh-CN"/>
              </w:rPr>
              <w:t xml:space="preserve">the number of SMTCs for intra-frequency carrier </w:t>
            </w:r>
            <w:r w:rsidRPr="00FB36AD">
              <w:rPr>
                <w:rFonts w:eastAsia="宋体"/>
                <w:sz w:val="20"/>
                <w:lang w:eastAsia="zh-CN"/>
              </w:rPr>
              <w:t xml:space="preserve">with the periodicity configured in </w:t>
            </w:r>
            <w:proofErr w:type="spellStart"/>
            <w:r w:rsidRPr="00FB36AD">
              <w:rPr>
                <w:rFonts w:eastAsia="宋体"/>
                <w:i/>
                <w:sz w:val="20"/>
                <w:lang w:eastAsia="zh-CN"/>
              </w:rPr>
              <w:t>smtc</w:t>
            </w:r>
            <w:proofErr w:type="spellEnd"/>
            <w:r w:rsidRPr="00FB36AD">
              <w:rPr>
                <w:rFonts w:eastAsia="宋体"/>
                <w:sz w:val="20"/>
                <w:lang w:eastAsia="zh-CN"/>
              </w:rPr>
              <w:t xml:space="preserve"> </w:t>
            </w:r>
            <w:r w:rsidRPr="001F2F90">
              <w:rPr>
                <w:rFonts w:eastAsia="宋体"/>
                <w:sz w:val="20"/>
                <w:lang w:eastAsia="zh-CN"/>
              </w:rPr>
              <w:t xml:space="preserve">does not exceed the </w:t>
            </w:r>
            <w:r w:rsidRPr="00FB36AD">
              <w:rPr>
                <w:rFonts w:eastAsia="宋体"/>
                <w:i/>
                <w:sz w:val="20"/>
                <w:lang w:eastAsia="zh-CN"/>
              </w:rPr>
              <w:t>parallelSMTC-r17</w:t>
            </w:r>
            <w:r>
              <w:rPr>
                <w:rFonts w:eastAsia="宋体" w:hint="eastAsia"/>
                <w:sz w:val="20"/>
                <w:lang w:eastAsia="zh-CN"/>
              </w:rPr>
              <w:t>,</w:t>
            </w:r>
            <w:r>
              <w:rPr>
                <w:rFonts w:eastAsia="Times New Roman"/>
                <w:sz w:val="20"/>
              </w:rPr>
              <w:t xml:space="preserve"> </w:t>
            </w:r>
            <w:r w:rsidRPr="001F2F90">
              <w:rPr>
                <w:rFonts w:eastAsia="Times New Roman"/>
                <w:sz w:val="20"/>
              </w:rPr>
              <w:t>the requirements in this clause apply to all SMTCs</w:t>
            </w:r>
            <w:r w:rsidRPr="00FB36AD">
              <w:rPr>
                <w:rFonts w:eastAsia="宋体"/>
                <w:sz w:val="20"/>
                <w:lang w:eastAsia="zh-CN"/>
              </w:rPr>
              <w:t xml:space="preserve"> </w:t>
            </w:r>
            <w:r>
              <w:rPr>
                <w:rFonts w:eastAsia="宋体"/>
                <w:sz w:val="20"/>
                <w:lang w:eastAsia="zh-CN"/>
              </w:rPr>
              <w:t xml:space="preserve">with </w:t>
            </w:r>
            <w:r w:rsidRPr="00FB36AD">
              <w:rPr>
                <w:rFonts w:eastAsia="宋体"/>
                <w:sz w:val="20"/>
                <w:lang w:eastAsia="zh-CN"/>
              </w:rPr>
              <w:t xml:space="preserve">the periodicity configured in </w:t>
            </w:r>
            <w:proofErr w:type="spellStart"/>
            <w:r w:rsidRPr="00FB36AD">
              <w:rPr>
                <w:rFonts w:eastAsia="宋体"/>
                <w:i/>
                <w:sz w:val="20"/>
                <w:lang w:eastAsia="zh-CN"/>
              </w:rPr>
              <w:t>smtc</w:t>
            </w:r>
            <w:proofErr w:type="spellEnd"/>
            <w:r>
              <w:rPr>
                <w:rFonts w:eastAsia="Times New Roman"/>
                <w:sz w:val="20"/>
              </w:rPr>
              <w:t>;</w:t>
            </w:r>
          </w:p>
          <w:p w14:paraId="45D61E4A" w14:textId="77777777" w:rsidR="00FB36AD" w:rsidRDefault="00FB36AD" w:rsidP="00FB36AD">
            <w:pPr>
              <w:overflowPunct w:val="0"/>
              <w:autoSpaceDE w:val="0"/>
              <w:autoSpaceDN w:val="0"/>
              <w:adjustRightInd w:val="0"/>
              <w:spacing w:beforeLines="0" w:before="0" w:afterLines="0" w:after="180"/>
              <w:ind w:left="851" w:hanging="284"/>
              <w:textAlignment w:val="baseline"/>
              <w:rPr>
                <w:rFonts w:eastAsia="宋体"/>
                <w:sz w:val="20"/>
                <w:lang w:eastAsia="zh-CN"/>
              </w:rPr>
            </w:pPr>
            <w:r>
              <w:rPr>
                <w:rFonts w:eastAsia="宋体"/>
                <w:sz w:val="20"/>
                <w:lang w:eastAsia="zh-CN"/>
              </w:rPr>
              <w:t>2&gt; Otherwise,</w:t>
            </w:r>
          </w:p>
          <w:p w14:paraId="4254D333" w14:textId="2EBFBBA2" w:rsidR="00FB36AD" w:rsidRDefault="00FB36AD" w:rsidP="00FB36AD">
            <w:pPr>
              <w:overflowPunct w:val="0"/>
              <w:autoSpaceDE w:val="0"/>
              <w:autoSpaceDN w:val="0"/>
              <w:adjustRightInd w:val="0"/>
              <w:spacing w:beforeLines="0" w:before="0" w:afterLines="0" w:after="180"/>
              <w:ind w:left="1135" w:hanging="284"/>
              <w:textAlignment w:val="baseline"/>
              <w:rPr>
                <w:rFonts w:eastAsia="Times New Roman"/>
                <w:sz w:val="20"/>
              </w:rPr>
            </w:pPr>
            <w:r>
              <w:rPr>
                <w:rFonts w:eastAsia="Times New Roman"/>
                <w:sz w:val="20"/>
              </w:rPr>
              <w:t xml:space="preserve">3&gt; </w:t>
            </w:r>
            <w:r w:rsidRPr="001F2F90">
              <w:rPr>
                <w:rFonts w:eastAsia="Times New Roman"/>
                <w:sz w:val="20"/>
              </w:rPr>
              <w:t xml:space="preserve">If UE supports </w:t>
            </w:r>
            <w:r w:rsidRPr="00FB36AD">
              <w:rPr>
                <w:rFonts w:eastAsia="Times New Roman"/>
                <w:i/>
                <w:sz w:val="20"/>
              </w:rPr>
              <w:t>Location based SMTC selection for RRC_IDLE/RRC_INACTIVE</w:t>
            </w:r>
            <w:r w:rsidRPr="001F2F90">
              <w:rPr>
                <w:rFonts w:eastAsia="Times New Roman"/>
                <w:sz w:val="20"/>
              </w:rPr>
              <w:t>, the requirements in this clause apply for the SMTCs selected by the UE as defined in TS 38.331 [2]</w:t>
            </w:r>
            <w:r>
              <w:rPr>
                <w:rFonts w:eastAsia="Times New Roman"/>
                <w:sz w:val="20"/>
              </w:rPr>
              <w:t xml:space="preserve"> among those with </w:t>
            </w:r>
            <w:r w:rsidRPr="00FB36AD">
              <w:rPr>
                <w:rFonts w:eastAsia="宋体"/>
                <w:sz w:val="20"/>
                <w:lang w:eastAsia="zh-CN"/>
              </w:rPr>
              <w:t xml:space="preserve">the periodicity configured in </w:t>
            </w:r>
            <w:proofErr w:type="spellStart"/>
            <w:r w:rsidRPr="00FB36AD">
              <w:rPr>
                <w:rFonts w:eastAsia="宋体"/>
                <w:i/>
                <w:sz w:val="20"/>
                <w:lang w:eastAsia="zh-CN"/>
              </w:rPr>
              <w:t>smtc</w:t>
            </w:r>
            <w:proofErr w:type="spellEnd"/>
            <w:r>
              <w:rPr>
                <w:rFonts w:eastAsia="Times New Roman"/>
                <w:sz w:val="20"/>
              </w:rPr>
              <w:t>;</w:t>
            </w:r>
          </w:p>
          <w:p w14:paraId="4760829F" w14:textId="43A4EA9C" w:rsidR="00EB7323" w:rsidRPr="00FB36AD" w:rsidRDefault="00FB36AD" w:rsidP="00FB36AD">
            <w:pPr>
              <w:overflowPunct w:val="0"/>
              <w:autoSpaceDE w:val="0"/>
              <w:autoSpaceDN w:val="0"/>
              <w:adjustRightInd w:val="0"/>
              <w:spacing w:beforeLines="0" w:before="0" w:afterLines="0" w:after="180"/>
              <w:ind w:left="1135" w:hanging="284"/>
              <w:textAlignment w:val="baseline"/>
              <w:rPr>
                <w:rFonts w:eastAsia="Times New Roman"/>
                <w:sz w:val="20"/>
              </w:rPr>
            </w:pPr>
            <w:r>
              <w:rPr>
                <w:rFonts w:eastAsia="Times New Roman"/>
                <w:sz w:val="20"/>
              </w:rPr>
              <w:t xml:space="preserve">3&gt; </w:t>
            </w:r>
            <w:r w:rsidRPr="001F2F90">
              <w:rPr>
                <w:rFonts w:eastAsia="Times New Roman"/>
                <w:sz w:val="20"/>
              </w:rPr>
              <w:t xml:space="preserve">Otherwise, UE may select one or subset of all the configured SMTCs </w:t>
            </w:r>
            <w:r>
              <w:rPr>
                <w:rFonts w:eastAsia="Times New Roman"/>
                <w:sz w:val="20"/>
              </w:rPr>
              <w:t xml:space="preserve">among those with </w:t>
            </w:r>
            <w:r w:rsidRPr="00FB36AD">
              <w:rPr>
                <w:rFonts w:eastAsia="宋体"/>
                <w:sz w:val="20"/>
                <w:lang w:eastAsia="zh-CN"/>
              </w:rPr>
              <w:t xml:space="preserve">the periodicity configured in </w:t>
            </w:r>
            <w:proofErr w:type="spellStart"/>
            <w:r w:rsidRPr="00FB36AD">
              <w:rPr>
                <w:rFonts w:eastAsia="宋体"/>
                <w:i/>
                <w:sz w:val="20"/>
                <w:lang w:eastAsia="zh-CN"/>
              </w:rPr>
              <w:t>smtc</w:t>
            </w:r>
            <w:proofErr w:type="spellEnd"/>
            <w:r w:rsidRPr="00FB36AD">
              <w:rPr>
                <w:rFonts w:eastAsia="宋体"/>
                <w:sz w:val="20"/>
                <w:lang w:eastAsia="zh-CN"/>
              </w:rPr>
              <w:t xml:space="preserve"> </w:t>
            </w:r>
            <w:r w:rsidRPr="001F2F90">
              <w:rPr>
                <w:rFonts w:eastAsia="Times New Roman"/>
                <w:sz w:val="20"/>
              </w:rPr>
              <w:t>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r>
              <w:rPr>
                <w:rFonts w:eastAsia="Times New Roman"/>
                <w:sz w:val="20"/>
              </w:rPr>
              <w:t>;</w:t>
            </w:r>
          </w:p>
        </w:tc>
      </w:tr>
    </w:tbl>
    <w:p w14:paraId="1D42325D" w14:textId="553EF008" w:rsidR="00AC076B" w:rsidRDefault="00AC076B" w:rsidP="00AC076B">
      <w:pPr>
        <w:pStyle w:val="2"/>
        <w:rPr>
          <w:lang w:eastAsia="zh-CN"/>
        </w:rPr>
      </w:pPr>
      <w:r w:rsidRPr="008F678C">
        <w:rPr>
          <w:lang w:eastAsia="zh-CN"/>
        </w:rPr>
        <w:t>RACH scheduling restriction</w:t>
      </w:r>
    </w:p>
    <w:p w14:paraId="4CED4781" w14:textId="070FA17C" w:rsidR="000F212F" w:rsidRPr="006C169E" w:rsidRDefault="000F212F" w:rsidP="000F212F">
      <w:pPr>
        <w:spacing w:before="120" w:after="120"/>
        <w:jc w:val="both"/>
        <w:rPr>
          <w:rFonts w:eastAsiaTheme="minorEastAsia"/>
          <w:lang w:val="en-US" w:eastAsia="zh-CN"/>
        </w:rPr>
      </w:pPr>
      <w:r w:rsidRPr="006C169E">
        <w:rPr>
          <w:rFonts w:eastAsiaTheme="minorEastAsia"/>
          <w:lang w:val="en-US" w:eastAsia="zh-CN"/>
        </w:rPr>
        <w:t>In RAN4#114-bis, the issue of RACH scheduling restriction was shortly discussed but without agreement. In our view, the issue is valid and needs to be addressed by both RAN1 and RAN4.</w:t>
      </w:r>
    </w:p>
    <w:p w14:paraId="45DCFD4D" w14:textId="77777777" w:rsidR="000F212F" w:rsidRPr="006C169E" w:rsidRDefault="000F212F" w:rsidP="000F212F">
      <w:pPr>
        <w:numPr>
          <w:ilvl w:val="0"/>
          <w:numId w:val="31"/>
        </w:numPr>
        <w:spacing w:before="120" w:after="120"/>
        <w:jc w:val="both"/>
        <w:rPr>
          <w:rFonts w:eastAsiaTheme="minorEastAsia"/>
          <w:szCs w:val="24"/>
          <w:lang w:val="en-US" w:eastAsia="zh-CN"/>
        </w:rPr>
      </w:pPr>
      <w:r w:rsidRPr="006C169E">
        <w:rPr>
          <w:rFonts w:eastAsiaTheme="minorEastAsia"/>
          <w:szCs w:val="24"/>
          <w:lang w:val="en-US" w:eastAsia="zh-CN"/>
        </w:rPr>
        <w:t xml:space="preserve">Although the objective is for DL coverage enhancement, the issue of insufficient satellite beams that can be simultaneously active is valid for both Tx and Rx. Therefore, beam hopping may also apply for UL. </w:t>
      </w:r>
    </w:p>
    <w:p w14:paraId="49EE39DB" w14:textId="77777777" w:rsidR="000F212F" w:rsidRPr="006C169E" w:rsidRDefault="000F212F" w:rsidP="000F212F">
      <w:pPr>
        <w:numPr>
          <w:ilvl w:val="0"/>
          <w:numId w:val="31"/>
        </w:numPr>
        <w:spacing w:before="120" w:after="120"/>
        <w:jc w:val="both"/>
        <w:rPr>
          <w:rFonts w:eastAsiaTheme="minorEastAsia"/>
          <w:szCs w:val="24"/>
          <w:lang w:val="en-US" w:eastAsia="zh-CN"/>
        </w:rPr>
      </w:pPr>
      <w:r w:rsidRPr="006C169E">
        <w:rPr>
          <w:rFonts w:eastAsiaTheme="minorEastAsia"/>
          <w:szCs w:val="24"/>
          <w:lang w:val="en-US" w:eastAsia="zh-CN"/>
        </w:rPr>
        <w:t xml:space="preserve">Offset of RACH occasion (RO) cannot be configured, but it is always in radio frame 0 or 1 according to Table 6.3.3.2-2 of 38211. </w:t>
      </w:r>
    </w:p>
    <w:p w14:paraId="532E59F4" w14:textId="77777777" w:rsidR="000F212F" w:rsidRPr="006C169E" w:rsidRDefault="000F212F" w:rsidP="000F212F">
      <w:pPr>
        <w:numPr>
          <w:ilvl w:val="1"/>
          <w:numId w:val="31"/>
        </w:numPr>
        <w:spacing w:before="120" w:after="120"/>
        <w:jc w:val="both"/>
        <w:rPr>
          <w:rFonts w:eastAsiaTheme="minorEastAsia"/>
          <w:szCs w:val="24"/>
          <w:lang w:val="en-US" w:eastAsia="zh-CN"/>
        </w:rPr>
      </w:pPr>
      <w:r w:rsidRPr="006C169E">
        <w:rPr>
          <w:rFonts w:eastAsiaTheme="minorEastAsia"/>
          <w:szCs w:val="24"/>
          <w:lang w:val="en-US" w:eastAsia="zh-CN"/>
        </w:rPr>
        <w:lastRenderedPageBreak/>
        <w:t>If 160ms RO periodicity is used, then only PRACH from UEs in a limited subset of satellite footprints can be received by the NW because in radio frame 0 or 1 the Rx beam is active only for a subset of satellite footprints.</w:t>
      </w:r>
    </w:p>
    <w:p w14:paraId="343DC5D9" w14:textId="7DB2C4EB" w:rsidR="000F212F" w:rsidRPr="006C169E" w:rsidRDefault="000F212F" w:rsidP="000F212F">
      <w:pPr>
        <w:numPr>
          <w:ilvl w:val="1"/>
          <w:numId w:val="31"/>
        </w:numPr>
        <w:spacing w:before="120" w:after="120"/>
        <w:jc w:val="both"/>
        <w:rPr>
          <w:rFonts w:eastAsiaTheme="minorEastAsia"/>
          <w:szCs w:val="24"/>
          <w:lang w:val="en-US" w:eastAsia="zh-CN"/>
        </w:rPr>
      </w:pPr>
      <w:r w:rsidRPr="006C169E">
        <w:rPr>
          <w:rFonts w:eastAsiaTheme="minorEastAsia"/>
          <w:szCs w:val="24"/>
          <w:lang w:val="en-US" w:eastAsia="zh-CN"/>
        </w:rPr>
        <w:t>If &lt;160ms RO periodicity is used, then for a specific satellite footprint, not all ROs will be valid because the Rx beam is active only in a subset of ROs for this satellite footprin</w:t>
      </w:r>
      <w:r>
        <w:rPr>
          <w:rFonts w:eastAsiaTheme="minorEastAsia"/>
          <w:szCs w:val="24"/>
          <w:lang w:val="en-US" w:eastAsia="zh-CN"/>
        </w:rPr>
        <w:t>t</w:t>
      </w:r>
      <w:r w:rsidRPr="006C169E">
        <w:rPr>
          <w:rFonts w:eastAsiaTheme="minorEastAsia"/>
          <w:szCs w:val="24"/>
          <w:lang w:val="en-US" w:eastAsia="zh-CN"/>
        </w:rPr>
        <w:t xml:space="preserve">, and it is possible that UE selects </w:t>
      </w:r>
      <w:proofErr w:type="gramStart"/>
      <w:r w:rsidRPr="006C169E">
        <w:rPr>
          <w:rFonts w:eastAsiaTheme="minorEastAsia"/>
          <w:szCs w:val="24"/>
          <w:lang w:val="en-US" w:eastAsia="zh-CN"/>
        </w:rPr>
        <w:t>an</w:t>
      </w:r>
      <w:proofErr w:type="gramEnd"/>
      <w:r w:rsidRPr="006C169E">
        <w:rPr>
          <w:rFonts w:eastAsiaTheme="minorEastAsia"/>
          <w:szCs w:val="24"/>
          <w:lang w:val="en-US" w:eastAsia="zh-CN"/>
        </w:rPr>
        <w:t xml:space="preserve"> RO that will not be received by the NW.</w:t>
      </w:r>
    </w:p>
    <w:p w14:paraId="40DBF85D" w14:textId="77777777" w:rsidR="000F212F" w:rsidRPr="006C169E" w:rsidRDefault="000F212F" w:rsidP="000F212F">
      <w:pPr>
        <w:spacing w:before="120" w:after="120"/>
        <w:jc w:val="both"/>
        <w:rPr>
          <w:rFonts w:eastAsiaTheme="minorEastAsia"/>
          <w:lang w:eastAsia="zh-CN"/>
        </w:rPr>
      </w:pPr>
      <w:r w:rsidRPr="006C169E">
        <w:rPr>
          <w:rFonts w:eastAsiaTheme="minorEastAsia"/>
          <w:lang w:eastAsia="zh-CN"/>
        </w:rPr>
        <w:t xml:space="preserve">For above reasons, we see it meaningful to apply </w:t>
      </w:r>
      <w:r>
        <w:rPr>
          <w:rFonts w:eastAsiaTheme="minorEastAsia"/>
          <w:lang w:eastAsia="zh-CN"/>
        </w:rPr>
        <w:t xml:space="preserve">at least </w:t>
      </w:r>
      <w:r w:rsidRPr="006C169E">
        <w:rPr>
          <w:rFonts w:eastAsiaTheme="minorEastAsia"/>
          <w:lang w:eastAsia="zh-CN"/>
        </w:rPr>
        <w:t xml:space="preserve">a time offset for valid RO </w:t>
      </w:r>
      <w:r>
        <w:rPr>
          <w:rFonts w:eastAsiaTheme="minorEastAsia"/>
          <w:lang w:eastAsia="zh-CN"/>
        </w:rPr>
        <w:t xml:space="preserve">determination </w:t>
      </w:r>
      <w:r w:rsidRPr="006C169E">
        <w:rPr>
          <w:rFonts w:eastAsiaTheme="minorEastAsia"/>
          <w:lang w:eastAsia="zh-CN"/>
        </w:rPr>
        <w:t>so that UE in each satellite footprint will transmit PRACH on ROs that corresponds to active Rx beam for its satellite footprint. The detailed solution, including how the offset are determined and whether the offset also appl</w:t>
      </w:r>
      <w:r>
        <w:rPr>
          <w:rFonts w:eastAsiaTheme="minorEastAsia"/>
          <w:lang w:eastAsia="zh-CN"/>
        </w:rPr>
        <w:t>ies</w:t>
      </w:r>
      <w:r w:rsidRPr="006C169E">
        <w:rPr>
          <w:rFonts w:eastAsiaTheme="minorEastAsia"/>
          <w:lang w:eastAsia="zh-CN"/>
        </w:rPr>
        <w:t xml:space="preserve"> for Tx and </w:t>
      </w:r>
      <w:r w:rsidRPr="006C169E">
        <w:rPr>
          <w:rFonts w:eastAsiaTheme="minorEastAsia" w:hint="eastAsia"/>
          <w:lang w:eastAsia="zh-CN"/>
        </w:rPr>
        <w:t>Rx</w:t>
      </w:r>
      <w:r w:rsidRPr="006C169E">
        <w:rPr>
          <w:rFonts w:eastAsiaTheme="minorEastAsia"/>
          <w:lang w:eastAsia="zh-CN"/>
        </w:rPr>
        <w:t xml:space="preserve"> of </w:t>
      </w:r>
      <w:r w:rsidRPr="006C169E">
        <w:rPr>
          <w:rFonts w:eastAsiaTheme="minorEastAsia"/>
          <w:lang w:val="en-US" w:eastAsia="zh-CN"/>
        </w:rPr>
        <w:t>other RACH related signals and channels,</w:t>
      </w:r>
      <w:r w:rsidRPr="006C169E">
        <w:rPr>
          <w:rFonts w:eastAsiaTheme="minorEastAsia"/>
          <w:lang w:eastAsia="zh-CN"/>
        </w:rPr>
        <w:t xml:space="preserve"> can be up to RAN1</w:t>
      </w:r>
      <w:r w:rsidRPr="006C169E">
        <w:rPr>
          <w:rFonts w:eastAsiaTheme="minorEastAsia"/>
          <w:lang w:val="en-US" w:eastAsia="zh-CN"/>
        </w:rPr>
        <w:t xml:space="preserve">. Once RAN1 decides on the solution, RAN4 can define </w:t>
      </w:r>
      <w:r w:rsidRPr="006C169E">
        <w:rPr>
          <w:rFonts w:eastAsiaTheme="minorEastAsia"/>
          <w:lang w:eastAsia="zh-CN"/>
        </w:rPr>
        <w:t xml:space="preserve">scheduling restriction requirements accordingly. </w:t>
      </w:r>
    </w:p>
    <w:p w14:paraId="51D3DC27" w14:textId="0DCC421D" w:rsidR="000F212F" w:rsidRPr="006C169E" w:rsidRDefault="000F212F" w:rsidP="000F212F">
      <w:pPr>
        <w:spacing w:before="120" w:after="120"/>
        <w:jc w:val="both"/>
        <w:rPr>
          <w:rFonts w:eastAsiaTheme="minorEastAsia"/>
          <w:b/>
          <w:lang w:val="en-US" w:eastAsia="zh-CN"/>
        </w:rPr>
      </w:pPr>
      <w:r w:rsidRPr="006C169E">
        <w:rPr>
          <w:rFonts w:eastAsiaTheme="minorEastAsia" w:hint="eastAsia"/>
          <w:b/>
          <w:lang w:eastAsia="zh-CN"/>
        </w:rPr>
        <w:t>P</w:t>
      </w:r>
      <w:r w:rsidRPr="006C169E">
        <w:rPr>
          <w:rFonts w:eastAsiaTheme="minorEastAsia"/>
          <w:b/>
          <w:lang w:eastAsia="zh-CN"/>
        </w:rPr>
        <w:t xml:space="preserve">roposal </w:t>
      </w:r>
      <w:r>
        <w:rPr>
          <w:rFonts w:eastAsiaTheme="minorEastAsia"/>
          <w:b/>
          <w:lang w:eastAsia="zh-CN"/>
        </w:rPr>
        <w:t>3</w:t>
      </w:r>
      <w:r w:rsidRPr="006C169E">
        <w:rPr>
          <w:rFonts w:eastAsiaTheme="minorEastAsia"/>
          <w:b/>
          <w:lang w:eastAsia="zh-CN"/>
        </w:rPr>
        <w:t>: Send LS to inform RAN1</w:t>
      </w:r>
      <w:r w:rsidRPr="006C169E">
        <w:rPr>
          <w:rFonts w:eastAsiaTheme="minorEastAsia"/>
          <w:b/>
          <w:lang w:val="en-US" w:eastAsia="zh-CN"/>
        </w:rPr>
        <w:t xml:space="preserve"> about the need for time offset for PRACH transmission considering UL beam hopping. </w:t>
      </w:r>
    </w:p>
    <w:p w14:paraId="6A8B3819" w14:textId="47B1B23D" w:rsidR="00AC076B" w:rsidRDefault="000F212F" w:rsidP="000F212F">
      <w:pPr>
        <w:spacing w:before="120" w:after="120"/>
        <w:jc w:val="both"/>
        <w:rPr>
          <w:rFonts w:eastAsiaTheme="minorEastAsia"/>
          <w:lang w:eastAsia="zh-CN"/>
        </w:rPr>
      </w:pPr>
      <w:r w:rsidRPr="006C169E">
        <w:rPr>
          <w:rFonts w:eastAsiaTheme="minorEastAsia"/>
          <w:lang w:eastAsia="zh-CN"/>
        </w:rPr>
        <w:t>A draft LS is provided in the Annex.</w:t>
      </w:r>
    </w:p>
    <w:p w14:paraId="3268F873" w14:textId="77777777" w:rsidR="004729BE" w:rsidRDefault="004729BE" w:rsidP="004729BE">
      <w:pPr>
        <w:pStyle w:val="1"/>
        <w:jc w:val="both"/>
        <w:rPr>
          <w:lang w:val="en-US"/>
        </w:rPr>
      </w:pPr>
      <w:r>
        <w:rPr>
          <w:lang w:val="en-US"/>
        </w:rPr>
        <w:t>Conclusions</w:t>
      </w:r>
    </w:p>
    <w:p w14:paraId="00102B00" w14:textId="6A598BDD" w:rsidR="004729BE" w:rsidRDefault="004729BE" w:rsidP="009B507D">
      <w:pPr>
        <w:spacing w:before="120" w:after="120"/>
        <w:jc w:val="both"/>
        <w:rPr>
          <w:rFonts w:eastAsia="宋体"/>
          <w:lang w:eastAsia="zh-CN"/>
        </w:rPr>
      </w:pPr>
      <w:r>
        <w:rPr>
          <w:rFonts w:eastAsia="宋体"/>
          <w:lang w:eastAsia="zh-CN"/>
        </w:rPr>
        <w:t xml:space="preserve">In this paper we provided </w:t>
      </w:r>
      <w:r w:rsidR="00335C33">
        <w:rPr>
          <w:rFonts w:eastAsia="宋体"/>
          <w:lang w:val="en-US" w:eastAsia="zh-CN"/>
        </w:rPr>
        <w:t xml:space="preserve">our views on </w:t>
      </w:r>
      <w:r w:rsidR="00F03B5D">
        <w:rPr>
          <w:rFonts w:eastAsia="宋体"/>
          <w:lang w:eastAsia="zh-CN"/>
        </w:rPr>
        <w:t xml:space="preserve">remaining issues in </w:t>
      </w:r>
      <w:r w:rsidR="00F03B5D">
        <w:rPr>
          <w:rFonts w:eastAsiaTheme="minorEastAsia"/>
          <w:lang w:val="en-US" w:eastAsia="zh-CN"/>
        </w:rPr>
        <w:t>RRM core requirements for NR NTN</w:t>
      </w:r>
      <w:r w:rsidR="00DD2712">
        <w:rPr>
          <w:rFonts w:eastAsia="宋体"/>
          <w:lang w:eastAsia="zh-CN"/>
        </w:rPr>
        <w:t>.</w:t>
      </w:r>
    </w:p>
    <w:p w14:paraId="12467ECE" w14:textId="77777777" w:rsidR="006B486F" w:rsidRDefault="006B486F" w:rsidP="006B486F">
      <w:pPr>
        <w:spacing w:before="120" w:after="120"/>
      </w:pPr>
      <w:r w:rsidRPr="00C9250A">
        <w:rPr>
          <w:rFonts w:eastAsiaTheme="minorEastAsia" w:hint="eastAsia"/>
          <w:b/>
          <w:lang w:eastAsia="zh-CN"/>
        </w:rPr>
        <w:t>P</w:t>
      </w:r>
      <w:r w:rsidRPr="00C9250A">
        <w:rPr>
          <w:rFonts w:eastAsiaTheme="minorEastAsia"/>
          <w:b/>
          <w:lang w:eastAsia="zh-CN"/>
        </w:rPr>
        <w:t>roposal 1: SMTC enhancements are supported for both FR1-NTN and FR2-NTN.</w:t>
      </w:r>
    </w:p>
    <w:p w14:paraId="357B57F0" w14:textId="77777777" w:rsidR="006B486F" w:rsidRDefault="006B486F" w:rsidP="006B486F">
      <w:pPr>
        <w:spacing w:before="120" w:after="120"/>
        <w:jc w:val="both"/>
        <w:rPr>
          <w:rFonts w:eastAsiaTheme="minorEastAsia"/>
          <w:b/>
          <w:lang w:eastAsia="zh-CN"/>
        </w:rPr>
      </w:pPr>
      <w:r w:rsidRPr="00C9250A">
        <w:rPr>
          <w:rFonts w:eastAsiaTheme="minorEastAsia" w:hint="eastAsia"/>
          <w:b/>
          <w:lang w:eastAsia="zh-CN"/>
        </w:rPr>
        <w:t>P</w:t>
      </w:r>
      <w:r w:rsidRPr="00C9250A">
        <w:rPr>
          <w:rFonts w:eastAsiaTheme="minorEastAsia"/>
          <w:b/>
          <w:lang w:eastAsia="zh-CN"/>
        </w:rPr>
        <w:t xml:space="preserve">roposal </w:t>
      </w:r>
      <w:r>
        <w:rPr>
          <w:rFonts w:eastAsiaTheme="minorEastAsia"/>
          <w:b/>
          <w:lang w:eastAsia="zh-CN"/>
        </w:rPr>
        <w:t>2</w:t>
      </w:r>
      <w:r w:rsidRPr="00C9250A">
        <w:rPr>
          <w:rFonts w:eastAsiaTheme="minorEastAsia"/>
          <w:b/>
          <w:lang w:eastAsia="zh-CN"/>
        </w:rPr>
        <w:t xml:space="preserve">: </w:t>
      </w:r>
      <w:r>
        <w:rPr>
          <w:rFonts w:eastAsiaTheme="minorEastAsia"/>
          <w:b/>
          <w:lang w:eastAsia="zh-CN"/>
        </w:rPr>
        <w:t>Consider the following text proposal for SMTC selection in 38.133</w:t>
      </w:r>
      <w:r w:rsidRPr="00C9250A">
        <w:rPr>
          <w:rFonts w:eastAsiaTheme="minorEastAsia"/>
          <w:b/>
          <w:lang w:eastAsia="zh-CN"/>
        </w:rPr>
        <w:t>.</w:t>
      </w:r>
    </w:p>
    <w:tbl>
      <w:tblPr>
        <w:tblStyle w:val="afa"/>
        <w:tblW w:w="0" w:type="auto"/>
        <w:tblLook w:val="04A0" w:firstRow="1" w:lastRow="0" w:firstColumn="1" w:lastColumn="0" w:noHBand="0" w:noVBand="1"/>
      </w:tblPr>
      <w:tblGrid>
        <w:gridCol w:w="9621"/>
      </w:tblGrid>
      <w:tr w:rsidR="006B486F" w14:paraId="6C0FB2F9" w14:textId="77777777" w:rsidTr="00EB7323">
        <w:tc>
          <w:tcPr>
            <w:tcW w:w="9621" w:type="dxa"/>
          </w:tcPr>
          <w:p w14:paraId="57E96761" w14:textId="77777777" w:rsidR="006B486F" w:rsidRDefault="006B486F" w:rsidP="00203FD3">
            <w:pPr>
              <w:overflowPunct w:val="0"/>
              <w:autoSpaceDE w:val="0"/>
              <w:autoSpaceDN w:val="0"/>
              <w:adjustRightInd w:val="0"/>
              <w:spacing w:beforeLines="0" w:before="0" w:afterLines="0" w:after="180"/>
              <w:ind w:left="568" w:hanging="284"/>
              <w:textAlignment w:val="baseline"/>
              <w:rPr>
                <w:rFonts w:eastAsia="宋体"/>
                <w:sz w:val="20"/>
                <w:lang w:eastAsia="zh-CN"/>
              </w:rPr>
            </w:pPr>
            <w:r>
              <w:rPr>
                <w:rFonts w:eastAsia="宋体"/>
                <w:sz w:val="20"/>
                <w:lang w:eastAsia="zh-CN"/>
              </w:rPr>
              <w:t xml:space="preserve">1&gt; </w:t>
            </w:r>
            <w:r w:rsidRPr="001F2F90">
              <w:rPr>
                <w:rFonts w:eastAsia="宋体"/>
                <w:sz w:val="20"/>
                <w:lang w:eastAsia="zh-CN"/>
              </w:rPr>
              <w:t xml:space="preserve">If UE supports </w:t>
            </w:r>
            <w:r w:rsidRPr="001F2F90">
              <w:rPr>
                <w:rFonts w:eastAsia="宋体"/>
                <w:i/>
                <w:sz w:val="20"/>
                <w:lang w:eastAsia="zh-CN"/>
              </w:rPr>
              <w:t>twoSMTC-Periodicities-r19</w:t>
            </w:r>
            <w:r w:rsidRPr="001F2F90">
              <w:rPr>
                <w:rFonts w:eastAsia="宋体"/>
                <w:sz w:val="20"/>
                <w:lang w:eastAsia="zh-CN"/>
              </w:rPr>
              <w:t xml:space="preserve"> or if single periodicity is configured for all SMTCs in the intra-frequency carrier</w:t>
            </w:r>
            <w:r>
              <w:rPr>
                <w:rFonts w:eastAsia="宋体"/>
                <w:sz w:val="20"/>
                <w:lang w:eastAsia="zh-CN"/>
              </w:rPr>
              <w:t>,</w:t>
            </w:r>
          </w:p>
          <w:p w14:paraId="302FE23C" w14:textId="77777777" w:rsidR="006B486F" w:rsidRPr="001F2F90" w:rsidRDefault="006B486F" w:rsidP="00203FD3">
            <w:pPr>
              <w:overflowPunct w:val="0"/>
              <w:autoSpaceDE w:val="0"/>
              <w:autoSpaceDN w:val="0"/>
              <w:adjustRightInd w:val="0"/>
              <w:spacing w:beforeLines="0" w:before="0" w:afterLines="0" w:after="180"/>
              <w:ind w:left="851" w:hanging="284"/>
              <w:textAlignment w:val="baseline"/>
              <w:rPr>
                <w:rFonts w:eastAsia="宋体"/>
                <w:sz w:val="20"/>
                <w:lang w:eastAsia="zh-CN"/>
              </w:rPr>
            </w:pPr>
            <w:r>
              <w:rPr>
                <w:rFonts w:eastAsia="宋体"/>
                <w:sz w:val="20"/>
                <w:lang w:eastAsia="zh-CN"/>
              </w:rPr>
              <w:t xml:space="preserve">2&gt; If </w:t>
            </w:r>
            <w:r w:rsidRPr="001F2F90">
              <w:rPr>
                <w:rFonts w:eastAsia="宋体"/>
                <w:sz w:val="20"/>
                <w:lang w:eastAsia="zh-CN"/>
              </w:rPr>
              <w:t xml:space="preserve">the number of SMTCs for intra-frequency carrier does not exceed the </w:t>
            </w:r>
            <w:r w:rsidRPr="00FB36AD">
              <w:rPr>
                <w:rFonts w:eastAsia="宋体"/>
                <w:i/>
                <w:sz w:val="20"/>
                <w:lang w:eastAsia="zh-CN"/>
              </w:rPr>
              <w:t>parallelSMTC-r17</w:t>
            </w:r>
            <w:r>
              <w:rPr>
                <w:rFonts w:eastAsia="宋体" w:hint="eastAsia"/>
                <w:sz w:val="20"/>
                <w:lang w:eastAsia="zh-CN"/>
              </w:rPr>
              <w:t>,</w:t>
            </w:r>
            <w:r>
              <w:rPr>
                <w:rFonts w:eastAsia="Times New Roman"/>
                <w:sz w:val="20"/>
              </w:rPr>
              <w:t xml:space="preserve"> </w:t>
            </w:r>
            <w:r w:rsidRPr="001F2F90">
              <w:rPr>
                <w:rFonts w:eastAsia="Times New Roman"/>
                <w:sz w:val="20"/>
              </w:rPr>
              <w:t>the requirements in this clause apply to all SMTCs</w:t>
            </w:r>
            <w:r>
              <w:rPr>
                <w:rFonts w:eastAsia="Times New Roman"/>
                <w:sz w:val="20"/>
              </w:rPr>
              <w:t>;</w:t>
            </w:r>
          </w:p>
          <w:p w14:paraId="3806E426" w14:textId="77777777" w:rsidR="006B486F" w:rsidRDefault="006B486F" w:rsidP="00203FD3">
            <w:pPr>
              <w:overflowPunct w:val="0"/>
              <w:autoSpaceDE w:val="0"/>
              <w:autoSpaceDN w:val="0"/>
              <w:adjustRightInd w:val="0"/>
              <w:spacing w:beforeLines="0" w:before="0" w:afterLines="0" w:after="180"/>
              <w:ind w:left="851" w:hanging="284"/>
              <w:textAlignment w:val="baseline"/>
              <w:rPr>
                <w:rFonts w:eastAsia="宋体"/>
                <w:sz w:val="20"/>
                <w:lang w:eastAsia="zh-CN"/>
              </w:rPr>
            </w:pPr>
            <w:r>
              <w:rPr>
                <w:rFonts w:eastAsia="宋体"/>
                <w:sz w:val="20"/>
                <w:lang w:eastAsia="zh-CN"/>
              </w:rPr>
              <w:t>2&gt; Otherwise,</w:t>
            </w:r>
          </w:p>
          <w:p w14:paraId="7B6B6329" w14:textId="77777777" w:rsidR="006B486F" w:rsidRDefault="006B486F" w:rsidP="00203FD3">
            <w:pPr>
              <w:overflowPunct w:val="0"/>
              <w:autoSpaceDE w:val="0"/>
              <w:autoSpaceDN w:val="0"/>
              <w:adjustRightInd w:val="0"/>
              <w:spacing w:beforeLines="0" w:before="0" w:afterLines="0" w:after="180"/>
              <w:ind w:left="1135" w:hanging="284"/>
              <w:textAlignment w:val="baseline"/>
              <w:rPr>
                <w:rFonts w:eastAsia="Times New Roman"/>
                <w:sz w:val="20"/>
              </w:rPr>
            </w:pPr>
            <w:r>
              <w:rPr>
                <w:rFonts w:eastAsia="Times New Roman"/>
                <w:sz w:val="20"/>
              </w:rPr>
              <w:t xml:space="preserve">3&gt; </w:t>
            </w:r>
            <w:r w:rsidRPr="001F2F90">
              <w:rPr>
                <w:rFonts w:eastAsia="Times New Roman"/>
                <w:sz w:val="20"/>
              </w:rPr>
              <w:t xml:space="preserve">If UE supports </w:t>
            </w:r>
            <w:r w:rsidRPr="00FB36AD">
              <w:rPr>
                <w:rFonts w:eastAsia="Times New Roman"/>
                <w:i/>
                <w:sz w:val="20"/>
              </w:rPr>
              <w:t>Location based SMTC selection for RRC_IDLE/RRC_INACTIVE</w:t>
            </w:r>
            <w:r w:rsidRPr="001F2F90">
              <w:rPr>
                <w:rFonts w:eastAsia="Times New Roman"/>
                <w:sz w:val="20"/>
              </w:rPr>
              <w:t>, the requirements in this clause apply for the SMTCs selected by the UE as defined in TS 38.331 [2]</w:t>
            </w:r>
            <w:r>
              <w:rPr>
                <w:rFonts w:eastAsia="Times New Roman"/>
                <w:sz w:val="20"/>
              </w:rPr>
              <w:t>;</w:t>
            </w:r>
          </w:p>
          <w:p w14:paraId="61C82888" w14:textId="77777777" w:rsidR="006B486F" w:rsidRDefault="006B486F" w:rsidP="00203FD3">
            <w:pPr>
              <w:overflowPunct w:val="0"/>
              <w:autoSpaceDE w:val="0"/>
              <w:autoSpaceDN w:val="0"/>
              <w:adjustRightInd w:val="0"/>
              <w:spacing w:beforeLines="0" w:before="0" w:afterLines="0" w:after="180"/>
              <w:ind w:left="1135" w:hanging="284"/>
              <w:textAlignment w:val="baseline"/>
              <w:rPr>
                <w:rFonts w:eastAsia="Times New Roman"/>
                <w:sz w:val="20"/>
              </w:rPr>
            </w:pPr>
            <w:r>
              <w:rPr>
                <w:rFonts w:eastAsia="Times New Roman"/>
                <w:sz w:val="20"/>
              </w:rPr>
              <w:t xml:space="preserve">3&gt; </w:t>
            </w:r>
            <w:r w:rsidRPr="001F2F90">
              <w:rPr>
                <w:rFonts w:eastAsia="Times New Roman"/>
                <w:sz w:val="20"/>
              </w:rPr>
              <w:t>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r>
              <w:rPr>
                <w:rFonts w:eastAsia="Times New Roman"/>
                <w:sz w:val="20"/>
              </w:rPr>
              <w:t>;</w:t>
            </w:r>
          </w:p>
          <w:p w14:paraId="56C7E75C" w14:textId="77777777" w:rsidR="006B486F" w:rsidRDefault="006B486F" w:rsidP="00203FD3">
            <w:pPr>
              <w:overflowPunct w:val="0"/>
              <w:autoSpaceDE w:val="0"/>
              <w:autoSpaceDN w:val="0"/>
              <w:adjustRightInd w:val="0"/>
              <w:spacing w:beforeLines="0" w:before="0" w:afterLines="0" w:after="180"/>
              <w:ind w:left="568" w:hanging="284"/>
              <w:textAlignment w:val="baseline"/>
              <w:rPr>
                <w:rFonts w:eastAsia="宋体"/>
                <w:sz w:val="20"/>
                <w:lang w:eastAsia="zh-CN"/>
              </w:rPr>
            </w:pPr>
            <w:r>
              <w:rPr>
                <w:rFonts w:eastAsia="宋体"/>
                <w:sz w:val="20"/>
                <w:lang w:eastAsia="zh-CN"/>
              </w:rPr>
              <w:t>1&gt; Otherwise,</w:t>
            </w:r>
          </w:p>
          <w:p w14:paraId="4E039B39" w14:textId="77777777" w:rsidR="006B486F" w:rsidRPr="001F2F90" w:rsidRDefault="006B486F" w:rsidP="00203FD3">
            <w:pPr>
              <w:overflowPunct w:val="0"/>
              <w:autoSpaceDE w:val="0"/>
              <w:autoSpaceDN w:val="0"/>
              <w:adjustRightInd w:val="0"/>
              <w:spacing w:beforeLines="0" w:before="0" w:afterLines="0" w:after="180"/>
              <w:ind w:left="851" w:hanging="284"/>
              <w:textAlignment w:val="baseline"/>
              <w:rPr>
                <w:rFonts w:eastAsia="宋体"/>
                <w:sz w:val="20"/>
                <w:lang w:eastAsia="zh-CN"/>
              </w:rPr>
            </w:pPr>
            <w:r>
              <w:rPr>
                <w:rFonts w:eastAsia="宋体"/>
                <w:sz w:val="20"/>
                <w:lang w:eastAsia="zh-CN"/>
              </w:rPr>
              <w:t xml:space="preserve">2&gt; If </w:t>
            </w:r>
            <w:r w:rsidRPr="001F2F90">
              <w:rPr>
                <w:rFonts w:eastAsia="宋体"/>
                <w:sz w:val="20"/>
                <w:lang w:eastAsia="zh-CN"/>
              </w:rPr>
              <w:t xml:space="preserve">the number of SMTCs for intra-frequency carrier </w:t>
            </w:r>
            <w:r w:rsidRPr="00FB36AD">
              <w:rPr>
                <w:rFonts w:eastAsia="宋体"/>
                <w:sz w:val="20"/>
                <w:lang w:eastAsia="zh-CN"/>
              </w:rPr>
              <w:t xml:space="preserve">with the periodicity configured in </w:t>
            </w:r>
            <w:proofErr w:type="spellStart"/>
            <w:r w:rsidRPr="00FB36AD">
              <w:rPr>
                <w:rFonts w:eastAsia="宋体"/>
                <w:i/>
                <w:sz w:val="20"/>
                <w:lang w:eastAsia="zh-CN"/>
              </w:rPr>
              <w:t>smtc</w:t>
            </w:r>
            <w:proofErr w:type="spellEnd"/>
            <w:r w:rsidRPr="00FB36AD">
              <w:rPr>
                <w:rFonts w:eastAsia="宋体"/>
                <w:sz w:val="20"/>
                <w:lang w:eastAsia="zh-CN"/>
              </w:rPr>
              <w:t xml:space="preserve"> </w:t>
            </w:r>
            <w:r w:rsidRPr="001F2F90">
              <w:rPr>
                <w:rFonts w:eastAsia="宋体"/>
                <w:sz w:val="20"/>
                <w:lang w:eastAsia="zh-CN"/>
              </w:rPr>
              <w:t xml:space="preserve">does not exceed the </w:t>
            </w:r>
            <w:r w:rsidRPr="00FB36AD">
              <w:rPr>
                <w:rFonts w:eastAsia="宋体"/>
                <w:i/>
                <w:sz w:val="20"/>
                <w:lang w:eastAsia="zh-CN"/>
              </w:rPr>
              <w:t>parallelSMTC-r17</w:t>
            </w:r>
            <w:r>
              <w:rPr>
                <w:rFonts w:eastAsia="宋体" w:hint="eastAsia"/>
                <w:sz w:val="20"/>
                <w:lang w:eastAsia="zh-CN"/>
              </w:rPr>
              <w:t>,</w:t>
            </w:r>
            <w:r>
              <w:rPr>
                <w:rFonts w:eastAsia="Times New Roman"/>
                <w:sz w:val="20"/>
              </w:rPr>
              <w:t xml:space="preserve"> </w:t>
            </w:r>
            <w:r w:rsidRPr="001F2F90">
              <w:rPr>
                <w:rFonts w:eastAsia="Times New Roman"/>
                <w:sz w:val="20"/>
              </w:rPr>
              <w:t>the requirements in this clause apply to all SMTCs</w:t>
            </w:r>
            <w:r w:rsidRPr="00FB36AD">
              <w:rPr>
                <w:rFonts w:eastAsia="宋体"/>
                <w:sz w:val="20"/>
                <w:lang w:eastAsia="zh-CN"/>
              </w:rPr>
              <w:t xml:space="preserve"> </w:t>
            </w:r>
            <w:r>
              <w:rPr>
                <w:rFonts w:eastAsia="宋体"/>
                <w:sz w:val="20"/>
                <w:lang w:eastAsia="zh-CN"/>
              </w:rPr>
              <w:t xml:space="preserve">with </w:t>
            </w:r>
            <w:r w:rsidRPr="00FB36AD">
              <w:rPr>
                <w:rFonts w:eastAsia="宋体"/>
                <w:sz w:val="20"/>
                <w:lang w:eastAsia="zh-CN"/>
              </w:rPr>
              <w:t xml:space="preserve">the periodicity configured in </w:t>
            </w:r>
            <w:proofErr w:type="spellStart"/>
            <w:r w:rsidRPr="00FB36AD">
              <w:rPr>
                <w:rFonts w:eastAsia="宋体"/>
                <w:i/>
                <w:sz w:val="20"/>
                <w:lang w:eastAsia="zh-CN"/>
              </w:rPr>
              <w:t>smtc</w:t>
            </w:r>
            <w:proofErr w:type="spellEnd"/>
            <w:r>
              <w:rPr>
                <w:rFonts w:eastAsia="Times New Roman"/>
                <w:sz w:val="20"/>
              </w:rPr>
              <w:t>;</w:t>
            </w:r>
          </w:p>
          <w:p w14:paraId="7B66BBA3" w14:textId="77777777" w:rsidR="006B486F" w:rsidRDefault="006B486F" w:rsidP="00203FD3">
            <w:pPr>
              <w:overflowPunct w:val="0"/>
              <w:autoSpaceDE w:val="0"/>
              <w:autoSpaceDN w:val="0"/>
              <w:adjustRightInd w:val="0"/>
              <w:spacing w:beforeLines="0" w:before="0" w:afterLines="0" w:after="180"/>
              <w:ind w:left="851" w:hanging="284"/>
              <w:textAlignment w:val="baseline"/>
              <w:rPr>
                <w:rFonts w:eastAsia="宋体"/>
                <w:sz w:val="20"/>
                <w:lang w:eastAsia="zh-CN"/>
              </w:rPr>
            </w:pPr>
            <w:r>
              <w:rPr>
                <w:rFonts w:eastAsia="宋体"/>
                <w:sz w:val="20"/>
                <w:lang w:eastAsia="zh-CN"/>
              </w:rPr>
              <w:t>2&gt; Otherwise,</w:t>
            </w:r>
          </w:p>
          <w:p w14:paraId="2F394591" w14:textId="77777777" w:rsidR="006B486F" w:rsidRDefault="006B486F" w:rsidP="00203FD3">
            <w:pPr>
              <w:overflowPunct w:val="0"/>
              <w:autoSpaceDE w:val="0"/>
              <w:autoSpaceDN w:val="0"/>
              <w:adjustRightInd w:val="0"/>
              <w:spacing w:beforeLines="0" w:before="0" w:afterLines="0" w:after="180"/>
              <w:ind w:left="1135" w:hanging="284"/>
              <w:textAlignment w:val="baseline"/>
              <w:rPr>
                <w:rFonts w:eastAsia="Times New Roman"/>
                <w:sz w:val="20"/>
              </w:rPr>
            </w:pPr>
            <w:r>
              <w:rPr>
                <w:rFonts w:eastAsia="Times New Roman"/>
                <w:sz w:val="20"/>
              </w:rPr>
              <w:t xml:space="preserve">3&gt; </w:t>
            </w:r>
            <w:r w:rsidRPr="001F2F90">
              <w:rPr>
                <w:rFonts w:eastAsia="Times New Roman"/>
                <w:sz w:val="20"/>
              </w:rPr>
              <w:t xml:space="preserve">If UE supports </w:t>
            </w:r>
            <w:r w:rsidRPr="00FB36AD">
              <w:rPr>
                <w:rFonts w:eastAsia="Times New Roman"/>
                <w:i/>
                <w:sz w:val="20"/>
              </w:rPr>
              <w:t>Location based SMTC selection for RRC_IDLE/RRC_INACTIVE</w:t>
            </w:r>
            <w:r w:rsidRPr="001F2F90">
              <w:rPr>
                <w:rFonts w:eastAsia="Times New Roman"/>
                <w:sz w:val="20"/>
              </w:rPr>
              <w:t>, the requirements in this clause apply for the SMTCs selected by the UE as defined in TS 38.331 [2]</w:t>
            </w:r>
            <w:r>
              <w:rPr>
                <w:rFonts w:eastAsia="Times New Roman"/>
                <w:sz w:val="20"/>
              </w:rPr>
              <w:t xml:space="preserve"> among those with </w:t>
            </w:r>
            <w:r w:rsidRPr="00FB36AD">
              <w:rPr>
                <w:rFonts w:eastAsia="宋体"/>
                <w:sz w:val="20"/>
                <w:lang w:eastAsia="zh-CN"/>
              </w:rPr>
              <w:t xml:space="preserve">the periodicity configured in </w:t>
            </w:r>
            <w:proofErr w:type="spellStart"/>
            <w:r w:rsidRPr="00FB36AD">
              <w:rPr>
                <w:rFonts w:eastAsia="宋体"/>
                <w:i/>
                <w:sz w:val="20"/>
                <w:lang w:eastAsia="zh-CN"/>
              </w:rPr>
              <w:t>smtc</w:t>
            </w:r>
            <w:proofErr w:type="spellEnd"/>
            <w:r>
              <w:rPr>
                <w:rFonts w:eastAsia="Times New Roman"/>
                <w:sz w:val="20"/>
              </w:rPr>
              <w:t>;</w:t>
            </w:r>
          </w:p>
          <w:p w14:paraId="432E8E23" w14:textId="77777777" w:rsidR="006B486F" w:rsidRPr="00FB36AD" w:rsidRDefault="006B486F" w:rsidP="00203FD3">
            <w:pPr>
              <w:overflowPunct w:val="0"/>
              <w:autoSpaceDE w:val="0"/>
              <w:autoSpaceDN w:val="0"/>
              <w:adjustRightInd w:val="0"/>
              <w:spacing w:beforeLines="0" w:before="0" w:afterLines="0" w:after="180"/>
              <w:ind w:left="1135" w:hanging="284"/>
              <w:textAlignment w:val="baseline"/>
              <w:rPr>
                <w:rFonts w:eastAsia="Times New Roman"/>
                <w:sz w:val="20"/>
              </w:rPr>
            </w:pPr>
            <w:r>
              <w:rPr>
                <w:rFonts w:eastAsia="Times New Roman"/>
                <w:sz w:val="20"/>
              </w:rPr>
              <w:t xml:space="preserve">3&gt; </w:t>
            </w:r>
            <w:r w:rsidRPr="001F2F90">
              <w:rPr>
                <w:rFonts w:eastAsia="Times New Roman"/>
                <w:sz w:val="20"/>
              </w:rPr>
              <w:t xml:space="preserve">Otherwise, UE may select one or subset of all the configured SMTCs </w:t>
            </w:r>
            <w:r>
              <w:rPr>
                <w:rFonts w:eastAsia="Times New Roman"/>
                <w:sz w:val="20"/>
              </w:rPr>
              <w:t xml:space="preserve">among those with </w:t>
            </w:r>
            <w:r w:rsidRPr="00FB36AD">
              <w:rPr>
                <w:rFonts w:eastAsia="宋体"/>
                <w:sz w:val="20"/>
                <w:lang w:eastAsia="zh-CN"/>
              </w:rPr>
              <w:t xml:space="preserve">the periodicity configured in </w:t>
            </w:r>
            <w:proofErr w:type="spellStart"/>
            <w:r w:rsidRPr="00FB36AD">
              <w:rPr>
                <w:rFonts w:eastAsia="宋体"/>
                <w:i/>
                <w:sz w:val="20"/>
                <w:lang w:eastAsia="zh-CN"/>
              </w:rPr>
              <w:t>smtc</w:t>
            </w:r>
            <w:proofErr w:type="spellEnd"/>
            <w:r w:rsidRPr="00FB36AD">
              <w:rPr>
                <w:rFonts w:eastAsia="宋体"/>
                <w:sz w:val="20"/>
                <w:lang w:eastAsia="zh-CN"/>
              </w:rPr>
              <w:t xml:space="preserve"> </w:t>
            </w:r>
            <w:r w:rsidRPr="001F2F90">
              <w:rPr>
                <w:rFonts w:eastAsia="Times New Roman"/>
                <w:sz w:val="20"/>
              </w:rPr>
              <w:t>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r>
              <w:rPr>
                <w:rFonts w:eastAsia="Times New Roman"/>
                <w:sz w:val="20"/>
              </w:rPr>
              <w:t>;</w:t>
            </w:r>
          </w:p>
        </w:tc>
      </w:tr>
    </w:tbl>
    <w:p w14:paraId="6E99CF0A" w14:textId="2E2FD7FE" w:rsidR="009C6D40" w:rsidRPr="006B486F" w:rsidRDefault="006B486F" w:rsidP="009C6D40">
      <w:pPr>
        <w:spacing w:before="120" w:after="120"/>
        <w:jc w:val="both"/>
        <w:rPr>
          <w:rFonts w:eastAsiaTheme="minorEastAsia"/>
          <w:b/>
          <w:lang w:val="en-US" w:eastAsia="zh-CN"/>
        </w:rPr>
      </w:pPr>
      <w:r w:rsidRPr="006C169E">
        <w:rPr>
          <w:rFonts w:eastAsiaTheme="minorEastAsia" w:hint="eastAsia"/>
          <w:b/>
          <w:lang w:eastAsia="zh-CN"/>
        </w:rPr>
        <w:t>P</w:t>
      </w:r>
      <w:r w:rsidRPr="006C169E">
        <w:rPr>
          <w:rFonts w:eastAsiaTheme="minorEastAsia"/>
          <w:b/>
          <w:lang w:eastAsia="zh-CN"/>
        </w:rPr>
        <w:t xml:space="preserve">roposal </w:t>
      </w:r>
      <w:r>
        <w:rPr>
          <w:rFonts w:eastAsiaTheme="minorEastAsia"/>
          <w:b/>
          <w:lang w:eastAsia="zh-CN"/>
        </w:rPr>
        <w:t>3</w:t>
      </w:r>
      <w:r w:rsidRPr="006C169E">
        <w:rPr>
          <w:rFonts w:eastAsiaTheme="minorEastAsia"/>
          <w:b/>
          <w:lang w:eastAsia="zh-CN"/>
        </w:rPr>
        <w:t>: Send LS to inform RAN1</w:t>
      </w:r>
      <w:r w:rsidRPr="006C169E">
        <w:rPr>
          <w:rFonts w:eastAsiaTheme="minorEastAsia"/>
          <w:b/>
          <w:lang w:val="en-US" w:eastAsia="zh-CN"/>
        </w:rPr>
        <w:t xml:space="preserve"> about the need for time offset for PRACH transmission considering UL beam hopping. </w:t>
      </w:r>
    </w:p>
    <w:p w14:paraId="2ED084EA" w14:textId="77777777" w:rsidR="00FA0C0C" w:rsidRDefault="00FA0C0C" w:rsidP="00FA0C0C">
      <w:pPr>
        <w:pStyle w:val="1"/>
        <w:jc w:val="both"/>
        <w:rPr>
          <w:lang w:val="en-US"/>
        </w:rPr>
      </w:pPr>
      <w:r w:rsidRPr="00C0754F">
        <w:rPr>
          <w:lang w:val="en-US"/>
        </w:rPr>
        <w:lastRenderedPageBreak/>
        <w:t>Reference</w:t>
      </w:r>
    </w:p>
    <w:p w14:paraId="4C4D964D" w14:textId="7C7DF034" w:rsidR="00F03B5D" w:rsidRDefault="00F03B5D" w:rsidP="00042F06">
      <w:pPr>
        <w:numPr>
          <w:ilvl w:val="0"/>
          <w:numId w:val="5"/>
        </w:numPr>
        <w:spacing w:before="120" w:after="120"/>
        <w:rPr>
          <w:rFonts w:eastAsia="宋体"/>
          <w:lang w:val="en-US" w:eastAsia="zh-CN"/>
        </w:rPr>
      </w:pPr>
      <w:r w:rsidRPr="00F03B5D">
        <w:rPr>
          <w:rFonts w:eastAsia="宋体"/>
          <w:lang w:val="en-US" w:eastAsia="zh-CN"/>
        </w:rPr>
        <w:t>R4-2523060</w:t>
      </w:r>
      <w:r>
        <w:rPr>
          <w:rFonts w:eastAsia="宋体"/>
          <w:lang w:val="en-US" w:eastAsia="zh-CN"/>
        </w:rPr>
        <w:t xml:space="preserve">, </w:t>
      </w:r>
      <w:r w:rsidRPr="00F03B5D">
        <w:rPr>
          <w:rFonts w:eastAsia="宋体"/>
          <w:lang w:val="en-US" w:eastAsia="zh-CN"/>
        </w:rPr>
        <w:t>WF for [</w:t>
      </w:r>
      <w:proofErr w:type="gramStart"/>
      <w:r w:rsidRPr="00F03B5D">
        <w:rPr>
          <w:rFonts w:eastAsia="宋体"/>
          <w:lang w:val="en-US" w:eastAsia="zh-CN"/>
        </w:rPr>
        <w:t>117][</w:t>
      </w:r>
      <w:proofErr w:type="gramEnd"/>
      <w:r w:rsidRPr="00F03B5D">
        <w:rPr>
          <w:rFonts w:eastAsia="宋体"/>
          <w:lang w:val="en-US" w:eastAsia="zh-CN"/>
        </w:rPr>
        <w:t xml:space="preserve">325] </w:t>
      </w:r>
      <w:proofErr w:type="spellStart"/>
      <w:r w:rsidRPr="00F03B5D">
        <w:rPr>
          <w:rFonts w:eastAsia="宋体"/>
          <w:lang w:val="en-US" w:eastAsia="zh-CN"/>
        </w:rPr>
        <w:t>NR_IoT_NTN_Maintenance_RRM</w:t>
      </w:r>
      <w:proofErr w:type="spellEnd"/>
      <w:r>
        <w:rPr>
          <w:rFonts w:eastAsia="宋体"/>
          <w:lang w:val="en-US" w:eastAsia="zh-CN"/>
        </w:rPr>
        <w:t xml:space="preserve">, </w:t>
      </w:r>
      <w:r w:rsidRPr="00F03B5D">
        <w:rPr>
          <w:rFonts w:eastAsia="宋体"/>
          <w:lang w:val="en-US" w:eastAsia="zh-CN"/>
        </w:rPr>
        <w:t>Moderator (Iridium)</w:t>
      </w:r>
    </w:p>
    <w:p w14:paraId="2E890B29" w14:textId="77777777" w:rsidR="006B486F" w:rsidRDefault="006B486F" w:rsidP="006B486F">
      <w:pPr>
        <w:pStyle w:val="1"/>
        <w:rPr>
          <w:lang w:val="en-US"/>
        </w:rPr>
      </w:pPr>
      <w:r>
        <w:rPr>
          <w:lang w:val="en-US"/>
        </w:rPr>
        <w:t xml:space="preserve">Annex: draft </w:t>
      </w:r>
      <w:r w:rsidRPr="007F6140">
        <w:rPr>
          <w:rFonts w:eastAsia="宋体"/>
          <w:lang w:val="en-US" w:eastAsia="zh-CN"/>
        </w:rPr>
        <w:t xml:space="preserve">LS on </w:t>
      </w:r>
      <w:r>
        <w:rPr>
          <w:rFonts w:eastAsia="宋体"/>
          <w:lang w:val="en-US" w:eastAsia="zh-CN"/>
        </w:rPr>
        <w:t xml:space="preserve">scheduling restriction for </w:t>
      </w:r>
      <w:r w:rsidRPr="00C97DBF">
        <w:rPr>
          <w:rFonts w:eastAsia="宋体"/>
          <w:lang w:val="en-US" w:eastAsia="zh-CN"/>
        </w:rPr>
        <w:t>RACH related signals and channels</w:t>
      </w:r>
    </w:p>
    <w:tbl>
      <w:tblPr>
        <w:tblStyle w:val="afa"/>
        <w:tblW w:w="0" w:type="auto"/>
        <w:tblLook w:val="04A0" w:firstRow="1" w:lastRow="0" w:firstColumn="1" w:lastColumn="0" w:noHBand="0" w:noVBand="1"/>
      </w:tblPr>
      <w:tblGrid>
        <w:gridCol w:w="9621"/>
      </w:tblGrid>
      <w:tr w:rsidR="006B486F" w14:paraId="3AF8E50A" w14:textId="77777777" w:rsidTr="00203FD3">
        <w:tc>
          <w:tcPr>
            <w:tcW w:w="9621" w:type="dxa"/>
          </w:tcPr>
          <w:p w14:paraId="5A7DED53" w14:textId="77777777" w:rsidR="006B486F" w:rsidRPr="008150CD" w:rsidRDefault="006B486F" w:rsidP="00203FD3">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w:t>
            </w:r>
            <w:r>
              <w:rPr>
                <w:rFonts w:ascii="Arial" w:hAnsi="Arial" w:cs="Arial"/>
                <w:b/>
                <w:sz w:val="24"/>
                <w:szCs w:val="24"/>
                <w:lang w:val="en-US" w:eastAsia="zh-CN"/>
              </w:rPr>
              <w:t>15</w:t>
            </w:r>
            <w:r w:rsidRPr="008150CD">
              <w:rPr>
                <w:rFonts w:ascii="Arial" w:hAnsi="Arial" w:cs="Arial"/>
                <w:b/>
                <w:i/>
                <w:sz w:val="24"/>
                <w:szCs w:val="24"/>
                <w:lang w:eastAsia="zh-CN"/>
              </w:rPr>
              <w:tab/>
            </w:r>
            <w:r w:rsidRPr="008150CD">
              <w:rPr>
                <w:rFonts w:ascii="Arial" w:hAnsi="Arial" w:cs="Arial"/>
                <w:b/>
                <w:sz w:val="24"/>
                <w:szCs w:val="24"/>
                <w:lang w:eastAsia="zh-CN"/>
              </w:rPr>
              <w:t>R4-2</w:t>
            </w:r>
            <w:r>
              <w:rPr>
                <w:rFonts w:ascii="Arial" w:hAnsi="Arial" w:cs="Arial"/>
                <w:b/>
                <w:sz w:val="24"/>
                <w:szCs w:val="24"/>
                <w:lang w:eastAsia="zh-CN"/>
              </w:rPr>
              <w:t>50</w:t>
            </w:r>
            <w:r w:rsidRPr="008150CD">
              <w:rPr>
                <w:rFonts w:ascii="Arial" w:hAnsi="Arial" w:cs="Arial"/>
                <w:b/>
                <w:sz w:val="24"/>
                <w:szCs w:val="24"/>
                <w:lang w:eastAsia="zh-CN"/>
              </w:rPr>
              <w:t>xxxx</w:t>
            </w:r>
          </w:p>
          <w:p w14:paraId="2C06634B" w14:textId="77777777" w:rsidR="006B486F" w:rsidRDefault="006B486F" w:rsidP="00203FD3">
            <w:pPr>
              <w:spacing w:before="120" w:after="120"/>
              <w:jc w:val="both"/>
              <w:rPr>
                <w:rFonts w:ascii="Arial" w:hAnsi="Arial" w:cs="Arial"/>
                <w:b/>
                <w:sz w:val="24"/>
                <w:szCs w:val="24"/>
              </w:rPr>
            </w:pPr>
            <w:r w:rsidRPr="00DF00CB">
              <w:rPr>
                <w:rFonts w:ascii="Arial" w:hAnsi="Arial" w:cs="Arial"/>
                <w:b/>
                <w:sz w:val="24"/>
                <w:szCs w:val="24"/>
              </w:rPr>
              <w:t>Malta, MT, 19 – 23 May, 2025</w:t>
            </w:r>
          </w:p>
          <w:p w14:paraId="0C1BFB6E" w14:textId="77777777" w:rsidR="006B486F" w:rsidRPr="00EA68F7" w:rsidRDefault="006B486F" w:rsidP="00203FD3">
            <w:pPr>
              <w:spacing w:before="120" w:after="120"/>
              <w:jc w:val="both"/>
              <w:rPr>
                <w:rFonts w:ascii="Arial" w:hAnsi="Arial" w:cs="Arial"/>
              </w:rPr>
            </w:pPr>
          </w:p>
          <w:p w14:paraId="288973DE" w14:textId="77777777" w:rsidR="006B486F" w:rsidRPr="000D039C" w:rsidRDefault="006B486F" w:rsidP="00203FD3">
            <w:pPr>
              <w:spacing w:before="120" w:after="120"/>
              <w:ind w:left="1985" w:hanging="1985"/>
              <w:rPr>
                <w:rFonts w:ascii="Arial" w:hAnsi="Arial" w:cs="Arial"/>
                <w:bCs/>
                <w:lang w:eastAsia="ja-JP"/>
              </w:rPr>
            </w:pPr>
            <w:r>
              <w:rPr>
                <w:rFonts w:ascii="Arial" w:hAnsi="Arial" w:cs="Arial"/>
                <w:b/>
              </w:rPr>
              <w:t>Title:</w:t>
            </w:r>
            <w:r>
              <w:rPr>
                <w:rFonts w:ascii="Arial" w:hAnsi="Arial" w:cs="Arial"/>
                <w:b/>
              </w:rPr>
              <w:tab/>
            </w:r>
            <w:r w:rsidRPr="00C97DBF">
              <w:rPr>
                <w:rFonts w:ascii="Arial" w:hAnsi="Arial" w:cs="Arial"/>
                <w:b/>
                <w:lang w:val="en-US"/>
              </w:rPr>
              <w:t>LS on scheduling restriction for RACH related signals and channels</w:t>
            </w:r>
          </w:p>
          <w:p w14:paraId="3C2EDB5F" w14:textId="77777777" w:rsidR="006B486F" w:rsidRDefault="006B486F" w:rsidP="00203FD3">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14:paraId="6CA2AF8A" w14:textId="77777777" w:rsidR="006B486F" w:rsidRDefault="006B486F" w:rsidP="00203FD3">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9</w:t>
            </w:r>
          </w:p>
          <w:p w14:paraId="38352DC8" w14:textId="77777777" w:rsidR="006B486F" w:rsidRDefault="006B486F" w:rsidP="00203FD3">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Pr="00C97DBF">
              <w:rPr>
                <w:rFonts w:ascii="Arial" w:hAnsi="Arial" w:cs="Arial"/>
                <w:bCs/>
                <w:lang w:val="en-US"/>
              </w:rPr>
              <w:t>NR_NTN_Ph3-Core</w:t>
            </w:r>
          </w:p>
          <w:p w14:paraId="6B2A13D1" w14:textId="77777777" w:rsidR="006B486F" w:rsidRDefault="006B486F" w:rsidP="00203FD3">
            <w:pPr>
              <w:spacing w:before="120" w:after="120"/>
              <w:ind w:left="1985" w:hanging="1985"/>
              <w:jc w:val="both"/>
              <w:rPr>
                <w:rFonts w:ascii="Arial" w:hAnsi="Arial" w:cs="Arial"/>
                <w:b/>
              </w:rPr>
            </w:pPr>
          </w:p>
          <w:p w14:paraId="484721AD" w14:textId="77777777" w:rsidR="006B486F" w:rsidRPr="00E56AC5" w:rsidRDefault="006B486F" w:rsidP="00203FD3">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6BE3C149" w14:textId="77777777" w:rsidR="006B486F" w:rsidRPr="00E56AC5" w:rsidRDefault="006B486F" w:rsidP="00203FD3">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RAN1</w:t>
            </w:r>
          </w:p>
          <w:p w14:paraId="1B7B0CC0" w14:textId="77777777" w:rsidR="006B486F" w:rsidRPr="00EF32CB" w:rsidRDefault="006B486F" w:rsidP="00203FD3">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14:paraId="5AA4E5B5" w14:textId="77777777" w:rsidR="006B486F" w:rsidRDefault="006B486F" w:rsidP="00203FD3">
            <w:pPr>
              <w:spacing w:before="120" w:after="120"/>
              <w:ind w:left="1985" w:hanging="1985"/>
              <w:jc w:val="both"/>
              <w:rPr>
                <w:rFonts w:ascii="Arial" w:hAnsi="Arial" w:cs="Arial"/>
                <w:bCs/>
              </w:rPr>
            </w:pPr>
          </w:p>
          <w:p w14:paraId="030D474B" w14:textId="77777777" w:rsidR="006B486F" w:rsidRDefault="006B486F" w:rsidP="00203FD3">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14:paraId="2F74C95C" w14:textId="77777777" w:rsidR="006B486F" w:rsidRPr="004E431B" w:rsidRDefault="006B486F" w:rsidP="00203FD3">
            <w:pPr>
              <w:pStyle w:val="4"/>
              <w:tabs>
                <w:tab w:val="left" w:pos="2268"/>
              </w:tabs>
              <w:spacing w:after="120"/>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14:paraId="2E5DA258" w14:textId="77777777" w:rsidR="006B486F" w:rsidRPr="00646512" w:rsidRDefault="006B486F" w:rsidP="00203FD3">
            <w:pPr>
              <w:pStyle w:val="7"/>
              <w:numPr>
                <w:ilvl w:val="0"/>
                <w:numId w:val="0"/>
              </w:numPr>
              <w:tabs>
                <w:tab w:val="left" w:pos="2268"/>
              </w:tabs>
              <w:spacing w:after="120"/>
              <w:ind w:left="567"/>
              <w:jc w:val="both"/>
              <w:outlineLvl w:val="6"/>
              <w:rPr>
                <w:rFonts w:cs="Arial"/>
                <w:b/>
                <w:bCs/>
              </w:rPr>
            </w:pPr>
            <w:r w:rsidRPr="00646512">
              <w:rPr>
                <w:rFonts w:cs="Arial"/>
              </w:rPr>
              <w:t>E-mail Address:</w:t>
            </w:r>
            <w:r w:rsidRPr="00646512">
              <w:rPr>
                <w:rFonts w:cs="Arial"/>
                <w:bCs/>
              </w:rPr>
              <w:tab/>
            </w:r>
            <w:hyperlink r:id="rId12" w:history="1">
              <w:r w:rsidRPr="00646512">
                <w:rPr>
                  <w:rStyle w:val="af"/>
                  <w:rFonts w:cs="Arial"/>
                  <w:lang w:eastAsia="ja-JP"/>
                </w:rPr>
                <w:t>zhangli164@huawei.com</w:t>
              </w:r>
            </w:hyperlink>
            <w:r>
              <w:rPr>
                <w:rFonts w:cs="Arial"/>
                <w:lang w:eastAsia="ja-JP"/>
              </w:rPr>
              <w:t xml:space="preserve"> </w:t>
            </w:r>
          </w:p>
          <w:p w14:paraId="5929E53B" w14:textId="77777777" w:rsidR="006B486F" w:rsidRPr="00B45AC1" w:rsidRDefault="006B486F" w:rsidP="00203FD3">
            <w:pPr>
              <w:spacing w:before="120" w:after="120"/>
              <w:ind w:left="1985" w:hanging="1985"/>
              <w:jc w:val="both"/>
              <w:rPr>
                <w:rFonts w:ascii="Arial" w:hAnsi="Arial" w:cs="Arial"/>
                <w:b/>
              </w:rPr>
            </w:pPr>
          </w:p>
          <w:p w14:paraId="374BEB6A" w14:textId="77777777" w:rsidR="006B486F" w:rsidRDefault="006B486F" w:rsidP="00203FD3">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76931952" w14:textId="77777777" w:rsidR="006B486F" w:rsidRDefault="006B486F" w:rsidP="00203FD3">
            <w:pPr>
              <w:pBdr>
                <w:bottom w:val="single" w:sz="4" w:space="1" w:color="auto"/>
              </w:pBdr>
              <w:spacing w:before="120" w:after="120"/>
              <w:jc w:val="both"/>
              <w:rPr>
                <w:rFonts w:ascii="Arial" w:hAnsi="Arial" w:cs="Arial"/>
              </w:rPr>
            </w:pPr>
          </w:p>
          <w:p w14:paraId="043F5A80" w14:textId="77777777" w:rsidR="006B486F" w:rsidRDefault="006B486F" w:rsidP="00203FD3">
            <w:pPr>
              <w:spacing w:before="120" w:after="120"/>
              <w:jc w:val="both"/>
              <w:rPr>
                <w:rFonts w:ascii="Arial" w:hAnsi="Arial" w:cs="Arial"/>
              </w:rPr>
            </w:pPr>
          </w:p>
          <w:p w14:paraId="0D7F8FC8" w14:textId="77777777" w:rsidR="006B486F" w:rsidRDefault="006B486F" w:rsidP="00203FD3">
            <w:pPr>
              <w:spacing w:before="120" w:after="120"/>
              <w:jc w:val="both"/>
              <w:rPr>
                <w:rFonts w:ascii="Arial" w:hAnsi="Arial" w:cs="Arial"/>
                <w:b/>
                <w:lang w:val="en-US"/>
              </w:rPr>
            </w:pPr>
            <w:r>
              <w:rPr>
                <w:rFonts w:ascii="Arial" w:hAnsi="Arial" w:cs="Arial"/>
                <w:b/>
              </w:rPr>
              <w:t>1. Overall Description:</w:t>
            </w:r>
          </w:p>
          <w:p w14:paraId="71BBB6BB" w14:textId="77777777" w:rsidR="006B486F" w:rsidRDefault="006B486F" w:rsidP="00203FD3">
            <w:pPr>
              <w:spacing w:before="120" w:after="120"/>
              <w:rPr>
                <w:rFonts w:ascii="Arial" w:hAnsi="Arial" w:cs="Arial"/>
              </w:rPr>
            </w:pPr>
            <w:r>
              <w:rPr>
                <w:rFonts w:ascii="Arial" w:eastAsiaTheme="minorEastAsia" w:hAnsi="Arial" w:cs="Arial"/>
                <w:lang w:eastAsia="zh-CN"/>
              </w:rPr>
              <w:t>RAN4 is defining requirements for DL coverage enhancement, and it is RAN4 understanding that the satellite beam hopping may also apply in UL</w:t>
            </w:r>
            <w:r w:rsidRPr="00C04BB5">
              <w:rPr>
                <w:rFonts w:ascii="Arial" w:hAnsi="Arial" w:cs="Arial"/>
              </w:rPr>
              <w:t>.</w:t>
            </w:r>
            <w:r>
              <w:rPr>
                <w:rFonts w:ascii="Arial" w:hAnsi="Arial" w:cs="Arial"/>
              </w:rPr>
              <w:t xml:space="preserve"> </w:t>
            </w:r>
          </w:p>
          <w:p w14:paraId="495E2449" w14:textId="77777777" w:rsidR="006B486F" w:rsidRDefault="006B486F" w:rsidP="00203FD3">
            <w:pPr>
              <w:spacing w:before="120" w:after="120"/>
              <w:rPr>
                <w:rFonts w:ascii="Arial" w:hAnsi="Arial" w:cs="Arial"/>
              </w:rPr>
            </w:pPr>
            <w:r>
              <w:rPr>
                <w:rFonts w:ascii="Arial" w:hAnsi="Arial" w:cs="Arial"/>
              </w:rPr>
              <w:t xml:space="preserve">RAN4 is discussing scheduling restriction requirements for PRACH and other </w:t>
            </w:r>
            <w:r w:rsidRPr="00775928">
              <w:rPr>
                <w:rFonts w:ascii="Arial" w:hAnsi="Arial" w:cs="Arial"/>
              </w:rPr>
              <w:t>Tx and Rx of other RACH related signals and channels</w:t>
            </w:r>
            <w:r>
              <w:rPr>
                <w:rFonts w:ascii="Arial" w:hAnsi="Arial" w:cs="Arial"/>
              </w:rPr>
              <w:t xml:space="preserve">, and it is identified that at least a time offset </w:t>
            </w:r>
            <w:r w:rsidRPr="00775928">
              <w:rPr>
                <w:rFonts w:ascii="Arial" w:hAnsi="Arial" w:cs="Arial"/>
              </w:rPr>
              <w:t xml:space="preserve">for PRACH transmission </w:t>
            </w:r>
            <w:r>
              <w:rPr>
                <w:rFonts w:ascii="Arial" w:hAnsi="Arial" w:cs="Arial"/>
              </w:rPr>
              <w:t>is needed</w:t>
            </w:r>
            <w:r w:rsidRPr="00775928">
              <w:rPr>
                <w:rFonts w:ascii="Arial" w:hAnsi="Arial" w:cs="Arial"/>
              </w:rPr>
              <w:t xml:space="preserve"> considering UL beam hopping</w:t>
            </w:r>
            <w:r>
              <w:rPr>
                <w:rFonts w:ascii="Arial" w:hAnsi="Arial" w:cs="Arial"/>
              </w:rPr>
              <w:t xml:space="preserve">. </w:t>
            </w:r>
          </w:p>
          <w:p w14:paraId="3BA2E434" w14:textId="77777777" w:rsidR="006B486F" w:rsidRDefault="006B486F" w:rsidP="00203FD3">
            <w:pPr>
              <w:spacing w:before="120" w:after="120"/>
              <w:rPr>
                <w:rFonts w:ascii="Arial" w:hAnsi="Arial" w:cs="Arial"/>
              </w:rPr>
            </w:pPr>
            <w:r>
              <w:rPr>
                <w:rFonts w:ascii="Arial" w:hAnsi="Arial" w:cs="Arial"/>
              </w:rPr>
              <w:t xml:space="preserve">RAN4 kindly asks RAN1 to decide the details of the time offset </w:t>
            </w:r>
            <w:r w:rsidRPr="00775928">
              <w:rPr>
                <w:rFonts w:ascii="Arial" w:hAnsi="Arial" w:cs="Arial"/>
              </w:rPr>
              <w:t>for PRACH transmission</w:t>
            </w:r>
            <w:r>
              <w:rPr>
                <w:rFonts w:ascii="Arial" w:hAnsi="Arial" w:cs="Arial"/>
              </w:rPr>
              <w:t xml:space="preserve"> considering UL beam hopping, and whether the time offset applies to other </w:t>
            </w:r>
            <w:r w:rsidRPr="00775928">
              <w:rPr>
                <w:rFonts w:ascii="Arial" w:hAnsi="Arial" w:cs="Arial"/>
              </w:rPr>
              <w:t>Tx and Rx of other RACH related signals and channels</w:t>
            </w:r>
            <w:r>
              <w:rPr>
                <w:rFonts w:ascii="Arial" w:hAnsi="Arial" w:cs="Arial"/>
              </w:rPr>
              <w:t>.</w:t>
            </w:r>
          </w:p>
          <w:p w14:paraId="73197701" w14:textId="77777777" w:rsidR="006B486F" w:rsidRPr="003D68DE" w:rsidRDefault="006B486F" w:rsidP="00203FD3">
            <w:pPr>
              <w:spacing w:before="120" w:after="120"/>
              <w:jc w:val="both"/>
              <w:rPr>
                <w:rFonts w:ascii="Arial" w:eastAsiaTheme="minorEastAsia" w:hAnsi="Arial" w:cs="Arial"/>
                <w:b/>
                <w:lang w:eastAsia="zh-CN"/>
              </w:rPr>
            </w:pPr>
          </w:p>
          <w:p w14:paraId="32F75295" w14:textId="77777777" w:rsidR="006B486F" w:rsidRDefault="006B486F" w:rsidP="00203FD3">
            <w:pPr>
              <w:spacing w:before="120" w:after="120"/>
              <w:jc w:val="both"/>
              <w:rPr>
                <w:rFonts w:ascii="Arial" w:hAnsi="Arial" w:cs="Arial"/>
                <w:b/>
              </w:rPr>
            </w:pPr>
            <w:r>
              <w:rPr>
                <w:rFonts w:ascii="Arial" w:hAnsi="Arial" w:cs="Arial"/>
                <w:b/>
              </w:rPr>
              <w:t>2. Actions:</w:t>
            </w:r>
          </w:p>
          <w:p w14:paraId="5527E349" w14:textId="77777777" w:rsidR="006B486F" w:rsidRDefault="006B486F" w:rsidP="00203FD3">
            <w:pPr>
              <w:spacing w:before="120" w:after="120"/>
              <w:rPr>
                <w:rFonts w:ascii="Arial" w:hAnsi="Arial" w:cs="Arial"/>
                <w:b/>
                <w:lang w:eastAsia="ja-JP"/>
              </w:rPr>
            </w:pPr>
            <w:r>
              <w:rPr>
                <w:rFonts w:ascii="Arial" w:hAnsi="Arial" w:cs="Arial"/>
                <w:b/>
              </w:rPr>
              <w:t>To RAN1</w:t>
            </w:r>
            <w:r>
              <w:rPr>
                <w:rFonts w:ascii="Arial" w:hAnsi="Arial" w:cs="Arial"/>
                <w:b/>
                <w:lang w:eastAsia="ja-JP"/>
              </w:rPr>
              <w:t>:</w:t>
            </w:r>
          </w:p>
          <w:p w14:paraId="76475A75" w14:textId="77777777" w:rsidR="006B486F" w:rsidRDefault="006B486F" w:rsidP="00203FD3">
            <w:pPr>
              <w:spacing w:before="120" w:after="120"/>
              <w:rPr>
                <w:rFonts w:ascii="Arial" w:hAnsi="Arial" w:cs="Arial"/>
              </w:rPr>
            </w:pPr>
            <w:r>
              <w:rPr>
                <w:rFonts w:ascii="Arial" w:hAnsi="Arial" w:cs="Arial"/>
              </w:rPr>
              <w:lastRenderedPageBreak/>
              <w:t xml:space="preserve">RAN4 kindly asks RAN1 to decide the details of the time offset </w:t>
            </w:r>
            <w:r w:rsidRPr="00775928">
              <w:rPr>
                <w:rFonts w:ascii="Arial" w:hAnsi="Arial" w:cs="Arial"/>
              </w:rPr>
              <w:t>for PRACH transmission</w:t>
            </w:r>
            <w:r>
              <w:rPr>
                <w:rFonts w:ascii="Arial" w:hAnsi="Arial" w:cs="Arial"/>
              </w:rPr>
              <w:t xml:space="preserve"> considering UL beam hopping, and whether the time offset applies to other </w:t>
            </w:r>
            <w:r w:rsidRPr="00775928">
              <w:rPr>
                <w:rFonts w:ascii="Arial" w:hAnsi="Arial" w:cs="Arial"/>
              </w:rPr>
              <w:t>Tx and Rx of other RACH related signals and channels</w:t>
            </w:r>
            <w:r>
              <w:rPr>
                <w:rFonts w:ascii="Arial" w:hAnsi="Arial" w:cs="Arial"/>
              </w:rPr>
              <w:t>.</w:t>
            </w:r>
          </w:p>
          <w:p w14:paraId="2A662CC5" w14:textId="77777777" w:rsidR="006B486F" w:rsidRPr="00775928" w:rsidRDefault="006B486F" w:rsidP="00203FD3">
            <w:pPr>
              <w:spacing w:before="120" w:after="120"/>
              <w:rPr>
                <w:rFonts w:eastAsia="宋体"/>
                <w:lang w:eastAsia="zh-CN"/>
              </w:rPr>
            </w:pPr>
          </w:p>
          <w:p w14:paraId="2CD05B8F" w14:textId="77777777" w:rsidR="006B486F" w:rsidRDefault="006B486F" w:rsidP="00203FD3">
            <w:pPr>
              <w:spacing w:before="120" w:after="120"/>
              <w:jc w:val="both"/>
              <w:rPr>
                <w:rFonts w:ascii="Arial" w:hAnsi="Arial" w:cs="Arial"/>
                <w:b/>
              </w:rPr>
            </w:pPr>
            <w:r>
              <w:rPr>
                <w:rFonts w:ascii="Arial" w:hAnsi="Arial" w:cs="Arial"/>
                <w:b/>
              </w:rPr>
              <w:t>3. Date of Next TSG-RAN4 Meetings:</w:t>
            </w:r>
          </w:p>
          <w:p w14:paraId="50553632" w14:textId="77777777" w:rsidR="006B486F" w:rsidRDefault="006B486F" w:rsidP="00203FD3">
            <w:pPr>
              <w:spacing w:before="120" w:after="120"/>
              <w:rPr>
                <w:rFonts w:ascii="Arial" w:hAnsi="Arial" w:cs="Arial"/>
                <w:bCs/>
              </w:rPr>
            </w:pPr>
            <w:r w:rsidRPr="00287695">
              <w:rPr>
                <w:rFonts w:ascii="Arial" w:hAnsi="Arial" w:cs="Arial"/>
                <w:bCs/>
              </w:rPr>
              <w:t>RAN WG4 Meeting #1</w:t>
            </w:r>
            <w:r>
              <w:rPr>
                <w:rFonts w:ascii="Arial" w:hAnsi="Arial" w:cs="Arial"/>
                <w:bCs/>
              </w:rPr>
              <w:t xml:space="preserve">16    </w:t>
            </w:r>
            <w:r w:rsidRPr="00287695">
              <w:rPr>
                <w:rFonts w:ascii="Arial" w:hAnsi="Arial" w:cs="Arial"/>
                <w:bCs/>
              </w:rPr>
              <w:tab/>
            </w:r>
            <w:r w:rsidRPr="00287695">
              <w:rPr>
                <w:rFonts w:ascii="Arial" w:hAnsi="Arial" w:cs="Arial"/>
                <w:bCs/>
              </w:rPr>
              <w:tab/>
            </w:r>
            <w:r>
              <w:rPr>
                <w:rFonts w:ascii="Arial" w:hAnsi="Arial" w:cs="Arial"/>
                <w:bCs/>
              </w:rPr>
              <w:t xml:space="preserve">August 25 </w:t>
            </w:r>
            <w:r w:rsidRPr="00287695">
              <w:rPr>
                <w:rFonts w:ascii="Arial" w:hAnsi="Arial" w:cs="Arial"/>
                <w:bCs/>
              </w:rPr>
              <w:t>–</w:t>
            </w:r>
            <w:r>
              <w:rPr>
                <w:rFonts w:ascii="Arial" w:hAnsi="Arial" w:cs="Arial"/>
                <w:bCs/>
              </w:rPr>
              <w:t xml:space="preserve"> August 29</w:t>
            </w:r>
            <w:r w:rsidRPr="00287695">
              <w:rPr>
                <w:rFonts w:ascii="Arial" w:hAnsi="Arial" w:cs="Arial"/>
                <w:bCs/>
              </w:rPr>
              <w:t>, 202</w:t>
            </w:r>
            <w:r>
              <w:rPr>
                <w:rFonts w:ascii="Arial" w:hAnsi="Arial" w:cs="Arial"/>
                <w:bCs/>
              </w:rPr>
              <w:t>5</w:t>
            </w:r>
            <w:r w:rsidRPr="00287695">
              <w:rPr>
                <w:rFonts w:ascii="Arial" w:hAnsi="Arial" w:cs="Arial"/>
                <w:bCs/>
              </w:rPr>
              <w:tab/>
            </w:r>
            <w:r>
              <w:rPr>
                <w:rFonts w:ascii="Arial" w:hAnsi="Arial" w:cs="Arial"/>
                <w:bCs/>
              </w:rPr>
              <w:t xml:space="preserve">         </w:t>
            </w:r>
            <w:r w:rsidRPr="004011FA">
              <w:rPr>
                <w:rFonts w:ascii="Arial" w:hAnsi="Arial" w:cs="Arial"/>
                <w:bCs/>
              </w:rPr>
              <w:t>India (TBC), IN</w:t>
            </w:r>
          </w:p>
          <w:p w14:paraId="700CED4F" w14:textId="77777777" w:rsidR="006B486F" w:rsidRPr="00C91C76" w:rsidRDefault="006B486F" w:rsidP="00203FD3">
            <w:pPr>
              <w:spacing w:before="120" w:after="120"/>
              <w:rPr>
                <w:rFonts w:ascii="Arial" w:hAnsi="Arial" w:cs="Arial"/>
                <w:bCs/>
              </w:rPr>
            </w:pPr>
            <w:r w:rsidRPr="00287695">
              <w:rPr>
                <w:rFonts w:ascii="Arial" w:hAnsi="Arial" w:cs="Arial"/>
                <w:bCs/>
              </w:rPr>
              <w:t>RAN WG4 Meeting #1</w:t>
            </w:r>
            <w:r>
              <w:rPr>
                <w:rFonts w:ascii="Arial" w:hAnsi="Arial" w:cs="Arial"/>
                <w:bCs/>
              </w:rPr>
              <w:t xml:space="preserve">16-bis    </w:t>
            </w:r>
            <w:r w:rsidRPr="00287695">
              <w:rPr>
                <w:rFonts w:ascii="Arial" w:hAnsi="Arial" w:cs="Arial"/>
                <w:bCs/>
              </w:rPr>
              <w:tab/>
            </w:r>
            <w:r>
              <w:rPr>
                <w:rFonts w:ascii="Arial" w:hAnsi="Arial" w:cs="Arial"/>
                <w:bCs/>
              </w:rPr>
              <w:t xml:space="preserve">October 13 </w:t>
            </w:r>
            <w:r w:rsidRPr="00287695">
              <w:rPr>
                <w:rFonts w:ascii="Arial" w:hAnsi="Arial" w:cs="Arial"/>
                <w:bCs/>
              </w:rPr>
              <w:t>–</w:t>
            </w:r>
            <w:r>
              <w:rPr>
                <w:rFonts w:ascii="Arial" w:hAnsi="Arial" w:cs="Arial"/>
                <w:bCs/>
              </w:rPr>
              <w:t xml:space="preserve"> October 17</w:t>
            </w:r>
            <w:r w:rsidRPr="00287695">
              <w:rPr>
                <w:rFonts w:ascii="Arial" w:hAnsi="Arial" w:cs="Arial"/>
                <w:bCs/>
              </w:rPr>
              <w:t>, 202</w:t>
            </w:r>
            <w:r>
              <w:rPr>
                <w:rFonts w:ascii="Arial" w:hAnsi="Arial" w:cs="Arial"/>
                <w:bCs/>
              </w:rPr>
              <w:t>5</w:t>
            </w:r>
            <w:r w:rsidRPr="00287695">
              <w:rPr>
                <w:rFonts w:ascii="Arial" w:hAnsi="Arial" w:cs="Arial"/>
                <w:bCs/>
              </w:rPr>
              <w:tab/>
            </w:r>
            <w:r>
              <w:rPr>
                <w:rFonts w:ascii="Arial" w:hAnsi="Arial" w:cs="Arial"/>
                <w:bCs/>
              </w:rPr>
              <w:t xml:space="preserve">     </w:t>
            </w:r>
            <w:r w:rsidRPr="00C91C76">
              <w:rPr>
                <w:rFonts w:ascii="Arial" w:hAnsi="Arial" w:cs="Arial"/>
                <w:bCs/>
              </w:rPr>
              <w:t>Prague, CZ</w:t>
            </w:r>
          </w:p>
        </w:tc>
      </w:tr>
    </w:tbl>
    <w:p w14:paraId="0674FF4B" w14:textId="77777777" w:rsidR="006B486F" w:rsidRPr="006B486F" w:rsidRDefault="006B486F" w:rsidP="006B486F">
      <w:pPr>
        <w:spacing w:before="120" w:after="120"/>
        <w:rPr>
          <w:rFonts w:eastAsia="宋体"/>
          <w:lang w:eastAsia="zh-CN"/>
        </w:rPr>
      </w:pPr>
    </w:p>
    <w:sectPr w:rsidR="006B486F" w:rsidRPr="006B486F"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7165C" w14:textId="77777777" w:rsidR="00760C13" w:rsidRDefault="00760C13">
      <w:pPr>
        <w:spacing w:before="120" w:after="120"/>
      </w:pPr>
      <w:r>
        <w:separator/>
      </w:r>
    </w:p>
  </w:endnote>
  <w:endnote w:type="continuationSeparator" w:id="0">
    <w:p w14:paraId="507090F0" w14:textId="77777777" w:rsidR="00760C13" w:rsidRDefault="00760C1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4E7EA1" w:rsidRDefault="004E7EA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4E7EA1" w:rsidRDefault="004E7EA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4E7EA1" w:rsidRDefault="004E7EA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4E7EA1" w:rsidRDefault="004E7EA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5BF69" w14:textId="77777777" w:rsidR="00760C13" w:rsidRDefault="00760C13">
      <w:pPr>
        <w:spacing w:before="120" w:after="120"/>
      </w:pPr>
      <w:r>
        <w:separator/>
      </w:r>
    </w:p>
  </w:footnote>
  <w:footnote w:type="continuationSeparator" w:id="0">
    <w:p w14:paraId="7B4EB7C0" w14:textId="77777777" w:rsidR="00760C13" w:rsidRDefault="00760C13">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C65FC"/>
    <w:multiLevelType w:val="multilevel"/>
    <w:tmpl w:val="69FC3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4872F1"/>
    <w:multiLevelType w:val="hybridMultilevel"/>
    <w:tmpl w:val="6B18E7A8"/>
    <w:lvl w:ilvl="0" w:tplc="B73860D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D90100"/>
    <w:multiLevelType w:val="hybridMultilevel"/>
    <w:tmpl w:val="819E167C"/>
    <w:lvl w:ilvl="0" w:tplc="0E6CB93A">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EC141D"/>
    <w:multiLevelType w:val="hybridMultilevel"/>
    <w:tmpl w:val="9D240D98"/>
    <w:lvl w:ilvl="0" w:tplc="FAD8C614">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FFE6BB3"/>
    <w:multiLevelType w:val="hybridMultilevel"/>
    <w:tmpl w:val="D9124A0E"/>
    <w:lvl w:ilvl="0" w:tplc="83084FAC">
      <w:start w:val="1"/>
      <w:numFmt w:val="decimal"/>
      <w:lvlText w:val="%1&gt;"/>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6" w15:restartNumberingAfterBreak="0">
    <w:nsid w:val="72AF6AF7"/>
    <w:multiLevelType w:val="hybridMultilevel"/>
    <w:tmpl w:val="DC2878AE"/>
    <w:lvl w:ilvl="0" w:tplc="CE2ABA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2"/>
  </w:num>
  <w:num w:numId="2">
    <w:abstractNumId w:val="24"/>
  </w:num>
  <w:num w:numId="3">
    <w:abstractNumId w:val="29"/>
  </w:num>
  <w:num w:numId="4">
    <w:abstractNumId w:val="7"/>
  </w:num>
  <w:num w:numId="5">
    <w:abstractNumId w:val="10"/>
  </w:num>
  <w:num w:numId="6">
    <w:abstractNumId w:val="22"/>
  </w:num>
  <w:num w:numId="7">
    <w:abstractNumId w:val="16"/>
  </w:num>
  <w:num w:numId="8">
    <w:abstractNumId w:val="30"/>
    <w:lvlOverride w:ilvl="0">
      <w:startOverride w:val="1"/>
    </w:lvlOverride>
  </w:num>
  <w:num w:numId="9">
    <w:abstractNumId w:val="21"/>
  </w:num>
  <w:num w:numId="10">
    <w:abstractNumId w:val="28"/>
  </w:num>
  <w:num w:numId="11">
    <w:abstractNumId w:val="25"/>
  </w:num>
  <w:num w:numId="12">
    <w:abstractNumId w:val="14"/>
  </w:num>
  <w:num w:numId="13">
    <w:abstractNumId w:val="4"/>
  </w:num>
  <w:num w:numId="14">
    <w:abstractNumId w:val="8"/>
  </w:num>
  <w:num w:numId="15">
    <w:abstractNumId w:val="9"/>
  </w:num>
  <w:num w:numId="16">
    <w:abstractNumId w:val="2"/>
  </w:num>
  <w:num w:numId="17">
    <w:abstractNumId w:val="5"/>
  </w:num>
  <w:num w:numId="18">
    <w:abstractNumId w:val="17"/>
  </w:num>
  <w:num w:numId="19">
    <w:abstractNumId w:val="23"/>
  </w:num>
  <w:num w:numId="20">
    <w:abstractNumId w:val="27"/>
  </w:num>
  <w:num w:numId="21">
    <w:abstractNumId w:val="6"/>
  </w:num>
  <w:num w:numId="22">
    <w:abstractNumId w:val="18"/>
  </w:num>
  <w:num w:numId="23">
    <w:abstractNumId w:val="19"/>
  </w:num>
  <w:num w:numId="24">
    <w:abstractNumId w:val="13"/>
  </w:num>
  <w:num w:numId="25">
    <w:abstractNumId w:val="26"/>
  </w:num>
  <w:num w:numId="26">
    <w:abstractNumId w:val="3"/>
  </w:num>
  <w:num w:numId="27">
    <w:abstractNumId w:val="15"/>
  </w:num>
  <w:num w:numId="28">
    <w:abstractNumId w:val="1"/>
  </w:num>
  <w:num w:numId="29">
    <w:abstractNumId w:val="0"/>
  </w:num>
  <w:num w:numId="30">
    <w:abstractNumId w:val="20"/>
  </w:num>
  <w:num w:numId="31">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1B6"/>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2F"/>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C6A"/>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2F90"/>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404"/>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A47"/>
    <w:rsid w:val="00414BD6"/>
    <w:rsid w:val="00414D64"/>
    <w:rsid w:val="00415082"/>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D2B"/>
    <w:rsid w:val="00603D30"/>
    <w:rsid w:val="00603F3B"/>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D07"/>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20"/>
    <w:rsid w:val="006B466F"/>
    <w:rsid w:val="006B4804"/>
    <w:rsid w:val="006B486F"/>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0C13"/>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225D"/>
    <w:rsid w:val="007723B5"/>
    <w:rsid w:val="00772933"/>
    <w:rsid w:val="00772F91"/>
    <w:rsid w:val="00772FDA"/>
    <w:rsid w:val="0077333A"/>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1FFA"/>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E5F"/>
    <w:rsid w:val="008C2F57"/>
    <w:rsid w:val="008C3394"/>
    <w:rsid w:val="008C34F0"/>
    <w:rsid w:val="008C35B8"/>
    <w:rsid w:val="008C3C2B"/>
    <w:rsid w:val="008C3C74"/>
    <w:rsid w:val="008C3C7E"/>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144"/>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4C52"/>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6F"/>
    <w:rsid w:val="009E2BA0"/>
    <w:rsid w:val="009E2E80"/>
    <w:rsid w:val="009E34CD"/>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412"/>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76B"/>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26C0"/>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2D0"/>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2F"/>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323"/>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B5D"/>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7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B87"/>
    <w:rsid w:val="00F33C8F"/>
    <w:rsid w:val="00F341BD"/>
    <w:rsid w:val="00F34299"/>
    <w:rsid w:val="00F3463A"/>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67AB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6AD"/>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7B9"/>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zhangli164@huawe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D10755D9-65BE-48FD-9851-9B99578B4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3423</TotalTime>
  <Pages>1</Pages>
  <Words>1596</Words>
  <Characters>9102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91</cp:revision>
  <cp:lastPrinted>2009-04-22T06:01:00Z</cp:lastPrinted>
  <dcterms:created xsi:type="dcterms:W3CDTF">2025-09-22T02:22:00Z</dcterms:created>
  <dcterms:modified xsi:type="dcterms:W3CDTF">2026-01-30T11:48:00Z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000000003C0FFE8FDB605C4A9695CAE8EE58695E0700CEE78A081265184E9719F021161488730003A7E8466D0000CEE78A081265184E9719F021161488730004B795C9250000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