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8341D" w14:textId="4718EE5B" w:rsidR="00D42508" w:rsidRDefault="00D42508" w:rsidP="00D42508">
      <w:pPr>
        <w:pStyle w:val="3GPPHeader"/>
        <w:spacing w:after="60"/>
      </w:pPr>
      <w:r>
        <w:t>3GPP TSG-RAN WG4 Meeting #118</w:t>
      </w:r>
      <w:r>
        <w:tab/>
      </w:r>
      <w:r w:rsidRPr="00AD0E1E">
        <w:rPr>
          <w:i/>
          <w:iCs/>
          <w:sz w:val="32"/>
          <w:szCs w:val="32"/>
        </w:rPr>
        <w:t>R4-</w:t>
      </w:r>
      <w:r w:rsidR="00033FE2" w:rsidRPr="00033FE2">
        <w:rPr>
          <w:i/>
          <w:iCs/>
          <w:sz w:val="32"/>
          <w:szCs w:val="32"/>
        </w:rPr>
        <w:t>260132</w:t>
      </w:r>
      <w:r w:rsidR="00033FE2">
        <w:rPr>
          <w:i/>
          <w:iCs/>
          <w:sz w:val="32"/>
          <w:szCs w:val="32"/>
        </w:rPr>
        <w:t>2</w:t>
      </w:r>
    </w:p>
    <w:p w14:paraId="63C433F8" w14:textId="77777777" w:rsidR="00D42508" w:rsidRPr="00233F97" w:rsidRDefault="00D42508" w:rsidP="00D42508">
      <w:pPr>
        <w:pStyle w:val="3GPPHeader"/>
      </w:pPr>
      <w:r>
        <w:t>Gothenburg</w:t>
      </w:r>
      <w:r w:rsidRPr="00233F97">
        <w:t xml:space="preserve">, </w:t>
      </w:r>
      <w:r>
        <w:t>SE</w:t>
      </w:r>
      <w:r w:rsidRPr="00233F97">
        <w:t xml:space="preserve">, </w:t>
      </w:r>
      <w:r>
        <w:t>February</w:t>
      </w:r>
      <w:r w:rsidRPr="00233F97">
        <w:t xml:space="preserve"> </w:t>
      </w:r>
      <w:r>
        <w:t>9</w:t>
      </w:r>
      <w:r w:rsidRPr="00233F97">
        <w:rPr>
          <w:vertAlign w:val="superscript"/>
        </w:rPr>
        <w:t>th</w:t>
      </w:r>
      <w:r w:rsidRPr="00233F97">
        <w:t xml:space="preserve"> – </w:t>
      </w:r>
      <w:r>
        <w:t>13</w:t>
      </w:r>
      <w:r>
        <w:rPr>
          <w:vertAlign w:val="superscript"/>
        </w:rPr>
        <w:t>th</w:t>
      </w:r>
      <w:r w:rsidRPr="00233F97">
        <w:t xml:space="preserve"> 202</w:t>
      </w:r>
      <w:r>
        <w:t>6</w:t>
      </w:r>
    </w:p>
    <w:p w14:paraId="146070BD" w14:textId="77777777" w:rsidR="00580DC0" w:rsidRPr="00811A75" w:rsidRDefault="00580DC0" w:rsidP="00580DC0">
      <w:pPr>
        <w:pStyle w:val="3GPPHeader"/>
        <w:rPr>
          <w:color w:val="000000" w:themeColor="text1"/>
        </w:rPr>
      </w:pPr>
    </w:p>
    <w:p w14:paraId="59379417" w14:textId="2FF60B02" w:rsidR="00580DC0" w:rsidRPr="00450148" w:rsidRDefault="00580DC0" w:rsidP="00580DC0">
      <w:pPr>
        <w:pStyle w:val="3GPPHeader"/>
        <w:rPr>
          <w:color w:val="000000" w:themeColor="text1"/>
          <w:sz w:val="22"/>
        </w:rPr>
      </w:pPr>
      <w:r w:rsidRPr="00450148">
        <w:rPr>
          <w:color w:val="000000" w:themeColor="text1"/>
          <w:sz w:val="22"/>
        </w:rPr>
        <w:t>Agenda Item:</w:t>
      </w:r>
      <w:r w:rsidRPr="00450148">
        <w:rPr>
          <w:color w:val="000000" w:themeColor="text1"/>
        </w:rPr>
        <w:tab/>
      </w:r>
      <w:r w:rsidR="004505B6" w:rsidRPr="001F48F8">
        <w:rPr>
          <w:color w:val="000000" w:themeColor="text1"/>
          <w:sz w:val="22"/>
        </w:rPr>
        <w:t>6</w:t>
      </w:r>
      <w:r w:rsidRPr="001F48F8">
        <w:rPr>
          <w:color w:val="000000" w:themeColor="text1"/>
          <w:sz w:val="22"/>
        </w:rPr>
        <w:t>.</w:t>
      </w:r>
      <w:r w:rsidR="004505B6" w:rsidRPr="001F48F8">
        <w:rPr>
          <w:color w:val="000000" w:themeColor="text1"/>
          <w:sz w:val="22"/>
        </w:rPr>
        <w:t>1</w:t>
      </w:r>
      <w:r w:rsidR="00EE4E45" w:rsidRPr="001F48F8">
        <w:rPr>
          <w:color w:val="000000" w:themeColor="text1"/>
          <w:sz w:val="22"/>
        </w:rPr>
        <w:t>3</w:t>
      </w:r>
      <w:r w:rsidRPr="001F48F8">
        <w:rPr>
          <w:color w:val="000000" w:themeColor="text1"/>
          <w:sz w:val="22"/>
        </w:rPr>
        <w:t>.</w:t>
      </w:r>
      <w:r w:rsidR="004505B6" w:rsidRPr="001F48F8">
        <w:rPr>
          <w:color w:val="000000" w:themeColor="text1"/>
          <w:sz w:val="22"/>
        </w:rPr>
        <w:t>2</w:t>
      </w:r>
      <w:r w:rsidR="007A0BDB" w:rsidRPr="001F48F8">
        <w:rPr>
          <w:color w:val="000000" w:themeColor="text1"/>
          <w:sz w:val="22"/>
        </w:rPr>
        <w:t>.</w:t>
      </w:r>
      <w:r w:rsidR="00045BD5" w:rsidRPr="001F48F8">
        <w:rPr>
          <w:color w:val="000000" w:themeColor="text1"/>
          <w:sz w:val="22"/>
        </w:rPr>
        <w:t>2</w:t>
      </w:r>
    </w:p>
    <w:p w14:paraId="4439233A" w14:textId="77777777" w:rsidR="00580DC0" w:rsidRPr="00450148" w:rsidRDefault="00580DC0" w:rsidP="00580DC0">
      <w:pPr>
        <w:pStyle w:val="3GPPHeader"/>
        <w:rPr>
          <w:color w:val="000000" w:themeColor="text1"/>
          <w:sz w:val="22"/>
        </w:rPr>
      </w:pPr>
      <w:r w:rsidRPr="00450148">
        <w:rPr>
          <w:color w:val="000000" w:themeColor="text1"/>
          <w:sz w:val="22"/>
        </w:rPr>
        <w:t>Source:</w:t>
      </w:r>
      <w:r w:rsidRPr="00450148">
        <w:rPr>
          <w:color w:val="000000" w:themeColor="text1"/>
        </w:rPr>
        <w:tab/>
      </w:r>
      <w:r w:rsidRPr="00450148">
        <w:rPr>
          <w:color w:val="000000" w:themeColor="text1"/>
          <w:sz w:val="22"/>
        </w:rPr>
        <w:t>Ericsson</w:t>
      </w:r>
    </w:p>
    <w:p w14:paraId="5F093EFC" w14:textId="5DF801C6" w:rsidR="00580DC0" w:rsidRPr="00450148" w:rsidRDefault="00580DC0" w:rsidP="00580DC0">
      <w:pPr>
        <w:pStyle w:val="3GPPHeader"/>
        <w:rPr>
          <w:color w:val="000000" w:themeColor="text1"/>
          <w:sz w:val="22"/>
        </w:rPr>
      </w:pPr>
      <w:r w:rsidRPr="00450148">
        <w:rPr>
          <w:color w:val="000000" w:themeColor="text1"/>
          <w:sz w:val="22"/>
        </w:rPr>
        <w:t>Title:</w:t>
      </w:r>
      <w:r w:rsidRPr="00450148">
        <w:rPr>
          <w:color w:val="000000" w:themeColor="text1"/>
        </w:rPr>
        <w:tab/>
      </w:r>
      <w:r w:rsidR="002E138B" w:rsidRPr="00450148">
        <w:rPr>
          <w:color w:val="000000" w:themeColor="text1"/>
          <w:sz w:val="22"/>
        </w:rPr>
        <w:t xml:space="preserve">Impact on SBFD BS RF </w:t>
      </w:r>
      <w:r w:rsidR="00EC07B4" w:rsidRPr="00450148">
        <w:rPr>
          <w:color w:val="000000" w:themeColor="text1"/>
          <w:sz w:val="22"/>
        </w:rPr>
        <w:t xml:space="preserve">TX </w:t>
      </w:r>
      <w:r w:rsidR="002E138B" w:rsidRPr="00450148">
        <w:rPr>
          <w:color w:val="000000" w:themeColor="text1"/>
          <w:sz w:val="22"/>
        </w:rPr>
        <w:t>requirements</w:t>
      </w:r>
    </w:p>
    <w:p w14:paraId="00C23E5D" w14:textId="2DCC0569" w:rsidR="00580DC0" w:rsidRPr="00450148" w:rsidRDefault="00580DC0" w:rsidP="1F36C2B9">
      <w:pPr>
        <w:pStyle w:val="3GPPHeader"/>
        <w:rPr>
          <w:color w:val="000000" w:themeColor="text1"/>
          <w:sz w:val="22"/>
        </w:rPr>
      </w:pPr>
      <w:r w:rsidRPr="00450148">
        <w:rPr>
          <w:color w:val="000000" w:themeColor="text1"/>
          <w:sz w:val="22"/>
        </w:rPr>
        <w:t>Document for:</w:t>
      </w:r>
      <w:r w:rsidRPr="00450148">
        <w:rPr>
          <w:color w:val="000000" w:themeColor="text1"/>
        </w:rPr>
        <w:tab/>
      </w:r>
      <w:r w:rsidR="182B3236" w:rsidRPr="00450148">
        <w:rPr>
          <w:color w:val="000000" w:themeColor="text1"/>
          <w:sz w:val="22"/>
        </w:rPr>
        <w:t>Approval</w:t>
      </w:r>
    </w:p>
    <w:p w14:paraId="6B2D159E" w14:textId="77777777" w:rsidR="00FE276B" w:rsidRPr="00450148" w:rsidRDefault="00FE276B" w:rsidP="00090A7C">
      <w:pPr>
        <w:jc w:val="both"/>
        <w:rPr>
          <w:rFonts w:cs="Arial"/>
          <w:color w:val="000000" w:themeColor="text1"/>
        </w:rPr>
      </w:pPr>
    </w:p>
    <w:p w14:paraId="3BA35139" w14:textId="77777777" w:rsidR="00FE276B" w:rsidRPr="00450148" w:rsidRDefault="00FE276B" w:rsidP="00090A7C">
      <w:pPr>
        <w:pStyle w:val="Heading1"/>
        <w:jc w:val="both"/>
        <w:rPr>
          <w:rFonts w:cs="Arial"/>
          <w:color w:val="000000" w:themeColor="text1"/>
          <w:lang w:val="en-US"/>
        </w:rPr>
        <w:sectPr w:rsidR="00FE276B" w:rsidRPr="00450148"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Pr="00450148" w:rsidRDefault="00604627" w:rsidP="00090A7C">
      <w:pPr>
        <w:pStyle w:val="Heading1"/>
        <w:jc w:val="both"/>
        <w:rPr>
          <w:rFonts w:cs="Arial"/>
          <w:color w:val="000000" w:themeColor="text1"/>
        </w:rPr>
      </w:pPr>
      <w:bookmarkStart w:id="0" w:name="_Ref178064866"/>
      <w:r w:rsidRPr="00450148">
        <w:rPr>
          <w:rFonts w:cs="Arial"/>
          <w:color w:val="000000" w:themeColor="text1"/>
        </w:rPr>
        <w:t>1</w:t>
      </w:r>
      <w:r w:rsidRPr="00450148">
        <w:rPr>
          <w:rFonts w:cs="Arial"/>
          <w:color w:val="000000" w:themeColor="text1"/>
        </w:rPr>
        <w:tab/>
        <w:t>Introduction</w:t>
      </w:r>
    </w:p>
    <w:bookmarkEnd w:id="0"/>
    <w:p w14:paraId="6E1CD4CD" w14:textId="00FFF034" w:rsidR="002E138B" w:rsidRPr="00450148" w:rsidRDefault="001039D9" w:rsidP="006F6F55">
      <w:pPr>
        <w:pStyle w:val="BodyText"/>
        <w:rPr>
          <w:color w:val="000000" w:themeColor="text1"/>
        </w:rPr>
      </w:pPr>
      <w:r w:rsidRPr="00450148">
        <w:rPr>
          <w:rFonts w:cs="Arial"/>
          <w:color w:val="000000" w:themeColor="text1"/>
        </w:rPr>
        <w:br/>
      </w:r>
      <w:r w:rsidR="00447F70" w:rsidRPr="00450148">
        <w:rPr>
          <w:color w:val="000000" w:themeColor="text1"/>
        </w:rPr>
        <w:t>I</w:t>
      </w:r>
      <w:r w:rsidR="002E138B" w:rsidRPr="00450148">
        <w:rPr>
          <w:color w:val="000000" w:themeColor="text1"/>
        </w:rPr>
        <w:t xml:space="preserve">n this contribution, we </w:t>
      </w:r>
      <w:r w:rsidR="00434D0E">
        <w:rPr>
          <w:color w:val="000000" w:themeColor="text1"/>
        </w:rPr>
        <w:t>discuss the remaining open issues</w:t>
      </w:r>
      <w:r w:rsidR="002E138B" w:rsidRPr="00450148">
        <w:rPr>
          <w:color w:val="000000" w:themeColor="text1"/>
        </w:rPr>
        <w:t xml:space="preserve"> on </w:t>
      </w:r>
      <w:r w:rsidR="008C6BB9">
        <w:rPr>
          <w:color w:val="000000" w:themeColor="text1"/>
        </w:rPr>
        <w:t xml:space="preserve">conformance testing of </w:t>
      </w:r>
      <w:r w:rsidR="002E138B" w:rsidRPr="00450148">
        <w:rPr>
          <w:color w:val="000000" w:themeColor="text1"/>
        </w:rPr>
        <w:t>BS RF</w:t>
      </w:r>
      <w:r w:rsidR="0091210E">
        <w:rPr>
          <w:color w:val="000000" w:themeColor="text1"/>
        </w:rPr>
        <w:t xml:space="preserve"> TX</w:t>
      </w:r>
      <w:r w:rsidR="002E138B" w:rsidRPr="00450148">
        <w:rPr>
          <w:color w:val="000000" w:themeColor="text1"/>
        </w:rPr>
        <w:t xml:space="preserve"> requirements</w:t>
      </w:r>
      <w:r w:rsidR="006549CE" w:rsidRPr="00450148">
        <w:rPr>
          <w:color w:val="000000" w:themeColor="text1"/>
        </w:rPr>
        <w:t xml:space="preserve"> for SBFD</w:t>
      </w:r>
      <w:r w:rsidR="002E138B" w:rsidRPr="00450148">
        <w:rPr>
          <w:color w:val="000000" w:themeColor="text1"/>
        </w:rPr>
        <w:t>.</w:t>
      </w:r>
      <w:r w:rsidR="007C32D9">
        <w:rPr>
          <w:color w:val="000000" w:themeColor="text1"/>
        </w:rPr>
        <w:t xml:space="preserve"> </w:t>
      </w:r>
      <w:r w:rsidR="007934CC" w:rsidRPr="00450148">
        <w:rPr>
          <w:color w:val="000000" w:themeColor="text1"/>
        </w:rPr>
        <w:t>Discussion on</w:t>
      </w:r>
      <w:r w:rsidR="0091210E" w:rsidRPr="0091210E">
        <w:rPr>
          <w:color w:val="000000" w:themeColor="text1"/>
        </w:rPr>
        <w:t xml:space="preserve"> </w:t>
      </w:r>
      <w:r w:rsidR="008C6BB9">
        <w:rPr>
          <w:color w:val="000000" w:themeColor="text1"/>
        </w:rPr>
        <w:t xml:space="preserve">conformance testing of </w:t>
      </w:r>
      <w:r w:rsidR="0091210E" w:rsidRPr="00450148">
        <w:rPr>
          <w:color w:val="000000" w:themeColor="text1"/>
        </w:rPr>
        <w:t>BS RF</w:t>
      </w:r>
      <w:r w:rsidR="0091210E">
        <w:rPr>
          <w:color w:val="000000" w:themeColor="text1"/>
        </w:rPr>
        <w:t xml:space="preserve"> RX</w:t>
      </w:r>
      <w:r w:rsidR="0091210E" w:rsidRPr="00450148">
        <w:rPr>
          <w:color w:val="000000" w:themeColor="text1"/>
        </w:rPr>
        <w:t xml:space="preserve"> requirements for SBFD</w:t>
      </w:r>
      <w:r w:rsidR="008C6BB9">
        <w:rPr>
          <w:color w:val="000000" w:themeColor="text1"/>
        </w:rPr>
        <w:t xml:space="preserve"> and</w:t>
      </w:r>
      <w:r w:rsidR="00A20A78">
        <w:rPr>
          <w:color w:val="000000" w:themeColor="text1"/>
        </w:rPr>
        <w:t xml:space="preserve"> </w:t>
      </w:r>
      <w:r w:rsidR="007934CC" w:rsidRPr="00450148">
        <w:rPr>
          <w:color w:val="000000" w:themeColor="text1"/>
        </w:rPr>
        <w:t>new requirements for SBFD</w:t>
      </w:r>
      <w:r w:rsidR="002E138B" w:rsidRPr="00450148">
        <w:rPr>
          <w:color w:val="000000" w:themeColor="text1"/>
        </w:rPr>
        <w:t xml:space="preserve"> </w:t>
      </w:r>
      <w:r w:rsidR="007123D1" w:rsidRPr="002344BE">
        <w:t>are detailed in separate submissions [1-</w:t>
      </w:r>
      <w:r w:rsidR="008C6BB9">
        <w:t>2</w:t>
      </w:r>
      <w:r w:rsidR="007123D1" w:rsidRPr="002344BE">
        <w:t>]</w:t>
      </w:r>
      <w:r w:rsidR="002E138B" w:rsidRPr="00450148">
        <w:rPr>
          <w:color w:val="000000" w:themeColor="text1"/>
        </w:rPr>
        <w:t>.</w:t>
      </w:r>
    </w:p>
    <w:p w14:paraId="48029CCE" w14:textId="1114F847" w:rsidR="002E138B" w:rsidRPr="00450148" w:rsidRDefault="00C44143" w:rsidP="00DC0DBB">
      <w:pPr>
        <w:pStyle w:val="Heading1"/>
        <w:jc w:val="both"/>
        <w:rPr>
          <w:rFonts w:eastAsia="DengXian" w:cs="Arial"/>
          <w:color w:val="000000" w:themeColor="text1"/>
          <w:lang w:eastAsia="zh-CN"/>
        </w:rPr>
      </w:pPr>
      <w:bookmarkStart w:id="1" w:name="_Ref189046994"/>
      <w:r w:rsidRPr="00450148">
        <w:rPr>
          <w:rFonts w:cs="Arial"/>
          <w:color w:val="000000" w:themeColor="text1"/>
        </w:rPr>
        <w:t>2</w:t>
      </w:r>
      <w:r w:rsidRPr="00450148">
        <w:rPr>
          <w:rFonts w:cs="Arial"/>
          <w:color w:val="000000" w:themeColor="text1"/>
        </w:rPr>
        <w:tab/>
      </w:r>
      <w:bookmarkStart w:id="2" w:name="_In-sequence_SDU_delivery"/>
      <w:bookmarkEnd w:id="1"/>
      <w:bookmarkEnd w:id="2"/>
      <w:r w:rsidR="0066520E" w:rsidRPr="00450148">
        <w:rPr>
          <w:rFonts w:cs="Arial"/>
          <w:color w:val="000000" w:themeColor="text1"/>
        </w:rPr>
        <w:t>Discussion</w:t>
      </w:r>
    </w:p>
    <w:p w14:paraId="7BB7701F" w14:textId="6A127B3A" w:rsidR="00762DFC" w:rsidRPr="00B625E6" w:rsidRDefault="00762DFC" w:rsidP="00762DFC">
      <w:pPr>
        <w:rPr>
          <w:rFonts w:cs="Arial"/>
          <w:szCs w:val="20"/>
          <w:u w:val="single"/>
          <w:lang w:eastAsia="ja-JP"/>
        </w:rPr>
      </w:pPr>
      <w:r w:rsidRPr="00B625E6">
        <w:rPr>
          <w:rFonts w:cs="Arial"/>
          <w:szCs w:val="20"/>
          <w:u w:val="single"/>
          <w:lang w:eastAsia="ja-JP"/>
        </w:rPr>
        <w:t>RF channels</w:t>
      </w:r>
      <w:r>
        <w:rPr>
          <w:rFonts w:cs="Arial"/>
          <w:szCs w:val="20"/>
          <w:u w:val="single"/>
          <w:lang w:eastAsia="ja-JP"/>
        </w:rPr>
        <w:t xml:space="preserve"> </w:t>
      </w:r>
      <w:r w:rsidRPr="00FE7675">
        <w:rPr>
          <w:rFonts w:cs="Arial"/>
          <w:szCs w:val="20"/>
          <w:u w:val="single"/>
          <w:lang w:eastAsia="ja-JP"/>
        </w:rPr>
        <w:t xml:space="preserve">to be tested for </w:t>
      </w:r>
      <w:r w:rsidR="00EB7552">
        <w:rPr>
          <w:rFonts w:cs="Arial"/>
          <w:szCs w:val="20"/>
          <w:u w:val="single"/>
          <w:lang w:eastAsia="ja-JP"/>
        </w:rPr>
        <w:t>configuration-flexible SBFD</w:t>
      </w:r>
      <w:r w:rsidR="00302E36">
        <w:rPr>
          <w:rFonts w:cs="Arial"/>
          <w:szCs w:val="20"/>
          <w:u w:val="single"/>
          <w:lang w:eastAsia="ja-JP"/>
        </w:rPr>
        <w:t>-capable</w:t>
      </w:r>
      <w:r w:rsidR="00EB7552">
        <w:rPr>
          <w:rFonts w:cs="Arial"/>
          <w:szCs w:val="20"/>
          <w:u w:val="single"/>
          <w:lang w:eastAsia="ja-JP"/>
        </w:rPr>
        <w:t xml:space="preserve"> BS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117EA" w14:paraId="6814BB3A" w14:textId="77777777" w:rsidTr="004428CD">
        <w:tc>
          <w:tcPr>
            <w:tcW w:w="9629" w:type="dxa"/>
          </w:tcPr>
          <w:p w14:paraId="7814CC80" w14:textId="77777777" w:rsidR="006A4136" w:rsidRDefault="006A4136" w:rsidP="006A4136">
            <w:pPr>
              <w:rPr>
                <w:rFonts w:ascii="Times New Roman" w:hAnsi="Times New Roman"/>
                <w:b/>
                <w:bCs/>
                <w:lang w:eastAsia="zh-CN"/>
              </w:rPr>
            </w:pPr>
            <w:r>
              <w:rPr>
                <w:b/>
                <w:bCs/>
                <w:lang w:eastAsia="zh-CN"/>
              </w:rPr>
              <w:t xml:space="preserve">Agreement: </w:t>
            </w:r>
          </w:p>
          <w:p w14:paraId="50F64262" w14:textId="77777777" w:rsidR="006A4136" w:rsidRDefault="006A4136" w:rsidP="006A4136">
            <w:pPr>
              <w:pStyle w:val="ListParagraph"/>
              <w:numPr>
                <w:ilvl w:val="0"/>
                <w:numId w:val="22"/>
              </w:numPr>
              <w:overflowPunct w:val="0"/>
              <w:autoSpaceDE w:val="0"/>
              <w:autoSpaceDN w:val="0"/>
              <w:adjustRightInd w:val="0"/>
              <w:spacing w:after="180"/>
              <w:rPr>
                <w:lang w:eastAsia="zh-CN"/>
              </w:rPr>
            </w:pPr>
            <w:r>
              <w:rPr>
                <w:lang w:eastAsia="zh-CN"/>
              </w:rPr>
              <w:t>For configuration-flexible SBFD capable BS, FFS on below options -</w:t>
            </w:r>
          </w:p>
          <w:p w14:paraId="125D9B6C" w14:textId="77777777" w:rsidR="006A4136" w:rsidRDefault="006A4136" w:rsidP="006A4136">
            <w:pPr>
              <w:pStyle w:val="ListParagraph"/>
              <w:numPr>
                <w:ilvl w:val="1"/>
                <w:numId w:val="22"/>
              </w:numPr>
              <w:overflowPunct w:val="0"/>
              <w:autoSpaceDE w:val="0"/>
              <w:autoSpaceDN w:val="0"/>
              <w:adjustRightInd w:val="0"/>
              <w:spacing w:after="180"/>
              <w:rPr>
                <w:lang w:eastAsia="zh-CN"/>
              </w:rPr>
            </w:pPr>
            <w:r>
              <w:t>Option 1</w:t>
            </w:r>
            <w:r>
              <w:rPr>
                <w:lang w:val="en-IN"/>
              </w:rPr>
              <w:t xml:space="preserve">: </w:t>
            </w:r>
            <w:r>
              <w:t>For conformance testing of SBFD slots, conformance tests at the RF channels B (bottom), M (middle) and T (top) of the operating band are needed.</w:t>
            </w:r>
          </w:p>
          <w:p w14:paraId="2C202E57" w14:textId="77777777" w:rsidR="006A4136" w:rsidRDefault="006A4136" w:rsidP="006A4136">
            <w:pPr>
              <w:pStyle w:val="ListParagraph"/>
              <w:numPr>
                <w:ilvl w:val="1"/>
                <w:numId w:val="22"/>
              </w:numPr>
              <w:overflowPunct w:val="0"/>
              <w:autoSpaceDE w:val="0"/>
              <w:autoSpaceDN w:val="0"/>
              <w:adjustRightInd w:val="0"/>
              <w:spacing w:after="180"/>
              <w:rPr>
                <w:lang w:eastAsia="zh-CN"/>
              </w:rPr>
            </w:pPr>
            <w:r>
              <w:t>Option 2: Reuse existing RF channels for legacy requirements.</w:t>
            </w:r>
          </w:p>
          <w:p w14:paraId="4A48DB5F" w14:textId="1B841030" w:rsidR="007117EA" w:rsidRPr="006A4136" w:rsidRDefault="006A4136" w:rsidP="006A4136">
            <w:pPr>
              <w:pStyle w:val="ListParagraph"/>
              <w:numPr>
                <w:ilvl w:val="1"/>
                <w:numId w:val="22"/>
              </w:numPr>
              <w:overflowPunct w:val="0"/>
              <w:autoSpaceDE w:val="0"/>
              <w:autoSpaceDN w:val="0"/>
              <w:adjustRightInd w:val="0"/>
              <w:spacing w:after="180"/>
              <w:rPr>
                <w:lang w:eastAsia="zh-CN"/>
              </w:rPr>
            </w:pPr>
            <w:r>
              <w:t>Option 3: Other options are not precluded</w:t>
            </w:r>
          </w:p>
        </w:tc>
      </w:tr>
    </w:tbl>
    <w:p w14:paraId="1EFA2C8A" w14:textId="77777777" w:rsidR="007117EA" w:rsidRDefault="007117EA" w:rsidP="00762DFC"/>
    <w:p w14:paraId="52AFB5A3" w14:textId="6B2B2CC4" w:rsidR="00B07483" w:rsidRPr="00B07483" w:rsidRDefault="00D66661" w:rsidP="00762DFC">
      <w:pPr>
        <w:rPr>
          <w:lang w:val="en-SE" w:eastAsia="zh-CN"/>
        </w:rPr>
      </w:pPr>
      <w:r w:rsidRPr="00D66661">
        <w:rPr>
          <w:lang w:eastAsia="zh-CN"/>
        </w:rPr>
        <w:t xml:space="preserve">During RAN4#117, concerns were raised about the testing burden for configuration-flexible SBFD-capable </w:t>
      </w:r>
      <w:r>
        <w:rPr>
          <w:lang w:eastAsia="zh-CN"/>
        </w:rPr>
        <w:t>BS</w:t>
      </w:r>
      <w:r w:rsidRPr="00D66661">
        <w:rPr>
          <w:lang w:eastAsia="zh-CN"/>
        </w:rPr>
        <w:t xml:space="preserve">, specifically at RF channels B (bottom), M (middle), and T (top) of the operating band. </w:t>
      </w:r>
      <w:r w:rsidR="008002A6">
        <w:rPr>
          <w:lang w:eastAsia="zh-CN"/>
        </w:rPr>
        <w:t>It might be OK</w:t>
      </w:r>
      <w:r w:rsidR="00B07483" w:rsidRPr="00B07483">
        <w:rPr>
          <w:lang w:val="en-SE" w:eastAsia="zh-CN"/>
        </w:rPr>
        <w:t xml:space="preserve"> to reuse existing RF channels </w:t>
      </w:r>
      <w:r w:rsidR="000279EE">
        <w:rPr>
          <w:lang w:val="en-SE" w:eastAsia="zh-CN"/>
        </w:rPr>
        <w:t xml:space="preserve">defined </w:t>
      </w:r>
      <w:r w:rsidR="00B07483" w:rsidRPr="00B07483">
        <w:rPr>
          <w:lang w:val="en-SE" w:eastAsia="zh-CN"/>
        </w:rPr>
        <w:t>for legacy requirements</w:t>
      </w:r>
      <w:r w:rsidR="00AE4F66">
        <w:rPr>
          <w:lang w:val="en-SE" w:eastAsia="zh-CN"/>
        </w:rPr>
        <w:t xml:space="preserve"> for transmitter conformance testing</w:t>
      </w:r>
      <w:r w:rsidR="00B07483" w:rsidRPr="00B07483">
        <w:rPr>
          <w:lang w:val="en-SE" w:eastAsia="zh-CN"/>
        </w:rPr>
        <w:t xml:space="preserve">. However, care must be taken to ensure that reusing these legacy channels does not compromise </w:t>
      </w:r>
      <w:r w:rsidR="00FC4C4A">
        <w:rPr>
          <w:lang w:val="en-SE" w:eastAsia="zh-CN"/>
        </w:rPr>
        <w:t>performance verification</w:t>
      </w:r>
      <w:r w:rsidR="00032E3E">
        <w:rPr>
          <w:lang w:val="en-SE" w:eastAsia="zh-CN"/>
        </w:rPr>
        <w:t xml:space="preserve"> of SBFD </w:t>
      </w:r>
      <w:r w:rsidR="00FC4C4A">
        <w:rPr>
          <w:lang w:val="en-SE" w:eastAsia="zh-CN"/>
        </w:rPr>
        <w:t>BS.</w:t>
      </w:r>
    </w:p>
    <w:p w14:paraId="308E5E76" w14:textId="776894C3" w:rsidR="00762DFC" w:rsidRPr="004B3B3B" w:rsidRDefault="00762DFC" w:rsidP="000E4BF8">
      <w:pPr>
        <w:pStyle w:val="Proposal"/>
        <w:tabs>
          <w:tab w:val="clear" w:pos="1304"/>
        </w:tabs>
        <w:spacing w:before="120"/>
        <w:ind w:left="1701" w:hanging="1701"/>
        <w:rPr>
          <w:rFonts w:cs="Arial"/>
          <w:szCs w:val="20"/>
        </w:rPr>
      </w:pPr>
      <w:bookmarkStart w:id="3" w:name="_Toc206156731"/>
      <w:bookmarkStart w:id="4" w:name="_Toc209604171"/>
      <w:bookmarkStart w:id="5" w:name="_Toc220666191"/>
      <w:r w:rsidRPr="0038749D">
        <w:rPr>
          <w:rFonts w:cs="Arial"/>
          <w:szCs w:val="20"/>
        </w:rPr>
        <w:t xml:space="preserve">For </w:t>
      </w:r>
      <w:r w:rsidR="00FC4C4A">
        <w:rPr>
          <w:rFonts w:cs="Arial"/>
          <w:szCs w:val="20"/>
        </w:rPr>
        <w:t xml:space="preserve">transmitter </w:t>
      </w:r>
      <w:r w:rsidRPr="0038749D">
        <w:rPr>
          <w:rFonts w:cs="Arial"/>
          <w:szCs w:val="20"/>
        </w:rPr>
        <w:t xml:space="preserve">conformance testing of </w:t>
      </w:r>
      <w:r w:rsidR="00AE4F66" w:rsidRPr="00AE4F66">
        <w:rPr>
          <w:rFonts w:cs="Arial"/>
          <w:szCs w:val="20"/>
        </w:rPr>
        <w:t>configuration-flexible SBFD capable BS</w:t>
      </w:r>
      <w:r w:rsidRPr="0038749D">
        <w:rPr>
          <w:rFonts w:cs="Arial"/>
          <w:szCs w:val="20"/>
        </w:rPr>
        <w:t>,</w:t>
      </w:r>
      <w:r w:rsidR="000E4BF8">
        <w:rPr>
          <w:rFonts w:cs="Arial"/>
          <w:szCs w:val="20"/>
        </w:rPr>
        <w:t xml:space="preserve"> r</w:t>
      </w:r>
      <w:r w:rsidR="00AE4F66" w:rsidRPr="00AE4F66">
        <w:rPr>
          <w:rFonts w:cs="Arial"/>
          <w:szCs w:val="20"/>
        </w:rPr>
        <w:t xml:space="preserve">euse existing RF channels </w:t>
      </w:r>
      <w:r w:rsidR="000279EE">
        <w:rPr>
          <w:rFonts w:cs="Arial"/>
          <w:szCs w:val="20"/>
        </w:rPr>
        <w:t xml:space="preserve">defined </w:t>
      </w:r>
      <w:r w:rsidR="00AE4F66" w:rsidRPr="00AE4F66">
        <w:rPr>
          <w:rFonts w:cs="Arial"/>
          <w:szCs w:val="20"/>
        </w:rPr>
        <w:t>for legacy requirements</w:t>
      </w:r>
      <w:r w:rsidRPr="0038749D">
        <w:rPr>
          <w:rFonts w:cs="Arial"/>
          <w:szCs w:val="20"/>
        </w:rPr>
        <w:t>.</w:t>
      </w:r>
      <w:bookmarkEnd w:id="3"/>
      <w:bookmarkEnd w:id="4"/>
      <w:bookmarkEnd w:id="5"/>
    </w:p>
    <w:p w14:paraId="294CA0AA" w14:textId="77777777" w:rsidR="00762DFC" w:rsidRDefault="00762DFC" w:rsidP="0002316E">
      <w:pPr>
        <w:rPr>
          <w:rFonts w:cs="Arial"/>
          <w:szCs w:val="20"/>
          <w:u w:val="single"/>
          <w:lang w:eastAsia="zh-CN"/>
        </w:rPr>
      </w:pPr>
    </w:p>
    <w:p w14:paraId="1D38772D" w14:textId="3E0B8478" w:rsidR="00614192" w:rsidRPr="00650F27" w:rsidRDefault="0002316E" w:rsidP="00614192">
      <w:pPr>
        <w:rPr>
          <w:rFonts w:cs="Arial"/>
          <w:szCs w:val="20"/>
          <w:u w:val="single"/>
          <w:lang w:eastAsia="ja-JP"/>
        </w:rPr>
      </w:pPr>
      <w:r w:rsidRPr="001410CA">
        <w:rPr>
          <w:rFonts w:cs="Arial"/>
          <w:szCs w:val="20"/>
          <w:u w:val="single"/>
          <w:lang w:eastAsia="ja-JP"/>
        </w:rPr>
        <w:t>Test model</w:t>
      </w:r>
      <w:bookmarkStart w:id="6" w:name="_Toc21099860"/>
      <w:bookmarkStart w:id="7" w:name="_Toc29809658"/>
      <w:bookmarkStart w:id="8" w:name="_Toc36645033"/>
      <w:bookmarkStart w:id="9" w:name="_Toc37272087"/>
      <w:bookmarkStart w:id="10" w:name="_Toc45884333"/>
      <w:bookmarkStart w:id="11" w:name="_Toc53182356"/>
      <w:bookmarkStart w:id="12" w:name="_Toc58860097"/>
      <w:bookmarkStart w:id="13" w:name="_Toc58862601"/>
      <w:bookmarkStart w:id="14" w:name="_Toc61182594"/>
      <w:bookmarkStart w:id="15" w:name="_Toc66727907"/>
      <w:bookmarkStart w:id="16" w:name="_Toc74961710"/>
      <w:bookmarkStart w:id="17" w:name="_Toc75242621"/>
      <w:bookmarkStart w:id="18" w:name="_Toc76544967"/>
      <w:bookmarkStart w:id="19" w:name="_Toc82595070"/>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6416B" w14:paraId="114BB735" w14:textId="77777777" w:rsidTr="005E676A">
        <w:tc>
          <w:tcPr>
            <w:tcW w:w="9639" w:type="dxa"/>
          </w:tcPr>
          <w:p w14:paraId="23A040C2" w14:textId="77777777" w:rsidR="001F214E" w:rsidRDefault="001F214E" w:rsidP="001F214E">
            <w:pPr>
              <w:rPr>
                <w:b/>
                <w:bCs/>
                <w:lang w:eastAsia="zh-CN"/>
              </w:rPr>
            </w:pPr>
            <w:r>
              <w:rPr>
                <w:b/>
                <w:bCs/>
                <w:lang w:eastAsia="zh-CN"/>
              </w:rPr>
              <w:t xml:space="preserve">Agreement on using the following modified version of </w:t>
            </w:r>
            <w:r w:rsidRPr="005A4829">
              <w:rPr>
                <w:b/>
                <w:bCs/>
                <w:lang w:eastAsia="zh-CN"/>
              </w:rPr>
              <w:t>NR-FR1-TM1.1 as baseline for PAPR simulation</w:t>
            </w:r>
            <w:r>
              <w:rPr>
                <w:b/>
                <w:bCs/>
                <w:lang w:eastAsia="zh-CN"/>
              </w:rPr>
              <w:t xml:space="preserve">: </w:t>
            </w:r>
          </w:p>
          <w:p w14:paraId="55E128B8" w14:textId="77777777" w:rsidR="001F214E" w:rsidRDefault="001F214E" w:rsidP="001F214E">
            <w:pPr>
              <w:pStyle w:val="ListParagraph"/>
              <w:numPr>
                <w:ilvl w:val="0"/>
                <w:numId w:val="28"/>
              </w:numPr>
              <w:overflowPunct w:val="0"/>
              <w:autoSpaceDE w:val="0"/>
              <w:autoSpaceDN w:val="0"/>
              <w:adjustRightInd w:val="0"/>
              <w:spacing w:after="180"/>
              <w:textAlignment w:val="baseline"/>
              <w:rPr>
                <w:b/>
                <w:bCs/>
                <w:lang w:eastAsia="zh-CN"/>
              </w:rPr>
            </w:pPr>
            <w:r>
              <w:rPr>
                <w:b/>
                <w:bCs/>
                <w:lang w:eastAsia="zh-CN"/>
              </w:rPr>
              <w:t>DU case</w:t>
            </w:r>
          </w:p>
          <w:tbl>
            <w:tblPr>
              <w:tblW w:w="7305" w:type="dxa"/>
              <w:jc w:val="center"/>
              <w:tblLayout w:type="fixed"/>
              <w:tblLook w:val="04A0" w:firstRow="1" w:lastRow="0" w:firstColumn="1" w:lastColumn="0" w:noHBand="0" w:noVBand="1"/>
            </w:tblPr>
            <w:tblGrid>
              <w:gridCol w:w="3760"/>
              <w:gridCol w:w="3545"/>
            </w:tblGrid>
            <w:tr w:rsidR="001F214E" w14:paraId="22A65774" w14:textId="77777777" w:rsidTr="003278D8">
              <w:trPr>
                <w:trHeight w:val="247"/>
                <w:jc w:val="center"/>
              </w:trPr>
              <w:tc>
                <w:tcPr>
                  <w:tcW w:w="3760" w:type="dxa"/>
                  <w:tcBorders>
                    <w:top w:val="single" w:sz="6" w:space="0" w:color="auto"/>
                    <w:left w:val="single" w:sz="6" w:space="0" w:color="auto"/>
                    <w:bottom w:val="single" w:sz="6" w:space="0" w:color="auto"/>
                    <w:right w:val="single" w:sz="4" w:space="0" w:color="auto"/>
                  </w:tcBorders>
                </w:tcPr>
                <w:p w14:paraId="39E3F74E" w14:textId="77777777" w:rsidR="001F214E" w:rsidRDefault="001F214E" w:rsidP="001F214E">
                  <w:pPr>
                    <w:keepNext/>
                    <w:keepLines/>
                    <w:spacing w:after="0"/>
                    <w:jc w:val="center"/>
                    <w:rPr>
                      <w:rFonts w:eastAsia="Times New Roman"/>
                      <w:b/>
                      <w:sz w:val="18"/>
                      <w:lang w:eastAsia="ko-KR"/>
                    </w:rPr>
                  </w:pPr>
                  <w:r>
                    <w:rPr>
                      <w:rFonts w:eastAsia="Times New Roman"/>
                      <w:b/>
                      <w:sz w:val="18"/>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79934AB7" w14:textId="77777777" w:rsidR="001F214E" w:rsidRDefault="001F214E" w:rsidP="001F214E">
                  <w:pPr>
                    <w:keepNext/>
                    <w:keepLines/>
                    <w:spacing w:after="0"/>
                    <w:jc w:val="center"/>
                    <w:rPr>
                      <w:rFonts w:eastAsia="Times New Roman"/>
                      <w:b/>
                      <w:sz w:val="18"/>
                      <w:lang w:eastAsia="ko-KR"/>
                    </w:rPr>
                  </w:pPr>
                  <w:r>
                    <w:rPr>
                      <w:rFonts w:eastAsia="Times New Roman"/>
                      <w:b/>
                      <w:sz w:val="18"/>
                      <w:lang w:eastAsia="ko-KR"/>
                    </w:rPr>
                    <w:t>Value</w:t>
                  </w:r>
                </w:p>
              </w:tc>
            </w:tr>
            <w:tr w:rsidR="001F214E" w14:paraId="010324BF" w14:textId="77777777" w:rsidTr="003278D8">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6275B21D" w14:textId="77777777" w:rsidR="001F214E" w:rsidRDefault="001F214E" w:rsidP="001F214E">
                  <w:pPr>
                    <w:keepNext/>
                    <w:keepLines/>
                    <w:spacing w:after="0"/>
                    <w:jc w:val="center"/>
                    <w:rPr>
                      <w:rFonts w:eastAsia="Times New Roman"/>
                      <w:sz w:val="18"/>
                      <w:lang w:eastAsia="ko-KR"/>
                    </w:rPr>
                  </w:pPr>
                  <w:r>
                    <w:rPr>
                      <w:rFonts w:eastAsia="Times New Roman"/>
                      <w:sz w:val="18"/>
                      <w:lang w:eastAsia="ko-KR"/>
                    </w:rPr>
                    <w:t xml:space="preserve"># of PRBs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=0</m:t>
                    </m:r>
                  </m:oMath>
                </w:p>
              </w:tc>
              <w:tc>
                <w:tcPr>
                  <w:tcW w:w="3545" w:type="dxa"/>
                  <w:tcBorders>
                    <w:top w:val="single" w:sz="6" w:space="0" w:color="auto"/>
                    <w:left w:val="single" w:sz="6" w:space="0" w:color="auto"/>
                    <w:bottom w:val="single" w:sz="6" w:space="0" w:color="auto"/>
                    <w:right w:val="single" w:sz="6" w:space="0" w:color="auto"/>
                  </w:tcBorders>
                </w:tcPr>
                <w:p w14:paraId="583EEC7C" w14:textId="77777777" w:rsidR="001F214E" w:rsidRDefault="001F214E" w:rsidP="001F214E">
                  <w:pPr>
                    <w:keepNext/>
                    <w:keepLines/>
                    <w:spacing w:after="0"/>
                    <w:jc w:val="center"/>
                    <w:rPr>
                      <w:rFonts w:eastAsia="Times New Roman"/>
                      <w:sz w:val="18"/>
                      <w:szCs w:val="18"/>
                      <w:lang w:eastAsia="ko-KR"/>
                    </w:rPr>
                  </w:pPr>
                  <w:proofErr w:type="gramStart"/>
                  <w:r>
                    <w:rPr>
                      <w:sz w:val="18"/>
                      <w:szCs w:val="18"/>
                    </w:rPr>
                    <w:t>N</w:t>
                  </w:r>
                  <w:r>
                    <w:rPr>
                      <w:sz w:val="18"/>
                      <w:szCs w:val="18"/>
                      <w:vertAlign w:val="subscript"/>
                    </w:rPr>
                    <w:t>RB,SBFD</w:t>
                  </w:r>
                  <w:proofErr w:type="gramEnd"/>
                  <w:r>
                    <w:rPr>
                      <w:sz w:val="18"/>
                      <w:szCs w:val="18"/>
                      <w:vertAlign w:val="subscript"/>
                    </w:rPr>
                    <w:t>,DL</w:t>
                  </w:r>
                  <w:r>
                    <w:rPr>
                      <w:rFonts w:eastAsia="Times New Roman"/>
                      <w:sz w:val="18"/>
                      <w:szCs w:val="18"/>
                    </w:rPr>
                    <w:t xml:space="preserve"> </w:t>
                  </w:r>
                  <w:r>
                    <w:rPr>
                      <w:rFonts w:eastAsia="Times New Roman"/>
                      <w:sz w:val="18"/>
                      <w:szCs w:val="18"/>
                      <w:lang w:eastAsia="ko-KR"/>
                    </w:rPr>
                    <w:t>- 3</w:t>
                  </w:r>
                </w:p>
              </w:tc>
            </w:tr>
            <w:tr w:rsidR="001F214E" w14:paraId="4365C505" w14:textId="77777777" w:rsidTr="003278D8">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70A562BD" w14:textId="77777777" w:rsidR="001F214E" w:rsidRDefault="001F214E" w:rsidP="001F214E">
                  <w:pPr>
                    <w:keepNext/>
                    <w:keepLines/>
                    <w:spacing w:after="0"/>
                    <w:jc w:val="center"/>
                    <w:rPr>
                      <w:rFonts w:eastAsia="Times New Roman"/>
                      <w:sz w:val="18"/>
                      <w:lang w:eastAsia="ko-KR"/>
                    </w:rPr>
                  </w:pPr>
                  <w:r>
                    <w:rPr>
                      <w:rFonts w:eastAsia="Times New Roman"/>
                      <w:sz w:val="18"/>
                      <w:lang w:eastAsia="ko-KR"/>
                    </w:rPr>
                    <w:lastRenderedPageBreak/>
                    <w:t xml:space="preserve">Modulation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=0</m:t>
                    </m:r>
                  </m:oMath>
                </w:p>
              </w:tc>
              <w:tc>
                <w:tcPr>
                  <w:tcW w:w="3545" w:type="dxa"/>
                  <w:tcBorders>
                    <w:top w:val="single" w:sz="6" w:space="0" w:color="auto"/>
                    <w:left w:val="single" w:sz="6" w:space="0" w:color="auto"/>
                    <w:bottom w:val="single" w:sz="6" w:space="0" w:color="auto"/>
                    <w:right w:val="single" w:sz="6" w:space="0" w:color="auto"/>
                  </w:tcBorders>
                </w:tcPr>
                <w:p w14:paraId="13C9E513" w14:textId="77777777" w:rsidR="001F214E" w:rsidRDefault="001F214E" w:rsidP="001F214E">
                  <w:pPr>
                    <w:keepNext/>
                    <w:keepLines/>
                    <w:spacing w:after="0"/>
                    <w:jc w:val="center"/>
                    <w:rPr>
                      <w:rFonts w:eastAsia="Times New Roman"/>
                    </w:rPr>
                  </w:pPr>
                  <w:r>
                    <w:rPr>
                      <w:rFonts w:eastAsia="Times New Roman"/>
                      <w:sz w:val="18"/>
                    </w:rPr>
                    <w:t>QPSK</w:t>
                  </w:r>
                </w:p>
              </w:tc>
            </w:tr>
            <w:tr w:rsidR="001F214E" w14:paraId="1678AB2E" w14:textId="77777777" w:rsidTr="003278D8">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324436B8" w14:textId="77777777" w:rsidR="001F214E" w:rsidRDefault="001F214E" w:rsidP="001F214E">
                  <w:pPr>
                    <w:keepNext/>
                    <w:keepLines/>
                    <w:spacing w:after="0"/>
                    <w:jc w:val="center"/>
                    <w:rPr>
                      <w:rFonts w:eastAsia="Times New Roman"/>
                      <w:sz w:val="18"/>
                      <w:lang w:eastAsia="ko-KR"/>
                    </w:rPr>
                  </w:pPr>
                  <w:r>
                    <w:rPr>
                      <w:rFonts w:eastAsia="Times New Roman"/>
                      <w:sz w:val="18"/>
                      <w:lang w:eastAsia="ko-KR"/>
                    </w:rPr>
                    <w:t xml:space="preserve">Starting RB location of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=0</m:t>
                    </m:r>
                  </m:oMath>
                </w:p>
              </w:tc>
              <w:tc>
                <w:tcPr>
                  <w:tcW w:w="3545" w:type="dxa"/>
                  <w:tcBorders>
                    <w:top w:val="single" w:sz="6" w:space="0" w:color="auto"/>
                    <w:left w:val="single" w:sz="6" w:space="0" w:color="auto"/>
                    <w:bottom w:val="single" w:sz="6" w:space="0" w:color="auto"/>
                    <w:right w:val="single" w:sz="6" w:space="0" w:color="auto"/>
                  </w:tcBorders>
                </w:tcPr>
                <w:p w14:paraId="7DF40BE1" w14:textId="77777777" w:rsidR="001F214E" w:rsidRDefault="001F214E" w:rsidP="001F214E">
                  <w:pPr>
                    <w:keepNext/>
                    <w:keepLines/>
                    <w:spacing w:after="0"/>
                    <w:jc w:val="center"/>
                    <w:rPr>
                      <w:rFonts w:eastAsia="Times New Roman"/>
                    </w:rPr>
                  </w:pPr>
                  <w:r>
                    <w:rPr>
                      <w:rFonts w:eastAsia="Times New Roman"/>
                      <w:sz w:val="18"/>
                    </w:rPr>
                    <w:t>3</w:t>
                  </w:r>
                </w:p>
              </w:tc>
            </w:tr>
            <w:tr w:rsidR="001F214E" w14:paraId="00D7BA42" w14:textId="77777777" w:rsidTr="003278D8">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2E4BC1AE" w14:textId="77777777" w:rsidR="001F214E" w:rsidRDefault="001F214E" w:rsidP="001F214E">
                  <w:pPr>
                    <w:keepNext/>
                    <w:keepLines/>
                    <w:spacing w:after="0"/>
                    <w:jc w:val="center"/>
                    <w:rPr>
                      <w:rFonts w:eastAsia="Times New Roman"/>
                      <w:sz w:val="18"/>
                      <w:lang w:eastAsia="ko-KR"/>
                    </w:rPr>
                  </w:pPr>
                  <w:r>
                    <w:rPr>
                      <w:rFonts w:eastAsia="Times New Roman"/>
                      <w:sz w:val="18"/>
                    </w:rPr>
                    <w:t xml:space="preserve">Modulation of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=2</m:t>
                    </m:r>
                  </m:oMath>
                </w:p>
              </w:tc>
              <w:tc>
                <w:tcPr>
                  <w:tcW w:w="3545" w:type="dxa"/>
                  <w:tcBorders>
                    <w:top w:val="single" w:sz="6" w:space="0" w:color="auto"/>
                    <w:left w:val="single" w:sz="6" w:space="0" w:color="auto"/>
                    <w:bottom w:val="single" w:sz="6" w:space="0" w:color="auto"/>
                    <w:right w:val="single" w:sz="6" w:space="0" w:color="auto"/>
                  </w:tcBorders>
                </w:tcPr>
                <w:p w14:paraId="2B51EC01" w14:textId="77777777" w:rsidR="001F214E" w:rsidRDefault="001F214E" w:rsidP="001F214E">
                  <w:pPr>
                    <w:keepNext/>
                    <w:keepLines/>
                    <w:spacing w:after="0"/>
                    <w:jc w:val="center"/>
                    <w:rPr>
                      <w:rFonts w:eastAsia="Times New Roman"/>
                      <w:sz w:val="18"/>
                    </w:rPr>
                  </w:pPr>
                  <w:r>
                    <w:rPr>
                      <w:rFonts w:eastAsia="Times New Roman"/>
                      <w:sz w:val="18"/>
                    </w:rPr>
                    <w:t>QPSK</w:t>
                  </w:r>
                </w:p>
              </w:tc>
            </w:tr>
            <w:tr w:rsidR="001F214E" w14:paraId="1E886EF6" w14:textId="77777777" w:rsidTr="003278D8">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6F112BEC" w14:textId="77777777" w:rsidR="001F214E" w:rsidRDefault="001F214E" w:rsidP="001F214E">
                  <w:pPr>
                    <w:keepNext/>
                    <w:keepLines/>
                    <w:spacing w:after="0"/>
                    <w:jc w:val="center"/>
                    <w:rPr>
                      <w:rFonts w:eastAsia="Times New Roman"/>
                    </w:rPr>
                  </w:pPr>
                  <w:r>
                    <w:rPr>
                      <w:rFonts w:eastAsia="Times New Roman"/>
                      <w:sz w:val="18"/>
                      <w:lang w:eastAsia="ko-KR"/>
                    </w:rPr>
                    <w:t xml:space="preserve">Starting RB location of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=2</m:t>
                    </m:r>
                  </m:oMath>
                </w:p>
              </w:tc>
              <w:tc>
                <w:tcPr>
                  <w:tcW w:w="3545" w:type="dxa"/>
                  <w:tcBorders>
                    <w:top w:val="single" w:sz="6" w:space="0" w:color="auto"/>
                    <w:left w:val="single" w:sz="6" w:space="0" w:color="auto"/>
                    <w:bottom w:val="single" w:sz="6" w:space="0" w:color="auto"/>
                    <w:right w:val="single" w:sz="6" w:space="0" w:color="auto"/>
                  </w:tcBorders>
                </w:tcPr>
                <w:p w14:paraId="00CEF48D" w14:textId="77777777" w:rsidR="001F214E" w:rsidRDefault="001F214E" w:rsidP="001F214E">
                  <w:pPr>
                    <w:keepNext/>
                    <w:keepLines/>
                    <w:spacing w:after="0"/>
                    <w:jc w:val="center"/>
                    <w:rPr>
                      <w:rFonts w:eastAsia="Times New Roman"/>
                    </w:rPr>
                  </w:pPr>
                  <w:r>
                    <w:rPr>
                      <w:rFonts w:eastAsia="Times New Roman"/>
                      <w:sz w:val="18"/>
                    </w:rPr>
                    <w:t>0</w:t>
                  </w:r>
                </w:p>
              </w:tc>
            </w:tr>
          </w:tbl>
          <w:p w14:paraId="73158D83" w14:textId="77777777" w:rsidR="001F214E" w:rsidRDefault="001F214E" w:rsidP="001F214E">
            <w:pPr>
              <w:rPr>
                <w:b/>
                <w:bCs/>
                <w:lang w:eastAsia="zh-CN"/>
              </w:rPr>
            </w:pPr>
          </w:p>
          <w:p w14:paraId="1CE2BE22" w14:textId="77777777" w:rsidR="001F214E" w:rsidRDefault="001F214E" w:rsidP="001F214E">
            <w:pPr>
              <w:pStyle w:val="ListParagraph"/>
              <w:numPr>
                <w:ilvl w:val="0"/>
                <w:numId w:val="28"/>
              </w:numPr>
              <w:overflowPunct w:val="0"/>
              <w:autoSpaceDE w:val="0"/>
              <w:autoSpaceDN w:val="0"/>
              <w:adjustRightInd w:val="0"/>
              <w:spacing w:after="180"/>
              <w:textAlignment w:val="baseline"/>
              <w:rPr>
                <w:b/>
                <w:bCs/>
                <w:lang w:eastAsia="zh-CN"/>
              </w:rPr>
            </w:pPr>
            <w:r>
              <w:rPr>
                <w:b/>
                <w:bCs/>
                <w:lang w:eastAsia="zh-CN"/>
              </w:rPr>
              <w:t>DUD case</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1F214E" w14:paraId="72BEE2D7" w14:textId="77777777" w:rsidTr="003278D8">
              <w:trPr>
                <w:trHeight w:val="247"/>
                <w:jc w:val="center"/>
              </w:trPr>
              <w:tc>
                <w:tcPr>
                  <w:tcW w:w="3760" w:type="dxa"/>
                </w:tcPr>
                <w:p w14:paraId="41A4F0FF" w14:textId="77777777" w:rsidR="001F214E" w:rsidRDefault="001F214E" w:rsidP="001F214E">
                  <w:pPr>
                    <w:pStyle w:val="TAH"/>
                    <w:rPr>
                      <w:lang w:eastAsia="ko-KR"/>
                    </w:rPr>
                  </w:pPr>
                  <w:r>
                    <w:rPr>
                      <w:lang w:eastAsia="ko-KR"/>
                    </w:rPr>
                    <w:t>Parameter</w:t>
                  </w:r>
                </w:p>
              </w:tc>
              <w:tc>
                <w:tcPr>
                  <w:tcW w:w="3545" w:type="dxa"/>
                </w:tcPr>
                <w:p w14:paraId="6FBE4DE3" w14:textId="77777777" w:rsidR="001F214E" w:rsidRDefault="001F214E" w:rsidP="001F214E">
                  <w:pPr>
                    <w:pStyle w:val="TAH"/>
                    <w:rPr>
                      <w:lang w:val="en-US"/>
                    </w:rPr>
                  </w:pPr>
                  <w:r>
                    <w:rPr>
                      <w:lang w:eastAsia="ko-KR"/>
                    </w:rPr>
                    <w:t>Value</w:t>
                  </w:r>
                </w:p>
              </w:tc>
            </w:tr>
            <w:tr w:rsidR="001F214E" w14:paraId="3397E91D" w14:textId="77777777" w:rsidTr="003278D8">
              <w:trPr>
                <w:trHeight w:val="247"/>
                <w:jc w:val="center"/>
              </w:trPr>
              <w:tc>
                <w:tcPr>
                  <w:tcW w:w="3760" w:type="dxa"/>
                </w:tcPr>
                <w:p w14:paraId="2011492B" w14:textId="77777777" w:rsidR="001F214E" w:rsidRDefault="001F214E" w:rsidP="001F214E">
                  <w:pPr>
                    <w:pStyle w:val="TAC"/>
                    <w:rPr>
                      <w:lang w:val="en-US" w:eastAsia="ko-KR"/>
                    </w:rPr>
                  </w:pPr>
                  <w:r>
                    <w:rPr>
                      <w:lang w:val="en-US"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=0</m:t>
                    </m:r>
                  </m:oMath>
                </w:p>
              </w:tc>
              <w:tc>
                <w:tcPr>
                  <w:tcW w:w="3545" w:type="dxa"/>
                </w:tcPr>
                <w:p w14:paraId="5230C239" w14:textId="77777777" w:rsidR="001F214E" w:rsidRDefault="001F214E" w:rsidP="001F214E">
                  <w:pPr>
                    <w:pStyle w:val="TAC"/>
                    <w:rPr>
                      <w:lang w:eastAsia="ko-KR"/>
                    </w:rPr>
                  </w:pPr>
                  <w:r>
                    <w:t>N</w:t>
                  </w:r>
                  <w:r>
                    <w:rPr>
                      <w:vertAlign w:val="subscript"/>
                    </w:rPr>
                    <w:t>RB, SBFD, DL,1</w:t>
                  </w:r>
                  <w:r>
                    <w:rPr>
                      <w:lang w:eastAsia="ko-KR"/>
                    </w:rPr>
                    <w:t xml:space="preserve"> - 3</w:t>
                  </w:r>
                </w:p>
              </w:tc>
            </w:tr>
            <w:tr w:rsidR="001F214E" w14:paraId="4C6E20ED" w14:textId="77777777" w:rsidTr="003278D8">
              <w:trPr>
                <w:trHeight w:val="247"/>
                <w:jc w:val="center"/>
              </w:trPr>
              <w:tc>
                <w:tcPr>
                  <w:tcW w:w="3760" w:type="dxa"/>
                </w:tcPr>
                <w:p w14:paraId="65D6C04B" w14:textId="77777777" w:rsidR="001F214E" w:rsidRDefault="001F214E" w:rsidP="001F214E">
                  <w:pPr>
                    <w:pStyle w:val="TAC"/>
                    <w:rPr>
                      <w:lang w:eastAsia="ko-KR"/>
                    </w:rPr>
                  </w:pPr>
                  <w:r>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7A9BF760" w14:textId="77777777" w:rsidR="001F214E" w:rsidRDefault="001F214E" w:rsidP="001F214E">
                  <w:pPr>
                    <w:pStyle w:val="TAC"/>
                    <w:rPr>
                      <w:sz w:val="20"/>
                    </w:rPr>
                  </w:pPr>
                  <w:r>
                    <w:t>QPSK</w:t>
                  </w:r>
                </w:p>
              </w:tc>
            </w:tr>
            <w:tr w:rsidR="001F214E" w14:paraId="01E9C397" w14:textId="77777777" w:rsidTr="003278D8">
              <w:trPr>
                <w:trHeight w:val="247"/>
                <w:jc w:val="center"/>
              </w:trPr>
              <w:tc>
                <w:tcPr>
                  <w:tcW w:w="3760" w:type="dxa"/>
                </w:tcPr>
                <w:p w14:paraId="37F1F219" w14:textId="77777777" w:rsidR="001F214E" w:rsidRDefault="001F214E" w:rsidP="001F214E">
                  <w:pPr>
                    <w:pStyle w:val="TAC"/>
                    <w:rPr>
                      <w:lang w:val="en-US" w:eastAsia="ko-KR"/>
                    </w:rPr>
                  </w:pPr>
                  <w:r>
                    <w:rPr>
                      <w:lang w:val="en-US"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=0</m:t>
                    </m:r>
                  </m:oMath>
                </w:p>
              </w:tc>
              <w:tc>
                <w:tcPr>
                  <w:tcW w:w="3545" w:type="dxa"/>
                </w:tcPr>
                <w:p w14:paraId="57E1864B" w14:textId="77777777" w:rsidR="001F214E" w:rsidRDefault="001F214E" w:rsidP="001F214E">
                  <w:pPr>
                    <w:pStyle w:val="TAC"/>
                    <w:rPr>
                      <w:sz w:val="20"/>
                    </w:rPr>
                  </w:pPr>
                  <w:r>
                    <w:t>3</w:t>
                  </w:r>
                </w:p>
              </w:tc>
            </w:tr>
            <w:tr w:rsidR="001F214E" w14:paraId="38E317F9" w14:textId="77777777" w:rsidTr="003278D8">
              <w:trPr>
                <w:trHeight w:val="247"/>
                <w:jc w:val="center"/>
              </w:trPr>
              <w:tc>
                <w:tcPr>
                  <w:tcW w:w="3760" w:type="dxa"/>
                </w:tcPr>
                <w:p w14:paraId="00013141" w14:textId="77777777" w:rsidR="001F214E" w:rsidRDefault="001F214E" w:rsidP="001F214E">
                  <w:pPr>
                    <w:pStyle w:val="TAC"/>
                    <w:rPr>
                      <w:lang w:val="en-US" w:eastAsia="ko-KR"/>
                    </w:rPr>
                  </w:pPr>
                  <w:r>
                    <w:rPr>
                      <w:lang w:val="en-US"/>
                    </w:rPr>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=2</m:t>
                    </m:r>
                  </m:oMath>
                </w:p>
              </w:tc>
              <w:tc>
                <w:tcPr>
                  <w:tcW w:w="3545" w:type="dxa"/>
                </w:tcPr>
                <w:p w14:paraId="48CB4356" w14:textId="77777777" w:rsidR="001F214E" w:rsidRDefault="001F214E" w:rsidP="001F214E">
                  <w:pPr>
                    <w:pStyle w:val="TAC"/>
                  </w:pPr>
                  <w:r>
                    <w:t>QPSK</w:t>
                  </w:r>
                </w:p>
              </w:tc>
            </w:tr>
            <w:tr w:rsidR="001F214E" w14:paraId="04ABE31B" w14:textId="77777777" w:rsidTr="003278D8">
              <w:trPr>
                <w:trHeight w:val="247"/>
                <w:jc w:val="center"/>
              </w:trPr>
              <w:tc>
                <w:tcPr>
                  <w:tcW w:w="3760" w:type="dxa"/>
                </w:tcPr>
                <w:p w14:paraId="7B1B7D6D" w14:textId="77777777" w:rsidR="001F214E" w:rsidRDefault="001F214E" w:rsidP="001F214E">
                  <w:pPr>
                    <w:pStyle w:val="TAC"/>
                    <w:rPr>
                      <w:sz w:val="20"/>
                      <w:lang w:val="en-US"/>
                    </w:rPr>
                  </w:pPr>
                  <w:r>
                    <w:rPr>
                      <w:lang w:val="en-US"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=2</m:t>
                    </m:r>
                  </m:oMath>
                </w:p>
              </w:tc>
              <w:tc>
                <w:tcPr>
                  <w:tcW w:w="3545" w:type="dxa"/>
                </w:tcPr>
                <w:p w14:paraId="68A7B3DC" w14:textId="77777777" w:rsidR="001F214E" w:rsidRDefault="001F214E" w:rsidP="001F214E">
                  <w:pPr>
                    <w:pStyle w:val="TAC"/>
                    <w:rPr>
                      <w:sz w:val="20"/>
                    </w:rPr>
                  </w:pPr>
                  <w:r>
                    <w:t>0</w:t>
                  </w:r>
                </w:p>
              </w:tc>
            </w:tr>
            <w:tr w:rsidR="001F214E" w14:paraId="42BD0B64" w14:textId="77777777" w:rsidTr="003278D8">
              <w:trPr>
                <w:trHeight w:val="247"/>
                <w:jc w:val="center"/>
              </w:trPr>
              <w:tc>
                <w:tcPr>
                  <w:tcW w:w="3760" w:type="dxa"/>
                </w:tcPr>
                <w:p w14:paraId="513430AA" w14:textId="77777777" w:rsidR="001F214E" w:rsidRDefault="001F214E" w:rsidP="001F214E">
                  <w:pPr>
                    <w:pStyle w:val="TAC"/>
                    <w:rPr>
                      <w:lang w:val="en-US" w:eastAsia="ko-KR"/>
                    </w:rPr>
                  </w:pPr>
                  <w:r>
                    <w:rPr>
                      <w:lang w:val="en-US"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=3</m:t>
                    </m:r>
                  </m:oMath>
                </w:p>
              </w:tc>
              <w:tc>
                <w:tcPr>
                  <w:tcW w:w="3545" w:type="dxa"/>
                </w:tcPr>
                <w:p w14:paraId="5A3BC9E4" w14:textId="77777777" w:rsidR="001F214E" w:rsidRDefault="001F214E" w:rsidP="001F214E">
                  <w:pPr>
                    <w:pStyle w:val="TAC"/>
                  </w:pPr>
                  <w:r>
                    <w:t>N</w:t>
                  </w:r>
                  <w:r>
                    <w:rPr>
                      <w:vertAlign w:val="subscript"/>
                    </w:rPr>
                    <w:t>RB, SBFD, DL,2</w:t>
                  </w:r>
                </w:p>
              </w:tc>
            </w:tr>
            <w:tr w:rsidR="001F214E" w14:paraId="1B38389B" w14:textId="77777777" w:rsidTr="003278D8">
              <w:trPr>
                <w:trHeight w:val="247"/>
                <w:jc w:val="center"/>
              </w:trPr>
              <w:tc>
                <w:tcPr>
                  <w:tcW w:w="3760" w:type="dxa"/>
                </w:tcPr>
                <w:p w14:paraId="696AD3D1" w14:textId="77777777" w:rsidR="001F214E" w:rsidRDefault="001F214E" w:rsidP="001F214E">
                  <w:pPr>
                    <w:pStyle w:val="TAC"/>
                    <w:rPr>
                      <w:lang w:eastAsia="ko-KR"/>
                    </w:rPr>
                  </w:pPr>
                  <w:r>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=3</m:t>
                    </m:r>
                  </m:oMath>
                </w:p>
              </w:tc>
              <w:tc>
                <w:tcPr>
                  <w:tcW w:w="3545" w:type="dxa"/>
                </w:tcPr>
                <w:p w14:paraId="424CE69F" w14:textId="77777777" w:rsidR="001F214E" w:rsidRDefault="001F214E" w:rsidP="001F214E">
                  <w:pPr>
                    <w:pStyle w:val="TAC"/>
                  </w:pPr>
                  <w:r>
                    <w:t>QPSK</w:t>
                  </w:r>
                </w:p>
              </w:tc>
            </w:tr>
            <w:tr w:rsidR="001F214E" w14:paraId="20D82D80" w14:textId="77777777" w:rsidTr="003278D8">
              <w:trPr>
                <w:trHeight w:val="247"/>
                <w:jc w:val="center"/>
              </w:trPr>
              <w:tc>
                <w:tcPr>
                  <w:tcW w:w="3760" w:type="dxa"/>
                </w:tcPr>
                <w:p w14:paraId="56E059CA" w14:textId="77777777" w:rsidR="001F214E" w:rsidRDefault="001F214E" w:rsidP="001F214E">
                  <w:pPr>
                    <w:pStyle w:val="TAC"/>
                    <w:rPr>
                      <w:lang w:val="en-US" w:eastAsia="ko-KR"/>
                    </w:rPr>
                  </w:pPr>
                  <w:r>
                    <w:rPr>
                      <w:lang w:val="en-US"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=3</m:t>
                    </m:r>
                  </m:oMath>
                </w:p>
              </w:tc>
              <w:tc>
                <w:tcPr>
                  <w:tcW w:w="3545" w:type="dxa"/>
                </w:tcPr>
                <w:p w14:paraId="77E17F29" w14:textId="77777777" w:rsidR="001F214E" w:rsidRDefault="001F214E" w:rsidP="001F214E">
                  <w:pPr>
                    <w:pStyle w:val="TAC"/>
                  </w:pPr>
                  <w:r>
                    <w:t>N</w:t>
                  </w:r>
                  <w:r>
                    <w:rPr>
                      <w:vertAlign w:val="subscript"/>
                    </w:rPr>
                    <w:t>RB</w:t>
                  </w:r>
                  <w:r>
                    <w:t xml:space="preserve"> - N</w:t>
                  </w:r>
                  <w:r>
                    <w:rPr>
                      <w:vertAlign w:val="subscript"/>
                    </w:rPr>
                    <w:t>RB, SBFD, DL, 2</w:t>
                  </w:r>
                </w:p>
              </w:tc>
            </w:tr>
          </w:tbl>
          <w:p w14:paraId="205646AB" w14:textId="77777777" w:rsidR="001F214E" w:rsidRDefault="001F214E" w:rsidP="001F214E">
            <w:pPr>
              <w:rPr>
                <w:b/>
                <w:bCs/>
                <w:lang w:eastAsia="zh-CN"/>
              </w:rPr>
            </w:pPr>
          </w:p>
          <w:p w14:paraId="28E1C652" w14:textId="77777777" w:rsidR="001F214E" w:rsidRDefault="001F214E" w:rsidP="001F214E">
            <w:pPr>
              <w:pStyle w:val="ListParagraph"/>
              <w:numPr>
                <w:ilvl w:val="0"/>
                <w:numId w:val="28"/>
              </w:numPr>
              <w:overflowPunct w:val="0"/>
              <w:autoSpaceDE w:val="0"/>
              <w:autoSpaceDN w:val="0"/>
              <w:adjustRightInd w:val="0"/>
              <w:spacing w:after="180"/>
              <w:textAlignment w:val="baseline"/>
              <w:rPr>
                <w:b/>
                <w:bCs/>
                <w:highlight w:val="yellow"/>
                <w:lang w:eastAsia="zh-CN"/>
              </w:rPr>
            </w:pPr>
            <w:r>
              <w:rPr>
                <w:b/>
                <w:bCs/>
                <w:highlight w:val="yellow"/>
                <w:lang w:eastAsia="zh-CN"/>
              </w:rPr>
              <w:t xml:space="preserve">UD case: </w:t>
            </w:r>
          </w:p>
          <w:p w14:paraId="7881F41A" w14:textId="77777777" w:rsidR="001F214E" w:rsidRDefault="001F214E" w:rsidP="001F214E">
            <w:pPr>
              <w:pStyle w:val="ListParagraph"/>
              <w:numPr>
                <w:ilvl w:val="1"/>
                <w:numId w:val="28"/>
              </w:numPr>
              <w:overflowPunct w:val="0"/>
              <w:autoSpaceDE w:val="0"/>
              <w:autoSpaceDN w:val="0"/>
              <w:adjustRightInd w:val="0"/>
              <w:spacing w:after="180"/>
              <w:textAlignment w:val="baseline"/>
              <w:rPr>
                <w:b/>
                <w:bCs/>
                <w:highlight w:val="yellow"/>
                <w:lang w:eastAsia="zh-CN"/>
              </w:rPr>
            </w:pPr>
            <w:r>
              <w:rPr>
                <w:b/>
                <w:bCs/>
                <w:highlight w:val="yellow"/>
                <w:lang w:eastAsia="zh-CN"/>
              </w:rPr>
              <w:t xml:space="preserve">The difference is on the PDCCH location. Companies are expected to provide PAPR simulations to further down-select from the below two options. </w:t>
            </w:r>
          </w:p>
          <w:p w14:paraId="2C7E921E" w14:textId="77777777" w:rsidR="001F214E" w:rsidRDefault="001F214E" w:rsidP="001F214E">
            <w:pPr>
              <w:pStyle w:val="ListParagraph"/>
              <w:numPr>
                <w:ilvl w:val="2"/>
                <w:numId w:val="28"/>
              </w:numPr>
              <w:overflowPunct w:val="0"/>
              <w:autoSpaceDE w:val="0"/>
              <w:autoSpaceDN w:val="0"/>
              <w:adjustRightInd w:val="0"/>
              <w:spacing w:after="180"/>
              <w:textAlignment w:val="baseline"/>
              <w:rPr>
                <w:b/>
                <w:bCs/>
                <w:lang w:eastAsia="zh-CN"/>
              </w:rPr>
            </w:pPr>
            <w:r>
              <w:rPr>
                <w:b/>
                <w:bCs/>
                <w:lang w:eastAsia="zh-CN"/>
              </w:rPr>
              <w:t>Option 1:</w:t>
            </w:r>
          </w:p>
          <w:tbl>
            <w:tblPr>
              <w:tblW w:w="7305" w:type="dxa"/>
              <w:jc w:val="center"/>
              <w:tblLayout w:type="fixed"/>
              <w:tblLook w:val="04A0" w:firstRow="1" w:lastRow="0" w:firstColumn="1" w:lastColumn="0" w:noHBand="0" w:noVBand="1"/>
            </w:tblPr>
            <w:tblGrid>
              <w:gridCol w:w="3760"/>
              <w:gridCol w:w="3545"/>
            </w:tblGrid>
            <w:tr w:rsidR="001F214E" w14:paraId="40B102C1" w14:textId="77777777" w:rsidTr="003278D8">
              <w:trPr>
                <w:trHeight w:val="247"/>
                <w:jc w:val="center"/>
              </w:trPr>
              <w:tc>
                <w:tcPr>
                  <w:tcW w:w="3760" w:type="dxa"/>
                  <w:tcBorders>
                    <w:top w:val="single" w:sz="6" w:space="0" w:color="auto"/>
                    <w:left w:val="single" w:sz="6" w:space="0" w:color="auto"/>
                    <w:bottom w:val="single" w:sz="6" w:space="0" w:color="auto"/>
                    <w:right w:val="single" w:sz="4" w:space="0" w:color="auto"/>
                  </w:tcBorders>
                </w:tcPr>
                <w:p w14:paraId="0EB8485E" w14:textId="77777777" w:rsidR="001F214E" w:rsidRDefault="001F214E" w:rsidP="001F214E">
                  <w:pPr>
                    <w:keepNext/>
                    <w:keepLines/>
                    <w:spacing w:after="0"/>
                    <w:jc w:val="center"/>
                    <w:rPr>
                      <w:rFonts w:eastAsia="Times New Roman"/>
                      <w:b/>
                      <w:sz w:val="18"/>
                      <w:lang w:eastAsia="ko-KR"/>
                    </w:rPr>
                  </w:pPr>
                  <w:r>
                    <w:rPr>
                      <w:rFonts w:eastAsia="Times New Roman"/>
                      <w:b/>
                      <w:sz w:val="18"/>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4EBCEBDB" w14:textId="77777777" w:rsidR="001F214E" w:rsidRDefault="001F214E" w:rsidP="001F214E">
                  <w:pPr>
                    <w:keepNext/>
                    <w:keepLines/>
                    <w:spacing w:after="0"/>
                    <w:jc w:val="center"/>
                    <w:rPr>
                      <w:rFonts w:eastAsia="Times New Roman"/>
                      <w:b/>
                      <w:sz w:val="18"/>
                      <w:lang w:eastAsia="ko-KR"/>
                    </w:rPr>
                  </w:pPr>
                  <w:r>
                    <w:rPr>
                      <w:rFonts w:eastAsia="Times New Roman"/>
                      <w:b/>
                      <w:sz w:val="18"/>
                      <w:lang w:eastAsia="ko-KR"/>
                    </w:rPr>
                    <w:t>Value</w:t>
                  </w:r>
                </w:p>
              </w:tc>
            </w:tr>
            <w:tr w:rsidR="001F214E" w14:paraId="736C2AE8" w14:textId="77777777" w:rsidTr="003278D8">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61C389EB" w14:textId="77777777" w:rsidR="001F214E" w:rsidRDefault="001F214E" w:rsidP="001F214E">
                  <w:pPr>
                    <w:keepNext/>
                    <w:keepLines/>
                    <w:spacing w:after="0"/>
                    <w:jc w:val="center"/>
                    <w:rPr>
                      <w:rFonts w:eastAsia="Times New Roman"/>
                      <w:sz w:val="18"/>
                      <w:lang w:eastAsia="ko-KR"/>
                    </w:rPr>
                  </w:pPr>
                  <w:r>
                    <w:rPr>
                      <w:rFonts w:eastAsia="Times New Roman"/>
                      <w:sz w:val="18"/>
                      <w:lang w:eastAsia="ko-KR"/>
                    </w:rPr>
                    <w:t xml:space="preserve"># of PRBs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=0</m:t>
                    </m:r>
                  </m:oMath>
                </w:p>
              </w:tc>
              <w:tc>
                <w:tcPr>
                  <w:tcW w:w="3545" w:type="dxa"/>
                  <w:tcBorders>
                    <w:top w:val="single" w:sz="6" w:space="0" w:color="auto"/>
                    <w:left w:val="single" w:sz="6" w:space="0" w:color="auto"/>
                    <w:bottom w:val="single" w:sz="6" w:space="0" w:color="auto"/>
                    <w:right w:val="single" w:sz="6" w:space="0" w:color="auto"/>
                  </w:tcBorders>
                </w:tcPr>
                <w:p w14:paraId="258ED41D" w14:textId="77777777" w:rsidR="001F214E" w:rsidRDefault="001F214E" w:rsidP="001F214E">
                  <w:pPr>
                    <w:keepNext/>
                    <w:keepLines/>
                    <w:spacing w:after="0"/>
                    <w:jc w:val="center"/>
                    <w:rPr>
                      <w:rFonts w:eastAsia="Times New Roman"/>
                      <w:sz w:val="18"/>
                      <w:szCs w:val="18"/>
                      <w:lang w:eastAsia="ko-KR"/>
                    </w:rPr>
                  </w:pPr>
                  <w:proofErr w:type="gramStart"/>
                  <w:r>
                    <w:rPr>
                      <w:sz w:val="18"/>
                      <w:szCs w:val="18"/>
                    </w:rPr>
                    <w:t>N</w:t>
                  </w:r>
                  <w:r>
                    <w:rPr>
                      <w:sz w:val="18"/>
                      <w:szCs w:val="18"/>
                      <w:vertAlign w:val="subscript"/>
                    </w:rPr>
                    <w:t>RB,SBFD</w:t>
                  </w:r>
                  <w:proofErr w:type="gramEnd"/>
                  <w:r>
                    <w:rPr>
                      <w:sz w:val="18"/>
                      <w:szCs w:val="18"/>
                      <w:vertAlign w:val="subscript"/>
                    </w:rPr>
                    <w:t>,DL</w:t>
                  </w:r>
                  <w:r>
                    <w:rPr>
                      <w:rFonts w:eastAsia="Times New Roman"/>
                      <w:sz w:val="18"/>
                      <w:szCs w:val="18"/>
                    </w:rPr>
                    <w:t xml:space="preserve"> </w:t>
                  </w:r>
                  <w:r>
                    <w:rPr>
                      <w:rFonts w:eastAsia="Times New Roman"/>
                      <w:sz w:val="18"/>
                      <w:szCs w:val="18"/>
                      <w:lang w:eastAsia="ko-KR"/>
                    </w:rPr>
                    <w:t>- 3</w:t>
                  </w:r>
                </w:p>
              </w:tc>
            </w:tr>
            <w:tr w:rsidR="001F214E" w14:paraId="7A4C3C52" w14:textId="77777777" w:rsidTr="003278D8">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17B70656" w14:textId="77777777" w:rsidR="001F214E" w:rsidRDefault="001F214E" w:rsidP="001F214E">
                  <w:pPr>
                    <w:keepNext/>
                    <w:keepLines/>
                    <w:spacing w:after="0"/>
                    <w:jc w:val="center"/>
                    <w:rPr>
                      <w:rFonts w:eastAsia="Times New Roman"/>
                      <w:sz w:val="18"/>
                      <w:lang w:eastAsia="ko-KR"/>
                    </w:rPr>
                  </w:pPr>
                  <w:r>
                    <w:rPr>
                      <w:rFonts w:eastAsia="Times New Roman"/>
                      <w:sz w:val="18"/>
                      <w:lang w:eastAsia="ko-KR"/>
                    </w:rPr>
                    <w:t xml:space="preserve">Modulation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=0</m:t>
                    </m:r>
                  </m:oMath>
                </w:p>
              </w:tc>
              <w:tc>
                <w:tcPr>
                  <w:tcW w:w="3545" w:type="dxa"/>
                  <w:tcBorders>
                    <w:top w:val="single" w:sz="6" w:space="0" w:color="auto"/>
                    <w:left w:val="single" w:sz="6" w:space="0" w:color="auto"/>
                    <w:bottom w:val="single" w:sz="6" w:space="0" w:color="auto"/>
                    <w:right w:val="single" w:sz="6" w:space="0" w:color="auto"/>
                  </w:tcBorders>
                </w:tcPr>
                <w:p w14:paraId="637AD50D" w14:textId="77777777" w:rsidR="001F214E" w:rsidRDefault="001F214E" w:rsidP="001F214E">
                  <w:pPr>
                    <w:keepNext/>
                    <w:keepLines/>
                    <w:spacing w:after="0"/>
                    <w:jc w:val="center"/>
                    <w:rPr>
                      <w:rFonts w:eastAsia="Times New Roman"/>
                    </w:rPr>
                  </w:pPr>
                  <w:r>
                    <w:rPr>
                      <w:rFonts w:eastAsia="Times New Roman"/>
                      <w:sz w:val="18"/>
                    </w:rPr>
                    <w:t>QPSK</w:t>
                  </w:r>
                </w:p>
              </w:tc>
            </w:tr>
            <w:tr w:rsidR="001F214E" w14:paraId="14AF373B" w14:textId="77777777" w:rsidTr="003278D8">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59B30582" w14:textId="77777777" w:rsidR="001F214E" w:rsidRDefault="001F214E" w:rsidP="001F214E">
                  <w:pPr>
                    <w:keepNext/>
                    <w:keepLines/>
                    <w:spacing w:after="0"/>
                    <w:jc w:val="center"/>
                    <w:rPr>
                      <w:rFonts w:eastAsia="Times New Roman"/>
                      <w:sz w:val="18"/>
                      <w:lang w:eastAsia="ko-KR"/>
                    </w:rPr>
                  </w:pPr>
                  <w:r>
                    <w:rPr>
                      <w:rFonts w:eastAsia="Times New Roman"/>
                      <w:sz w:val="18"/>
                      <w:lang w:eastAsia="ko-KR"/>
                    </w:rPr>
                    <w:t xml:space="preserve">Starting RB location of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=0</m:t>
                    </m:r>
                  </m:oMath>
                </w:p>
              </w:tc>
              <w:tc>
                <w:tcPr>
                  <w:tcW w:w="3545" w:type="dxa"/>
                  <w:tcBorders>
                    <w:top w:val="single" w:sz="6" w:space="0" w:color="auto"/>
                    <w:left w:val="single" w:sz="6" w:space="0" w:color="auto"/>
                    <w:bottom w:val="single" w:sz="6" w:space="0" w:color="auto"/>
                    <w:right w:val="single" w:sz="6" w:space="0" w:color="auto"/>
                  </w:tcBorders>
                </w:tcPr>
                <w:p w14:paraId="43E71F79" w14:textId="77777777" w:rsidR="001F214E" w:rsidRDefault="001F214E" w:rsidP="001F214E">
                  <w:pPr>
                    <w:keepNext/>
                    <w:keepLines/>
                    <w:spacing w:after="0"/>
                    <w:jc w:val="center"/>
                    <w:rPr>
                      <w:rFonts w:eastAsia="Times New Roman"/>
                      <w:sz w:val="18"/>
                      <w:szCs w:val="18"/>
                    </w:rPr>
                  </w:pPr>
                  <w:r>
                    <w:rPr>
                      <w:rFonts w:eastAsia="Times New Roman"/>
                      <w:sz w:val="18"/>
                      <w:szCs w:val="18"/>
                      <w:highlight w:val="yellow"/>
                    </w:rPr>
                    <w:t xml:space="preserve">3 + </w:t>
                  </w:r>
                  <w:proofErr w:type="gramStart"/>
                  <w:r>
                    <w:rPr>
                      <w:sz w:val="18"/>
                      <w:szCs w:val="18"/>
                      <w:highlight w:val="yellow"/>
                    </w:rPr>
                    <w:t>N</w:t>
                  </w:r>
                  <w:r>
                    <w:rPr>
                      <w:sz w:val="18"/>
                      <w:szCs w:val="18"/>
                      <w:highlight w:val="yellow"/>
                      <w:vertAlign w:val="subscript"/>
                    </w:rPr>
                    <w:t>RB,SBFD</w:t>
                  </w:r>
                  <w:proofErr w:type="gramEnd"/>
                  <w:r>
                    <w:rPr>
                      <w:sz w:val="18"/>
                      <w:szCs w:val="18"/>
                      <w:highlight w:val="yellow"/>
                      <w:vertAlign w:val="subscript"/>
                    </w:rPr>
                    <w:t>,UL</w:t>
                  </w:r>
                  <w:r>
                    <w:rPr>
                      <w:rFonts w:eastAsia="Times New Roman"/>
                      <w:sz w:val="18"/>
                      <w:szCs w:val="18"/>
                      <w:highlight w:val="yellow"/>
                    </w:rPr>
                    <w:t xml:space="preserve"> + </w:t>
                  </w:r>
                  <w:proofErr w:type="gramStart"/>
                  <w:r>
                    <w:rPr>
                      <w:sz w:val="18"/>
                      <w:szCs w:val="18"/>
                      <w:highlight w:val="yellow"/>
                    </w:rPr>
                    <w:t>N</w:t>
                  </w:r>
                  <w:r>
                    <w:rPr>
                      <w:sz w:val="18"/>
                      <w:szCs w:val="18"/>
                      <w:highlight w:val="yellow"/>
                      <w:vertAlign w:val="subscript"/>
                    </w:rPr>
                    <w:t>RB,SBFD</w:t>
                  </w:r>
                  <w:proofErr w:type="gramEnd"/>
                  <w:r>
                    <w:rPr>
                      <w:sz w:val="18"/>
                      <w:szCs w:val="18"/>
                      <w:highlight w:val="yellow"/>
                      <w:vertAlign w:val="subscript"/>
                    </w:rPr>
                    <w:t>,GB</w:t>
                  </w:r>
                </w:p>
              </w:tc>
            </w:tr>
            <w:tr w:rsidR="001F214E" w14:paraId="2BB1311B" w14:textId="77777777" w:rsidTr="003278D8">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20E696D8" w14:textId="77777777" w:rsidR="001F214E" w:rsidRDefault="001F214E" w:rsidP="001F214E">
                  <w:pPr>
                    <w:keepNext/>
                    <w:keepLines/>
                    <w:spacing w:after="0"/>
                    <w:jc w:val="center"/>
                    <w:rPr>
                      <w:rFonts w:eastAsia="Times New Roman"/>
                      <w:sz w:val="18"/>
                      <w:lang w:eastAsia="ko-KR"/>
                    </w:rPr>
                  </w:pPr>
                  <w:r>
                    <w:rPr>
                      <w:rFonts w:eastAsia="Times New Roman"/>
                      <w:sz w:val="18"/>
                    </w:rPr>
                    <w:t xml:space="preserve">Modulation of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=2</m:t>
                    </m:r>
                  </m:oMath>
                </w:p>
              </w:tc>
              <w:tc>
                <w:tcPr>
                  <w:tcW w:w="3545" w:type="dxa"/>
                  <w:tcBorders>
                    <w:top w:val="single" w:sz="6" w:space="0" w:color="auto"/>
                    <w:left w:val="single" w:sz="6" w:space="0" w:color="auto"/>
                    <w:bottom w:val="single" w:sz="6" w:space="0" w:color="auto"/>
                    <w:right w:val="single" w:sz="6" w:space="0" w:color="auto"/>
                  </w:tcBorders>
                </w:tcPr>
                <w:p w14:paraId="4935B017" w14:textId="77777777" w:rsidR="001F214E" w:rsidRDefault="001F214E" w:rsidP="001F214E">
                  <w:pPr>
                    <w:keepNext/>
                    <w:keepLines/>
                    <w:spacing w:after="0"/>
                    <w:jc w:val="center"/>
                    <w:rPr>
                      <w:rFonts w:eastAsia="Times New Roman"/>
                      <w:sz w:val="18"/>
                      <w:szCs w:val="18"/>
                    </w:rPr>
                  </w:pPr>
                  <w:r>
                    <w:rPr>
                      <w:rFonts w:eastAsia="Times New Roman"/>
                      <w:sz w:val="18"/>
                      <w:szCs w:val="18"/>
                    </w:rPr>
                    <w:t>QPSK</w:t>
                  </w:r>
                </w:p>
              </w:tc>
            </w:tr>
            <w:tr w:rsidR="001F214E" w14:paraId="34C21A91" w14:textId="77777777" w:rsidTr="003278D8">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47B5AEFA" w14:textId="77777777" w:rsidR="001F214E" w:rsidRDefault="001F214E" w:rsidP="001F214E">
                  <w:pPr>
                    <w:keepNext/>
                    <w:keepLines/>
                    <w:spacing w:after="0"/>
                    <w:jc w:val="center"/>
                    <w:rPr>
                      <w:rFonts w:eastAsia="Times New Roman"/>
                    </w:rPr>
                  </w:pPr>
                  <w:r>
                    <w:rPr>
                      <w:rFonts w:eastAsia="Times New Roman"/>
                      <w:sz w:val="18"/>
                      <w:lang w:eastAsia="ko-KR"/>
                    </w:rPr>
                    <w:t xml:space="preserve">Starting RB location of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=2</m:t>
                    </m:r>
                  </m:oMath>
                </w:p>
              </w:tc>
              <w:tc>
                <w:tcPr>
                  <w:tcW w:w="3545" w:type="dxa"/>
                  <w:tcBorders>
                    <w:top w:val="single" w:sz="6" w:space="0" w:color="auto"/>
                    <w:left w:val="single" w:sz="6" w:space="0" w:color="auto"/>
                    <w:bottom w:val="single" w:sz="6" w:space="0" w:color="auto"/>
                    <w:right w:val="single" w:sz="6" w:space="0" w:color="auto"/>
                  </w:tcBorders>
                </w:tcPr>
                <w:p w14:paraId="20068251" w14:textId="77777777" w:rsidR="001F214E" w:rsidRDefault="001F214E" w:rsidP="001F214E">
                  <w:pPr>
                    <w:keepNext/>
                    <w:keepLines/>
                    <w:spacing w:after="0"/>
                    <w:jc w:val="center"/>
                    <w:rPr>
                      <w:rFonts w:eastAsia="Times New Roman"/>
                      <w:sz w:val="18"/>
                      <w:szCs w:val="18"/>
                    </w:rPr>
                  </w:pPr>
                  <w:r>
                    <w:rPr>
                      <w:rFonts w:eastAsia="Times New Roman"/>
                      <w:sz w:val="18"/>
                      <w:szCs w:val="18"/>
                      <w:highlight w:val="yellow"/>
                    </w:rPr>
                    <w:t xml:space="preserve">0 + </w:t>
                  </w:r>
                  <w:proofErr w:type="gramStart"/>
                  <w:r>
                    <w:rPr>
                      <w:sz w:val="18"/>
                      <w:szCs w:val="18"/>
                      <w:highlight w:val="yellow"/>
                    </w:rPr>
                    <w:t>N</w:t>
                  </w:r>
                  <w:r>
                    <w:rPr>
                      <w:sz w:val="18"/>
                      <w:szCs w:val="18"/>
                      <w:highlight w:val="yellow"/>
                      <w:vertAlign w:val="subscript"/>
                    </w:rPr>
                    <w:t>RB,SBFD</w:t>
                  </w:r>
                  <w:proofErr w:type="gramEnd"/>
                  <w:r>
                    <w:rPr>
                      <w:sz w:val="18"/>
                      <w:szCs w:val="18"/>
                      <w:highlight w:val="yellow"/>
                      <w:vertAlign w:val="subscript"/>
                    </w:rPr>
                    <w:t>,UL</w:t>
                  </w:r>
                  <w:r>
                    <w:rPr>
                      <w:rFonts w:eastAsia="Times New Roman"/>
                      <w:sz w:val="18"/>
                      <w:szCs w:val="18"/>
                      <w:highlight w:val="yellow"/>
                    </w:rPr>
                    <w:t xml:space="preserve"> + </w:t>
                  </w:r>
                  <w:proofErr w:type="gramStart"/>
                  <w:r>
                    <w:rPr>
                      <w:sz w:val="18"/>
                      <w:szCs w:val="18"/>
                      <w:highlight w:val="yellow"/>
                    </w:rPr>
                    <w:t>N</w:t>
                  </w:r>
                  <w:r>
                    <w:rPr>
                      <w:sz w:val="18"/>
                      <w:szCs w:val="18"/>
                      <w:highlight w:val="yellow"/>
                      <w:vertAlign w:val="subscript"/>
                    </w:rPr>
                    <w:t>RB,SBFD</w:t>
                  </w:r>
                  <w:proofErr w:type="gramEnd"/>
                  <w:r>
                    <w:rPr>
                      <w:sz w:val="18"/>
                      <w:szCs w:val="18"/>
                      <w:highlight w:val="yellow"/>
                      <w:vertAlign w:val="subscript"/>
                    </w:rPr>
                    <w:t>,GB</w:t>
                  </w:r>
                </w:p>
              </w:tc>
            </w:tr>
          </w:tbl>
          <w:p w14:paraId="15820EE9" w14:textId="77777777" w:rsidR="001F214E" w:rsidRDefault="001F214E" w:rsidP="001F214E">
            <w:pPr>
              <w:rPr>
                <w:b/>
                <w:bCs/>
                <w:lang w:eastAsia="zh-CN"/>
              </w:rPr>
            </w:pPr>
          </w:p>
          <w:p w14:paraId="3982B924" w14:textId="77777777" w:rsidR="001F214E" w:rsidRDefault="001F214E" w:rsidP="001F214E">
            <w:pPr>
              <w:pStyle w:val="ListParagraph"/>
              <w:numPr>
                <w:ilvl w:val="2"/>
                <w:numId w:val="28"/>
              </w:numPr>
              <w:overflowPunct w:val="0"/>
              <w:autoSpaceDE w:val="0"/>
              <w:autoSpaceDN w:val="0"/>
              <w:adjustRightInd w:val="0"/>
              <w:spacing w:after="180"/>
              <w:textAlignment w:val="baseline"/>
              <w:rPr>
                <w:b/>
                <w:bCs/>
                <w:lang w:eastAsia="zh-CN"/>
              </w:rPr>
            </w:pPr>
            <w:r>
              <w:rPr>
                <w:b/>
                <w:bCs/>
                <w:lang w:eastAsia="zh-CN"/>
              </w:rPr>
              <w:t xml:space="preserve">Option 2: </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1F214E" w14:paraId="58F8F5CA" w14:textId="77777777" w:rsidTr="003278D8">
              <w:trPr>
                <w:trHeight w:val="247"/>
                <w:jc w:val="center"/>
              </w:trPr>
              <w:tc>
                <w:tcPr>
                  <w:tcW w:w="3760" w:type="dxa"/>
                </w:tcPr>
                <w:p w14:paraId="67057244" w14:textId="77777777" w:rsidR="001F214E" w:rsidRDefault="001F214E" w:rsidP="001F214E">
                  <w:pPr>
                    <w:pStyle w:val="TAH"/>
                    <w:rPr>
                      <w:lang w:eastAsia="ko-KR"/>
                    </w:rPr>
                  </w:pPr>
                  <w:r>
                    <w:rPr>
                      <w:lang w:eastAsia="ko-KR"/>
                    </w:rPr>
                    <w:t>Parameter</w:t>
                  </w:r>
                </w:p>
              </w:tc>
              <w:tc>
                <w:tcPr>
                  <w:tcW w:w="3545" w:type="dxa"/>
                </w:tcPr>
                <w:p w14:paraId="56FD92E3" w14:textId="77777777" w:rsidR="001F214E" w:rsidRDefault="001F214E" w:rsidP="001F214E">
                  <w:pPr>
                    <w:pStyle w:val="TAH"/>
                    <w:rPr>
                      <w:lang w:val="en-US"/>
                    </w:rPr>
                  </w:pPr>
                  <w:r>
                    <w:rPr>
                      <w:lang w:eastAsia="ko-KR"/>
                    </w:rPr>
                    <w:t>Value</w:t>
                  </w:r>
                </w:p>
              </w:tc>
            </w:tr>
            <w:tr w:rsidR="001F214E" w14:paraId="7A79199E" w14:textId="77777777" w:rsidTr="003278D8">
              <w:trPr>
                <w:trHeight w:val="247"/>
                <w:jc w:val="center"/>
              </w:trPr>
              <w:tc>
                <w:tcPr>
                  <w:tcW w:w="3760" w:type="dxa"/>
                </w:tcPr>
                <w:p w14:paraId="61FA32BA" w14:textId="77777777" w:rsidR="001F214E" w:rsidRDefault="001F214E" w:rsidP="001F214E">
                  <w:pPr>
                    <w:pStyle w:val="TAC"/>
                    <w:rPr>
                      <w:lang w:val="en-US" w:eastAsia="ko-KR"/>
                    </w:rPr>
                  </w:pPr>
                  <w:r>
                    <w:rPr>
                      <w:lang w:val="en-US"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=0</m:t>
                    </m:r>
                  </m:oMath>
                </w:p>
              </w:tc>
              <w:tc>
                <w:tcPr>
                  <w:tcW w:w="3545" w:type="dxa"/>
                </w:tcPr>
                <w:p w14:paraId="5678FC6F" w14:textId="77777777" w:rsidR="001F214E" w:rsidRDefault="001F214E" w:rsidP="001F214E">
                  <w:pPr>
                    <w:pStyle w:val="TAC"/>
                    <w:rPr>
                      <w:lang w:eastAsia="ko-KR"/>
                    </w:rPr>
                  </w:pPr>
                  <w:r>
                    <w:t>N</w:t>
                  </w:r>
                  <w:r>
                    <w:rPr>
                      <w:vertAlign w:val="subscript"/>
                    </w:rPr>
                    <w:t>RB, SBFD, DL</w:t>
                  </w:r>
                  <w:r>
                    <w:rPr>
                      <w:lang w:eastAsia="ko-KR"/>
                    </w:rPr>
                    <w:t xml:space="preserve"> - 3</w:t>
                  </w:r>
                </w:p>
              </w:tc>
            </w:tr>
            <w:tr w:rsidR="001F214E" w14:paraId="7C011388" w14:textId="77777777" w:rsidTr="003278D8">
              <w:trPr>
                <w:trHeight w:val="247"/>
                <w:jc w:val="center"/>
              </w:trPr>
              <w:tc>
                <w:tcPr>
                  <w:tcW w:w="3760" w:type="dxa"/>
                </w:tcPr>
                <w:p w14:paraId="12D8C6CD" w14:textId="77777777" w:rsidR="001F214E" w:rsidRDefault="001F214E" w:rsidP="001F214E">
                  <w:pPr>
                    <w:pStyle w:val="TAC"/>
                    <w:rPr>
                      <w:lang w:eastAsia="ko-KR"/>
                    </w:rPr>
                  </w:pPr>
                  <w:r>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214F5874" w14:textId="77777777" w:rsidR="001F214E" w:rsidRDefault="001F214E" w:rsidP="001F214E">
                  <w:pPr>
                    <w:pStyle w:val="TAC"/>
                    <w:rPr>
                      <w:sz w:val="20"/>
                    </w:rPr>
                  </w:pPr>
                  <w:r>
                    <w:t>QPSK</w:t>
                  </w:r>
                </w:p>
              </w:tc>
            </w:tr>
            <w:tr w:rsidR="001F214E" w14:paraId="3A9F8F93" w14:textId="77777777" w:rsidTr="003278D8">
              <w:trPr>
                <w:trHeight w:val="247"/>
                <w:jc w:val="center"/>
              </w:trPr>
              <w:tc>
                <w:tcPr>
                  <w:tcW w:w="3760" w:type="dxa"/>
                </w:tcPr>
                <w:p w14:paraId="50574DDA" w14:textId="77777777" w:rsidR="001F214E" w:rsidRDefault="001F214E" w:rsidP="001F214E">
                  <w:pPr>
                    <w:pStyle w:val="TAC"/>
                    <w:rPr>
                      <w:lang w:val="en-US" w:eastAsia="ko-KR"/>
                    </w:rPr>
                  </w:pPr>
                  <w:r>
                    <w:rPr>
                      <w:lang w:val="en-US"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=0</m:t>
                    </m:r>
                  </m:oMath>
                </w:p>
              </w:tc>
              <w:tc>
                <w:tcPr>
                  <w:tcW w:w="3545" w:type="dxa"/>
                </w:tcPr>
                <w:p w14:paraId="4052915E" w14:textId="77777777" w:rsidR="001F214E" w:rsidRDefault="001F214E" w:rsidP="001F214E">
                  <w:pPr>
                    <w:pStyle w:val="TAC"/>
                    <w:rPr>
                      <w:sz w:val="20"/>
                    </w:rPr>
                  </w:pPr>
                  <w:r>
                    <w:rPr>
                      <w:highlight w:val="yellow"/>
                    </w:rPr>
                    <w:t>N</w:t>
                  </w:r>
                  <w:r>
                    <w:rPr>
                      <w:highlight w:val="yellow"/>
                      <w:vertAlign w:val="subscript"/>
                    </w:rPr>
                    <w:t>RB</w:t>
                  </w:r>
                  <w:r>
                    <w:rPr>
                      <w:highlight w:val="yellow"/>
                    </w:rPr>
                    <w:t xml:space="preserve"> - N</w:t>
                  </w:r>
                  <w:r>
                    <w:rPr>
                      <w:highlight w:val="yellow"/>
                      <w:vertAlign w:val="subscript"/>
                    </w:rPr>
                    <w:t>RB, SBFD, DL</w:t>
                  </w:r>
                </w:p>
              </w:tc>
            </w:tr>
            <w:tr w:rsidR="001F214E" w14:paraId="201BE040" w14:textId="77777777" w:rsidTr="003278D8">
              <w:trPr>
                <w:trHeight w:val="247"/>
                <w:jc w:val="center"/>
              </w:trPr>
              <w:tc>
                <w:tcPr>
                  <w:tcW w:w="3760" w:type="dxa"/>
                </w:tcPr>
                <w:p w14:paraId="1653DEBC" w14:textId="77777777" w:rsidR="001F214E" w:rsidRDefault="001F214E" w:rsidP="001F214E">
                  <w:pPr>
                    <w:pStyle w:val="TAC"/>
                    <w:rPr>
                      <w:lang w:val="en-US" w:eastAsia="ko-KR"/>
                    </w:rPr>
                  </w:pPr>
                  <w:r>
                    <w:rPr>
                      <w:lang w:val="en-US"/>
                    </w:rPr>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=2</m:t>
                    </m:r>
                  </m:oMath>
                </w:p>
              </w:tc>
              <w:tc>
                <w:tcPr>
                  <w:tcW w:w="3545" w:type="dxa"/>
                </w:tcPr>
                <w:p w14:paraId="2A948E17" w14:textId="77777777" w:rsidR="001F214E" w:rsidRDefault="001F214E" w:rsidP="001F214E">
                  <w:pPr>
                    <w:pStyle w:val="TAC"/>
                  </w:pPr>
                  <w:r>
                    <w:t>QPSK</w:t>
                  </w:r>
                </w:p>
              </w:tc>
            </w:tr>
            <w:tr w:rsidR="001F214E" w14:paraId="30E5914E" w14:textId="77777777" w:rsidTr="003278D8">
              <w:trPr>
                <w:trHeight w:val="247"/>
                <w:jc w:val="center"/>
              </w:trPr>
              <w:tc>
                <w:tcPr>
                  <w:tcW w:w="3760" w:type="dxa"/>
                </w:tcPr>
                <w:p w14:paraId="6876AD32" w14:textId="77777777" w:rsidR="001F214E" w:rsidRDefault="001F214E" w:rsidP="001F214E">
                  <w:pPr>
                    <w:pStyle w:val="TAC"/>
                    <w:rPr>
                      <w:sz w:val="20"/>
                      <w:lang w:val="en-US"/>
                    </w:rPr>
                  </w:pPr>
                  <w:r>
                    <w:rPr>
                      <w:lang w:val="en-US"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=2</m:t>
                    </m:r>
                  </m:oMath>
                </w:p>
              </w:tc>
              <w:tc>
                <w:tcPr>
                  <w:tcW w:w="3545" w:type="dxa"/>
                </w:tcPr>
                <w:p w14:paraId="2BDF4EFA" w14:textId="77777777" w:rsidR="001F214E" w:rsidRDefault="001F214E" w:rsidP="001F214E">
                  <w:pPr>
                    <w:pStyle w:val="TAC"/>
                    <w:rPr>
                      <w:sz w:val="20"/>
                    </w:rPr>
                  </w:pPr>
                  <w:r>
                    <w:rPr>
                      <w:highlight w:val="yellow"/>
                    </w:rPr>
                    <w:t>N</w:t>
                  </w:r>
                  <w:r>
                    <w:rPr>
                      <w:highlight w:val="yellow"/>
                      <w:vertAlign w:val="subscript"/>
                    </w:rPr>
                    <w:t>RB</w:t>
                  </w:r>
                  <w:r>
                    <w:rPr>
                      <w:highlight w:val="yellow"/>
                    </w:rPr>
                    <w:t xml:space="preserve"> - 3</w:t>
                  </w:r>
                </w:p>
              </w:tc>
            </w:tr>
          </w:tbl>
          <w:p w14:paraId="33AC7E3D" w14:textId="77777777" w:rsidR="00C6416B" w:rsidRDefault="00C6416B" w:rsidP="00614192">
            <w:pPr>
              <w:rPr>
                <w:rFonts w:cs="Arial"/>
                <w:szCs w:val="20"/>
                <w:lang w:eastAsia="ja-JP"/>
              </w:rPr>
            </w:pPr>
          </w:p>
          <w:p w14:paraId="4C7AAA2A" w14:textId="77777777" w:rsidR="001F214E" w:rsidRDefault="005A4829" w:rsidP="00614192">
            <w:pPr>
              <w:rPr>
                <w:rFonts w:cs="Arial"/>
                <w:szCs w:val="20"/>
                <w:lang w:eastAsia="ja-JP"/>
              </w:rPr>
            </w:pPr>
            <w:r>
              <w:rPr>
                <w:rFonts w:cs="Arial"/>
                <w:szCs w:val="20"/>
                <w:lang w:eastAsia="ja-JP"/>
              </w:rPr>
              <w:t>…</w:t>
            </w:r>
          </w:p>
          <w:p w14:paraId="26727DAA" w14:textId="1EA48284" w:rsidR="005A4829" w:rsidRDefault="005A4829" w:rsidP="00614192">
            <w:pPr>
              <w:rPr>
                <w:rFonts w:cs="Arial"/>
                <w:szCs w:val="20"/>
                <w:lang w:eastAsia="ja-JP"/>
              </w:rPr>
            </w:pPr>
          </w:p>
        </w:tc>
      </w:tr>
    </w:tbl>
    <w:p w14:paraId="723B0E3C" w14:textId="77777777" w:rsidR="00C6416B" w:rsidRDefault="00C6416B" w:rsidP="00614192">
      <w:pPr>
        <w:rPr>
          <w:rFonts w:cs="Arial"/>
          <w:szCs w:val="20"/>
          <w:lang w:eastAsia="ja-JP"/>
        </w:rPr>
      </w:pPr>
    </w:p>
    <w:p w14:paraId="205CCE8D" w14:textId="77777777" w:rsidR="00650F27" w:rsidRDefault="00650F27" w:rsidP="00F9268E">
      <w:pPr>
        <w:rPr>
          <w:rFonts w:cs="Arial"/>
          <w:szCs w:val="20"/>
          <w:lang w:eastAsia="ja-JP"/>
        </w:rPr>
      </w:pPr>
      <w:r>
        <w:rPr>
          <w:rFonts w:cs="Arial"/>
          <w:szCs w:val="20"/>
          <w:lang w:eastAsia="ja-JP"/>
        </w:rPr>
        <w:t>In previous meetings, we raised a</w:t>
      </w:r>
      <w:r w:rsidRPr="00145251">
        <w:rPr>
          <w:rFonts w:cs="Arial"/>
          <w:szCs w:val="20"/>
          <w:lang w:eastAsia="ja-JP"/>
        </w:rPr>
        <w:t xml:space="preserve">n important technical concern </w:t>
      </w:r>
      <w:r>
        <w:rPr>
          <w:rFonts w:cs="Arial"/>
          <w:szCs w:val="20"/>
          <w:lang w:eastAsia="ja-JP"/>
        </w:rPr>
        <w:t>that</w:t>
      </w:r>
      <w:r w:rsidRPr="00145251">
        <w:rPr>
          <w:rFonts w:cs="Arial"/>
          <w:szCs w:val="20"/>
          <w:lang w:eastAsia="ja-JP"/>
        </w:rPr>
        <w:t xml:space="preserve"> the </w:t>
      </w:r>
      <w:r w:rsidRPr="00D74D24">
        <w:rPr>
          <w:rFonts w:cs="Arial"/>
          <w:szCs w:val="20"/>
          <w:lang w:eastAsia="ja-JP"/>
        </w:rPr>
        <w:t xml:space="preserve">impact of </w:t>
      </w:r>
      <w:r>
        <w:rPr>
          <w:rFonts w:cs="Arial"/>
          <w:szCs w:val="20"/>
          <w:lang w:eastAsia="ja-JP"/>
        </w:rPr>
        <w:t xml:space="preserve">scalable SBFD </w:t>
      </w:r>
      <w:r w:rsidRPr="00D74D24">
        <w:rPr>
          <w:rFonts w:cs="Arial"/>
          <w:szCs w:val="20"/>
          <w:lang w:eastAsia="ja-JP"/>
        </w:rPr>
        <w:t xml:space="preserve">test models on </w:t>
      </w:r>
      <w:r>
        <w:rPr>
          <w:rFonts w:cs="Arial"/>
          <w:szCs w:val="20"/>
          <w:lang w:val="en-GB" w:eastAsia="ja-JP"/>
        </w:rPr>
        <w:t>signal statistics</w:t>
      </w:r>
      <w:r w:rsidRPr="00145251">
        <w:rPr>
          <w:rFonts w:cs="Arial"/>
          <w:szCs w:val="20"/>
          <w:lang w:eastAsia="ja-JP"/>
        </w:rPr>
        <w:t xml:space="preserve">. As DL </w:t>
      </w:r>
      <w:proofErr w:type="spellStart"/>
      <w:r>
        <w:rPr>
          <w:rFonts w:cs="Arial"/>
          <w:szCs w:val="20"/>
          <w:lang w:eastAsia="ja-JP"/>
        </w:rPr>
        <w:t>subbands</w:t>
      </w:r>
      <w:proofErr w:type="spellEnd"/>
      <w:r w:rsidRPr="00145251">
        <w:rPr>
          <w:rFonts w:cs="Arial"/>
          <w:szCs w:val="20"/>
          <w:lang w:eastAsia="ja-JP"/>
        </w:rPr>
        <w:t xml:space="preserve"> are scaled (e.g., by </w:t>
      </w:r>
      <w:r>
        <w:rPr>
          <w:rFonts w:cs="Arial"/>
          <w:szCs w:val="20"/>
          <w:lang w:eastAsia="ja-JP"/>
        </w:rPr>
        <w:t>varying</w:t>
      </w:r>
      <w:r w:rsidRPr="00145251">
        <w:rPr>
          <w:rFonts w:cs="Arial"/>
          <w:szCs w:val="20"/>
          <w:lang w:eastAsia="ja-JP"/>
        </w:rPr>
        <w:t xml:space="preserve"> bandwidth or power), their </w:t>
      </w:r>
      <w:r>
        <w:rPr>
          <w:rFonts w:cs="Arial"/>
          <w:szCs w:val="20"/>
          <w:lang w:val="en-GB" w:eastAsia="ja-JP"/>
        </w:rPr>
        <w:t>signal statistics</w:t>
      </w:r>
      <w:r w:rsidRPr="00145251">
        <w:rPr>
          <w:rFonts w:cs="Arial"/>
          <w:szCs w:val="20"/>
          <w:lang w:eastAsia="ja-JP"/>
        </w:rPr>
        <w:t xml:space="preserve"> may change, potentially affecting the PA testing. </w:t>
      </w:r>
      <w:r>
        <w:rPr>
          <w:rFonts w:cs="Arial"/>
          <w:szCs w:val="20"/>
          <w:lang w:eastAsia="ja-JP"/>
        </w:rPr>
        <w:t>Therefore, s</w:t>
      </w:r>
      <w:r w:rsidRPr="00527C2A">
        <w:rPr>
          <w:rFonts w:cs="Arial"/>
          <w:szCs w:val="20"/>
          <w:lang w:eastAsia="ja-JP"/>
        </w:rPr>
        <w:t>ignal statistics should be investigated to ensure the test model follows relevant properties of the waveform.</w:t>
      </w:r>
      <w:r>
        <w:rPr>
          <w:rFonts w:cs="Arial"/>
          <w:szCs w:val="20"/>
          <w:lang w:eastAsia="ja-JP"/>
        </w:rPr>
        <w:t xml:space="preserve"> </w:t>
      </w:r>
    </w:p>
    <w:p w14:paraId="100D6186" w14:textId="13E6B860" w:rsidR="00905431" w:rsidRPr="009255C8" w:rsidRDefault="00772388" w:rsidP="00F81C9A">
      <w:pPr>
        <w:rPr>
          <w:rFonts w:cs="Arial"/>
          <w:szCs w:val="20"/>
          <w:lang w:eastAsia="ja-JP"/>
        </w:rPr>
      </w:pPr>
      <w:r>
        <w:rPr>
          <w:rFonts w:cs="Arial"/>
          <w:szCs w:val="20"/>
          <w:lang w:eastAsia="ja-JP"/>
        </w:rPr>
        <w:t xml:space="preserve">In RAN4#117, the above agreement was reached on </w:t>
      </w:r>
      <w:r w:rsidR="0005020B">
        <w:rPr>
          <w:rFonts w:cs="Arial"/>
          <w:szCs w:val="20"/>
          <w:lang w:eastAsia="ja-JP"/>
        </w:rPr>
        <w:t xml:space="preserve">the modified </w:t>
      </w:r>
      <w:r>
        <w:rPr>
          <w:rFonts w:cs="Arial"/>
          <w:szCs w:val="20"/>
          <w:lang w:eastAsia="ja-JP"/>
        </w:rPr>
        <w:t xml:space="preserve">test model </w:t>
      </w:r>
      <w:r w:rsidR="0005020B">
        <w:rPr>
          <w:rFonts w:cs="Arial"/>
          <w:szCs w:val="20"/>
          <w:lang w:eastAsia="ja-JP"/>
        </w:rPr>
        <w:t xml:space="preserve">specifically </w:t>
      </w:r>
      <w:r>
        <w:rPr>
          <w:rFonts w:cs="Arial"/>
          <w:szCs w:val="20"/>
          <w:lang w:eastAsia="ja-JP"/>
        </w:rPr>
        <w:t>for SBFD</w:t>
      </w:r>
      <w:r w:rsidR="0005020B">
        <w:rPr>
          <w:rFonts w:cs="Arial"/>
          <w:szCs w:val="20"/>
          <w:lang w:eastAsia="ja-JP"/>
        </w:rPr>
        <w:t xml:space="preserve"> BS</w:t>
      </w:r>
      <w:r>
        <w:rPr>
          <w:rFonts w:cs="Arial"/>
          <w:szCs w:val="20"/>
          <w:lang w:eastAsia="ja-JP"/>
        </w:rPr>
        <w:t>.</w:t>
      </w:r>
      <w:r w:rsidR="00B97F5D">
        <w:rPr>
          <w:rFonts w:cs="Arial"/>
          <w:szCs w:val="20"/>
          <w:lang w:eastAsia="ja-JP"/>
        </w:rPr>
        <w:t xml:space="preserve"> The following text presents our </w:t>
      </w:r>
      <w:r w:rsidR="000B03FA" w:rsidRPr="000B03FA">
        <w:rPr>
          <w:rFonts w:cs="Arial"/>
          <w:szCs w:val="20"/>
          <w:lang w:eastAsia="ja-JP"/>
        </w:rPr>
        <w:t xml:space="preserve">Peak-to-Average Power Ratio </w:t>
      </w:r>
      <w:r w:rsidR="000B03FA">
        <w:rPr>
          <w:rFonts w:cs="Arial"/>
          <w:szCs w:val="20"/>
          <w:lang w:eastAsia="ja-JP"/>
        </w:rPr>
        <w:t>(</w:t>
      </w:r>
      <w:r w:rsidR="00B26292">
        <w:rPr>
          <w:rFonts w:cs="Arial"/>
          <w:szCs w:val="20"/>
          <w:lang w:eastAsia="ja-JP"/>
        </w:rPr>
        <w:t>PAPR</w:t>
      </w:r>
      <w:r w:rsidR="000B03FA">
        <w:rPr>
          <w:rFonts w:cs="Arial"/>
          <w:szCs w:val="20"/>
          <w:lang w:eastAsia="ja-JP"/>
        </w:rPr>
        <w:t>)</w:t>
      </w:r>
      <w:r w:rsidR="00B26292">
        <w:rPr>
          <w:rFonts w:cs="Arial"/>
          <w:szCs w:val="20"/>
          <w:lang w:eastAsia="ja-JP"/>
        </w:rPr>
        <w:t xml:space="preserve"> simulation </w:t>
      </w:r>
      <w:r w:rsidR="000B03FA">
        <w:rPr>
          <w:rFonts w:cs="Arial"/>
          <w:szCs w:val="20"/>
          <w:lang w:eastAsia="ja-JP"/>
        </w:rPr>
        <w:t xml:space="preserve">results </w:t>
      </w:r>
      <w:r w:rsidR="00B26292">
        <w:rPr>
          <w:rFonts w:cs="Arial"/>
          <w:szCs w:val="20"/>
          <w:lang w:eastAsia="ja-JP"/>
        </w:rPr>
        <w:t xml:space="preserve">and </w:t>
      </w:r>
      <w:r w:rsidR="00B97F5D">
        <w:rPr>
          <w:rFonts w:cs="Arial"/>
          <w:szCs w:val="20"/>
          <w:lang w:eastAsia="ja-JP"/>
        </w:rPr>
        <w:t xml:space="preserve">analysis </w:t>
      </w:r>
      <w:r w:rsidR="006F3E39">
        <w:rPr>
          <w:rFonts w:cs="Arial"/>
          <w:szCs w:val="20"/>
          <w:lang w:eastAsia="ja-JP"/>
        </w:rPr>
        <w:t>on</w:t>
      </w:r>
      <w:r w:rsidR="00B97F5D">
        <w:rPr>
          <w:rFonts w:cs="Arial"/>
          <w:szCs w:val="20"/>
          <w:lang w:eastAsia="ja-JP"/>
        </w:rPr>
        <w:t xml:space="preserve"> </w:t>
      </w:r>
      <w:r w:rsidR="000B03FA">
        <w:rPr>
          <w:rFonts w:cs="Arial"/>
          <w:szCs w:val="20"/>
          <w:lang w:eastAsia="ja-JP"/>
        </w:rPr>
        <w:t>the</w:t>
      </w:r>
      <w:r w:rsidR="006F3E39">
        <w:rPr>
          <w:rFonts w:cs="Arial"/>
          <w:szCs w:val="20"/>
          <w:lang w:eastAsia="ja-JP"/>
        </w:rPr>
        <w:t xml:space="preserve"> modified </w:t>
      </w:r>
      <w:r w:rsidR="000B03FA">
        <w:rPr>
          <w:rFonts w:cs="Arial"/>
          <w:szCs w:val="20"/>
          <w:lang w:eastAsia="ja-JP"/>
        </w:rPr>
        <w:t xml:space="preserve">version of </w:t>
      </w:r>
      <w:r w:rsidR="006F3E39" w:rsidRPr="006F3E39">
        <w:rPr>
          <w:rFonts w:cs="Arial"/>
          <w:szCs w:val="20"/>
          <w:lang w:eastAsia="ja-JP"/>
        </w:rPr>
        <w:t>NR-FR1-TM1.1</w:t>
      </w:r>
      <w:r w:rsidR="00B97F5D">
        <w:rPr>
          <w:rFonts w:cs="Arial"/>
          <w:szCs w:val="20"/>
          <w:lang w:eastAsia="ja-JP"/>
        </w:rPr>
        <w:t>.</w:t>
      </w:r>
      <w:r w:rsidR="00A92EEA">
        <w:rPr>
          <w:rFonts w:cs="Arial"/>
          <w:szCs w:val="20"/>
          <w:lang w:eastAsia="ja-JP"/>
        </w:rPr>
        <w:t xml:space="preserve"> </w:t>
      </w:r>
      <w:r w:rsidR="00A92EEA" w:rsidRPr="009255C8">
        <w:rPr>
          <w:rFonts w:cs="Arial"/>
          <w:szCs w:val="20"/>
          <w:lang w:eastAsia="ja-JP"/>
        </w:rPr>
        <w:t>Figure </w:t>
      </w:r>
      <w:r w:rsidR="00FF1E64">
        <w:rPr>
          <w:rFonts w:cs="Arial"/>
          <w:szCs w:val="20"/>
          <w:lang w:eastAsia="ja-JP"/>
        </w:rPr>
        <w:t>1</w:t>
      </w:r>
      <w:r w:rsidR="00905431">
        <w:rPr>
          <w:rFonts w:cs="Arial"/>
          <w:szCs w:val="20"/>
          <w:lang w:eastAsia="ja-JP"/>
        </w:rPr>
        <w:t xml:space="preserve"> </w:t>
      </w:r>
      <w:r w:rsidR="00A92EEA" w:rsidRPr="009255C8">
        <w:rPr>
          <w:rFonts w:cs="Arial"/>
          <w:szCs w:val="20"/>
          <w:lang w:eastAsia="ja-JP"/>
        </w:rPr>
        <w:t>show</w:t>
      </w:r>
      <w:r w:rsidR="006C48F0">
        <w:rPr>
          <w:rFonts w:cs="Arial"/>
          <w:szCs w:val="20"/>
          <w:lang w:eastAsia="ja-JP"/>
        </w:rPr>
        <w:t>s</w:t>
      </w:r>
      <w:r w:rsidR="00A92EEA" w:rsidRPr="009255C8">
        <w:rPr>
          <w:rFonts w:cs="Arial"/>
          <w:szCs w:val="20"/>
          <w:lang w:eastAsia="ja-JP"/>
        </w:rPr>
        <w:t xml:space="preserve"> the </w:t>
      </w:r>
      <w:r w:rsidR="00FF1E64" w:rsidRPr="009255C8">
        <w:rPr>
          <w:rFonts w:cs="Arial"/>
          <w:szCs w:val="20"/>
          <w:lang w:eastAsia="ja-JP"/>
        </w:rPr>
        <w:t>Complementary Cumulative Distribution Function (</w:t>
      </w:r>
      <w:r w:rsidR="00A92EEA" w:rsidRPr="009255C8">
        <w:rPr>
          <w:rFonts w:cs="Arial"/>
          <w:szCs w:val="20"/>
          <w:lang w:eastAsia="ja-JP"/>
        </w:rPr>
        <w:t>CCDF</w:t>
      </w:r>
      <w:r w:rsidR="00FF1E64">
        <w:rPr>
          <w:rFonts w:cs="Arial"/>
          <w:szCs w:val="20"/>
          <w:lang w:eastAsia="ja-JP"/>
        </w:rPr>
        <w:t>) of PAPR</w:t>
      </w:r>
      <w:r w:rsidR="00A92EEA" w:rsidRPr="009255C8">
        <w:rPr>
          <w:rFonts w:cs="Arial"/>
          <w:szCs w:val="20"/>
          <w:lang w:eastAsia="ja-JP"/>
        </w:rPr>
        <w:t xml:space="preserve"> for the </w:t>
      </w:r>
      <w:r w:rsidR="00A92EEA">
        <w:rPr>
          <w:rFonts w:cs="Arial"/>
          <w:szCs w:val="20"/>
          <w:lang w:eastAsia="ja-JP"/>
        </w:rPr>
        <w:t xml:space="preserve">three </w:t>
      </w:r>
      <w:r w:rsidR="00A92EEA" w:rsidRPr="009255C8">
        <w:rPr>
          <w:rFonts w:cs="Arial"/>
          <w:szCs w:val="20"/>
          <w:lang w:eastAsia="ja-JP"/>
        </w:rPr>
        <w:t>cases</w:t>
      </w:r>
      <w:r w:rsidR="00712133">
        <w:rPr>
          <w:rFonts w:cs="Arial"/>
          <w:szCs w:val="20"/>
          <w:lang w:eastAsia="ja-JP"/>
        </w:rPr>
        <w:t xml:space="preserve"> - </w:t>
      </w:r>
      <w:r w:rsidR="00512B3F">
        <w:rPr>
          <w:rFonts w:cs="Arial"/>
          <w:szCs w:val="20"/>
          <w:lang w:eastAsia="ja-JP"/>
        </w:rPr>
        <w:t>DUD,</w:t>
      </w:r>
      <w:r w:rsidR="00E41934">
        <w:rPr>
          <w:rFonts w:cs="Arial"/>
          <w:szCs w:val="20"/>
          <w:lang w:eastAsia="ja-JP"/>
        </w:rPr>
        <w:t xml:space="preserve"> </w:t>
      </w:r>
      <w:r w:rsidR="00512B3F">
        <w:rPr>
          <w:rFonts w:cs="Arial"/>
          <w:szCs w:val="20"/>
          <w:lang w:eastAsia="ja-JP"/>
        </w:rPr>
        <w:t>UD (option 2) and DU</w:t>
      </w:r>
      <w:r w:rsidR="00F1234D">
        <w:rPr>
          <w:rFonts w:cs="Arial"/>
          <w:szCs w:val="20"/>
          <w:lang w:eastAsia="ja-JP"/>
        </w:rPr>
        <w:t>,</w:t>
      </w:r>
      <w:r w:rsidR="00A92EEA" w:rsidRPr="009255C8">
        <w:rPr>
          <w:rFonts w:cs="Arial"/>
          <w:szCs w:val="20"/>
          <w:lang w:eastAsia="ja-JP"/>
        </w:rPr>
        <w:t xml:space="preserve"> compared to the CCDF for zero-mean white Complex Gaussian Noise. The data is aggregated over 20 slots and normalized such that the strongest sample has power equal to 1.</w:t>
      </w:r>
      <w:r w:rsidR="00F1234D">
        <w:rPr>
          <w:rFonts w:cs="Arial"/>
          <w:szCs w:val="20"/>
          <w:lang w:eastAsia="ja-JP"/>
        </w:rPr>
        <w:t xml:space="preserve"> PAPR </w:t>
      </w:r>
      <w:r w:rsidR="00A92EEA" w:rsidRPr="009255C8">
        <w:rPr>
          <w:rFonts w:cs="Arial"/>
          <w:szCs w:val="20"/>
          <w:lang w:eastAsia="ja-JP"/>
        </w:rPr>
        <w:t xml:space="preserve">is calculated by dividing the power of each sample with the average power over all slots. </w:t>
      </w:r>
      <w:r w:rsidR="00F9268E" w:rsidRPr="009255C8">
        <w:rPr>
          <w:rFonts w:cs="Arial"/>
          <w:szCs w:val="20"/>
          <w:lang w:eastAsia="ja-JP"/>
        </w:rPr>
        <w:t>The total number of samples in the data arrays are 4915200. </w:t>
      </w:r>
      <w:r w:rsidR="00ED50F8" w:rsidRPr="00ED50F8">
        <w:rPr>
          <w:rFonts w:cs="Arial"/>
          <w:szCs w:val="20"/>
          <w:lang w:eastAsia="ja-JP"/>
        </w:rPr>
        <w:t xml:space="preserve">As illustrated by the figures, the results are closely aligned, with all configurations </w:t>
      </w:r>
      <w:r w:rsidR="00F02CEE">
        <w:rPr>
          <w:rFonts w:cs="Arial"/>
          <w:szCs w:val="20"/>
          <w:lang w:eastAsia="ja-JP"/>
        </w:rPr>
        <w:t xml:space="preserve">still </w:t>
      </w:r>
      <w:r w:rsidR="00ED50F8" w:rsidRPr="00ED50F8">
        <w:rPr>
          <w:rFonts w:cs="Arial"/>
          <w:szCs w:val="20"/>
          <w:lang w:eastAsia="ja-JP"/>
        </w:rPr>
        <w:t>overlapping at</w:t>
      </w:r>
      <w:r w:rsidR="00DA4802">
        <w:rPr>
          <w:rFonts w:cs="Arial"/>
          <w:szCs w:val="20"/>
          <w:lang w:eastAsia="ja-JP"/>
        </w:rPr>
        <w:t xml:space="preserve"> </w:t>
      </w:r>
      <w:r w:rsidR="00DA4802" w:rsidRPr="00DA4802">
        <w:rPr>
          <w:rFonts w:cs="Arial"/>
          <w:szCs w:val="20"/>
          <w:lang w:val="en-SE" w:eastAsia="ja-JP"/>
        </w:rPr>
        <w:t>10</w:t>
      </w:r>
      <w:r w:rsidR="00DA4802" w:rsidRPr="00DA4802">
        <w:rPr>
          <w:rFonts w:cs="Arial"/>
          <w:szCs w:val="20"/>
          <w:vertAlign w:val="superscript"/>
          <w:lang w:val="en-SE" w:eastAsia="ja-JP"/>
        </w:rPr>
        <w:t>-4</w:t>
      </w:r>
      <w:r w:rsidR="00ED50F8" w:rsidRPr="00ED50F8">
        <w:rPr>
          <w:rFonts w:cs="Arial"/>
          <w:szCs w:val="20"/>
          <w:lang w:eastAsia="ja-JP"/>
        </w:rPr>
        <w:t xml:space="preserve">. Therefore, the </w:t>
      </w:r>
      <w:r w:rsidR="00ED50F8" w:rsidRPr="00ED50F8">
        <w:rPr>
          <w:rFonts w:cs="Arial"/>
          <w:szCs w:val="20"/>
          <w:lang w:eastAsia="ja-JP"/>
        </w:rPr>
        <w:lastRenderedPageBreak/>
        <w:t>modified version</w:t>
      </w:r>
      <w:r w:rsidR="00C74E54">
        <w:rPr>
          <w:rFonts w:cs="Arial"/>
          <w:szCs w:val="20"/>
          <w:lang w:eastAsia="ja-JP"/>
        </w:rPr>
        <w:t>s</w:t>
      </w:r>
      <w:r w:rsidR="00ED50F8" w:rsidRPr="00ED50F8">
        <w:rPr>
          <w:rFonts w:cs="Arial"/>
          <w:szCs w:val="20"/>
          <w:lang w:eastAsia="ja-JP"/>
        </w:rPr>
        <w:t xml:space="preserve"> of NR-FR1-TM1.1</w:t>
      </w:r>
      <w:r w:rsidR="00C74E54">
        <w:rPr>
          <w:rFonts w:cs="Arial"/>
          <w:szCs w:val="20"/>
          <w:lang w:eastAsia="ja-JP"/>
        </w:rPr>
        <w:t xml:space="preserve"> for DUD, UD </w:t>
      </w:r>
      <w:r w:rsidR="007449F2">
        <w:rPr>
          <w:rFonts w:cs="Arial"/>
          <w:szCs w:val="20"/>
          <w:lang w:eastAsia="ja-JP"/>
        </w:rPr>
        <w:t xml:space="preserve">(option 2) </w:t>
      </w:r>
      <w:r w:rsidR="00C74E54">
        <w:rPr>
          <w:rFonts w:cs="Arial"/>
          <w:szCs w:val="20"/>
          <w:lang w:eastAsia="ja-JP"/>
        </w:rPr>
        <w:t>and DU cases</w:t>
      </w:r>
      <w:r w:rsidR="00ED50F8" w:rsidRPr="00ED50F8">
        <w:rPr>
          <w:rFonts w:cs="Arial"/>
          <w:szCs w:val="20"/>
          <w:lang w:eastAsia="ja-JP"/>
        </w:rPr>
        <w:t xml:space="preserve">, specifically for SBFD BS, </w:t>
      </w:r>
      <w:r w:rsidR="00C74E54">
        <w:rPr>
          <w:rFonts w:cs="Arial"/>
          <w:szCs w:val="20"/>
          <w:lang w:eastAsia="ja-JP"/>
        </w:rPr>
        <w:t>are</w:t>
      </w:r>
      <w:r w:rsidR="00ED50F8" w:rsidRPr="00ED50F8">
        <w:rPr>
          <w:rFonts w:cs="Arial"/>
          <w:szCs w:val="20"/>
          <w:lang w:eastAsia="ja-JP"/>
        </w:rPr>
        <w:t xml:space="preserve"> suitable to be introduced in TS 38.141-1/-2.</w:t>
      </w:r>
    </w:p>
    <w:p w14:paraId="5DE7E112" w14:textId="52C1F8D0" w:rsidR="00F9268E" w:rsidRPr="009255C8" w:rsidRDefault="001E2487" w:rsidP="00F9268E">
      <w:pPr>
        <w:jc w:val="center"/>
        <w:rPr>
          <w:rFonts w:cs="Arial"/>
          <w:szCs w:val="20"/>
          <w:lang w:eastAsia="ja-JP"/>
        </w:rPr>
      </w:pPr>
      <w:r>
        <w:rPr>
          <w:noProof/>
        </w:rPr>
        <w:drawing>
          <wp:inline distT="0" distB="0" distL="0" distR="0" wp14:anchorId="0ADA6489" wp14:editId="5C59B6D7">
            <wp:extent cx="4320000" cy="3128276"/>
            <wp:effectExtent l="0" t="0" r="4445" b="0"/>
            <wp:docPr id="295600295" name="Picture 15"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600295" name="Picture 15" descr="A graph of a function&#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0000" cy="3128276"/>
                    </a:xfrm>
                    <a:prstGeom prst="rect">
                      <a:avLst/>
                    </a:prstGeom>
                    <a:noFill/>
                    <a:ln>
                      <a:noFill/>
                    </a:ln>
                  </pic:spPr>
                </pic:pic>
              </a:graphicData>
            </a:graphic>
          </wp:inline>
        </w:drawing>
      </w:r>
    </w:p>
    <w:p w14:paraId="23B26062" w14:textId="76778047" w:rsidR="00F9268E" w:rsidRPr="00EE0780" w:rsidRDefault="00F9268E" w:rsidP="00F9268E">
      <w:pPr>
        <w:jc w:val="center"/>
        <w:rPr>
          <w:rFonts w:cs="Arial"/>
          <w:b/>
          <w:bCs/>
          <w:szCs w:val="20"/>
          <w:lang w:eastAsia="ja-JP"/>
        </w:rPr>
      </w:pPr>
      <w:r w:rsidRPr="00EE0780">
        <w:rPr>
          <w:rFonts w:cs="Arial"/>
          <w:b/>
          <w:bCs/>
          <w:szCs w:val="20"/>
          <w:lang w:eastAsia="ja-JP"/>
        </w:rPr>
        <w:t>Figure </w:t>
      </w:r>
      <w:r w:rsidR="000E0596" w:rsidRPr="00EE0780">
        <w:rPr>
          <w:rFonts w:cs="Arial"/>
          <w:b/>
          <w:bCs/>
          <w:szCs w:val="20"/>
          <w:lang w:eastAsia="ja-JP"/>
        </w:rPr>
        <w:t>1</w:t>
      </w:r>
      <w:r w:rsidRPr="00EE0780">
        <w:rPr>
          <w:rFonts w:cs="Arial"/>
          <w:b/>
          <w:bCs/>
          <w:szCs w:val="20"/>
          <w:lang w:eastAsia="ja-JP"/>
        </w:rPr>
        <w:t xml:space="preserve">: Complementary Cumulative Distribution Function (CCDF) of </w:t>
      </w:r>
      <w:r w:rsidR="001B4144" w:rsidRPr="00EE0780">
        <w:rPr>
          <w:rFonts w:cs="Arial"/>
          <w:b/>
          <w:bCs/>
          <w:szCs w:val="20"/>
          <w:lang w:eastAsia="ja-JP"/>
        </w:rPr>
        <w:t xml:space="preserve">Peak-to-Average Power Ratio </w:t>
      </w:r>
      <w:r w:rsidR="00712133" w:rsidRPr="00EE0780">
        <w:rPr>
          <w:rFonts w:cs="Arial"/>
          <w:b/>
          <w:bCs/>
          <w:szCs w:val="20"/>
          <w:lang w:eastAsia="ja-JP"/>
        </w:rPr>
        <w:t>(</w:t>
      </w:r>
      <w:r w:rsidRPr="00EE0780">
        <w:rPr>
          <w:rFonts w:cs="Arial"/>
          <w:b/>
          <w:bCs/>
          <w:szCs w:val="20"/>
          <w:lang w:eastAsia="ja-JP"/>
        </w:rPr>
        <w:t>PAPR</w:t>
      </w:r>
      <w:r w:rsidR="00712133" w:rsidRPr="00EE0780">
        <w:rPr>
          <w:rFonts w:cs="Arial"/>
          <w:b/>
          <w:bCs/>
          <w:szCs w:val="20"/>
          <w:lang w:eastAsia="ja-JP"/>
        </w:rPr>
        <w:t>)</w:t>
      </w:r>
      <w:r w:rsidRPr="00EE0780">
        <w:rPr>
          <w:rFonts w:cs="Arial"/>
          <w:b/>
          <w:bCs/>
          <w:szCs w:val="20"/>
          <w:lang w:eastAsia="ja-JP"/>
        </w:rPr>
        <w:t xml:space="preserve"> for </w:t>
      </w:r>
      <w:r w:rsidR="00712133" w:rsidRPr="00EE0780">
        <w:rPr>
          <w:rFonts w:cs="Arial"/>
          <w:b/>
          <w:bCs/>
          <w:szCs w:val="20"/>
          <w:lang w:eastAsia="ja-JP"/>
        </w:rPr>
        <w:t>DUD, UD</w:t>
      </w:r>
      <w:r w:rsidR="00E404AF" w:rsidRPr="00EE0780">
        <w:rPr>
          <w:rFonts w:cs="Arial"/>
          <w:b/>
          <w:bCs/>
          <w:szCs w:val="20"/>
          <w:lang w:eastAsia="ja-JP"/>
        </w:rPr>
        <w:t xml:space="preserve"> (option 2)</w:t>
      </w:r>
      <w:r w:rsidR="00712133" w:rsidRPr="00EE0780">
        <w:rPr>
          <w:rFonts w:cs="Arial"/>
          <w:b/>
          <w:bCs/>
          <w:szCs w:val="20"/>
          <w:lang w:eastAsia="ja-JP"/>
        </w:rPr>
        <w:t xml:space="preserve"> and DU</w:t>
      </w:r>
    </w:p>
    <w:p w14:paraId="1D3B9CF6" w14:textId="1283B3B4" w:rsidR="002F0380" w:rsidRPr="000155DB" w:rsidRDefault="007264B5" w:rsidP="00614192">
      <w:pPr>
        <w:rPr>
          <w:rFonts w:cs="Arial"/>
          <w:szCs w:val="20"/>
          <w:lang w:val="en-GB" w:eastAsia="ja-JP"/>
        </w:rPr>
      </w:pPr>
      <w:r>
        <w:rPr>
          <w:rFonts w:cs="Arial"/>
          <w:szCs w:val="20"/>
          <w:lang w:eastAsia="ja-JP"/>
        </w:rPr>
        <w:t xml:space="preserve">It is a bit unfortunate that so far only </w:t>
      </w:r>
      <w:r w:rsidR="00351743">
        <w:rPr>
          <w:rFonts w:cs="Arial"/>
          <w:szCs w:val="20"/>
          <w:lang w:eastAsia="ja-JP"/>
        </w:rPr>
        <w:t xml:space="preserve">the modified version of </w:t>
      </w:r>
      <w:r w:rsidR="00351743" w:rsidRPr="006F3E39">
        <w:rPr>
          <w:rFonts w:cs="Arial"/>
          <w:szCs w:val="20"/>
          <w:lang w:eastAsia="ja-JP"/>
        </w:rPr>
        <w:t>NR-FR1-TM1.1</w:t>
      </w:r>
      <w:r w:rsidR="00351743">
        <w:rPr>
          <w:rFonts w:cs="Arial"/>
          <w:szCs w:val="20"/>
          <w:lang w:eastAsia="ja-JP"/>
        </w:rPr>
        <w:t xml:space="preserve"> was </w:t>
      </w:r>
      <w:r w:rsidR="00F551C2">
        <w:rPr>
          <w:rFonts w:cs="Arial"/>
          <w:szCs w:val="20"/>
          <w:lang w:eastAsia="ja-JP"/>
        </w:rPr>
        <w:t xml:space="preserve">discussed in detail, while there are </w:t>
      </w:r>
      <w:r w:rsidR="0057154D">
        <w:rPr>
          <w:rFonts w:cs="Arial"/>
          <w:szCs w:val="20"/>
          <w:lang w:eastAsia="ja-JP"/>
        </w:rPr>
        <w:t>9</w:t>
      </w:r>
      <w:r w:rsidR="00F551C2">
        <w:rPr>
          <w:rFonts w:cs="Arial"/>
          <w:szCs w:val="20"/>
          <w:lang w:eastAsia="ja-JP"/>
        </w:rPr>
        <w:t xml:space="preserve"> more</w:t>
      </w:r>
      <w:r w:rsidR="00CF0FFD">
        <w:rPr>
          <w:rFonts w:cs="Arial"/>
          <w:szCs w:val="20"/>
          <w:lang w:eastAsia="ja-JP"/>
        </w:rPr>
        <w:t xml:space="preserve"> modified</w:t>
      </w:r>
      <w:r w:rsidR="00F551C2">
        <w:rPr>
          <w:rFonts w:cs="Arial"/>
          <w:szCs w:val="20"/>
          <w:lang w:eastAsia="ja-JP"/>
        </w:rPr>
        <w:t xml:space="preserve"> test models</w:t>
      </w:r>
      <w:r w:rsidR="00BF45E5">
        <w:rPr>
          <w:rFonts w:cs="Arial"/>
          <w:szCs w:val="20"/>
          <w:lang w:eastAsia="ja-JP"/>
        </w:rPr>
        <w:t xml:space="preserve"> for </w:t>
      </w:r>
      <w:r w:rsidR="00A65461">
        <w:rPr>
          <w:rFonts w:cs="Arial"/>
          <w:szCs w:val="20"/>
          <w:lang w:eastAsia="ja-JP"/>
        </w:rPr>
        <w:t xml:space="preserve">conformance testing </w:t>
      </w:r>
      <w:r w:rsidR="00CF0FFD">
        <w:rPr>
          <w:rFonts w:cs="Arial"/>
          <w:szCs w:val="20"/>
          <w:lang w:eastAsia="ja-JP"/>
        </w:rPr>
        <w:t>of</w:t>
      </w:r>
      <w:r w:rsidR="00A65461">
        <w:rPr>
          <w:rFonts w:cs="Arial"/>
          <w:szCs w:val="20"/>
          <w:lang w:eastAsia="ja-JP"/>
        </w:rPr>
        <w:t xml:space="preserve"> </w:t>
      </w:r>
      <w:r w:rsidR="00BF45E5">
        <w:rPr>
          <w:rFonts w:cs="Arial"/>
          <w:szCs w:val="20"/>
          <w:lang w:eastAsia="ja-JP"/>
        </w:rPr>
        <w:t xml:space="preserve">all </w:t>
      </w:r>
      <w:r w:rsidR="00A65461">
        <w:rPr>
          <w:rFonts w:cs="Arial"/>
          <w:szCs w:val="20"/>
          <w:lang w:eastAsia="ja-JP"/>
        </w:rPr>
        <w:t xml:space="preserve">TX/RX </w:t>
      </w:r>
      <w:r w:rsidR="00BF45E5">
        <w:rPr>
          <w:rFonts w:cs="Arial"/>
          <w:szCs w:val="20"/>
          <w:lang w:eastAsia="ja-JP"/>
        </w:rPr>
        <w:t xml:space="preserve">RF </w:t>
      </w:r>
      <w:r w:rsidR="008B50A1">
        <w:rPr>
          <w:rFonts w:cs="Arial"/>
          <w:szCs w:val="20"/>
          <w:lang w:eastAsia="ja-JP"/>
        </w:rPr>
        <w:t>requirements that</w:t>
      </w:r>
      <w:r w:rsidR="00A65461">
        <w:rPr>
          <w:rFonts w:cs="Arial"/>
          <w:szCs w:val="20"/>
          <w:lang w:eastAsia="ja-JP"/>
        </w:rPr>
        <w:t xml:space="preserve"> </w:t>
      </w:r>
      <w:r w:rsidR="00F52DB6">
        <w:rPr>
          <w:rFonts w:cs="Arial"/>
          <w:szCs w:val="20"/>
          <w:lang w:eastAsia="ja-JP"/>
        </w:rPr>
        <w:t xml:space="preserve">need to be introduced </w:t>
      </w:r>
      <w:r w:rsidR="00A65461">
        <w:rPr>
          <w:rFonts w:cs="Arial"/>
          <w:szCs w:val="20"/>
          <w:lang w:eastAsia="ja-JP"/>
        </w:rPr>
        <w:t>in TS 38.141-1</w:t>
      </w:r>
      <w:r w:rsidR="009006E3">
        <w:rPr>
          <w:rFonts w:cs="Arial"/>
          <w:szCs w:val="20"/>
          <w:lang w:eastAsia="ja-JP"/>
        </w:rPr>
        <w:t>, as presented in the draft CR [R4-</w:t>
      </w:r>
      <w:r w:rsidR="00D47956" w:rsidRPr="00D47956">
        <w:rPr>
          <w:rFonts w:cs="Arial"/>
          <w:szCs w:val="20"/>
          <w:lang w:eastAsia="ja-JP"/>
        </w:rPr>
        <w:t>2601324</w:t>
      </w:r>
      <w:r w:rsidR="009006E3">
        <w:rPr>
          <w:rFonts w:cs="Arial"/>
          <w:szCs w:val="20"/>
          <w:lang w:eastAsia="ja-JP"/>
        </w:rPr>
        <w:t>]</w:t>
      </w:r>
      <w:r w:rsidR="007A3CB2">
        <w:rPr>
          <w:rFonts w:cs="Arial"/>
          <w:szCs w:val="20"/>
          <w:lang w:eastAsia="ja-JP"/>
        </w:rPr>
        <w:t xml:space="preserve"> and 5</w:t>
      </w:r>
      <w:r w:rsidR="007A3CB2">
        <w:rPr>
          <w:rFonts w:cs="Arial"/>
          <w:szCs w:val="20"/>
          <w:lang w:eastAsia="ja-JP"/>
        </w:rPr>
        <w:t xml:space="preserve"> more modified test models to be introduced in TS 38.141-</w:t>
      </w:r>
      <w:r w:rsidR="007A3CB2">
        <w:rPr>
          <w:rFonts w:cs="Arial"/>
          <w:szCs w:val="20"/>
          <w:lang w:eastAsia="ja-JP"/>
        </w:rPr>
        <w:t>2</w:t>
      </w:r>
      <w:r w:rsidR="007A3CB2">
        <w:rPr>
          <w:rFonts w:cs="Arial"/>
          <w:szCs w:val="20"/>
          <w:lang w:eastAsia="ja-JP"/>
        </w:rPr>
        <w:t>, as presented in the draft CR [R4-</w:t>
      </w:r>
      <w:r w:rsidR="007A3CB2" w:rsidRPr="00D47956">
        <w:rPr>
          <w:rFonts w:cs="Arial"/>
          <w:szCs w:val="20"/>
          <w:lang w:eastAsia="ja-JP"/>
        </w:rPr>
        <w:t>260132</w:t>
      </w:r>
      <w:r w:rsidR="007A3CB2">
        <w:rPr>
          <w:rFonts w:cs="Arial"/>
          <w:szCs w:val="20"/>
          <w:lang w:eastAsia="ja-JP"/>
        </w:rPr>
        <w:t>5</w:t>
      </w:r>
      <w:r w:rsidR="007A3CB2">
        <w:rPr>
          <w:rFonts w:cs="Arial"/>
          <w:szCs w:val="20"/>
          <w:lang w:eastAsia="ja-JP"/>
        </w:rPr>
        <w:t>]</w:t>
      </w:r>
      <w:r w:rsidR="00F52DB6">
        <w:rPr>
          <w:rFonts w:cs="Arial"/>
          <w:szCs w:val="20"/>
          <w:lang w:eastAsia="ja-JP"/>
        </w:rPr>
        <w:t>.</w:t>
      </w:r>
      <w:r w:rsidR="00190AE4">
        <w:rPr>
          <w:rFonts w:cs="Arial"/>
          <w:szCs w:val="20"/>
          <w:lang w:eastAsia="ja-JP"/>
        </w:rPr>
        <w:t xml:space="preserve"> Companies are encouraged to </w:t>
      </w:r>
      <w:r w:rsidR="00266B62">
        <w:rPr>
          <w:rFonts w:cs="Arial"/>
          <w:szCs w:val="20"/>
          <w:lang w:eastAsia="ja-JP"/>
        </w:rPr>
        <w:t>examine</w:t>
      </w:r>
      <w:r w:rsidR="00190AE4">
        <w:rPr>
          <w:rFonts w:cs="Arial"/>
          <w:szCs w:val="20"/>
          <w:lang w:eastAsia="ja-JP"/>
        </w:rPr>
        <w:t xml:space="preserve"> the </w:t>
      </w:r>
      <w:r w:rsidR="008A7849">
        <w:rPr>
          <w:rFonts w:cs="Arial"/>
          <w:szCs w:val="20"/>
          <w:lang w:eastAsia="ja-JP"/>
        </w:rPr>
        <w:t xml:space="preserve">signal statistics of those test models as it is crucial </w:t>
      </w:r>
      <w:r w:rsidR="00266B62" w:rsidRPr="00527C2A">
        <w:rPr>
          <w:rFonts w:cs="Arial"/>
          <w:szCs w:val="20"/>
          <w:lang w:eastAsia="ja-JP"/>
        </w:rPr>
        <w:t>to ensure the test model follows relevant properties of the waveform.</w:t>
      </w:r>
      <w:r w:rsidR="00266B62">
        <w:rPr>
          <w:rFonts w:cs="Arial"/>
          <w:szCs w:val="20"/>
          <w:lang w:eastAsia="ja-JP"/>
        </w:rPr>
        <w:t xml:space="preserve"> </w:t>
      </w:r>
      <w:r w:rsidR="00B1448C">
        <w:rPr>
          <w:rFonts w:cs="Arial"/>
          <w:szCs w:val="20"/>
          <w:lang w:eastAsia="ja-JP"/>
        </w:rPr>
        <w:t>I</w:t>
      </w:r>
      <w:r w:rsidR="002F0380" w:rsidRPr="002F0380">
        <w:rPr>
          <w:rFonts w:cs="Arial"/>
          <w:szCs w:val="20"/>
          <w:lang w:eastAsia="ja-JP"/>
        </w:rPr>
        <w:t xml:space="preserve">t is important to emphasize that the modified test models developed specifically for conformance testing of SBFD base stations </w:t>
      </w:r>
      <w:r w:rsidR="00852DC9">
        <w:rPr>
          <w:rFonts w:cs="Arial"/>
          <w:szCs w:val="20"/>
          <w:lang w:eastAsia="ja-JP"/>
        </w:rPr>
        <w:t>should</w:t>
      </w:r>
      <w:r w:rsidR="002F0380" w:rsidRPr="002F0380">
        <w:rPr>
          <w:rFonts w:cs="Arial"/>
          <w:szCs w:val="20"/>
          <w:lang w:eastAsia="ja-JP"/>
        </w:rPr>
        <w:t xml:space="preserve"> not serve as a precedent </w:t>
      </w:r>
      <w:r w:rsidR="008D676A">
        <w:rPr>
          <w:rFonts w:cs="Arial"/>
          <w:szCs w:val="20"/>
          <w:lang w:eastAsia="ja-JP"/>
        </w:rPr>
        <w:t>of</w:t>
      </w:r>
      <w:r w:rsidR="002F0380" w:rsidRPr="002F0380">
        <w:rPr>
          <w:rFonts w:cs="Arial"/>
          <w:szCs w:val="20"/>
          <w:lang w:eastAsia="ja-JP"/>
        </w:rPr>
        <w:t xml:space="preserve"> test models </w:t>
      </w:r>
      <w:r w:rsidR="002F0380">
        <w:rPr>
          <w:rFonts w:cs="Arial"/>
          <w:szCs w:val="20"/>
          <w:lang w:eastAsia="ja-JP"/>
        </w:rPr>
        <w:t>for</w:t>
      </w:r>
      <w:r w:rsidR="002F0380" w:rsidRPr="002F0380">
        <w:rPr>
          <w:rFonts w:cs="Arial"/>
          <w:szCs w:val="20"/>
          <w:lang w:eastAsia="ja-JP"/>
        </w:rPr>
        <w:t xml:space="preserve"> </w:t>
      </w:r>
      <w:r w:rsidR="002F0380">
        <w:rPr>
          <w:rFonts w:cs="Arial"/>
          <w:szCs w:val="20"/>
          <w:lang w:eastAsia="ja-JP"/>
        </w:rPr>
        <w:t xml:space="preserve">any </w:t>
      </w:r>
      <w:r w:rsidR="002F0380" w:rsidRPr="002F0380">
        <w:rPr>
          <w:rFonts w:cs="Arial"/>
          <w:szCs w:val="20"/>
          <w:lang w:eastAsia="ja-JP"/>
        </w:rPr>
        <w:t xml:space="preserve">other </w:t>
      </w:r>
      <w:r w:rsidR="002F0380">
        <w:rPr>
          <w:rFonts w:cs="Arial"/>
          <w:szCs w:val="20"/>
          <w:lang w:eastAsia="ja-JP"/>
        </w:rPr>
        <w:t>features</w:t>
      </w:r>
      <w:r w:rsidR="002F0380" w:rsidRPr="002F0380">
        <w:rPr>
          <w:rFonts w:cs="Arial"/>
          <w:szCs w:val="20"/>
          <w:lang w:eastAsia="ja-JP"/>
        </w:rPr>
        <w:t xml:space="preserve">, </w:t>
      </w:r>
      <w:r w:rsidR="005B5D20">
        <w:rPr>
          <w:rFonts w:cs="Arial"/>
          <w:szCs w:val="20"/>
          <w:lang w:eastAsia="ja-JP"/>
        </w:rPr>
        <w:t>until</w:t>
      </w:r>
      <w:r w:rsidR="002F0380" w:rsidRPr="002F0380">
        <w:rPr>
          <w:rFonts w:cs="Arial"/>
          <w:szCs w:val="20"/>
          <w:lang w:eastAsia="ja-JP"/>
        </w:rPr>
        <w:t xml:space="preserve"> </w:t>
      </w:r>
      <w:r w:rsidR="002F0380" w:rsidRPr="00F57744">
        <w:rPr>
          <w:rFonts w:cs="Arial"/>
          <w:szCs w:val="20"/>
          <w:lang w:val="en-GB" w:eastAsia="ja-JP"/>
        </w:rPr>
        <w:t xml:space="preserve">the signal qualities </w:t>
      </w:r>
      <w:r w:rsidR="005B5D20">
        <w:rPr>
          <w:rFonts w:cs="Arial"/>
          <w:szCs w:val="20"/>
          <w:lang w:val="en-GB" w:eastAsia="ja-JP"/>
        </w:rPr>
        <w:t xml:space="preserve">of all test models </w:t>
      </w:r>
      <w:r w:rsidR="002F0380" w:rsidRPr="00F57744">
        <w:rPr>
          <w:rFonts w:cs="Arial"/>
          <w:szCs w:val="20"/>
          <w:lang w:val="en-GB" w:eastAsia="ja-JP"/>
        </w:rPr>
        <w:t xml:space="preserve">are </w:t>
      </w:r>
      <w:r w:rsidR="002F0380">
        <w:rPr>
          <w:rFonts w:cs="Arial"/>
          <w:szCs w:val="20"/>
          <w:lang w:val="en-GB" w:eastAsia="ja-JP"/>
        </w:rPr>
        <w:t>fully examined</w:t>
      </w:r>
      <w:r w:rsidR="005B5D20">
        <w:rPr>
          <w:rFonts w:cs="Arial"/>
          <w:szCs w:val="20"/>
          <w:lang w:val="en-GB" w:eastAsia="ja-JP"/>
        </w:rPr>
        <w:t xml:space="preserve">, otherwise, </w:t>
      </w:r>
      <w:r w:rsidR="002F0380" w:rsidRPr="00F57744">
        <w:rPr>
          <w:rFonts w:cs="Arial"/>
          <w:szCs w:val="20"/>
          <w:lang w:val="en-GB" w:eastAsia="ja-JP"/>
        </w:rPr>
        <w:t>the test signals may be problematic</w:t>
      </w:r>
      <w:r w:rsidR="002F0380" w:rsidRPr="002F0380">
        <w:rPr>
          <w:rFonts w:cs="Arial"/>
          <w:szCs w:val="20"/>
          <w:lang w:eastAsia="ja-JP"/>
        </w:rPr>
        <w:t>.</w:t>
      </w:r>
    </w:p>
    <w:p w14:paraId="1A40C64D" w14:textId="236DF821" w:rsidR="00614192" w:rsidRDefault="00614192" w:rsidP="00614192">
      <w:pPr>
        <w:pStyle w:val="Observation"/>
        <w:numPr>
          <w:ilvl w:val="0"/>
          <w:numId w:val="3"/>
        </w:numPr>
        <w:spacing w:before="120" w:line="256" w:lineRule="auto"/>
        <w:ind w:left="1701" w:hanging="1701"/>
        <w:rPr>
          <w:rFonts w:cs="Arial"/>
        </w:rPr>
      </w:pPr>
      <w:bookmarkStart w:id="20" w:name="_Toc197719595"/>
      <w:bookmarkStart w:id="21" w:name="_Toc210045689"/>
      <w:bookmarkStart w:id="22" w:name="_Toc220666189"/>
      <w:r w:rsidRPr="353EF405">
        <w:rPr>
          <w:rFonts w:cs="Arial"/>
        </w:rPr>
        <w:t xml:space="preserve">Signal statistics may </w:t>
      </w:r>
      <w:r w:rsidRPr="5F703A3A">
        <w:rPr>
          <w:rFonts w:cs="Arial"/>
        </w:rPr>
        <w:t>change for SBFD test models</w:t>
      </w:r>
      <w:r w:rsidRPr="353EF405">
        <w:rPr>
          <w:rFonts w:cs="Arial"/>
        </w:rPr>
        <w:t xml:space="preserve">. The impact of DL </w:t>
      </w:r>
      <w:proofErr w:type="spellStart"/>
      <w:r w:rsidRPr="353EF405">
        <w:rPr>
          <w:rFonts w:cs="Arial"/>
        </w:rPr>
        <w:t>subband</w:t>
      </w:r>
      <w:proofErr w:type="spellEnd"/>
      <w:r w:rsidRPr="353EF405">
        <w:rPr>
          <w:rFonts w:cs="Arial"/>
        </w:rPr>
        <w:t xml:space="preserve"> on signal statistics needs to be analyzed.</w:t>
      </w:r>
      <w:bookmarkEnd w:id="20"/>
      <w:bookmarkEnd w:id="21"/>
      <w:bookmarkEnd w:id="22"/>
    </w:p>
    <w:p w14:paraId="374F3D17" w14:textId="4BEF4C2E" w:rsidR="00F56B75" w:rsidRDefault="00F56B75" w:rsidP="002059A9">
      <w:pPr>
        <w:pStyle w:val="Proposal"/>
        <w:tabs>
          <w:tab w:val="clear" w:pos="1304"/>
        </w:tabs>
        <w:spacing w:before="120"/>
        <w:ind w:left="1701" w:hanging="1701"/>
        <w:rPr>
          <w:rFonts w:cs="Arial"/>
          <w:szCs w:val="20"/>
        </w:rPr>
      </w:pPr>
      <w:bookmarkStart w:id="23" w:name="_Toc220666192"/>
      <w:r>
        <w:rPr>
          <w:rFonts w:cs="Arial"/>
          <w:szCs w:val="20"/>
          <w:lang w:eastAsia="ja-JP"/>
        </w:rPr>
        <w:t>T</w:t>
      </w:r>
      <w:r w:rsidRPr="00ED50F8">
        <w:rPr>
          <w:rFonts w:cs="Arial"/>
          <w:szCs w:val="20"/>
          <w:lang w:eastAsia="ja-JP"/>
        </w:rPr>
        <w:t>he modified version</w:t>
      </w:r>
      <w:r>
        <w:rPr>
          <w:rFonts w:cs="Arial"/>
          <w:szCs w:val="20"/>
          <w:lang w:eastAsia="ja-JP"/>
        </w:rPr>
        <w:t>s</w:t>
      </w:r>
      <w:r w:rsidRPr="00ED50F8">
        <w:rPr>
          <w:rFonts w:cs="Arial"/>
          <w:szCs w:val="20"/>
          <w:lang w:eastAsia="ja-JP"/>
        </w:rPr>
        <w:t xml:space="preserve"> of NR-FR1-TM1.1</w:t>
      </w:r>
      <w:r>
        <w:rPr>
          <w:rFonts w:cs="Arial"/>
          <w:szCs w:val="20"/>
          <w:lang w:eastAsia="ja-JP"/>
        </w:rPr>
        <w:t xml:space="preserve"> for DUD, UD (option 2) and DU cases</w:t>
      </w:r>
      <w:r w:rsidRPr="00ED50F8">
        <w:rPr>
          <w:rFonts w:cs="Arial"/>
          <w:szCs w:val="20"/>
          <w:lang w:eastAsia="ja-JP"/>
        </w:rPr>
        <w:t xml:space="preserve">, specifically for SBFD BS, </w:t>
      </w:r>
      <w:r>
        <w:rPr>
          <w:rFonts w:cs="Arial"/>
          <w:szCs w:val="20"/>
          <w:lang w:eastAsia="ja-JP"/>
        </w:rPr>
        <w:t>are</w:t>
      </w:r>
      <w:r w:rsidRPr="00ED50F8">
        <w:rPr>
          <w:rFonts w:cs="Arial"/>
          <w:szCs w:val="20"/>
          <w:lang w:eastAsia="ja-JP"/>
        </w:rPr>
        <w:t xml:space="preserve"> suitable to be introduced in TS 38.141-1/-2.</w:t>
      </w:r>
      <w:bookmarkEnd w:id="23"/>
    </w:p>
    <w:p w14:paraId="2053A4D9" w14:textId="44E477E0" w:rsidR="0081419F" w:rsidRDefault="0081419F" w:rsidP="002059A9">
      <w:pPr>
        <w:pStyle w:val="Proposal"/>
        <w:tabs>
          <w:tab w:val="clear" w:pos="1304"/>
        </w:tabs>
        <w:spacing w:before="120"/>
        <w:ind w:left="1701" w:hanging="1701"/>
        <w:rPr>
          <w:rFonts w:cs="Arial"/>
          <w:szCs w:val="20"/>
        </w:rPr>
      </w:pPr>
      <w:bookmarkStart w:id="24" w:name="_Toc220666193"/>
      <w:r w:rsidRPr="003340E2">
        <w:rPr>
          <w:rFonts w:cs="Arial"/>
          <w:szCs w:val="20"/>
          <w:lang w:eastAsia="ja-JP"/>
        </w:rPr>
        <w:t>RAN4 to adopt the</w:t>
      </w:r>
      <w:r w:rsidR="00DA607C">
        <w:rPr>
          <w:rFonts w:cs="Arial"/>
          <w:szCs w:val="20"/>
          <w:lang w:eastAsia="ja-JP"/>
        </w:rPr>
        <w:t xml:space="preserve"> following test models for SBFD</w:t>
      </w:r>
      <w:r w:rsidR="00FB1861" w:rsidRPr="00FB1861">
        <w:t xml:space="preserve"> </w:t>
      </w:r>
      <w:r w:rsidR="00FB1861">
        <w:t>as presented in draft CR [R4</w:t>
      </w:r>
      <w:r w:rsidR="00FB1861">
        <w:rPr>
          <w:rFonts w:cs="Arial"/>
          <w:szCs w:val="20"/>
          <w:lang w:eastAsia="ja-JP"/>
        </w:rPr>
        <w:t>-</w:t>
      </w:r>
      <w:r w:rsidR="00D47956" w:rsidRPr="00D47956">
        <w:t>2601324</w:t>
      </w:r>
      <w:r w:rsidR="00FB1861">
        <w:t>]</w:t>
      </w:r>
      <w:r w:rsidR="00DA607C">
        <w:rPr>
          <w:rFonts w:cs="Arial"/>
          <w:szCs w:val="20"/>
          <w:lang w:eastAsia="ja-JP"/>
        </w:rPr>
        <w:t>:</w:t>
      </w:r>
      <w:r w:rsidR="00AC7461">
        <w:rPr>
          <w:rFonts w:cs="Arial"/>
          <w:szCs w:val="20"/>
          <w:lang w:eastAsia="ja-JP"/>
        </w:rPr>
        <w:tab/>
      </w:r>
      <w:r w:rsidR="00AC7461">
        <w:rPr>
          <w:rFonts w:cs="Arial"/>
          <w:szCs w:val="20"/>
          <w:lang w:eastAsia="ja-JP"/>
        </w:rPr>
        <w:tab/>
      </w:r>
      <w:r w:rsidR="00AC7461">
        <w:rPr>
          <w:rFonts w:cs="Arial"/>
          <w:szCs w:val="20"/>
          <w:lang w:eastAsia="ja-JP"/>
        </w:rPr>
        <w:tab/>
      </w:r>
      <w:r w:rsidR="00AC7461">
        <w:rPr>
          <w:rFonts w:cs="Arial"/>
          <w:szCs w:val="20"/>
          <w:lang w:eastAsia="ja-JP"/>
        </w:rPr>
        <w:tab/>
      </w:r>
      <w:r w:rsidR="00AC7461">
        <w:rPr>
          <w:rFonts w:cs="Arial"/>
          <w:szCs w:val="20"/>
          <w:lang w:eastAsia="ja-JP"/>
        </w:rPr>
        <w:tab/>
      </w:r>
      <w:r w:rsidR="00AC7461">
        <w:rPr>
          <w:rFonts w:cs="Arial"/>
          <w:szCs w:val="20"/>
          <w:lang w:eastAsia="ja-JP"/>
        </w:rPr>
        <w:tab/>
      </w:r>
      <w:r w:rsidR="00AC7461">
        <w:rPr>
          <w:rFonts w:cs="Arial"/>
          <w:szCs w:val="20"/>
          <w:lang w:eastAsia="ja-JP"/>
        </w:rPr>
        <w:tab/>
      </w:r>
      <w:r w:rsidR="00AC7461">
        <w:rPr>
          <w:rFonts w:cs="Arial"/>
          <w:szCs w:val="20"/>
          <w:lang w:eastAsia="ja-JP"/>
        </w:rPr>
        <w:tab/>
      </w:r>
      <w:r w:rsidR="00AC7461">
        <w:rPr>
          <w:rFonts w:cs="Arial"/>
          <w:szCs w:val="20"/>
          <w:lang w:eastAsia="ja-JP"/>
        </w:rPr>
        <w:tab/>
      </w:r>
      <w:r w:rsidR="00AC7461">
        <w:rPr>
          <w:rFonts w:cs="Arial"/>
          <w:szCs w:val="20"/>
          <w:lang w:eastAsia="ja-JP"/>
        </w:rPr>
        <w:tab/>
      </w:r>
      <w:r w:rsidR="003340E2" w:rsidRPr="008C3753">
        <w:t>NR-FR1-TM1.</w:t>
      </w:r>
      <w:r w:rsidR="00CA70AA">
        <w:t>2</w:t>
      </w:r>
      <w:r w:rsidR="003340E2">
        <w:t>_SBFD_DU/UD/DUD</w:t>
      </w:r>
      <w:r w:rsidR="00DA607C">
        <w:t>,</w:t>
      </w:r>
      <w:r w:rsidR="00B50841">
        <w:t xml:space="preserve"> </w:t>
      </w:r>
      <w:r w:rsidR="00DA607C" w:rsidRPr="008C3753">
        <w:t>NR-FR1-TM</w:t>
      </w:r>
      <w:r w:rsidR="00CA70AA">
        <w:t>2</w:t>
      </w:r>
      <w:r w:rsidR="00DA607C">
        <w:t xml:space="preserve">_SBFD_DU/UD/DUD, </w:t>
      </w:r>
      <w:r w:rsidR="00B50841">
        <w:tab/>
      </w:r>
      <w:r w:rsidR="00DA607C" w:rsidRPr="008C3753">
        <w:t>NR-FR1-TM</w:t>
      </w:r>
      <w:r w:rsidR="00CA70AA">
        <w:t>2a</w:t>
      </w:r>
      <w:r w:rsidR="00DA607C">
        <w:t>_SBFD_DU/UD/DUD</w:t>
      </w:r>
      <w:r w:rsidR="00CA70AA">
        <w:t>,</w:t>
      </w:r>
      <w:r w:rsidR="00B50841">
        <w:t xml:space="preserve"> </w:t>
      </w:r>
      <w:r w:rsidR="00CA70AA" w:rsidRPr="008C3753">
        <w:t>NR-FR1-TM</w:t>
      </w:r>
      <w:r w:rsidR="00BB677C">
        <w:t>2b</w:t>
      </w:r>
      <w:r w:rsidR="00CA70AA">
        <w:t>_SBFD_DU/UD/DUD,</w:t>
      </w:r>
      <w:r w:rsidR="00CA70AA" w:rsidRPr="00CA70AA">
        <w:t xml:space="preserve"> </w:t>
      </w:r>
      <w:r w:rsidR="001B252E">
        <w:tab/>
      </w:r>
      <w:r w:rsidR="00CA70AA" w:rsidRPr="008C3753">
        <w:t>NR-FR1-TM</w:t>
      </w:r>
      <w:r w:rsidR="00BB677C">
        <w:t>3</w:t>
      </w:r>
      <w:r w:rsidR="00CA70AA" w:rsidRPr="008C3753">
        <w:t>.1</w:t>
      </w:r>
      <w:r w:rsidR="00CA70AA">
        <w:t>_SBFD_DU/UD/DUD,</w:t>
      </w:r>
      <w:r w:rsidR="00CA70AA" w:rsidRPr="00CA70AA">
        <w:t xml:space="preserve"> </w:t>
      </w:r>
      <w:r w:rsidR="00CA70AA" w:rsidRPr="008C3753">
        <w:t>NR-FR1-TM</w:t>
      </w:r>
      <w:r w:rsidR="00BB677C">
        <w:t>3</w:t>
      </w:r>
      <w:r w:rsidR="00CA70AA" w:rsidRPr="008C3753">
        <w:t>.1</w:t>
      </w:r>
      <w:r w:rsidR="00BB677C">
        <w:t>a</w:t>
      </w:r>
      <w:r w:rsidR="00CA70AA">
        <w:t>_SBFD_DU/UD/DUD,</w:t>
      </w:r>
      <w:r w:rsidR="00CA70AA" w:rsidRPr="00CA70AA">
        <w:t xml:space="preserve"> </w:t>
      </w:r>
      <w:r w:rsidR="001B252E">
        <w:tab/>
      </w:r>
      <w:r w:rsidR="00CA70AA" w:rsidRPr="008C3753">
        <w:t>NR-FR1-TM</w:t>
      </w:r>
      <w:r w:rsidR="00BB677C">
        <w:t>3</w:t>
      </w:r>
      <w:r w:rsidR="00CA70AA" w:rsidRPr="008C3753">
        <w:t>.1</w:t>
      </w:r>
      <w:r w:rsidR="00BB677C">
        <w:t>b</w:t>
      </w:r>
      <w:r w:rsidR="00CA70AA">
        <w:t>_SBFD_DU/UD/DUD,</w:t>
      </w:r>
      <w:r w:rsidR="00CA70AA" w:rsidRPr="00CA70AA">
        <w:t xml:space="preserve"> </w:t>
      </w:r>
      <w:r w:rsidR="00CA70AA" w:rsidRPr="008C3753">
        <w:t>NR-FR1-TM</w:t>
      </w:r>
      <w:r w:rsidR="00BB677C">
        <w:t>3.2</w:t>
      </w:r>
      <w:r w:rsidR="00CA70AA">
        <w:t>_SBFD_DU/UD/DUD,</w:t>
      </w:r>
      <w:r w:rsidR="00CA70AA" w:rsidRPr="00CA70AA">
        <w:t xml:space="preserve"> </w:t>
      </w:r>
      <w:r w:rsidR="001B252E">
        <w:tab/>
      </w:r>
      <w:r w:rsidR="00CA70AA" w:rsidRPr="008C3753">
        <w:t>NR-FR1-TM</w:t>
      </w:r>
      <w:r w:rsidR="00BB677C">
        <w:t>3.3</w:t>
      </w:r>
      <w:r w:rsidR="00CA70AA">
        <w:t>_SBFD_DU/UD/DUD</w:t>
      </w:r>
      <w:r w:rsidR="00C53293">
        <w:t>,</w:t>
      </w:r>
      <w:r w:rsidR="000970B5">
        <w:t xml:space="preserve"> </w:t>
      </w:r>
      <w:r w:rsidR="00D45C68">
        <w:tab/>
      </w:r>
      <w:r w:rsidR="00D45C68">
        <w:tab/>
      </w:r>
      <w:r w:rsidR="00D45C68">
        <w:tab/>
      </w:r>
      <w:r w:rsidR="00D45C68">
        <w:tab/>
      </w:r>
      <w:r w:rsidR="00D45C68">
        <w:tab/>
      </w:r>
      <w:r w:rsidR="00C53293">
        <w:tab/>
      </w:r>
      <w:r w:rsidR="007E301D">
        <w:t>and</w:t>
      </w:r>
      <w:r w:rsidR="00D45C68">
        <w:t xml:space="preserve"> </w:t>
      </w:r>
      <w:r w:rsidR="00D45C68" w:rsidRPr="003340E2">
        <w:rPr>
          <w:rFonts w:cs="Arial"/>
          <w:szCs w:val="20"/>
          <w:lang w:eastAsia="ja-JP"/>
        </w:rPr>
        <w:t>the</w:t>
      </w:r>
      <w:r w:rsidR="00D45C68">
        <w:rPr>
          <w:rFonts w:cs="Arial"/>
          <w:szCs w:val="20"/>
          <w:lang w:eastAsia="ja-JP"/>
        </w:rPr>
        <w:t xml:space="preserve"> following test models for SBFD</w:t>
      </w:r>
      <w:r w:rsidR="00D45C68" w:rsidRPr="00FB1861">
        <w:t xml:space="preserve"> </w:t>
      </w:r>
      <w:r w:rsidR="00D45C68">
        <w:t>as presented in draft CR [R4</w:t>
      </w:r>
      <w:r w:rsidR="00D45C68">
        <w:rPr>
          <w:rFonts w:cs="Arial"/>
          <w:szCs w:val="20"/>
          <w:lang w:eastAsia="ja-JP"/>
        </w:rPr>
        <w:t>-</w:t>
      </w:r>
      <w:r w:rsidR="00D47956" w:rsidRPr="00D47956">
        <w:t>260132</w:t>
      </w:r>
      <w:r w:rsidR="00D47956">
        <w:t>5</w:t>
      </w:r>
      <w:r w:rsidR="00D45C68">
        <w:t>]:</w:t>
      </w:r>
      <w:r w:rsidR="00D45C68">
        <w:tab/>
      </w:r>
      <w:r w:rsidR="007E301D" w:rsidRPr="008C3753">
        <w:t>NR-</w:t>
      </w:r>
      <w:r w:rsidR="007E301D">
        <w:t>FR2</w:t>
      </w:r>
      <w:r w:rsidR="007E301D" w:rsidRPr="008C3753">
        <w:t>-TM1.1</w:t>
      </w:r>
      <w:r w:rsidR="007E301D">
        <w:t xml:space="preserve">_SBFD_DU/UD/DUD, </w:t>
      </w:r>
      <w:r w:rsidR="007E301D" w:rsidRPr="008C3753">
        <w:t>NR-</w:t>
      </w:r>
      <w:r w:rsidR="007E301D">
        <w:t>FR2</w:t>
      </w:r>
      <w:r w:rsidR="007E301D" w:rsidRPr="008C3753">
        <w:t>-TM</w:t>
      </w:r>
      <w:r w:rsidR="00BB6CF6">
        <w:t>2</w:t>
      </w:r>
      <w:r w:rsidR="007E301D">
        <w:t>_SBFD_DU/UD/DUD,</w:t>
      </w:r>
      <w:r w:rsidR="007E301D" w:rsidRPr="007E301D">
        <w:t xml:space="preserve"> </w:t>
      </w:r>
      <w:r w:rsidR="001B252E">
        <w:tab/>
      </w:r>
      <w:r w:rsidR="007E301D" w:rsidRPr="008C3753">
        <w:t>NR-</w:t>
      </w:r>
      <w:r w:rsidR="007E301D">
        <w:t>FR2</w:t>
      </w:r>
      <w:r w:rsidR="007E301D" w:rsidRPr="008C3753">
        <w:t>-TM</w:t>
      </w:r>
      <w:r w:rsidR="00BB6CF6">
        <w:t>2a</w:t>
      </w:r>
      <w:r w:rsidR="007E301D">
        <w:t>_SBFD_DU/UD/DUD,</w:t>
      </w:r>
      <w:r w:rsidR="007E301D" w:rsidRPr="007E301D">
        <w:t xml:space="preserve"> </w:t>
      </w:r>
      <w:r w:rsidR="007E301D" w:rsidRPr="008C3753">
        <w:t>NR-</w:t>
      </w:r>
      <w:r w:rsidR="007E301D">
        <w:t>FR2</w:t>
      </w:r>
      <w:r w:rsidR="007E301D" w:rsidRPr="008C3753">
        <w:t>-TM</w:t>
      </w:r>
      <w:r w:rsidR="001255E9">
        <w:t>3</w:t>
      </w:r>
      <w:r w:rsidR="007E301D" w:rsidRPr="008C3753">
        <w:t>.1</w:t>
      </w:r>
      <w:r w:rsidR="007E301D">
        <w:t>_SBFD_DU/UD/DUD,</w:t>
      </w:r>
      <w:r w:rsidR="007E301D" w:rsidRPr="007E301D">
        <w:t xml:space="preserve"> </w:t>
      </w:r>
      <w:r w:rsidR="001B252E">
        <w:tab/>
      </w:r>
      <w:r w:rsidR="007E301D" w:rsidRPr="008C3753">
        <w:t>NR-</w:t>
      </w:r>
      <w:r w:rsidR="007E301D">
        <w:t>FR2</w:t>
      </w:r>
      <w:r w:rsidR="007E301D" w:rsidRPr="008C3753">
        <w:t>-TM</w:t>
      </w:r>
      <w:r w:rsidR="001255E9">
        <w:t>3</w:t>
      </w:r>
      <w:r w:rsidR="007E301D" w:rsidRPr="008C3753">
        <w:t>.1</w:t>
      </w:r>
      <w:r w:rsidR="001255E9">
        <w:t>a</w:t>
      </w:r>
      <w:r w:rsidR="007E301D">
        <w:t>_SBFD_DU/UD/DUD</w:t>
      </w:r>
      <w:r w:rsidR="001B252E">
        <w:t>.</w:t>
      </w:r>
      <w:bookmarkEnd w:id="24"/>
    </w:p>
    <w:p w14:paraId="4FECF994" w14:textId="364A5F59" w:rsidR="00C353B5" w:rsidRPr="00A36BD1" w:rsidRDefault="00FF77DA" w:rsidP="00EE0780">
      <w:pPr>
        <w:pStyle w:val="Observation"/>
        <w:numPr>
          <w:ilvl w:val="0"/>
          <w:numId w:val="3"/>
        </w:numPr>
        <w:spacing w:before="120" w:line="256" w:lineRule="auto"/>
        <w:ind w:left="1701" w:hanging="1701"/>
        <w:rPr>
          <w:rFonts w:cs="Arial"/>
        </w:rPr>
      </w:pPr>
      <w:bookmarkStart w:id="25" w:name="_Toc220666190"/>
      <w:r w:rsidRPr="00A36BD1">
        <w:rPr>
          <w:rFonts w:cs="Arial"/>
        </w:rPr>
        <w:t>The</w:t>
      </w:r>
      <w:r w:rsidR="002F0380" w:rsidRPr="00A36BD1">
        <w:rPr>
          <w:rFonts w:cs="Arial"/>
        </w:rPr>
        <w:t xml:space="preserve"> </w:t>
      </w:r>
      <w:r w:rsidR="005B5D20" w:rsidRPr="00A36BD1">
        <w:rPr>
          <w:rFonts w:cs="Arial"/>
        </w:rPr>
        <w:t xml:space="preserve">modified test models developed specifically for conformance testing of SBFD base stations should not serve as a precedent of test models for any other features, until </w:t>
      </w:r>
      <w:r w:rsidR="005B5D20" w:rsidRPr="00EE0780">
        <w:rPr>
          <w:rFonts w:cs="Arial"/>
        </w:rPr>
        <w:t>the signal qualities of all test models are fully examined, otherwise, the test signals may be problematic</w:t>
      </w:r>
      <w:r w:rsidR="005B5D20" w:rsidRPr="00A36BD1">
        <w:rPr>
          <w:rFonts w:cs="Arial"/>
        </w:rPr>
        <w: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5"/>
    </w:p>
    <w:p w14:paraId="087E9818" w14:textId="77777777" w:rsidR="009255C8" w:rsidRDefault="009255C8" w:rsidP="002059A9">
      <w:pPr>
        <w:rPr>
          <w:rFonts w:cs="Arial"/>
          <w:szCs w:val="20"/>
          <w:u w:val="single"/>
          <w:lang w:eastAsia="ja-JP"/>
        </w:rPr>
      </w:pPr>
    </w:p>
    <w:p w14:paraId="6F2F4BC9" w14:textId="10776867" w:rsidR="002059A9" w:rsidRDefault="002059A9" w:rsidP="002059A9">
      <w:pPr>
        <w:rPr>
          <w:rFonts w:cs="Arial"/>
          <w:szCs w:val="20"/>
          <w:u w:val="single"/>
          <w:lang w:eastAsia="ja-JP"/>
        </w:rPr>
      </w:pPr>
      <w:r w:rsidRPr="002059A9">
        <w:rPr>
          <w:rFonts w:cs="Arial"/>
          <w:szCs w:val="20"/>
          <w:u w:val="single"/>
          <w:lang w:eastAsia="ja-JP"/>
        </w:rPr>
        <w:lastRenderedPageBreak/>
        <w:t>Test signal</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92831" w14:paraId="3DC86D49" w14:textId="77777777" w:rsidTr="00FA0640">
        <w:tc>
          <w:tcPr>
            <w:tcW w:w="9629" w:type="dxa"/>
          </w:tcPr>
          <w:p w14:paraId="70888384" w14:textId="77777777" w:rsidR="00FE5EDA" w:rsidRPr="00FE5EDA" w:rsidRDefault="00FE5EDA" w:rsidP="00FE5EDA">
            <w:pPr>
              <w:spacing w:after="120"/>
              <w:rPr>
                <w:rFonts w:ascii="Times New Roman" w:hAnsi="Times New Roman"/>
                <w:szCs w:val="24"/>
                <w:lang w:val="en-GB" w:eastAsia="zh-CN"/>
              </w:rPr>
            </w:pPr>
            <w:r w:rsidRPr="00FE5EDA">
              <w:rPr>
                <w:rFonts w:ascii="Times New Roman" w:hAnsi="Times New Roman"/>
                <w:b/>
                <w:szCs w:val="24"/>
                <w:lang w:val="en-GB" w:eastAsia="zh-CN"/>
              </w:rPr>
              <w:t>Agreement:</w:t>
            </w:r>
          </w:p>
          <w:p w14:paraId="402A508B" w14:textId="77777777" w:rsidR="00FE5EDA" w:rsidRPr="00FE5EDA" w:rsidRDefault="00FE5EDA" w:rsidP="00FE5EDA">
            <w:pPr>
              <w:numPr>
                <w:ilvl w:val="1"/>
                <w:numId w:val="29"/>
              </w:numPr>
              <w:autoSpaceDN w:val="0"/>
              <w:spacing w:after="120"/>
              <w:rPr>
                <w:rFonts w:ascii="Times New Roman" w:hAnsi="Times New Roman"/>
                <w:bCs/>
                <w:iCs/>
                <w:sz w:val="22"/>
                <w:szCs w:val="24"/>
                <w:lang w:val="en-GB" w:eastAsia="zh-CN"/>
              </w:rPr>
            </w:pPr>
            <w:r w:rsidRPr="00FE5EDA">
              <w:rPr>
                <w:rFonts w:ascii="Times New Roman" w:eastAsia="MS Mincho" w:hAnsi="Times New Roman"/>
                <w:bCs/>
                <w:iCs/>
                <w:sz w:val="22"/>
                <w:lang w:val="en-GB"/>
              </w:rPr>
              <w:t xml:space="preserve">For the test signal SCS configuration, FFS. </w:t>
            </w:r>
          </w:p>
          <w:p w14:paraId="3260CC6C" w14:textId="77777777" w:rsidR="00FE5EDA" w:rsidRPr="00FE5EDA" w:rsidRDefault="00FE5EDA" w:rsidP="00FE5EDA">
            <w:pPr>
              <w:numPr>
                <w:ilvl w:val="1"/>
                <w:numId w:val="29"/>
              </w:numPr>
              <w:autoSpaceDN w:val="0"/>
              <w:spacing w:after="120"/>
              <w:rPr>
                <w:rFonts w:ascii="Times New Roman" w:hAnsi="Times New Roman"/>
                <w:bCs/>
                <w:iCs/>
                <w:sz w:val="22"/>
                <w:szCs w:val="24"/>
                <w:lang w:val="en-GB" w:eastAsia="zh-CN"/>
              </w:rPr>
            </w:pPr>
            <w:r w:rsidRPr="00FE5EDA">
              <w:rPr>
                <w:rFonts w:ascii="Times New Roman" w:eastAsia="MS Mincho" w:hAnsi="Times New Roman"/>
                <w:bCs/>
                <w:iCs/>
                <w:sz w:val="22"/>
                <w:lang w:val="en-GB"/>
              </w:rPr>
              <w:t>Adopt the below test signal configuration</w:t>
            </w:r>
            <w:r w:rsidRPr="00FE5EDA">
              <w:rPr>
                <w:rFonts w:ascii="Times New Roman" w:eastAsia="MS Mincho" w:hAnsi="Times New Roman"/>
                <w:bCs/>
                <w:iCs/>
                <w:sz w:val="22"/>
                <w:lang w:val="en-I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3527"/>
            </w:tblGrid>
            <w:tr w:rsidR="00FE5EDA" w:rsidRPr="00FE5EDA" w14:paraId="3BB10967" w14:textId="77777777">
              <w:trPr>
                <w:cantSplit/>
                <w:jc w:val="center"/>
              </w:trPr>
              <w:tc>
                <w:tcPr>
                  <w:tcW w:w="3585" w:type="dxa"/>
                  <w:gridSpan w:val="2"/>
                  <w:tcBorders>
                    <w:top w:val="single" w:sz="4" w:space="0" w:color="auto"/>
                    <w:left w:val="single" w:sz="4" w:space="0" w:color="auto"/>
                    <w:bottom w:val="single" w:sz="4" w:space="0" w:color="auto"/>
                    <w:right w:val="single" w:sz="4" w:space="0" w:color="auto"/>
                  </w:tcBorders>
                  <w:hideMark/>
                </w:tcPr>
                <w:p w14:paraId="468F229A" w14:textId="77777777" w:rsidR="00FE5EDA" w:rsidRPr="00FE5EDA" w:rsidRDefault="00FE5EDA" w:rsidP="00FE5EDA">
                  <w:pPr>
                    <w:keepNext/>
                    <w:keepLines/>
                    <w:spacing w:after="0" w:line="240" w:lineRule="auto"/>
                    <w:jc w:val="center"/>
                    <w:rPr>
                      <w:rFonts w:cs="Arial"/>
                      <w:b/>
                      <w:sz w:val="18"/>
                      <w:szCs w:val="20"/>
                    </w:rPr>
                  </w:pPr>
                  <w:r w:rsidRPr="00FE5EDA">
                    <w:rPr>
                      <w:rFonts w:cs="Arial"/>
                      <w:b/>
                      <w:sz w:val="18"/>
                    </w:rPr>
                    <w:t>SBFD-capable BS type</w:t>
                  </w:r>
                </w:p>
              </w:tc>
              <w:tc>
                <w:tcPr>
                  <w:tcW w:w="3527" w:type="dxa"/>
                  <w:tcBorders>
                    <w:top w:val="single" w:sz="4" w:space="0" w:color="auto"/>
                    <w:left w:val="single" w:sz="4" w:space="0" w:color="auto"/>
                    <w:bottom w:val="single" w:sz="4" w:space="0" w:color="auto"/>
                    <w:right w:val="single" w:sz="4" w:space="0" w:color="auto"/>
                  </w:tcBorders>
                  <w:hideMark/>
                </w:tcPr>
                <w:p w14:paraId="7C2F3FD7" w14:textId="77777777" w:rsidR="00FE5EDA" w:rsidRPr="00FE5EDA" w:rsidRDefault="00FE5EDA" w:rsidP="00FE5EDA">
                  <w:pPr>
                    <w:keepNext/>
                    <w:keepLines/>
                    <w:spacing w:after="0" w:line="240" w:lineRule="auto"/>
                    <w:jc w:val="center"/>
                    <w:rPr>
                      <w:rFonts w:cs="Arial"/>
                      <w:b/>
                      <w:sz w:val="18"/>
                      <w:lang w:val="zh-CN" w:eastAsia="ja-JP"/>
                    </w:rPr>
                  </w:pPr>
                  <w:r w:rsidRPr="00FE5EDA">
                    <w:rPr>
                      <w:rFonts w:cs="Arial"/>
                      <w:b/>
                      <w:sz w:val="18"/>
                      <w:lang w:eastAsia="ja-JP"/>
                    </w:rPr>
                    <w:t>Configuration-limited</w:t>
                  </w:r>
                </w:p>
              </w:tc>
            </w:tr>
            <w:tr w:rsidR="00FE5EDA" w:rsidRPr="00FE5EDA" w14:paraId="379CAA73" w14:textId="77777777">
              <w:trPr>
                <w:cantSplit/>
                <w:jc w:val="center"/>
              </w:trPr>
              <w:tc>
                <w:tcPr>
                  <w:tcW w:w="1467" w:type="dxa"/>
                  <w:vMerge w:val="restart"/>
                  <w:tcBorders>
                    <w:top w:val="single" w:sz="4" w:space="0" w:color="auto"/>
                    <w:left w:val="single" w:sz="4" w:space="0" w:color="auto"/>
                    <w:bottom w:val="single" w:sz="4" w:space="0" w:color="auto"/>
                    <w:right w:val="single" w:sz="4" w:space="0" w:color="auto"/>
                  </w:tcBorders>
                  <w:hideMark/>
                </w:tcPr>
                <w:p w14:paraId="11C27648" w14:textId="77777777" w:rsidR="00FE5EDA" w:rsidRPr="00FE5EDA" w:rsidRDefault="00FE5EDA" w:rsidP="00FE5EDA">
                  <w:pPr>
                    <w:keepNext/>
                    <w:keepLines/>
                    <w:spacing w:after="0" w:line="240" w:lineRule="auto"/>
                    <w:jc w:val="center"/>
                    <w:rPr>
                      <w:rFonts w:cs="Arial"/>
                      <w:sz w:val="18"/>
                      <w:lang w:eastAsia="ja-JP"/>
                    </w:rPr>
                  </w:pPr>
                  <w:r w:rsidRPr="00FE5EDA">
                    <w:rPr>
                      <w:rFonts w:cs="Arial"/>
                      <w:sz w:val="18"/>
                    </w:rPr>
                    <w:t xml:space="preserve">TC signal </w:t>
                  </w:r>
                </w:p>
                <w:p w14:paraId="6C407508" w14:textId="77777777" w:rsidR="00FE5EDA" w:rsidRPr="00FE5EDA" w:rsidRDefault="00FE5EDA" w:rsidP="00FE5EDA">
                  <w:pPr>
                    <w:keepNext/>
                    <w:keepLines/>
                    <w:spacing w:after="0" w:line="240" w:lineRule="auto"/>
                    <w:jc w:val="center"/>
                    <w:rPr>
                      <w:rFonts w:cs="Arial"/>
                      <w:sz w:val="18"/>
                      <w:lang w:eastAsia="ja-JP"/>
                    </w:rPr>
                  </w:pPr>
                  <w:r w:rsidRPr="00FE5EDA">
                    <w:rPr>
                      <w:rFonts w:cs="Arial"/>
                      <w:sz w:val="18"/>
                    </w:rPr>
                    <w:t>characteristics</w:t>
                  </w:r>
                </w:p>
              </w:tc>
              <w:tc>
                <w:tcPr>
                  <w:tcW w:w="2118" w:type="dxa"/>
                  <w:tcBorders>
                    <w:top w:val="single" w:sz="4" w:space="0" w:color="auto"/>
                    <w:left w:val="single" w:sz="4" w:space="0" w:color="auto"/>
                    <w:bottom w:val="single" w:sz="4" w:space="0" w:color="auto"/>
                    <w:right w:val="single" w:sz="4" w:space="0" w:color="auto"/>
                  </w:tcBorders>
                  <w:hideMark/>
                </w:tcPr>
                <w:p w14:paraId="7FD69BAE" w14:textId="77777777" w:rsidR="00FE5EDA" w:rsidRPr="00FE5EDA" w:rsidRDefault="00FE5EDA" w:rsidP="00FE5EDA">
                  <w:pPr>
                    <w:keepNext/>
                    <w:keepLines/>
                    <w:spacing w:after="0" w:line="240" w:lineRule="auto"/>
                    <w:jc w:val="center"/>
                    <w:rPr>
                      <w:rFonts w:cs="Arial"/>
                      <w:sz w:val="18"/>
                    </w:rPr>
                  </w:pPr>
                  <w:proofErr w:type="spellStart"/>
                  <w:r w:rsidRPr="00FE5EDA">
                    <w:rPr>
                      <w:rFonts w:cs="Arial"/>
                      <w:sz w:val="18"/>
                    </w:rPr>
                    <w:t>BW</w:t>
                  </w:r>
                  <w:r w:rsidRPr="00FE5EDA">
                    <w:rPr>
                      <w:rFonts w:cs="Arial"/>
                      <w:sz w:val="18"/>
                      <w:vertAlign w:val="subscript"/>
                    </w:rPr>
                    <w:t>channel</w:t>
                  </w:r>
                  <w:proofErr w:type="spellEnd"/>
                </w:p>
              </w:tc>
              <w:tc>
                <w:tcPr>
                  <w:tcW w:w="3527" w:type="dxa"/>
                  <w:tcBorders>
                    <w:top w:val="single" w:sz="4" w:space="0" w:color="auto"/>
                    <w:left w:val="single" w:sz="4" w:space="0" w:color="auto"/>
                    <w:bottom w:val="single" w:sz="4" w:space="0" w:color="auto"/>
                    <w:right w:val="single" w:sz="4" w:space="0" w:color="auto"/>
                  </w:tcBorders>
                  <w:hideMark/>
                </w:tcPr>
                <w:p w14:paraId="671F5214" w14:textId="77777777" w:rsidR="00FE5EDA" w:rsidRPr="00FE5EDA" w:rsidRDefault="00FE5EDA" w:rsidP="00FE5EDA">
                  <w:pPr>
                    <w:keepNext/>
                    <w:keepLines/>
                    <w:spacing w:after="0" w:line="240" w:lineRule="auto"/>
                    <w:jc w:val="center"/>
                    <w:rPr>
                      <w:rFonts w:cs="Arial"/>
                      <w:sz w:val="18"/>
                      <w:lang w:val="zh-CN" w:eastAsia="zh-CN"/>
                    </w:rPr>
                  </w:pPr>
                  <w:r w:rsidRPr="00FE5EDA">
                    <w:rPr>
                      <w:rFonts w:cs="Arial"/>
                      <w:sz w:val="18"/>
                    </w:rPr>
                    <w:t>All declared channel bandwidths</w:t>
                  </w:r>
                </w:p>
              </w:tc>
            </w:tr>
            <w:tr w:rsidR="00FE5EDA" w:rsidRPr="00FE5EDA" w14:paraId="5E1F1897" w14:textId="77777777">
              <w:trPr>
                <w:cantSplit/>
                <w:jc w:val="center"/>
              </w:trPr>
              <w:tc>
                <w:tcPr>
                  <w:tcW w:w="3585" w:type="dxa"/>
                  <w:vMerge/>
                  <w:tcBorders>
                    <w:top w:val="single" w:sz="4" w:space="0" w:color="auto"/>
                    <w:left w:val="single" w:sz="4" w:space="0" w:color="auto"/>
                    <w:bottom w:val="single" w:sz="4" w:space="0" w:color="auto"/>
                    <w:right w:val="single" w:sz="4" w:space="0" w:color="auto"/>
                  </w:tcBorders>
                  <w:vAlign w:val="center"/>
                  <w:hideMark/>
                </w:tcPr>
                <w:p w14:paraId="1043C7CF" w14:textId="77777777" w:rsidR="00FE5EDA" w:rsidRPr="00FE5EDA" w:rsidRDefault="00FE5EDA" w:rsidP="00FE5EDA">
                  <w:pPr>
                    <w:spacing w:after="0" w:line="240" w:lineRule="auto"/>
                    <w:rPr>
                      <w:rFonts w:cs="Times New Roman"/>
                      <w:sz w:val="18"/>
                      <w:szCs w:val="20"/>
                      <w:lang w:eastAsia="ja-JP"/>
                    </w:rPr>
                  </w:pPr>
                </w:p>
              </w:tc>
              <w:tc>
                <w:tcPr>
                  <w:tcW w:w="2118" w:type="dxa"/>
                  <w:tcBorders>
                    <w:top w:val="single" w:sz="4" w:space="0" w:color="auto"/>
                    <w:left w:val="single" w:sz="4" w:space="0" w:color="auto"/>
                    <w:bottom w:val="single" w:sz="4" w:space="0" w:color="auto"/>
                    <w:right w:val="single" w:sz="4" w:space="0" w:color="auto"/>
                  </w:tcBorders>
                  <w:hideMark/>
                </w:tcPr>
                <w:p w14:paraId="1355155C" w14:textId="77777777" w:rsidR="00FE5EDA" w:rsidRPr="00FE5EDA" w:rsidRDefault="00FE5EDA" w:rsidP="00FE5EDA">
                  <w:pPr>
                    <w:keepNext/>
                    <w:keepLines/>
                    <w:spacing w:after="0" w:line="240" w:lineRule="auto"/>
                    <w:jc w:val="center"/>
                    <w:rPr>
                      <w:rFonts w:cs="Arial"/>
                      <w:sz w:val="18"/>
                    </w:rPr>
                  </w:pPr>
                  <w:r w:rsidRPr="00FE5EDA">
                    <w:rPr>
                      <w:rFonts w:cs="Arial"/>
                      <w:sz w:val="18"/>
                    </w:rPr>
                    <w:t>Subcarrier spacing</w:t>
                  </w:r>
                </w:p>
              </w:tc>
              <w:tc>
                <w:tcPr>
                  <w:tcW w:w="3527" w:type="dxa"/>
                  <w:tcBorders>
                    <w:top w:val="single" w:sz="4" w:space="0" w:color="auto"/>
                    <w:left w:val="single" w:sz="4" w:space="0" w:color="auto"/>
                    <w:bottom w:val="single" w:sz="4" w:space="0" w:color="auto"/>
                    <w:right w:val="single" w:sz="4" w:space="0" w:color="auto"/>
                  </w:tcBorders>
                  <w:hideMark/>
                </w:tcPr>
                <w:p w14:paraId="42213700" w14:textId="77777777" w:rsidR="00FE5EDA" w:rsidRPr="00FE5EDA" w:rsidRDefault="00FE5EDA" w:rsidP="00FE5EDA">
                  <w:pPr>
                    <w:keepNext/>
                    <w:keepLines/>
                    <w:spacing w:after="0" w:line="240" w:lineRule="auto"/>
                    <w:jc w:val="center"/>
                    <w:rPr>
                      <w:rFonts w:cs="Arial"/>
                      <w:sz w:val="18"/>
                      <w:lang w:eastAsia="zh-CN"/>
                    </w:rPr>
                  </w:pPr>
                  <w:r w:rsidRPr="00FE5EDA">
                    <w:rPr>
                      <w:rFonts w:cs="Arial"/>
                      <w:sz w:val="18"/>
                      <w:lang w:eastAsia="zh-CN"/>
                    </w:rPr>
                    <w:t>Option1:</w:t>
                  </w:r>
                </w:p>
                <w:p w14:paraId="0F47C6E8" w14:textId="77777777" w:rsidR="00FE5EDA" w:rsidRPr="00FE5EDA" w:rsidRDefault="00FE5EDA" w:rsidP="00FE5EDA">
                  <w:pPr>
                    <w:keepNext/>
                    <w:keepLines/>
                    <w:spacing w:after="0" w:line="240" w:lineRule="auto"/>
                    <w:jc w:val="center"/>
                    <w:rPr>
                      <w:rFonts w:cs="Arial"/>
                      <w:sz w:val="18"/>
                    </w:rPr>
                  </w:pPr>
                  <w:r w:rsidRPr="00FE5EDA">
                    <w:rPr>
                      <w:rFonts w:cs="Arial"/>
                      <w:sz w:val="18"/>
                    </w:rPr>
                    <w:t>[30] kHz for FR1</w:t>
                  </w:r>
                </w:p>
                <w:p w14:paraId="4FA665D5" w14:textId="77777777" w:rsidR="00FE5EDA" w:rsidRPr="00FE5EDA" w:rsidRDefault="00FE5EDA" w:rsidP="00FE5EDA">
                  <w:pPr>
                    <w:keepNext/>
                    <w:keepLines/>
                    <w:spacing w:after="0" w:line="240" w:lineRule="auto"/>
                    <w:jc w:val="center"/>
                    <w:rPr>
                      <w:rFonts w:cs="Arial"/>
                      <w:sz w:val="18"/>
                    </w:rPr>
                  </w:pPr>
                  <w:r w:rsidRPr="00FE5EDA">
                    <w:rPr>
                      <w:rFonts w:cs="Arial"/>
                      <w:sz w:val="18"/>
                    </w:rPr>
                    <w:t>[120] kHz for FR2-1</w:t>
                  </w:r>
                </w:p>
                <w:p w14:paraId="3D9D7505" w14:textId="77777777" w:rsidR="00FE5EDA" w:rsidRPr="00FE5EDA" w:rsidRDefault="00FE5EDA" w:rsidP="00FE5EDA">
                  <w:pPr>
                    <w:keepNext/>
                    <w:keepLines/>
                    <w:spacing w:after="0" w:line="240" w:lineRule="auto"/>
                    <w:jc w:val="center"/>
                    <w:rPr>
                      <w:rFonts w:cs="Arial"/>
                      <w:sz w:val="18"/>
                      <w:lang w:eastAsia="zh-CN"/>
                    </w:rPr>
                  </w:pPr>
                  <w:r w:rsidRPr="00FE5EDA">
                    <w:rPr>
                      <w:rFonts w:cs="Arial"/>
                      <w:sz w:val="18"/>
                      <w:lang w:eastAsia="zh-CN"/>
                    </w:rPr>
                    <w:t>Option 2:</w:t>
                  </w:r>
                </w:p>
                <w:p w14:paraId="5C9F1615" w14:textId="77777777" w:rsidR="00FE5EDA" w:rsidRPr="00FE5EDA" w:rsidRDefault="00FE5EDA" w:rsidP="00FE5EDA">
                  <w:pPr>
                    <w:keepNext/>
                    <w:keepLines/>
                    <w:spacing w:after="0" w:line="240" w:lineRule="auto"/>
                    <w:jc w:val="center"/>
                    <w:rPr>
                      <w:rFonts w:cs="Arial"/>
                      <w:sz w:val="18"/>
                      <w:lang w:eastAsia="zh-CN"/>
                    </w:rPr>
                  </w:pPr>
                  <w:r w:rsidRPr="00FE5EDA">
                    <w:rPr>
                      <w:rFonts w:cs="Arial"/>
                      <w:sz w:val="18"/>
                    </w:rPr>
                    <w:t>Smallest supported subcarrier spacing</w:t>
                  </w:r>
                </w:p>
              </w:tc>
            </w:tr>
            <w:tr w:rsidR="00FE5EDA" w:rsidRPr="00FE5EDA" w14:paraId="7A0D113E" w14:textId="77777777">
              <w:trPr>
                <w:cantSplit/>
                <w:trHeight w:val="427"/>
                <w:jc w:val="center"/>
              </w:trPr>
              <w:tc>
                <w:tcPr>
                  <w:tcW w:w="3585" w:type="dxa"/>
                  <w:vMerge/>
                  <w:tcBorders>
                    <w:top w:val="single" w:sz="4" w:space="0" w:color="auto"/>
                    <w:left w:val="single" w:sz="4" w:space="0" w:color="auto"/>
                    <w:bottom w:val="single" w:sz="4" w:space="0" w:color="auto"/>
                    <w:right w:val="single" w:sz="4" w:space="0" w:color="auto"/>
                  </w:tcBorders>
                  <w:vAlign w:val="center"/>
                  <w:hideMark/>
                </w:tcPr>
                <w:p w14:paraId="69FF4773" w14:textId="77777777" w:rsidR="00FE5EDA" w:rsidRPr="00FE5EDA" w:rsidRDefault="00FE5EDA" w:rsidP="00FE5EDA">
                  <w:pPr>
                    <w:spacing w:after="0" w:line="240" w:lineRule="auto"/>
                    <w:rPr>
                      <w:rFonts w:cs="Times New Roman"/>
                      <w:sz w:val="18"/>
                      <w:szCs w:val="20"/>
                      <w:lang w:eastAsia="ja-JP"/>
                    </w:rPr>
                  </w:pPr>
                </w:p>
              </w:tc>
              <w:tc>
                <w:tcPr>
                  <w:tcW w:w="2118" w:type="dxa"/>
                  <w:tcBorders>
                    <w:top w:val="single" w:sz="4" w:space="0" w:color="auto"/>
                    <w:left w:val="single" w:sz="4" w:space="0" w:color="auto"/>
                    <w:bottom w:val="single" w:sz="4" w:space="0" w:color="auto"/>
                    <w:right w:val="single" w:sz="4" w:space="0" w:color="auto"/>
                  </w:tcBorders>
                  <w:hideMark/>
                </w:tcPr>
                <w:p w14:paraId="0164E484" w14:textId="77777777" w:rsidR="00FE5EDA" w:rsidRPr="00FE5EDA" w:rsidRDefault="00FE5EDA" w:rsidP="00FE5EDA">
                  <w:pPr>
                    <w:keepNext/>
                    <w:keepLines/>
                    <w:spacing w:after="0" w:line="240" w:lineRule="auto"/>
                    <w:jc w:val="center"/>
                    <w:rPr>
                      <w:rFonts w:cs="Arial"/>
                      <w:sz w:val="18"/>
                    </w:rPr>
                  </w:pPr>
                  <w:proofErr w:type="spellStart"/>
                  <w:r w:rsidRPr="00FE5EDA">
                    <w:rPr>
                      <w:rFonts w:cs="Arial"/>
                      <w:sz w:val="18"/>
                    </w:rPr>
                    <w:t>Subband</w:t>
                  </w:r>
                  <w:proofErr w:type="spellEnd"/>
                  <w:r w:rsidRPr="00FE5EDA">
                    <w:rPr>
                      <w:rFonts w:cs="Arial"/>
                      <w:sz w:val="18"/>
                    </w:rPr>
                    <w:t xml:space="preserve"> configuration</w:t>
                  </w:r>
                </w:p>
              </w:tc>
              <w:tc>
                <w:tcPr>
                  <w:tcW w:w="3527" w:type="dxa"/>
                  <w:tcBorders>
                    <w:top w:val="single" w:sz="4" w:space="0" w:color="auto"/>
                    <w:left w:val="single" w:sz="4" w:space="0" w:color="auto"/>
                    <w:bottom w:val="single" w:sz="4" w:space="0" w:color="auto"/>
                    <w:right w:val="single" w:sz="4" w:space="0" w:color="auto"/>
                  </w:tcBorders>
                  <w:hideMark/>
                </w:tcPr>
                <w:p w14:paraId="169F5859" w14:textId="77777777" w:rsidR="00FE5EDA" w:rsidRPr="00FE5EDA" w:rsidRDefault="00FE5EDA" w:rsidP="00FE5EDA">
                  <w:pPr>
                    <w:spacing w:after="0" w:line="240" w:lineRule="auto"/>
                    <w:rPr>
                      <w:rFonts w:ascii="Times New Roman" w:hAnsi="Times New Roman" w:cs="Times New Roman"/>
                      <w:szCs w:val="20"/>
                      <w:lang w:eastAsia="ja-JP"/>
                    </w:rPr>
                  </w:pPr>
                  <w:r w:rsidRPr="00FE5EDA">
                    <w:rPr>
                      <w:rFonts w:cs="Times New Roman"/>
                      <w:sz w:val="18"/>
                      <w:szCs w:val="20"/>
                      <w:lang w:eastAsia="ja-JP"/>
                    </w:rPr>
                    <w:t xml:space="preserve">All declared </w:t>
                  </w:r>
                  <w:proofErr w:type="spellStart"/>
                  <w:r w:rsidRPr="00FE5EDA">
                    <w:rPr>
                      <w:rFonts w:cs="Times New Roman"/>
                      <w:sz w:val="18"/>
                      <w:szCs w:val="20"/>
                      <w:lang w:eastAsia="ja-JP"/>
                    </w:rPr>
                    <w:t>subband</w:t>
                  </w:r>
                  <w:proofErr w:type="spellEnd"/>
                  <w:r w:rsidRPr="00FE5EDA">
                    <w:rPr>
                      <w:rFonts w:cs="Times New Roman"/>
                      <w:sz w:val="18"/>
                      <w:szCs w:val="20"/>
                      <w:lang w:eastAsia="ja-JP"/>
                    </w:rPr>
                    <w:t xml:space="preserve"> configurations</w:t>
                  </w:r>
                </w:p>
              </w:tc>
            </w:tr>
          </w:tbl>
          <w:p w14:paraId="625B64BB" w14:textId="77777777" w:rsidR="00FE5EDA" w:rsidRPr="00FE5EDA" w:rsidRDefault="00FE5EDA" w:rsidP="00FE5EDA">
            <w:pPr>
              <w:spacing w:after="120"/>
              <w:rPr>
                <w:rFonts w:ascii="Times New Roman" w:hAnsi="Times New Roman"/>
                <w:bCs/>
                <w:iCs/>
                <w:szCs w:val="24"/>
                <w:highlight w:val="green"/>
                <w:lang w:val="en-GB" w:eastAsia="zh-CN"/>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2118"/>
              <w:gridCol w:w="7"/>
              <w:gridCol w:w="2782"/>
              <w:gridCol w:w="2835"/>
            </w:tblGrid>
            <w:tr w:rsidR="00FE5EDA" w:rsidRPr="00FE5EDA" w14:paraId="50DFABC7" w14:textId="77777777">
              <w:trPr>
                <w:cantSplit/>
                <w:jc w:val="center"/>
              </w:trPr>
              <w:tc>
                <w:tcPr>
                  <w:tcW w:w="3592" w:type="dxa"/>
                  <w:gridSpan w:val="3"/>
                  <w:tcBorders>
                    <w:top w:val="single" w:sz="4" w:space="0" w:color="auto"/>
                    <w:left w:val="single" w:sz="4" w:space="0" w:color="auto"/>
                    <w:bottom w:val="single" w:sz="4" w:space="0" w:color="auto"/>
                    <w:right w:val="single" w:sz="4" w:space="0" w:color="auto"/>
                  </w:tcBorders>
                  <w:hideMark/>
                </w:tcPr>
                <w:p w14:paraId="67343D10" w14:textId="77777777" w:rsidR="00FE5EDA" w:rsidRPr="00FE5EDA" w:rsidRDefault="00FE5EDA" w:rsidP="00FE5EDA">
                  <w:pPr>
                    <w:keepNext/>
                    <w:keepLines/>
                    <w:spacing w:after="0" w:line="240" w:lineRule="auto"/>
                    <w:jc w:val="center"/>
                    <w:rPr>
                      <w:rFonts w:cs="Arial"/>
                      <w:b/>
                      <w:sz w:val="18"/>
                      <w:szCs w:val="20"/>
                    </w:rPr>
                  </w:pPr>
                  <w:r w:rsidRPr="00FE5EDA">
                    <w:rPr>
                      <w:rFonts w:cs="Arial"/>
                      <w:b/>
                      <w:sz w:val="18"/>
                    </w:rPr>
                    <w:t>SBFD-capable BS type</w:t>
                  </w:r>
                </w:p>
              </w:tc>
              <w:tc>
                <w:tcPr>
                  <w:tcW w:w="5617" w:type="dxa"/>
                  <w:gridSpan w:val="2"/>
                  <w:tcBorders>
                    <w:top w:val="single" w:sz="4" w:space="0" w:color="auto"/>
                    <w:left w:val="single" w:sz="4" w:space="0" w:color="auto"/>
                    <w:bottom w:val="single" w:sz="4" w:space="0" w:color="auto"/>
                    <w:right w:val="single" w:sz="4" w:space="0" w:color="auto"/>
                  </w:tcBorders>
                  <w:hideMark/>
                </w:tcPr>
                <w:p w14:paraId="5A177490" w14:textId="77777777" w:rsidR="00FE5EDA" w:rsidRPr="00FE5EDA" w:rsidRDefault="00FE5EDA" w:rsidP="00FE5EDA">
                  <w:pPr>
                    <w:keepNext/>
                    <w:keepLines/>
                    <w:spacing w:after="0" w:line="240" w:lineRule="auto"/>
                    <w:jc w:val="center"/>
                    <w:rPr>
                      <w:rFonts w:cs="Arial"/>
                      <w:b/>
                      <w:sz w:val="18"/>
                      <w:lang w:eastAsia="ja-JP"/>
                    </w:rPr>
                  </w:pPr>
                  <w:r w:rsidRPr="00FE5EDA">
                    <w:rPr>
                      <w:rFonts w:cs="Arial"/>
                      <w:b/>
                      <w:sz w:val="18"/>
                      <w:lang w:eastAsia="ja-JP"/>
                    </w:rPr>
                    <w:t>Configuration-flexible</w:t>
                  </w:r>
                </w:p>
              </w:tc>
            </w:tr>
            <w:tr w:rsidR="00FE5EDA" w:rsidRPr="00FE5EDA" w14:paraId="61CA491C" w14:textId="77777777">
              <w:trPr>
                <w:cantSplit/>
                <w:jc w:val="center"/>
              </w:trPr>
              <w:tc>
                <w:tcPr>
                  <w:tcW w:w="1467" w:type="dxa"/>
                  <w:vMerge w:val="restart"/>
                  <w:tcBorders>
                    <w:top w:val="single" w:sz="4" w:space="0" w:color="auto"/>
                    <w:left w:val="single" w:sz="4" w:space="0" w:color="auto"/>
                    <w:bottom w:val="single" w:sz="4" w:space="0" w:color="auto"/>
                    <w:right w:val="single" w:sz="4" w:space="0" w:color="auto"/>
                  </w:tcBorders>
                  <w:hideMark/>
                </w:tcPr>
                <w:p w14:paraId="2FCDC79D" w14:textId="77777777" w:rsidR="00FE5EDA" w:rsidRPr="00FE5EDA" w:rsidRDefault="00FE5EDA" w:rsidP="00FE5EDA">
                  <w:pPr>
                    <w:keepNext/>
                    <w:keepLines/>
                    <w:spacing w:after="0" w:line="240" w:lineRule="auto"/>
                    <w:jc w:val="center"/>
                    <w:rPr>
                      <w:rFonts w:cs="Arial"/>
                      <w:sz w:val="18"/>
                      <w:lang w:eastAsia="ja-JP"/>
                    </w:rPr>
                  </w:pPr>
                  <w:r w:rsidRPr="00FE5EDA">
                    <w:rPr>
                      <w:rFonts w:cs="Arial"/>
                      <w:sz w:val="18"/>
                    </w:rPr>
                    <w:t xml:space="preserve">TC signal </w:t>
                  </w:r>
                </w:p>
                <w:p w14:paraId="046F8F1B" w14:textId="77777777" w:rsidR="00FE5EDA" w:rsidRPr="00FE5EDA" w:rsidRDefault="00FE5EDA" w:rsidP="00FE5EDA">
                  <w:pPr>
                    <w:keepNext/>
                    <w:keepLines/>
                    <w:spacing w:after="0" w:line="240" w:lineRule="auto"/>
                    <w:jc w:val="center"/>
                    <w:rPr>
                      <w:rFonts w:cs="Arial"/>
                      <w:sz w:val="18"/>
                      <w:lang w:eastAsia="ja-JP"/>
                    </w:rPr>
                  </w:pPr>
                  <w:r w:rsidRPr="00FE5EDA">
                    <w:rPr>
                      <w:rFonts w:cs="Arial"/>
                      <w:sz w:val="18"/>
                    </w:rPr>
                    <w:t>characteristics</w:t>
                  </w:r>
                </w:p>
              </w:tc>
              <w:tc>
                <w:tcPr>
                  <w:tcW w:w="2118" w:type="dxa"/>
                  <w:tcBorders>
                    <w:top w:val="single" w:sz="4" w:space="0" w:color="auto"/>
                    <w:left w:val="single" w:sz="4" w:space="0" w:color="auto"/>
                    <w:bottom w:val="single" w:sz="4" w:space="0" w:color="auto"/>
                    <w:right w:val="single" w:sz="4" w:space="0" w:color="auto"/>
                  </w:tcBorders>
                  <w:hideMark/>
                </w:tcPr>
                <w:p w14:paraId="46D1B3B5" w14:textId="77777777" w:rsidR="00FE5EDA" w:rsidRPr="00FE5EDA" w:rsidRDefault="00FE5EDA" w:rsidP="00FE5EDA">
                  <w:pPr>
                    <w:keepNext/>
                    <w:keepLines/>
                    <w:spacing w:after="0" w:line="240" w:lineRule="auto"/>
                    <w:jc w:val="center"/>
                    <w:rPr>
                      <w:rFonts w:cs="Arial"/>
                      <w:sz w:val="18"/>
                    </w:rPr>
                  </w:pPr>
                  <w:proofErr w:type="spellStart"/>
                  <w:r w:rsidRPr="00FE5EDA">
                    <w:rPr>
                      <w:rFonts w:cs="Arial"/>
                      <w:sz w:val="18"/>
                    </w:rPr>
                    <w:t>BW</w:t>
                  </w:r>
                  <w:r w:rsidRPr="00FE5EDA">
                    <w:rPr>
                      <w:rFonts w:cs="Arial"/>
                      <w:sz w:val="18"/>
                      <w:vertAlign w:val="subscript"/>
                    </w:rPr>
                    <w:t>channel</w:t>
                  </w:r>
                  <w:proofErr w:type="spellEnd"/>
                </w:p>
              </w:tc>
              <w:tc>
                <w:tcPr>
                  <w:tcW w:w="5624" w:type="dxa"/>
                  <w:gridSpan w:val="3"/>
                  <w:tcBorders>
                    <w:top w:val="single" w:sz="4" w:space="0" w:color="auto"/>
                    <w:left w:val="single" w:sz="4" w:space="0" w:color="auto"/>
                    <w:bottom w:val="single" w:sz="4" w:space="0" w:color="auto"/>
                    <w:right w:val="single" w:sz="4" w:space="0" w:color="auto"/>
                  </w:tcBorders>
                  <w:hideMark/>
                </w:tcPr>
                <w:p w14:paraId="75E809BB" w14:textId="77777777" w:rsidR="00FE5EDA" w:rsidRPr="00FE5EDA" w:rsidRDefault="00FE5EDA" w:rsidP="00FE5EDA">
                  <w:pPr>
                    <w:keepNext/>
                    <w:keepLines/>
                    <w:spacing w:after="0" w:line="240" w:lineRule="auto"/>
                    <w:jc w:val="center"/>
                    <w:rPr>
                      <w:rFonts w:cs="Arial"/>
                      <w:sz w:val="18"/>
                    </w:rPr>
                  </w:pPr>
                  <w:r w:rsidRPr="00FE5EDA">
                    <w:rPr>
                      <w:rFonts w:cs="Arial"/>
                      <w:sz w:val="18"/>
                    </w:rPr>
                    <w:t>All declared channel bandwidths</w:t>
                  </w:r>
                </w:p>
              </w:tc>
            </w:tr>
            <w:tr w:rsidR="00FE5EDA" w:rsidRPr="00FE5EDA" w14:paraId="26794D55" w14:textId="77777777">
              <w:trPr>
                <w:cantSplit/>
                <w:jc w:val="center"/>
              </w:trPr>
              <w:tc>
                <w:tcPr>
                  <w:tcW w:w="3592" w:type="dxa"/>
                  <w:vMerge/>
                  <w:tcBorders>
                    <w:top w:val="single" w:sz="4" w:space="0" w:color="auto"/>
                    <w:left w:val="single" w:sz="4" w:space="0" w:color="auto"/>
                    <w:bottom w:val="single" w:sz="4" w:space="0" w:color="auto"/>
                    <w:right w:val="single" w:sz="4" w:space="0" w:color="auto"/>
                  </w:tcBorders>
                  <w:vAlign w:val="center"/>
                  <w:hideMark/>
                </w:tcPr>
                <w:p w14:paraId="2863B2E1" w14:textId="77777777" w:rsidR="00FE5EDA" w:rsidRPr="00FE5EDA" w:rsidRDefault="00FE5EDA" w:rsidP="00FE5EDA">
                  <w:pPr>
                    <w:spacing w:after="0" w:line="240" w:lineRule="auto"/>
                    <w:rPr>
                      <w:rFonts w:cs="Times New Roman"/>
                      <w:sz w:val="18"/>
                      <w:szCs w:val="20"/>
                      <w:lang w:eastAsia="ja-JP"/>
                    </w:rPr>
                  </w:pPr>
                </w:p>
              </w:tc>
              <w:tc>
                <w:tcPr>
                  <w:tcW w:w="2118" w:type="dxa"/>
                  <w:tcBorders>
                    <w:top w:val="single" w:sz="4" w:space="0" w:color="auto"/>
                    <w:left w:val="single" w:sz="4" w:space="0" w:color="auto"/>
                    <w:bottom w:val="single" w:sz="4" w:space="0" w:color="auto"/>
                    <w:right w:val="single" w:sz="4" w:space="0" w:color="auto"/>
                  </w:tcBorders>
                  <w:hideMark/>
                </w:tcPr>
                <w:p w14:paraId="13D2374F" w14:textId="77777777" w:rsidR="00FE5EDA" w:rsidRPr="00FE5EDA" w:rsidRDefault="00FE5EDA" w:rsidP="00FE5EDA">
                  <w:pPr>
                    <w:keepNext/>
                    <w:keepLines/>
                    <w:spacing w:after="0" w:line="240" w:lineRule="auto"/>
                    <w:jc w:val="center"/>
                    <w:rPr>
                      <w:rFonts w:cs="Arial"/>
                      <w:sz w:val="18"/>
                    </w:rPr>
                  </w:pPr>
                  <w:r w:rsidRPr="00FE5EDA">
                    <w:rPr>
                      <w:rFonts w:cs="Arial"/>
                      <w:sz w:val="18"/>
                    </w:rPr>
                    <w:t>Subcarrier spacing</w:t>
                  </w:r>
                </w:p>
              </w:tc>
              <w:tc>
                <w:tcPr>
                  <w:tcW w:w="5624" w:type="dxa"/>
                  <w:gridSpan w:val="3"/>
                  <w:tcBorders>
                    <w:top w:val="single" w:sz="4" w:space="0" w:color="auto"/>
                    <w:left w:val="single" w:sz="4" w:space="0" w:color="auto"/>
                    <w:bottom w:val="single" w:sz="4" w:space="0" w:color="auto"/>
                    <w:right w:val="single" w:sz="4" w:space="0" w:color="auto"/>
                  </w:tcBorders>
                  <w:hideMark/>
                </w:tcPr>
                <w:p w14:paraId="02A095D0" w14:textId="77777777" w:rsidR="00FE5EDA" w:rsidRPr="00FE5EDA" w:rsidRDefault="00FE5EDA" w:rsidP="00FE5EDA">
                  <w:pPr>
                    <w:keepNext/>
                    <w:keepLines/>
                    <w:spacing w:after="0" w:line="240" w:lineRule="auto"/>
                    <w:jc w:val="center"/>
                    <w:rPr>
                      <w:rFonts w:cs="Arial"/>
                      <w:sz w:val="18"/>
                      <w:lang w:eastAsia="zh-CN"/>
                    </w:rPr>
                  </w:pPr>
                  <w:r w:rsidRPr="00FE5EDA">
                    <w:rPr>
                      <w:rFonts w:cs="Arial"/>
                      <w:sz w:val="18"/>
                      <w:lang w:eastAsia="zh-CN"/>
                    </w:rPr>
                    <w:t>Option 1:</w:t>
                  </w:r>
                </w:p>
                <w:p w14:paraId="65A0044F" w14:textId="77777777" w:rsidR="00FE5EDA" w:rsidRPr="00FE5EDA" w:rsidRDefault="00FE5EDA" w:rsidP="00FE5EDA">
                  <w:pPr>
                    <w:keepNext/>
                    <w:keepLines/>
                    <w:spacing w:after="0" w:line="240" w:lineRule="auto"/>
                    <w:jc w:val="center"/>
                    <w:rPr>
                      <w:rFonts w:cs="Arial"/>
                      <w:sz w:val="18"/>
                    </w:rPr>
                  </w:pPr>
                  <w:r w:rsidRPr="00FE5EDA">
                    <w:rPr>
                      <w:rFonts w:cs="Arial"/>
                      <w:sz w:val="18"/>
                    </w:rPr>
                    <w:t>[30] kHz for FR1</w:t>
                  </w:r>
                </w:p>
                <w:p w14:paraId="46D229EF" w14:textId="77777777" w:rsidR="00FE5EDA" w:rsidRPr="00FE5EDA" w:rsidRDefault="00FE5EDA" w:rsidP="00FE5EDA">
                  <w:pPr>
                    <w:keepNext/>
                    <w:keepLines/>
                    <w:spacing w:after="0" w:line="240" w:lineRule="auto"/>
                    <w:jc w:val="center"/>
                    <w:rPr>
                      <w:rFonts w:cs="Arial"/>
                      <w:sz w:val="18"/>
                    </w:rPr>
                  </w:pPr>
                  <w:r w:rsidRPr="00FE5EDA">
                    <w:rPr>
                      <w:rFonts w:cs="Arial"/>
                      <w:sz w:val="18"/>
                    </w:rPr>
                    <w:t>[120] kHz for FR2-1</w:t>
                  </w:r>
                </w:p>
                <w:p w14:paraId="079FA180" w14:textId="77777777" w:rsidR="00FE5EDA" w:rsidRPr="00FE5EDA" w:rsidRDefault="00FE5EDA" w:rsidP="00FE5EDA">
                  <w:pPr>
                    <w:keepNext/>
                    <w:keepLines/>
                    <w:spacing w:after="0" w:line="240" w:lineRule="auto"/>
                    <w:jc w:val="center"/>
                    <w:rPr>
                      <w:rFonts w:cs="Arial"/>
                      <w:sz w:val="18"/>
                      <w:lang w:eastAsia="zh-CN"/>
                    </w:rPr>
                  </w:pPr>
                  <w:r w:rsidRPr="00FE5EDA">
                    <w:rPr>
                      <w:rFonts w:cs="Arial"/>
                      <w:sz w:val="18"/>
                      <w:lang w:eastAsia="zh-CN"/>
                    </w:rPr>
                    <w:t>Option 2:</w:t>
                  </w:r>
                </w:p>
                <w:p w14:paraId="12035FA7" w14:textId="77777777" w:rsidR="00FE5EDA" w:rsidRPr="00FE5EDA" w:rsidRDefault="00FE5EDA" w:rsidP="00FE5EDA">
                  <w:pPr>
                    <w:keepNext/>
                    <w:keepLines/>
                    <w:spacing w:after="0" w:line="240" w:lineRule="auto"/>
                    <w:jc w:val="center"/>
                    <w:rPr>
                      <w:rFonts w:cs="Arial"/>
                      <w:sz w:val="18"/>
                      <w:lang w:eastAsia="zh-CN"/>
                    </w:rPr>
                  </w:pPr>
                  <w:r w:rsidRPr="00FE5EDA">
                    <w:rPr>
                      <w:rFonts w:cs="Arial"/>
                      <w:sz w:val="18"/>
                    </w:rPr>
                    <w:t>Smallest supported subcarrier spacing declared per operating band</w:t>
                  </w:r>
                </w:p>
              </w:tc>
            </w:tr>
            <w:tr w:rsidR="00FE5EDA" w:rsidRPr="00FE5EDA" w14:paraId="0EEF300E" w14:textId="77777777">
              <w:trPr>
                <w:cantSplit/>
                <w:trHeight w:val="106"/>
                <w:jc w:val="center"/>
              </w:trPr>
              <w:tc>
                <w:tcPr>
                  <w:tcW w:w="3592" w:type="dxa"/>
                  <w:vMerge/>
                  <w:tcBorders>
                    <w:top w:val="single" w:sz="4" w:space="0" w:color="auto"/>
                    <w:left w:val="single" w:sz="4" w:space="0" w:color="auto"/>
                    <w:bottom w:val="single" w:sz="4" w:space="0" w:color="auto"/>
                    <w:right w:val="single" w:sz="4" w:space="0" w:color="auto"/>
                  </w:tcBorders>
                  <w:vAlign w:val="center"/>
                  <w:hideMark/>
                </w:tcPr>
                <w:p w14:paraId="16986A2F" w14:textId="77777777" w:rsidR="00FE5EDA" w:rsidRPr="00FE5EDA" w:rsidRDefault="00FE5EDA" w:rsidP="00FE5EDA">
                  <w:pPr>
                    <w:spacing w:after="0" w:line="240" w:lineRule="auto"/>
                    <w:rPr>
                      <w:rFonts w:cs="Times New Roman"/>
                      <w:sz w:val="18"/>
                      <w:szCs w:val="20"/>
                      <w:lang w:eastAsia="ja-JP"/>
                    </w:rPr>
                  </w:pPr>
                </w:p>
              </w:tc>
              <w:tc>
                <w:tcPr>
                  <w:tcW w:w="2118" w:type="dxa"/>
                  <w:vMerge w:val="restart"/>
                  <w:tcBorders>
                    <w:top w:val="single" w:sz="4" w:space="0" w:color="auto"/>
                    <w:left w:val="single" w:sz="4" w:space="0" w:color="auto"/>
                    <w:bottom w:val="single" w:sz="4" w:space="0" w:color="auto"/>
                    <w:right w:val="single" w:sz="4" w:space="0" w:color="auto"/>
                  </w:tcBorders>
                  <w:hideMark/>
                </w:tcPr>
                <w:p w14:paraId="702E384E" w14:textId="77777777" w:rsidR="00FE5EDA" w:rsidRPr="00FE5EDA" w:rsidRDefault="00FE5EDA" w:rsidP="00FE5EDA">
                  <w:pPr>
                    <w:keepNext/>
                    <w:keepLines/>
                    <w:spacing w:after="0" w:line="240" w:lineRule="auto"/>
                    <w:jc w:val="center"/>
                    <w:rPr>
                      <w:rFonts w:cs="Arial"/>
                      <w:sz w:val="18"/>
                    </w:rPr>
                  </w:pPr>
                  <w:proofErr w:type="spellStart"/>
                  <w:r w:rsidRPr="00FE5EDA">
                    <w:rPr>
                      <w:rFonts w:cs="Arial"/>
                      <w:sz w:val="18"/>
                    </w:rPr>
                    <w:t>Subband</w:t>
                  </w:r>
                  <w:proofErr w:type="spellEnd"/>
                  <w:r w:rsidRPr="00FE5EDA">
                    <w:rPr>
                      <w:rFonts w:cs="Arial"/>
                      <w:sz w:val="18"/>
                    </w:rPr>
                    <w:t xml:space="preserve"> configuration</w:t>
                  </w:r>
                </w:p>
              </w:tc>
              <w:tc>
                <w:tcPr>
                  <w:tcW w:w="2789" w:type="dxa"/>
                  <w:gridSpan w:val="2"/>
                  <w:tcBorders>
                    <w:top w:val="single" w:sz="4" w:space="0" w:color="auto"/>
                    <w:left w:val="single" w:sz="4" w:space="0" w:color="auto"/>
                    <w:bottom w:val="single" w:sz="4" w:space="0" w:color="auto"/>
                    <w:right w:val="single" w:sz="4" w:space="0" w:color="auto"/>
                  </w:tcBorders>
                  <w:hideMark/>
                </w:tcPr>
                <w:p w14:paraId="3833011F" w14:textId="77777777" w:rsidR="00FE5EDA" w:rsidRPr="00FE5EDA" w:rsidRDefault="00FE5EDA" w:rsidP="00FE5EDA">
                  <w:pPr>
                    <w:spacing w:after="120" w:line="240" w:lineRule="auto"/>
                    <w:jc w:val="center"/>
                    <w:rPr>
                      <w:rFonts w:ascii="Times New Roman" w:hAnsi="Times New Roman" w:cs="Times New Roman"/>
                      <w:szCs w:val="20"/>
                      <w:lang w:val="en-GB"/>
                    </w:rPr>
                  </w:pPr>
                  <w:r w:rsidRPr="00FE5EDA">
                    <w:rPr>
                      <w:rFonts w:ascii="Times New Roman" w:hAnsi="Times New Roman" w:cs="Times New Roman"/>
                      <w:szCs w:val="20"/>
                      <w:lang w:val="en-GB"/>
                    </w:rPr>
                    <w:t>DUD</w:t>
                  </w:r>
                </w:p>
              </w:tc>
              <w:tc>
                <w:tcPr>
                  <w:tcW w:w="2835" w:type="dxa"/>
                  <w:tcBorders>
                    <w:top w:val="single" w:sz="4" w:space="0" w:color="auto"/>
                    <w:left w:val="single" w:sz="4" w:space="0" w:color="auto"/>
                    <w:bottom w:val="single" w:sz="4" w:space="0" w:color="auto"/>
                    <w:right w:val="single" w:sz="4" w:space="0" w:color="auto"/>
                  </w:tcBorders>
                  <w:hideMark/>
                </w:tcPr>
                <w:p w14:paraId="17BED49C" w14:textId="77777777" w:rsidR="00FE5EDA" w:rsidRPr="00FE5EDA" w:rsidRDefault="00FE5EDA" w:rsidP="00FE5EDA">
                  <w:pPr>
                    <w:spacing w:after="120" w:line="240" w:lineRule="auto"/>
                    <w:jc w:val="center"/>
                    <w:rPr>
                      <w:rFonts w:ascii="Times New Roman" w:hAnsi="Times New Roman" w:cs="Times New Roman"/>
                      <w:szCs w:val="20"/>
                      <w:lang w:val="en-GB"/>
                    </w:rPr>
                  </w:pPr>
                  <w:r w:rsidRPr="00FE5EDA">
                    <w:rPr>
                      <w:rFonts w:ascii="Times New Roman" w:hAnsi="Times New Roman" w:cs="Times New Roman"/>
                      <w:szCs w:val="20"/>
                      <w:lang w:eastAsia="ja-JP"/>
                    </w:rPr>
                    <w:t>DU/UD</w:t>
                  </w:r>
                </w:p>
              </w:tc>
            </w:tr>
            <w:tr w:rsidR="00FE5EDA" w:rsidRPr="00FE5EDA" w14:paraId="0D8C3CDE" w14:textId="77777777">
              <w:trPr>
                <w:cantSplit/>
                <w:trHeight w:val="1032"/>
                <w:jc w:val="center"/>
              </w:trPr>
              <w:tc>
                <w:tcPr>
                  <w:tcW w:w="3592" w:type="dxa"/>
                  <w:vMerge/>
                  <w:tcBorders>
                    <w:top w:val="single" w:sz="4" w:space="0" w:color="auto"/>
                    <w:left w:val="single" w:sz="4" w:space="0" w:color="auto"/>
                    <w:bottom w:val="single" w:sz="4" w:space="0" w:color="auto"/>
                    <w:right w:val="single" w:sz="4" w:space="0" w:color="auto"/>
                  </w:tcBorders>
                  <w:vAlign w:val="center"/>
                  <w:hideMark/>
                </w:tcPr>
                <w:p w14:paraId="0913323A" w14:textId="77777777" w:rsidR="00FE5EDA" w:rsidRPr="00FE5EDA" w:rsidRDefault="00FE5EDA" w:rsidP="00FE5EDA">
                  <w:pPr>
                    <w:spacing w:after="0" w:line="240" w:lineRule="auto"/>
                    <w:rPr>
                      <w:rFonts w:cs="Times New Roman"/>
                      <w:sz w:val="18"/>
                      <w:szCs w:val="20"/>
                      <w:lang w:eastAsia="ja-JP"/>
                    </w:rPr>
                  </w:pPr>
                </w:p>
              </w:tc>
              <w:tc>
                <w:tcPr>
                  <w:tcW w:w="2118" w:type="dxa"/>
                  <w:vMerge/>
                  <w:tcBorders>
                    <w:top w:val="single" w:sz="4" w:space="0" w:color="auto"/>
                    <w:left w:val="single" w:sz="4" w:space="0" w:color="auto"/>
                    <w:bottom w:val="single" w:sz="4" w:space="0" w:color="auto"/>
                    <w:right w:val="single" w:sz="4" w:space="0" w:color="auto"/>
                  </w:tcBorders>
                  <w:vAlign w:val="center"/>
                  <w:hideMark/>
                </w:tcPr>
                <w:p w14:paraId="407A83D5" w14:textId="77777777" w:rsidR="00FE5EDA" w:rsidRPr="00FE5EDA" w:rsidRDefault="00FE5EDA" w:rsidP="00FE5EDA">
                  <w:pPr>
                    <w:spacing w:after="0" w:line="240" w:lineRule="auto"/>
                    <w:rPr>
                      <w:rFonts w:cs="Times New Roman"/>
                      <w:sz w:val="18"/>
                      <w:szCs w:val="20"/>
                    </w:rPr>
                  </w:pPr>
                </w:p>
              </w:tc>
              <w:tc>
                <w:tcPr>
                  <w:tcW w:w="2789" w:type="dxa"/>
                  <w:gridSpan w:val="2"/>
                  <w:tcBorders>
                    <w:top w:val="single" w:sz="4" w:space="0" w:color="auto"/>
                    <w:left w:val="single" w:sz="4" w:space="0" w:color="auto"/>
                    <w:bottom w:val="single" w:sz="4" w:space="0" w:color="auto"/>
                    <w:right w:val="single" w:sz="4" w:space="0" w:color="auto"/>
                  </w:tcBorders>
                  <w:hideMark/>
                </w:tcPr>
                <w:p w14:paraId="37205507" w14:textId="77777777" w:rsidR="00FE5EDA" w:rsidRPr="00FE5EDA" w:rsidRDefault="00FE5EDA" w:rsidP="00FE5EDA">
                  <w:pPr>
                    <w:spacing w:after="120" w:line="240" w:lineRule="auto"/>
                    <w:rPr>
                      <w:rFonts w:ascii="Times New Roman" w:hAnsi="Times New Roman" w:cs="Times New Roman"/>
                      <w:szCs w:val="20"/>
                      <w:lang w:val="en-GB"/>
                    </w:rPr>
                  </w:pPr>
                  <w:r w:rsidRPr="00FE5EDA">
                    <w:rPr>
                      <w:rFonts w:ascii="Times New Roman" w:hAnsi="Times New Roman" w:cs="Times New Roman"/>
                      <w:szCs w:val="20"/>
                      <w:lang w:val="en-GB"/>
                    </w:rPr>
                    <w:t xml:space="preserve">- The configuration with the narrowest UL </w:t>
                  </w:r>
                  <w:proofErr w:type="spellStart"/>
                  <w:r w:rsidRPr="00FE5EDA">
                    <w:rPr>
                      <w:rFonts w:ascii="Times New Roman" w:hAnsi="Times New Roman" w:cs="Times New Roman"/>
                      <w:szCs w:val="20"/>
                      <w:lang w:val="en-GB"/>
                    </w:rPr>
                    <w:t>subband</w:t>
                  </w:r>
                  <w:proofErr w:type="spellEnd"/>
                  <w:r w:rsidRPr="00FE5EDA">
                    <w:rPr>
                      <w:rFonts w:ascii="Times New Roman" w:hAnsi="Times New Roman" w:cs="Times New Roman"/>
                      <w:szCs w:val="20"/>
                      <w:lang w:val="en-GB"/>
                    </w:rPr>
                    <w:t xml:space="preserve"> size, and the largest </w:t>
                  </w:r>
                  <w:proofErr w:type="gramStart"/>
                  <w:r w:rsidRPr="00FE5EDA">
                    <w:rPr>
                      <w:rFonts w:ascii="Times New Roman" w:hAnsi="Times New Roman" w:cs="Times New Roman"/>
                      <w:szCs w:val="20"/>
                      <w:lang w:val="en-GB"/>
                    </w:rPr>
                    <w:t>N</w:t>
                  </w:r>
                  <w:r w:rsidRPr="00FE5EDA">
                    <w:rPr>
                      <w:rFonts w:ascii="Times New Roman" w:hAnsi="Times New Roman" w:cs="Times New Roman"/>
                      <w:szCs w:val="20"/>
                      <w:vertAlign w:val="subscript"/>
                      <w:lang w:val="en-GB"/>
                    </w:rPr>
                    <w:t>RB,SBFD</w:t>
                  </w:r>
                  <w:proofErr w:type="gramEnd"/>
                  <w:r w:rsidRPr="00FE5EDA">
                    <w:rPr>
                      <w:rFonts w:ascii="Times New Roman" w:hAnsi="Times New Roman" w:cs="Times New Roman"/>
                      <w:szCs w:val="20"/>
                      <w:vertAlign w:val="subscript"/>
                      <w:lang w:val="en-GB"/>
                    </w:rPr>
                    <w:t>,DL,1/2</w:t>
                  </w:r>
                  <w:r w:rsidRPr="00FE5EDA">
                    <w:rPr>
                      <w:rFonts w:ascii="Times New Roman" w:hAnsi="Times New Roman" w:cs="Times New Roman"/>
                      <w:szCs w:val="20"/>
                      <w:lang w:val="en-GB"/>
                    </w:rPr>
                    <w:t>.</w:t>
                  </w:r>
                </w:p>
                <w:p w14:paraId="6E6AAE6E" w14:textId="77777777" w:rsidR="00FE5EDA" w:rsidRPr="00FE5EDA" w:rsidRDefault="00FE5EDA" w:rsidP="00FE5EDA">
                  <w:pPr>
                    <w:spacing w:after="120" w:line="240" w:lineRule="auto"/>
                    <w:rPr>
                      <w:rFonts w:ascii="Times New Roman" w:hAnsi="Times New Roman" w:cs="Times New Roman"/>
                      <w:szCs w:val="20"/>
                      <w:lang w:val="en-GB"/>
                    </w:rPr>
                  </w:pPr>
                  <w:r w:rsidRPr="00FE5EDA">
                    <w:rPr>
                      <w:rFonts w:ascii="Times New Roman" w:hAnsi="Times New Roman" w:cs="Times New Roman"/>
                      <w:szCs w:val="20"/>
                      <w:lang w:val="en-GB"/>
                    </w:rPr>
                    <w:t xml:space="preserve">- The configuration with the widest UL </w:t>
                  </w:r>
                  <w:proofErr w:type="spellStart"/>
                  <w:r w:rsidRPr="00FE5EDA">
                    <w:rPr>
                      <w:rFonts w:ascii="Times New Roman" w:hAnsi="Times New Roman" w:cs="Times New Roman"/>
                      <w:szCs w:val="20"/>
                      <w:lang w:val="en-GB"/>
                    </w:rPr>
                    <w:t>subband</w:t>
                  </w:r>
                  <w:proofErr w:type="spellEnd"/>
                  <w:r w:rsidRPr="00FE5EDA">
                    <w:rPr>
                      <w:rFonts w:ascii="Times New Roman" w:hAnsi="Times New Roman" w:cs="Times New Roman"/>
                      <w:szCs w:val="20"/>
                      <w:lang w:val="en-GB"/>
                    </w:rPr>
                    <w:t xml:space="preserve"> size, and the largest </w:t>
                  </w:r>
                  <w:proofErr w:type="gramStart"/>
                  <w:r w:rsidRPr="00FE5EDA">
                    <w:rPr>
                      <w:rFonts w:ascii="Times New Roman" w:hAnsi="Times New Roman" w:cs="Times New Roman"/>
                      <w:szCs w:val="20"/>
                      <w:lang w:val="en-GB"/>
                    </w:rPr>
                    <w:t>N</w:t>
                  </w:r>
                  <w:r w:rsidRPr="00FE5EDA">
                    <w:rPr>
                      <w:rFonts w:ascii="Times New Roman" w:hAnsi="Times New Roman" w:cs="Times New Roman"/>
                      <w:szCs w:val="20"/>
                      <w:vertAlign w:val="subscript"/>
                      <w:lang w:val="en-GB"/>
                    </w:rPr>
                    <w:t>RB,SBFD</w:t>
                  </w:r>
                  <w:proofErr w:type="gramEnd"/>
                  <w:r w:rsidRPr="00FE5EDA">
                    <w:rPr>
                      <w:rFonts w:ascii="Times New Roman" w:hAnsi="Times New Roman" w:cs="Times New Roman"/>
                      <w:szCs w:val="20"/>
                      <w:vertAlign w:val="subscript"/>
                      <w:lang w:val="en-GB"/>
                    </w:rPr>
                    <w:t>,DL,1/2</w:t>
                  </w:r>
                  <w:r w:rsidRPr="00FE5EDA">
                    <w:rPr>
                      <w:rFonts w:ascii="Times New Roman" w:hAnsi="Times New Roman" w:cs="Times New Roman"/>
                      <w:szCs w:val="20"/>
                      <w:lang w:val="en-GB"/>
                    </w:rPr>
                    <w:t>.</w:t>
                  </w:r>
                </w:p>
              </w:tc>
              <w:tc>
                <w:tcPr>
                  <w:tcW w:w="2835" w:type="dxa"/>
                  <w:tcBorders>
                    <w:top w:val="single" w:sz="4" w:space="0" w:color="auto"/>
                    <w:left w:val="single" w:sz="4" w:space="0" w:color="auto"/>
                    <w:bottom w:val="single" w:sz="4" w:space="0" w:color="auto"/>
                    <w:right w:val="single" w:sz="4" w:space="0" w:color="auto"/>
                  </w:tcBorders>
                  <w:hideMark/>
                </w:tcPr>
                <w:p w14:paraId="0DB29758" w14:textId="77777777" w:rsidR="00FE5EDA" w:rsidRPr="00FE5EDA" w:rsidRDefault="00FE5EDA" w:rsidP="00FE5EDA">
                  <w:pPr>
                    <w:spacing w:after="120" w:line="240" w:lineRule="auto"/>
                    <w:rPr>
                      <w:rFonts w:ascii="Times New Roman" w:hAnsi="Times New Roman" w:cs="Times New Roman"/>
                      <w:szCs w:val="20"/>
                      <w:lang w:val="en-GB"/>
                    </w:rPr>
                  </w:pPr>
                  <w:r w:rsidRPr="00FE5EDA">
                    <w:rPr>
                      <w:rFonts w:ascii="Times New Roman" w:hAnsi="Times New Roman" w:cs="Times New Roman"/>
                      <w:szCs w:val="20"/>
                      <w:lang w:val="en-GB"/>
                    </w:rPr>
                    <w:t xml:space="preserve">- The configuration with the narrowest UL </w:t>
                  </w:r>
                  <w:proofErr w:type="spellStart"/>
                  <w:r w:rsidRPr="00FE5EDA">
                    <w:rPr>
                      <w:rFonts w:ascii="Times New Roman" w:hAnsi="Times New Roman" w:cs="Times New Roman"/>
                      <w:szCs w:val="20"/>
                      <w:lang w:val="en-GB"/>
                    </w:rPr>
                    <w:t>subband</w:t>
                  </w:r>
                  <w:proofErr w:type="spellEnd"/>
                  <w:r w:rsidRPr="00FE5EDA">
                    <w:rPr>
                      <w:rFonts w:ascii="Times New Roman" w:hAnsi="Times New Roman" w:cs="Times New Roman"/>
                      <w:szCs w:val="20"/>
                      <w:lang w:val="en-GB"/>
                    </w:rPr>
                    <w:t xml:space="preserve"> size, and the largest </w:t>
                  </w:r>
                  <w:proofErr w:type="gramStart"/>
                  <w:r w:rsidRPr="00FE5EDA">
                    <w:rPr>
                      <w:rFonts w:ascii="Times New Roman" w:hAnsi="Times New Roman" w:cs="Times New Roman"/>
                      <w:szCs w:val="20"/>
                      <w:lang w:val="en-GB"/>
                    </w:rPr>
                    <w:t>N</w:t>
                  </w:r>
                  <w:r w:rsidRPr="00FE5EDA">
                    <w:rPr>
                      <w:rFonts w:ascii="Times New Roman" w:hAnsi="Times New Roman" w:cs="Times New Roman"/>
                      <w:szCs w:val="20"/>
                      <w:vertAlign w:val="subscript"/>
                      <w:lang w:val="en-GB"/>
                    </w:rPr>
                    <w:t>RB,SBFD</w:t>
                  </w:r>
                  <w:proofErr w:type="gramEnd"/>
                  <w:r w:rsidRPr="00FE5EDA">
                    <w:rPr>
                      <w:rFonts w:ascii="Times New Roman" w:hAnsi="Times New Roman" w:cs="Times New Roman"/>
                      <w:szCs w:val="20"/>
                      <w:vertAlign w:val="subscript"/>
                      <w:lang w:val="en-GB"/>
                    </w:rPr>
                    <w:t>,DL</w:t>
                  </w:r>
                  <w:r w:rsidRPr="00FE5EDA">
                    <w:rPr>
                      <w:rFonts w:ascii="Times New Roman" w:hAnsi="Times New Roman" w:cs="Times New Roman"/>
                      <w:szCs w:val="20"/>
                      <w:lang w:val="en-GB"/>
                    </w:rPr>
                    <w:t>.</w:t>
                  </w:r>
                </w:p>
                <w:p w14:paraId="1764B54E" w14:textId="77777777" w:rsidR="00FE5EDA" w:rsidRPr="00FE5EDA" w:rsidRDefault="00FE5EDA" w:rsidP="00FE5EDA">
                  <w:pPr>
                    <w:spacing w:after="120" w:line="240" w:lineRule="auto"/>
                    <w:rPr>
                      <w:rFonts w:ascii="Times New Roman" w:hAnsi="Times New Roman" w:cs="Times New Roman"/>
                      <w:szCs w:val="20"/>
                      <w:lang w:val="en-GB"/>
                    </w:rPr>
                  </w:pPr>
                  <w:r w:rsidRPr="00FE5EDA">
                    <w:rPr>
                      <w:rFonts w:ascii="Times New Roman" w:hAnsi="Times New Roman" w:cs="Times New Roman"/>
                      <w:szCs w:val="20"/>
                      <w:lang w:val="en-GB"/>
                    </w:rPr>
                    <w:t xml:space="preserve">- The configuration with the widest UL </w:t>
                  </w:r>
                  <w:proofErr w:type="spellStart"/>
                  <w:r w:rsidRPr="00FE5EDA">
                    <w:rPr>
                      <w:rFonts w:ascii="Times New Roman" w:hAnsi="Times New Roman" w:cs="Times New Roman"/>
                      <w:szCs w:val="20"/>
                      <w:lang w:val="en-GB"/>
                    </w:rPr>
                    <w:t>subband</w:t>
                  </w:r>
                  <w:proofErr w:type="spellEnd"/>
                  <w:r w:rsidRPr="00FE5EDA">
                    <w:rPr>
                      <w:rFonts w:ascii="Times New Roman" w:hAnsi="Times New Roman" w:cs="Times New Roman"/>
                      <w:szCs w:val="20"/>
                      <w:lang w:val="en-GB"/>
                    </w:rPr>
                    <w:t xml:space="preserve"> size, and the largest </w:t>
                  </w:r>
                  <w:proofErr w:type="gramStart"/>
                  <w:r w:rsidRPr="00FE5EDA">
                    <w:rPr>
                      <w:rFonts w:ascii="Times New Roman" w:hAnsi="Times New Roman" w:cs="Times New Roman"/>
                      <w:szCs w:val="20"/>
                      <w:lang w:val="en-GB"/>
                    </w:rPr>
                    <w:t>N</w:t>
                  </w:r>
                  <w:r w:rsidRPr="00FE5EDA">
                    <w:rPr>
                      <w:rFonts w:ascii="Times New Roman" w:hAnsi="Times New Roman" w:cs="Times New Roman"/>
                      <w:szCs w:val="20"/>
                      <w:vertAlign w:val="subscript"/>
                      <w:lang w:val="en-GB"/>
                    </w:rPr>
                    <w:t>RB,SBFD</w:t>
                  </w:r>
                  <w:proofErr w:type="gramEnd"/>
                  <w:r w:rsidRPr="00FE5EDA">
                    <w:rPr>
                      <w:rFonts w:ascii="Times New Roman" w:hAnsi="Times New Roman" w:cs="Times New Roman"/>
                      <w:szCs w:val="20"/>
                      <w:vertAlign w:val="subscript"/>
                      <w:lang w:val="en-GB"/>
                    </w:rPr>
                    <w:t>,DL</w:t>
                  </w:r>
                  <w:r w:rsidRPr="00FE5EDA">
                    <w:rPr>
                      <w:rFonts w:ascii="Times New Roman" w:hAnsi="Times New Roman" w:cs="Times New Roman"/>
                      <w:szCs w:val="20"/>
                      <w:lang w:val="en-GB"/>
                    </w:rPr>
                    <w:t>.</w:t>
                  </w:r>
                </w:p>
              </w:tc>
            </w:tr>
          </w:tbl>
          <w:p w14:paraId="1F814889" w14:textId="77777777" w:rsidR="00D92831" w:rsidRPr="00FE5EDA" w:rsidRDefault="00D92831" w:rsidP="002059A9">
            <w:pPr>
              <w:rPr>
                <w:rFonts w:cs="Arial"/>
                <w:szCs w:val="20"/>
                <w:u w:val="single"/>
                <w:lang w:val="en-SE" w:eastAsia="ja-JP"/>
              </w:rPr>
            </w:pPr>
          </w:p>
        </w:tc>
      </w:tr>
    </w:tbl>
    <w:p w14:paraId="5134F98F" w14:textId="77777777" w:rsidR="00C622BE" w:rsidRDefault="00C622BE" w:rsidP="00DC4BFA">
      <w:pPr>
        <w:spacing w:after="120"/>
        <w:rPr>
          <w:lang w:eastAsia="zh-CN"/>
        </w:rPr>
      </w:pPr>
    </w:p>
    <w:p w14:paraId="73D63CE0" w14:textId="2869CA78" w:rsidR="00BF5A09" w:rsidRDefault="007705B2" w:rsidP="00DC4BFA">
      <w:pPr>
        <w:spacing w:after="120"/>
        <w:rPr>
          <w:lang w:eastAsia="zh-CN"/>
        </w:rPr>
      </w:pPr>
      <w:r>
        <w:rPr>
          <w:lang w:eastAsia="zh-CN"/>
        </w:rPr>
        <w:t xml:space="preserve">Regarding the test signals, </w:t>
      </w:r>
      <w:r w:rsidR="00554FF1">
        <w:rPr>
          <w:lang w:eastAsia="zh-CN"/>
        </w:rPr>
        <w:t xml:space="preserve">agreements </w:t>
      </w:r>
      <w:r w:rsidR="002C5132">
        <w:rPr>
          <w:lang w:eastAsia="zh-CN"/>
        </w:rPr>
        <w:t xml:space="preserve">on channel bandwidth and </w:t>
      </w:r>
      <w:proofErr w:type="spellStart"/>
      <w:r w:rsidR="002C5132">
        <w:rPr>
          <w:lang w:eastAsia="zh-CN"/>
        </w:rPr>
        <w:t>subband</w:t>
      </w:r>
      <w:proofErr w:type="spellEnd"/>
      <w:r w:rsidR="002C5132">
        <w:rPr>
          <w:lang w:eastAsia="zh-CN"/>
        </w:rPr>
        <w:t xml:space="preserve"> configuration </w:t>
      </w:r>
      <w:r w:rsidR="00554FF1">
        <w:rPr>
          <w:lang w:eastAsia="zh-CN"/>
        </w:rPr>
        <w:t xml:space="preserve">were reached in RAN4#116bis meeting, and SCS </w:t>
      </w:r>
      <w:r w:rsidR="002C5132">
        <w:rPr>
          <w:lang w:eastAsia="zh-CN"/>
        </w:rPr>
        <w:t>was further discussed in RAN4#117</w:t>
      </w:r>
      <w:r w:rsidR="00554FF1">
        <w:rPr>
          <w:lang w:eastAsia="zh-CN"/>
        </w:rPr>
        <w:t>. In our view, f</w:t>
      </w:r>
      <w:r w:rsidR="00C15901">
        <w:rPr>
          <w:lang w:eastAsia="zh-CN"/>
        </w:rPr>
        <w:t>or each individual band</w:t>
      </w:r>
      <w:r w:rsidR="009F5D12">
        <w:rPr>
          <w:lang w:eastAsia="zh-CN"/>
        </w:rPr>
        <w:t>,</w:t>
      </w:r>
      <w:r w:rsidR="00C15901">
        <w:rPr>
          <w:lang w:eastAsia="zh-CN"/>
        </w:rPr>
        <w:t xml:space="preserve"> the </w:t>
      </w:r>
      <w:r w:rsidR="00B76A9D">
        <w:rPr>
          <w:lang w:eastAsia="zh-CN"/>
        </w:rPr>
        <w:t>typical</w:t>
      </w:r>
      <w:r w:rsidR="00C15901">
        <w:rPr>
          <w:lang w:eastAsia="zh-CN"/>
        </w:rPr>
        <w:t xml:space="preserve"> numerology that is used should be used for testing, for example, for n77, n78, n104</w:t>
      </w:r>
      <w:r w:rsidR="00844E96">
        <w:rPr>
          <w:lang w:eastAsia="zh-CN"/>
        </w:rPr>
        <w:t xml:space="preserve"> in FR1</w:t>
      </w:r>
      <w:r w:rsidR="00C15901">
        <w:rPr>
          <w:lang w:eastAsia="zh-CN"/>
        </w:rPr>
        <w:t xml:space="preserve">, </w:t>
      </w:r>
      <w:r w:rsidR="00CC5390">
        <w:rPr>
          <w:lang w:eastAsia="zh-CN"/>
        </w:rPr>
        <w:t xml:space="preserve">30 kHz is used for SCS instead of 15 kHz. If any bands </w:t>
      </w:r>
      <w:r w:rsidR="00B76A9D">
        <w:rPr>
          <w:lang w:eastAsia="zh-CN"/>
        </w:rPr>
        <w:t>do</w:t>
      </w:r>
      <w:r w:rsidR="00CC5390">
        <w:rPr>
          <w:lang w:eastAsia="zh-CN"/>
        </w:rPr>
        <w:t xml:space="preserve"> not support 30 kHz, </w:t>
      </w:r>
      <w:r w:rsidR="00B76A9D">
        <w:rPr>
          <w:lang w:eastAsia="zh-CN"/>
        </w:rPr>
        <w:t xml:space="preserve">it </w:t>
      </w:r>
      <w:r w:rsidR="0067077A">
        <w:rPr>
          <w:lang w:eastAsia="zh-CN"/>
        </w:rPr>
        <w:t xml:space="preserve">could be </w:t>
      </w:r>
      <w:r w:rsidR="003864C3">
        <w:rPr>
          <w:lang w:eastAsia="zh-CN"/>
        </w:rPr>
        <w:t>listed as exceptions</w:t>
      </w:r>
      <w:r w:rsidR="00556FE7">
        <w:rPr>
          <w:lang w:eastAsia="zh-CN"/>
        </w:rPr>
        <w:t xml:space="preserve"> and use 15 kHz</w:t>
      </w:r>
      <w:r w:rsidR="003864C3">
        <w:rPr>
          <w:lang w:eastAsia="zh-CN"/>
        </w:rPr>
        <w:t>.</w:t>
      </w:r>
    </w:p>
    <w:p w14:paraId="44F8FD1A" w14:textId="54FC2516" w:rsidR="00637588" w:rsidRPr="00B25E63" w:rsidRDefault="006E5571" w:rsidP="00B25E63">
      <w:pPr>
        <w:pStyle w:val="Proposal"/>
        <w:tabs>
          <w:tab w:val="clear" w:pos="1304"/>
        </w:tabs>
        <w:spacing w:before="120"/>
        <w:ind w:left="1701" w:hanging="1701"/>
        <w:rPr>
          <w:rFonts w:cs="Arial"/>
          <w:szCs w:val="20"/>
        </w:rPr>
      </w:pPr>
      <w:bookmarkStart w:id="26" w:name="_Toc220666194"/>
      <w:r w:rsidRPr="00B25E63">
        <w:rPr>
          <w:rFonts w:cs="Arial"/>
          <w:szCs w:val="20"/>
        </w:rPr>
        <w:t>For FR1, u</w:t>
      </w:r>
      <w:r w:rsidR="00CD6E93" w:rsidRPr="00B25E63">
        <w:rPr>
          <w:rFonts w:cs="Arial"/>
          <w:szCs w:val="20"/>
        </w:rPr>
        <w:t xml:space="preserve">se 30 kHz </w:t>
      </w:r>
      <w:r w:rsidR="00E044ED">
        <w:rPr>
          <w:rFonts w:cs="Arial"/>
          <w:szCs w:val="20"/>
        </w:rPr>
        <w:t>subcarrier spacing (</w:t>
      </w:r>
      <w:r w:rsidR="00CD6E93" w:rsidRPr="00B25E63">
        <w:rPr>
          <w:rFonts w:cs="Arial"/>
          <w:szCs w:val="20"/>
        </w:rPr>
        <w:t>SCS</w:t>
      </w:r>
      <w:r w:rsidR="00E044ED">
        <w:rPr>
          <w:rFonts w:cs="Arial"/>
          <w:szCs w:val="20"/>
        </w:rPr>
        <w:t>)</w:t>
      </w:r>
      <w:r w:rsidR="00CD6E93" w:rsidRPr="00B25E63">
        <w:rPr>
          <w:rFonts w:cs="Arial"/>
          <w:szCs w:val="20"/>
        </w:rPr>
        <w:t xml:space="preserve"> for </w:t>
      </w:r>
      <w:r w:rsidR="004E674D" w:rsidRPr="00B25E63">
        <w:rPr>
          <w:rFonts w:cs="Arial"/>
          <w:szCs w:val="20"/>
        </w:rPr>
        <w:t xml:space="preserve">the test signal used to build </w:t>
      </w:r>
      <w:r w:rsidRPr="00B25E63">
        <w:rPr>
          <w:rFonts w:cs="Arial"/>
          <w:szCs w:val="20"/>
        </w:rPr>
        <w:t>t</w:t>
      </w:r>
      <w:r w:rsidR="004E674D" w:rsidRPr="00B25E63">
        <w:rPr>
          <w:rFonts w:cs="Arial"/>
          <w:szCs w:val="20"/>
        </w:rPr>
        <w:t xml:space="preserve">est </w:t>
      </w:r>
      <w:r w:rsidRPr="00B25E63">
        <w:rPr>
          <w:rFonts w:cs="Arial"/>
          <w:szCs w:val="20"/>
        </w:rPr>
        <w:t>c</w:t>
      </w:r>
      <w:r w:rsidR="004E674D" w:rsidRPr="00B25E63">
        <w:rPr>
          <w:rFonts w:cs="Arial"/>
          <w:szCs w:val="20"/>
        </w:rPr>
        <w:t>onfiguration</w:t>
      </w:r>
      <w:r w:rsidRPr="00B25E63">
        <w:rPr>
          <w:rFonts w:cs="Arial"/>
          <w:szCs w:val="20"/>
        </w:rPr>
        <w:t xml:space="preserve"> (TC).</w:t>
      </w:r>
      <w:r w:rsidR="00637588" w:rsidRPr="00B25E63">
        <w:rPr>
          <w:rFonts w:cs="Arial"/>
          <w:szCs w:val="20"/>
        </w:rPr>
        <w:t xml:space="preserve"> For FR2, use 120 kHz </w:t>
      </w:r>
      <w:r w:rsidR="00E044ED">
        <w:rPr>
          <w:rFonts w:cs="Arial"/>
          <w:szCs w:val="20"/>
        </w:rPr>
        <w:t>subcarrier spacing (</w:t>
      </w:r>
      <w:r w:rsidR="00637588" w:rsidRPr="00B25E63">
        <w:rPr>
          <w:rFonts w:cs="Arial"/>
          <w:szCs w:val="20"/>
        </w:rPr>
        <w:t>SCS</w:t>
      </w:r>
      <w:r w:rsidR="00E044ED">
        <w:rPr>
          <w:rFonts w:cs="Arial"/>
          <w:szCs w:val="20"/>
        </w:rPr>
        <w:t>)</w:t>
      </w:r>
      <w:r w:rsidR="00637588" w:rsidRPr="00B25E63">
        <w:rPr>
          <w:rFonts w:cs="Arial"/>
          <w:szCs w:val="20"/>
        </w:rPr>
        <w:t xml:space="preserve"> for the test signal used to build test configuration (TC).</w:t>
      </w:r>
      <w:bookmarkEnd w:id="26"/>
    </w:p>
    <w:p w14:paraId="3BF8A38B" w14:textId="77777777" w:rsidR="00556FE7" w:rsidRDefault="00556FE7" w:rsidP="00DC4BFA">
      <w:pPr>
        <w:spacing w:after="120"/>
        <w:rPr>
          <w:lang w:eastAsia="zh-CN"/>
        </w:rPr>
      </w:pPr>
    </w:p>
    <w:p w14:paraId="63826760" w14:textId="1CC4B727" w:rsidR="00EE787B" w:rsidRDefault="00EE787B" w:rsidP="00EE787B">
      <w:pPr>
        <w:rPr>
          <w:rFonts w:cs="Arial"/>
          <w:szCs w:val="20"/>
          <w:u w:val="single"/>
          <w:lang w:eastAsia="ja-JP"/>
        </w:rPr>
      </w:pPr>
      <w:r w:rsidRPr="00EE787B">
        <w:rPr>
          <w:rFonts w:cs="Arial"/>
          <w:szCs w:val="20"/>
          <w:u w:val="single"/>
          <w:lang w:eastAsia="ja-JP"/>
        </w:rPr>
        <w:t>Test configuration</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95355" w14:paraId="6302F5B9" w14:textId="77777777" w:rsidTr="00195355">
        <w:tc>
          <w:tcPr>
            <w:tcW w:w="9629" w:type="dxa"/>
          </w:tcPr>
          <w:p w14:paraId="09703D42" w14:textId="77777777" w:rsidR="00096F68" w:rsidRDefault="00096F68" w:rsidP="00096F68">
            <w:pPr>
              <w:spacing w:after="120"/>
              <w:rPr>
                <w:b/>
                <w:bCs/>
                <w:szCs w:val="24"/>
                <w:lang w:eastAsia="zh-CN"/>
              </w:rPr>
            </w:pPr>
            <w:r>
              <w:rPr>
                <w:b/>
                <w:bCs/>
                <w:szCs w:val="24"/>
                <w:lang w:eastAsia="zh-CN"/>
              </w:rPr>
              <w:t>Agreement:</w:t>
            </w:r>
          </w:p>
          <w:p w14:paraId="31EABC08" w14:textId="77777777" w:rsidR="00096F68" w:rsidRDefault="00096F68" w:rsidP="00096F68">
            <w:pPr>
              <w:pStyle w:val="ListParagraph"/>
              <w:numPr>
                <w:ilvl w:val="0"/>
                <w:numId w:val="30"/>
              </w:numPr>
              <w:overflowPunct w:val="0"/>
              <w:autoSpaceDE w:val="0"/>
              <w:autoSpaceDN w:val="0"/>
              <w:adjustRightInd w:val="0"/>
              <w:spacing w:after="120"/>
              <w:textAlignment w:val="baseline"/>
              <w:rPr>
                <w:szCs w:val="24"/>
                <w:lang w:eastAsia="zh-CN"/>
              </w:rPr>
            </w:pPr>
            <w:r>
              <w:t>NRTC1 test configuration only</w:t>
            </w:r>
          </w:p>
          <w:p w14:paraId="1D51B7C0" w14:textId="4FD8FBE4" w:rsidR="00195355" w:rsidRPr="00096F68" w:rsidRDefault="00096F68" w:rsidP="00096F68">
            <w:pPr>
              <w:pStyle w:val="ListParagraph"/>
              <w:numPr>
                <w:ilvl w:val="1"/>
                <w:numId w:val="30"/>
              </w:numPr>
              <w:overflowPunct w:val="0"/>
              <w:autoSpaceDE w:val="0"/>
              <w:autoSpaceDN w:val="0"/>
              <w:adjustRightInd w:val="0"/>
              <w:spacing w:after="120"/>
              <w:textAlignment w:val="baseline"/>
              <w:rPr>
                <w:szCs w:val="24"/>
                <w:lang w:eastAsia="zh-CN"/>
              </w:rPr>
            </w:pPr>
            <w:r>
              <w:t>For single-carrier and multi-carrier SBFD operation, a new test configuration for contiguous spectrum operation shall be created including one SBFD carrier and the associated non-SBFD carriers</w:t>
            </w:r>
          </w:p>
        </w:tc>
      </w:tr>
    </w:tbl>
    <w:p w14:paraId="473FCD09" w14:textId="77777777" w:rsidR="00096F68" w:rsidRDefault="00096F68" w:rsidP="00A16E7C">
      <w:pPr>
        <w:rPr>
          <w:rFonts w:cs="Arial"/>
          <w:szCs w:val="20"/>
          <w:lang w:eastAsia="ja-JP"/>
        </w:rPr>
      </w:pPr>
    </w:p>
    <w:p w14:paraId="4B4B2330" w14:textId="3280A9C9" w:rsidR="00A16E7C" w:rsidRPr="00A16E7C" w:rsidRDefault="00A16E7C" w:rsidP="00A16E7C">
      <w:pPr>
        <w:rPr>
          <w:rFonts w:cs="Arial"/>
          <w:szCs w:val="20"/>
          <w:lang w:eastAsia="ja-JP"/>
        </w:rPr>
      </w:pPr>
      <w:r>
        <w:rPr>
          <w:rFonts w:cs="Arial"/>
          <w:szCs w:val="20"/>
          <w:lang w:eastAsia="ja-JP"/>
        </w:rPr>
        <w:t>As discussed above regarding the manufacturer declarations,</w:t>
      </w:r>
      <w:r w:rsidR="006F5A72" w:rsidRPr="006F5A72">
        <w:t xml:space="preserve"> </w:t>
      </w:r>
      <w:r w:rsidR="006F5A72" w:rsidRPr="006F5A72">
        <w:rPr>
          <w:rFonts w:cs="Arial"/>
          <w:szCs w:val="20"/>
          <w:lang w:eastAsia="ja-JP"/>
        </w:rPr>
        <w:t>whether the SBFD BS operates in single-carrier or multi-carrier mode</w:t>
      </w:r>
      <w:r w:rsidR="006F5A72">
        <w:rPr>
          <w:rFonts w:cs="Arial"/>
          <w:szCs w:val="20"/>
          <w:lang w:eastAsia="ja-JP"/>
        </w:rPr>
        <w:t xml:space="preserve"> should be clearly declared.</w:t>
      </w:r>
      <w:r>
        <w:rPr>
          <w:rFonts w:cs="Arial"/>
          <w:szCs w:val="20"/>
          <w:lang w:eastAsia="ja-JP"/>
        </w:rPr>
        <w:t xml:space="preserve"> </w:t>
      </w:r>
      <w:r w:rsidRPr="00A16E7C">
        <w:rPr>
          <w:rFonts w:cs="Arial"/>
          <w:szCs w:val="20"/>
          <w:lang w:eastAsia="ja-JP"/>
        </w:rPr>
        <w:t xml:space="preserve">For multi-carrier operation, the interaction between carriers should be tested together. The test configuration should include one SBFD carrier and the associated non-SBFD carriers. </w:t>
      </w:r>
      <w:r w:rsidR="007A78BB">
        <w:rPr>
          <w:rFonts w:cs="Arial"/>
          <w:szCs w:val="20"/>
          <w:lang w:eastAsia="ja-JP"/>
        </w:rPr>
        <w:t xml:space="preserve">New </w:t>
      </w:r>
      <w:r w:rsidRPr="00A16E7C">
        <w:rPr>
          <w:rFonts w:cs="Arial"/>
          <w:szCs w:val="20"/>
          <w:lang w:eastAsia="ja-JP"/>
        </w:rPr>
        <w:t>test configuration</w:t>
      </w:r>
      <w:r w:rsidR="007A78BB">
        <w:rPr>
          <w:rFonts w:cs="Arial"/>
          <w:szCs w:val="20"/>
          <w:lang w:eastAsia="ja-JP"/>
        </w:rPr>
        <w:t>s</w:t>
      </w:r>
      <w:r w:rsidRPr="00A16E7C">
        <w:rPr>
          <w:rFonts w:cs="Arial"/>
          <w:szCs w:val="20"/>
          <w:lang w:eastAsia="ja-JP"/>
        </w:rPr>
        <w:t xml:space="preserve"> </w:t>
      </w:r>
      <w:r w:rsidR="005D5D9F">
        <w:rPr>
          <w:rFonts w:cs="Arial"/>
          <w:szCs w:val="20"/>
          <w:lang w:eastAsia="ja-JP"/>
        </w:rPr>
        <w:t>should be created</w:t>
      </w:r>
      <w:r w:rsidR="008478EC">
        <w:rPr>
          <w:rFonts w:cs="Arial"/>
          <w:szCs w:val="20"/>
          <w:lang w:eastAsia="ja-JP"/>
        </w:rPr>
        <w:t xml:space="preserve">, as </w:t>
      </w:r>
      <w:r w:rsidRPr="00A16E7C">
        <w:rPr>
          <w:rFonts w:cs="Arial"/>
          <w:szCs w:val="20"/>
          <w:lang w:eastAsia="ja-JP"/>
        </w:rPr>
        <w:t>presented in the submitted draft CR</w:t>
      </w:r>
      <w:r w:rsidR="007A78BB">
        <w:rPr>
          <w:rFonts w:cs="Arial"/>
          <w:szCs w:val="20"/>
          <w:lang w:eastAsia="ja-JP"/>
        </w:rPr>
        <w:t>s</w:t>
      </w:r>
      <w:r w:rsidRPr="00A16E7C">
        <w:rPr>
          <w:rFonts w:cs="Arial"/>
          <w:szCs w:val="20"/>
          <w:lang w:eastAsia="ja-JP"/>
        </w:rPr>
        <w:t xml:space="preserve"> [</w:t>
      </w:r>
      <w:r w:rsidR="000456B0" w:rsidRPr="000456B0">
        <w:rPr>
          <w:rFonts w:cs="Arial"/>
          <w:szCs w:val="20"/>
        </w:rPr>
        <w:t>R4-</w:t>
      </w:r>
      <w:r w:rsidR="003C30A9" w:rsidRPr="003C30A9">
        <w:rPr>
          <w:rFonts w:cs="Arial"/>
          <w:szCs w:val="20"/>
        </w:rPr>
        <w:t>2601324</w:t>
      </w:r>
      <w:r w:rsidR="007A78BB">
        <w:rPr>
          <w:rFonts w:cs="Arial"/>
          <w:szCs w:val="20"/>
        </w:rPr>
        <w:t xml:space="preserve">, </w:t>
      </w:r>
      <w:r w:rsidR="007A78BB" w:rsidRPr="000456B0">
        <w:rPr>
          <w:rFonts w:cs="Arial"/>
          <w:szCs w:val="20"/>
        </w:rPr>
        <w:t>R4-</w:t>
      </w:r>
      <w:r w:rsidR="003C30A9" w:rsidRPr="003C30A9">
        <w:rPr>
          <w:rFonts w:cs="Arial"/>
          <w:szCs w:val="20"/>
        </w:rPr>
        <w:t>260132</w:t>
      </w:r>
      <w:r w:rsidR="003C30A9">
        <w:rPr>
          <w:rFonts w:cs="Arial"/>
          <w:szCs w:val="20"/>
        </w:rPr>
        <w:t>5</w:t>
      </w:r>
      <w:r w:rsidRPr="00A16E7C">
        <w:rPr>
          <w:rFonts w:cs="Arial"/>
          <w:szCs w:val="20"/>
          <w:lang w:eastAsia="ja-JP"/>
        </w:rPr>
        <w:t>].</w:t>
      </w:r>
    </w:p>
    <w:p w14:paraId="54FA7AE8" w14:textId="74C3A4A9" w:rsidR="002A2896" w:rsidRPr="002A125F" w:rsidRDefault="002A2896" w:rsidP="00EE787B">
      <w:pPr>
        <w:pStyle w:val="Proposal"/>
        <w:tabs>
          <w:tab w:val="clear" w:pos="1304"/>
        </w:tabs>
        <w:spacing w:before="120"/>
        <w:ind w:left="1701" w:hanging="1701"/>
        <w:rPr>
          <w:rFonts w:cs="Arial"/>
          <w:szCs w:val="20"/>
        </w:rPr>
      </w:pPr>
      <w:bookmarkStart w:id="27" w:name="_Toc220666195"/>
      <w:r>
        <w:rPr>
          <w:rFonts w:cs="Arial"/>
          <w:szCs w:val="20"/>
        </w:rPr>
        <w:lastRenderedPageBreak/>
        <w:t>For single-carrier and multi-carrier SBFD operation</w:t>
      </w:r>
      <w:r w:rsidRPr="004315C3">
        <w:rPr>
          <w:rFonts w:cs="Arial"/>
          <w:szCs w:val="20"/>
        </w:rPr>
        <w:t xml:space="preserve">, </w:t>
      </w:r>
      <w:r w:rsidR="007A78BB">
        <w:rPr>
          <w:rFonts w:cs="Arial"/>
          <w:szCs w:val="20"/>
        </w:rPr>
        <w:t>new</w:t>
      </w:r>
      <w:r w:rsidRPr="004315C3">
        <w:rPr>
          <w:rFonts w:cs="Arial"/>
          <w:szCs w:val="20"/>
        </w:rPr>
        <w:t xml:space="preserve"> test configuration</w:t>
      </w:r>
      <w:r w:rsidR="007A78BB">
        <w:rPr>
          <w:rFonts w:cs="Arial"/>
          <w:szCs w:val="20"/>
        </w:rPr>
        <w:t>s</w:t>
      </w:r>
      <w:r w:rsidRPr="004315C3">
        <w:rPr>
          <w:rFonts w:cs="Arial"/>
          <w:szCs w:val="20"/>
        </w:rPr>
        <w:t xml:space="preserve"> </w:t>
      </w:r>
      <w:r>
        <w:rPr>
          <w:rFonts w:cs="Arial"/>
          <w:szCs w:val="20"/>
        </w:rPr>
        <w:t>for c</w:t>
      </w:r>
      <w:r w:rsidRPr="002F1D99">
        <w:rPr>
          <w:rFonts w:cs="Arial"/>
          <w:szCs w:val="20"/>
        </w:rPr>
        <w:t xml:space="preserve">ontiguous spectrum operation </w:t>
      </w:r>
      <w:r>
        <w:rPr>
          <w:rFonts w:cs="Arial"/>
          <w:szCs w:val="20"/>
        </w:rPr>
        <w:t xml:space="preserve">shall be created, as shown in </w:t>
      </w:r>
      <w:r w:rsidRPr="005434F7">
        <w:rPr>
          <w:rFonts w:cs="Arial"/>
          <w:szCs w:val="20"/>
        </w:rPr>
        <w:t>draft CR</w:t>
      </w:r>
      <w:r w:rsidR="007A78BB">
        <w:rPr>
          <w:rFonts w:cs="Arial"/>
          <w:szCs w:val="20"/>
        </w:rPr>
        <w:t>s</w:t>
      </w:r>
      <w:r w:rsidRPr="005434F7">
        <w:rPr>
          <w:rFonts w:cs="Arial"/>
          <w:szCs w:val="20"/>
        </w:rPr>
        <w:t xml:space="preserve"> [</w:t>
      </w:r>
      <w:r w:rsidR="00FB5DDA">
        <w:rPr>
          <w:rFonts w:cs="Arial"/>
          <w:szCs w:val="20"/>
        </w:rPr>
        <w:t>R4-</w:t>
      </w:r>
      <w:r w:rsidR="003C30A9" w:rsidRPr="003C30A9">
        <w:rPr>
          <w:rFonts w:cs="Arial"/>
          <w:szCs w:val="20"/>
        </w:rPr>
        <w:t>2601324</w:t>
      </w:r>
      <w:r w:rsidR="007A78BB">
        <w:rPr>
          <w:rFonts w:cs="Arial"/>
          <w:szCs w:val="20"/>
        </w:rPr>
        <w:t xml:space="preserve">, </w:t>
      </w:r>
      <w:r w:rsidR="007A78BB" w:rsidRPr="000456B0">
        <w:rPr>
          <w:rFonts w:cs="Arial"/>
          <w:szCs w:val="20"/>
        </w:rPr>
        <w:t>R4-</w:t>
      </w:r>
      <w:r w:rsidR="003C30A9" w:rsidRPr="003C30A9">
        <w:rPr>
          <w:rFonts w:cs="Arial"/>
          <w:szCs w:val="20"/>
        </w:rPr>
        <w:t>260132</w:t>
      </w:r>
      <w:r w:rsidR="003C30A9">
        <w:rPr>
          <w:rFonts w:cs="Arial"/>
          <w:szCs w:val="20"/>
        </w:rPr>
        <w:t>5</w:t>
      </w:r>
      <w:r w:rsidRPr="005434F7">
        <w:rPr>
          <w:rFonts w:cs="Arial"/>
          <w:szCs w:val="20"/>
        </w:rPr>
        <w:t>]</w:t>
      </w:r>
      <w:r w:rsidRPr="004315C3">
        <w:rPr>
          <w:rFonts w:cs="Arial"/>
          <w:szCs w:val="20"/>
        </w:rPr>
        <w:t>.</w:t>
      </w:r>
      <w:bookmarkEnd w:id="27"/>
    </w:p>
    <w:p w14:paraId="04361302" w14:textId="21020560" w:rsidR="00AA7058" w:rsidRPr="00450148" w:rsidRDefault="00637DA0" w:rsidP="00E11990">
      <w:pPr>
        <w:pStyle w:val="Heading1"/>
        <w:rPr>
          <w:color w:val="000000" w:themeColor="text1"/>
          <w:lang w:val="en-US"/>
        </w:rPr>
      </w:pPr>
      <w:r w:rsidRPr="00450148">
        <w:rPr>
          <w:color w:val="000000" w:themeColor="text1"/>
          <w:lang w:val="en-US"/>
        </w:rPr>
        <w:t>Conclusion</w:t>
      </w:r>
    </w:p>
    <w:p w14:paraId="28877D49" w14:textId="0B690E08" w:rsidR="003331AB" w:rsidRDefault="003331AB" w:rsidP="003331AB">
      <w:pPr>
        <w:pStyle w:val="BodyText"/>
        <w:rPr>
          <w:b/>
          <w:bCs/>
        </w:rPr>
      </w:pPr>
      <w:r>
        <w:t>In the previous sections</w:t>
      </w:r>
      <w:r w:rsidRPr="00CE0424">
        <w:t xml:space="preserve"> we </w:t>
      </w:r>
      <w:r>
        <w:t>made the following observations</w:t>
      </w:r>
      <w:r w:rsidRPr="00CE0424">
        <w:t>:</w:t>
      </w:r>
      <w:r>
        <w:rPr>
          <w:b/>
          <w:bCs/>
        </w:rPr>
        <w:t xml:space="preserve"> </w:t>
      </w:r>
    </w:p>
    <w:p w14:paraId="0E83F929" w14:textId="77777777" w:rsidR="00DF1FC0" w:rsidRDefault="003331A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0666189" w:history="1">
        <w:r w:rsidR="00DF1FC0" w:rsidRPr="003274DF">
          <w:rPr>
            <w:rStyle w:val="Hyperlink"/>
            <w:rFonts w:cs="Arial"/>
            <w:noProof/>
          </w:rPr>
          <w:t>Observation 1</w:t>
        </w:r>
        <w:r w:rsidR="00DF1FC0">
          <w:rPr>
            <w:rFonts w:asciiTheme="minorHAnsi" w:eastAsiaTheme="minorEastAsia" w:hAnsiTheme="minorHAnsi"/>
            <w:b w:val="0"/>
            <w:noProof/>
            <w:kern w:val="2"/>
            <w:sz w:val="24"/>
            <w:szCs w:val="24"/>
            <w:lang w:val="en-SE"/>
            <w14:ligatures w14:val="standardContextual"/>
          </w:rPr>
          <w:tab/>
        </w:r>
        <w:r w:rsidR="00DF1FC0" w:rsidRPr="003274DF">
          <w:rPr>
            <w:rStyle w:val="Hyperlink"/>
            <w:rFonts w:cs="Arial"/>
            <w:noProof/>
          </w:rPr>
          <w:t>Signal statistics may change for SBFD test models. The impact of DL subband on signal statistics needs to be analyzed.</w:t>
        </w:r>
      </w:hyperlink>
    </w:p>
    <w:p w14:paraId="77FA63D8" w14:textId="77777777" w:rsidR="00DF1FC0" w:rsidRDefault="00DF1FC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66190" w:history="1">
        <w:r w:rsidRPr="003274DF">
          <w:rPr>
            <w:rStyle w:val="Hyperlink"/>
            <w:rFonts w:cs="Arial"/>
            <w:noProof/>
          </w:rPr>
          <w:t>Observation 2</w:t>
        </w:r>
        <w:r>
          <w:rPr>
            <w:rFonts w:asciiTheme="minorHAnsi" w:eastAsiaTheme="minorEastAsia" w:hAnsiTheme="minorHAnsi"/>
            <w:b w:val="0"/>
            <w:noProof/>
            <w:kern w:val="2"/>
            <w:sz w:val="24"/>
            <w:szCs w:val="24"/>
            <w:lang w:val="en-SE"/>
            <w14:ligatures w14:val="standardContextual"/>
          </w:rPr>
          <w:tab/>
        </w:r>
        <w:r w:rsidRPr="003274DF">
          <w:rPr>
            <w:rStyle w:val="Hyperlink"/>
            <w:rFonts w:cs="Arial"/>
            <w:noProof/>
          </w:rPr>
          <w:t>The modified test models developed specifically for conformance testing of SBFD base stations should not serve as a precedent of test models for any other features, until the signal qualities of all test models are fully examined, otherwise, the test signals may be problematic.</w:t>
        </w:r>
      </w:hyperlink>
    </w:p>
    <w:p w14:paraId="4961504A" w14:textId="5BD56062" w:rsidR="00154374" w:rsidRDefault="003331AB" w:rsidP="00154374">
      <w:pPr>
        <w:pStyle w:val="BodyText"/>
      </w:pPr>
      <w:r>
        <w:rPr>
          <w:b/>
          <w:bCs/>
        </w:rPr>
        <w:fldChar w:fldCharType="end"/>
      </w:r>
      <w:r w:rsidR="00154374" w:rsidRPr="00CE0424">
        <w:t xml:space="preserve">Based on the discussion in </w:t>
      </w:r>
      <w:r w:rsidR="00154374">
        <w:t xml:space="preserve">the previous </w:t>
      </w:r>
      <w:r w:rsidR="00154374" w:rsidRPr="00CE0424">
        <w:t>section</w:t>
      </w:r>
      <w:r w:rsidR="00154374">
        <w:t>s</w:t>
      </w:r>
      <w:r w:rsidR="00154374" w:rsidRPr="00CE0424">
        <w:t xml:space="preserve"> we propose the following:</w:t>
      </w:r>
    </w:p>
    <w:p w14:paraId="26D4D8D0" w14:textId="77777777" w:rsidR="00DF1FC0" w:rsidRDefault="0015437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0666191" w:history="1">
        <w:r w:rsidR="00DF1FC0" w:rsidRPr="00CC3334">
          <w:rPr>
            <w:rStyle w:val="Hyperlink"/>
            <w:rFonts w:cs="Arial"/>
            <w:noProof/>
          </w:rPr>
          <w:t>Proposal 1</w:t>
        </w:r>
        <w:r w:rsidR="00DF1FC0">
          <w:rPr>
            <w:rFonts w:asciiTheme="minorHAnsi" w:eastAsiaTheme="minorEastAsia" w:hAnsiTheme="minorHAnsi"/>
            <w:b w:val="0"/>
            <w:noProof/>
            <w:kern w:val="2"/>
            <w:sz w:val="24"/>
            <w:szCs w:val="24"/>
            <w:lang w:val="en-SE"/>
            <w14:ligatures w14:val="standardContextual"/>
          </w:rPr>
          <w:tab/>
        </w:r>
        <w:r w:rsidR="00DF1FC0" w:rsidRPr="00CC3334">
          <w:rPr>
            <w:rStyle w:val="Hyperlink"/>
            <w:rFonts w:cs="Arial"/>
            <w:noProof/>
          </w:rPr>
          <w:t>For transmitter conformance testing of configuration-flexible SBFD capable BS, reuse existing RF channels defined for legacy requirements.</w:t>
        </w:r>
      </w:hyperlink>
    </w:p>
    <w:p w14:paraId="4E8E7469" w14:textId="77777777" w:rsidR="00DF1FC0" w:rsidRDefault="00DF1FC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66192" w:history="1">
        <w:r w:rsidRPr="00CC3334">
          <w:rPr>
            <w:rStyle w:val="Hyperlink"/>
            <w:rFonts w:cs="Arial"/>
            <w:noProof/>
          </w:rPr>
          <w:t>Proposal 2</w:t>
        </w:r>
        <w:r>
          <w:rPr>
            <w:rFonts w:asciiTheme="minorHAnsi" w:eastAsiaTheme="minorEastAsia" w:hAnsiTheme="minorHAnsi"/>
            <w:b w:val="0"/>
            <w:noProof/>
            <w:kern w:val="2"/>
            <w:sz w:val="24"/>
            <w:szCs w:val="24"/>
            <w:lang w:val="en-SE"/>
            <w14:ligatures w14:val="standardContextual"/>
          </w:rPr>
          <w:tab/>
        </w:r>
        <w:r w:rsidRPr="00CC3334">
          <w:rPr>
            <w:rStyle w:val="Hyperlink"/>
            <w:rFonts w:cs="Arial"/>
            <w:noProof/>
            <w:lang w:eastAsia="ja-JP"/>
          </w:rPr>
          <w:t>The modified versions of NR-FR1-TM1.1 for DUD, UD (option 2) and DU cases, specifically for SBFD BS, are suitable to be introduced in TS 38.141-1/-2.</w:t>
        </w:r>
      </w:hyperlink>
    </w:p>
    <w:p w14:paraId="4A14B99C" w14:textId="77777777" w:rsidR="00DF1FC0" w:rsidRDefault="00DF1FC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66193" w:history="1">
        <w:r w:rsidRPr="00CC3334">
          <w:rPr>
            <w:rStyle w:val="Hyperlink"/>
            <w:rFonts w:cs="Arial"/>
            <w:noProof/>
          </w:rPr>
          <w:t>Proposal 3</w:t>
        </w:r>
        <w:r>
          <w:rPr>
            <w:rFonts w:asciiTheme="minorHAnsi" w:eastAsiaTheme="minorEastAsia" w:hAnsiTheme="minorHAnsi"/>
            <w:b w:val="0"/>
            <w:noProof/>
            <w:kern w:val="2"/>
            <w:sz w:val="24"/>
            <w:szCs w:val="24"/>
            <w:lang w:val="en-SE"/>
            <w14:ligatures w14:val="standardContextual"/>
          </w:rPr>
          <w:tab/>
        </w:r>
        <w:r w:rsidRPr="00CC3334">
          <w:rPr>
            <w:rStyle w:val="Hyperlink"/>
            <w:rFonts w:cs="Arial"/>
            <w:noProof/>
            <w:lang w:eastAsia="ja-JP"/>
          </w:rPr>
          <w:t>RAN4 to adopt the following test models for SBFD</w:t>
        </w:r>
        <w:r w:rsidRPr="00CC3334">
          <w:rPr>
            <w:rStyle w:val="Hyperlink"/>
            <w:noProof/>
          </w:rPr>
          <w:t xml:space="preserve"> as presented in draft CR [R4</w:t>
        </w:r>
        <w:r w:rsidRPr="00CC3334">
          <w:rPr>
            <w:rStyle w:val="Hyperlink"/>
            <w:rFonts w:cs="Arial"/>
            <w:noProof/>
            <w:lang w:eastAsia="ja-JP"/>
          </w:rPr>
          <w:t>-</w:t>
        </w:r>
        <w:r w:rsidRPr="00CC3334">
          <w:rPr>
            <w:rStyle w:val="Hyperlink"/>
            <w:noProof/>
          </w:rPr>
          <w:t>2601324]</w:t>
        </w:r>
        <w:r w:rsidRPr="00CC3334">
          <w:rPr>
            <w:rStyle w:val="Hyperlink"/>
            <w:rFonts w:cs="Arial"/>
            <w:noProof/>
            <w:lang w:eastAsia="ja-JP"/>
          </w:rPr>
          <w:t xml:space="preserve">:          </w:t>
        </w:r>
        <w:r w:rsidRPr="00CC3334">
          <w:rPr>
            <w:rStyle w:val="Hyperlink"/>
            <w:noProof/>
          </w:rPr>
          <w:t xml:space="preserve">NR-FR1-TM1.2_SBFD_DU/UD/DUD, NR-FR1-TM2_SBFD_DU/UD/DUD,  NR-FR1-TM2a_SBFD_DU/UD/DUD, NR-FR1-TM2b_SBFD_DU/UD/DUD,  NR-FR1-TM3.1_SBFD_DU/UD/DUD, NR-FR1-TM3.1a_SBFD_DU/UD/DUD,  NR-FR1-TM3.1b_SBFD_DU/UD/DUD, NR-FR1-TM3.2_SBFD_DU/UD/DUD,  NR-FR1-TM3.3_SBFD_DU/UD/DUD,       and </w:t>
        </w:r>
        <w:r w:rsidRPr="00CC3334">
          <w:rPr>
            <w:rStyle w:val="Hyperlink"/>
            <w:rFonts w:cs="Arial"/>
            <w:noProof/>
            <w:lang w:eastAsia="ja-JP"/>
          </w:rPr>
          <w:t>the following test models for SBFD</w:t>
        </w:r>
        <w:r w:rsidRPr="00CC3334">
          <w:rPr>
            <w:rStyle w:val="Hyperlink"/>
            <w:noProof/>
          </w:rPr>
          <w:t xml:space="preserve"> as presented in draft CR [R4</w:t>
        </w:r>
        <w:r w:rsidRPr="00CC3334">
          <w:rPr>
            <w:rStyle w:val="Hyperlink"/>
            <w:rFonts w:cs="Arial"/>
            <w:noProof/>
            <w:lang w:eastAsia="ja-JP"/>
          </w:rPr>
          <w:t>-</w:t>
        </w:r>
        <w:r w:rsidRPr="00CC3334">
          <w:rPr>
            <w:rStyle w:val="Hyperlink"/>
            <w:noProof/>
          </w:rPr>
          <w:t>2601325]: NR-FR2-TM1.1_SBFD_DU/UD/DUD, NR-FR2-TM2_SBFD_DU/UD/DUD,  NR-FR2-TM2a_SBFD_DU/UD/DUD, NR-FR2-TM3.1_SBFD_DU/UD/DUD,  NR-FR2-TM3.1a_SBFD_DU/UD/DUD.</w:t>
        </w:r>
      </w:hyperlink>
    </w:p>
    <w:p w14:paraId="18216ADE" w14:textId="77777777" w:rsidR="00DF1FC0" w:rsidRDefault="00DF1FC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66194" w:history="1">
        <w:r w:rsidRPr="00CC3334">
          <w:rPr>
            <w:rStyle w:val="Hyperlink"/>
            <w:rFonts w:cs="Arial"/>
            <w:noProof/>
          </w:rPr>
          <w:t>Proposal 4</w:t>
        </w:r>
        <w:r>
          <w:rPr>
            <w:rFonts w:asciiTheme="minorHAnsi" w:eastAsiaTheme="minorEastAsia" w:hAnsiTheme="minorHAnsi"/>
            <w:b w:val="0"/>
            <w:noProof/>
            <w:kern w:val="2"/>
            <w:sz w:val="24"/>
            <w:szCs w:val="24"/>
            <w:lang w:val="en-SE"/>
            <w14:ligatures w14:val="standardContextual"/>
          </w:rPr>
          <w:tab/>
        </w:r>
        <w:r w:rsidRPr="00CC3334">
          <w:rPr>
            <w:rStyle w:val="Hyperlink"/>
            <w:rFonts w:cs="Arial"/>
            <w:noProof/>
          </w:rPr>
          <w:t>For FR1, use 30 kHz subcarrier spacing (SCS) for the test signal used to build test configuration (TC). For FR2, use 120 kHz subcarrier spacing (SCS) for the test signal used to build test configuration (TC).</w:t>
        </w:r>
      </w:hyperlink>
    </w:p>
    <w:p w14:paraId="550D8E47" w14:textId="77777777" w:rsidR="00DF1FC0" w:rsidRDefault="00DF1FC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66195" w:history="1">
        <w:r w:rsidRPr="00CC3334">
          <w:rPr>
            <w:rStyle w:val="Hyperlink"/>
            <w:rFonts w:cs="Arial"/>
            <w:noProof/>
          </w:rPr>
          <w:t>Proposal 5</w:t>
        </w:r>
        <w:r>
          <w:rPr>
            <w:rFonts w:asciiTheme="minorHAnsi" w:eastAsiaTheme="minorEastAsia" w:hAnsiTheme="minorHAnsi"/>
            <w:b w:val="0"/>
            <w:noProof/>
            <w:kern w:val="2"/>
            <w:sz w:val="24"/>
            <w:szCs w:val="24"/>
            <w:lang w:val="en-SE"/>
            <w14:ligatures w14:val="standardContextual"/>
          </w:rPr>
          <w:tab/>
        </w:r>
        <w:r w:rsidRPr="00CC3334">
          <w:rPr>
            <w:rStyle w:val="Hyperlink"/>
            <w:rFonts w:cs="Arial"/>
            <w:noProof/>
          </w:rPr>
          <w:t>For single-carrier and multi-carrier SBFD operation, new test configurations for contiguous spectrum operation shall be created, as shown in draft CRs [R4-2601324, R4-2601325].</w:t>
        </w:r>
      </w:hyperlink>
    </w:p>
    <w:p w14:paraId="0D86C2E4" w14:textId="04182C83" w:rsidR="00637DA0" w:rsidRPr="00154374" w:rsidRDefault="00154374" w:rsidP="00154374">
      <w:pPr>
        <w:pStyle w:val="Heading1"/>
        <w:rPr>
          <w:b/>
          <w:bCs/>
        </w:rPr>
      </w:pPr>
      <w:r>
        <w:rPr>
          <w:b/>
          <w:bCs/>
        </w:rPr>
        <w:fldChar w:fldCharType="end"/>
      </w:r>
      <w:r w:rsidR="00637DA0" w:rsidRPr="00154374">
        <w:rPr>
          <w:b/>
          <w:bCs/>
        </w:rPr>
        <w:t>References</w:t>
      </w:r>
    </w:p>
    <w:p w14:paraId="06D8D4AD" w14:textId="5D857A72" w:rsidR="00626FF1" w:rsidRPr="007B14B0" w:rsidRDefault="00EF2911" w:rsidP="00626FF1">
      <w:pPr>
        <w:pStyle w:val="Reference"/>
        <w:rPr>
          <w:sz w:val="22"/>
        </w:rPr>
      </w:pPr>
      <w:r w:rsidRPr="007B14B0">
        <w:rPr>
          <w:sz w:val="22"/>
        </w:rPr>
        <w:t>R4-</w:t>
      </w:r>
      <w:r w:rsidR="00033FE2" w:rsidRPr="007B14B0">
        <w:rPr>
          <w:sz w:val="22"/>
        </w:rPr>
        <w:t>2601323</w:t>
      </w:r>
      <w:r w:rsidR="00626FF1" w:rsidRPr="007B14B0">
        <w:rPr>
          <w:sz w:val="22"/>
        </w:rPr>
        <w:t>, Impact on SBFD BS RF RX requirements, Ericsson</w:t>
      </w:r>
    </w:p>
    <w:p w14:paraId="65CBE332" w14:textId="7D569A4B" w:rsidR="00224529" w:rsidRPr="007B14B0" w:rsidRDefault="00626FF1" w:rsidP="008E666D">
      <w:pPr>
        <w:pStyle w:val="Reference"/>
        <w:rPr>
          <w:sz w:val="22"/>
        </w:rPr>
      </w:pPr>
      <w:r w:rsidRPr="007B14B0">
        <w:rPr>
          <w:sz w:val="22"/>
        </w:rPr>
        <w:t>R4-</w:t>
      </w:r>
      <w:r w:rsidR="00033FE2" w:rsidRPr="007B14B0">
        <w:rPr>
          <w:sz w:val="22"/>
        </w:rPr>
        <w:t>2601321</w:t>
      </w:r>
      <w:r w:rsidRPr="007B14B0">
        <w:rPr>
          <w:sz w:val="22"/>
        </w:rPr>
        <w:t>, New SBFD BS RF requirements, Ericsson</w:t>
      </w:r>
    </w:p>
    <w:p w14:paraId="07428EBA" w14:textId="5321F06F" w:rsidR="009F0D77" w:rsidRPr="007B14B0" w:rsidRDefault="00232C3D" w:rsidP="00224529">
      <w:pPr>
        <w:pStyle w:val="Reference"/>
        <w:rPr>
          <w:sz w:val="22"/>
        </w:rPr>
      </w:pPr>
      <w:r w:rsidRPr="007B14B0">
        <w:rPr>
          <w:sz w:val="22"/>
        </w:rPr>
        <w:t>R4-</w:t>
      </w:r>
      <w:r w:rsidR="00033FE2" w:rsidRPr="007B14B0">
        <w:rPr>
          <w:sz w:val="22"/>
        </w:rPr>
        <w:t>2601324</w:t>
      </w:r>
      <w:r w:rsidR="009F0D77" w:rsidRPr="007B14B0">
        <w:rPr>
          <w:sz w:val="22"/>
        </w:rPr>
        <w:t xml:space="preserve">, </w:t>
      </w:r>
      <w:proofErr w:type="spellStart"/>
      <w:r w:rsidR="009F0D77" w:rsidRPr="007B14B0">
        <w:rPr>
          <w:sz w:val="22"/>
        </w:rPr>
        <w:t>DraftCR</w:t>
      </w:r>
      <w:proofErr w:type="spellEnd"/>
      <w:r w:rsidR="009F0D77" w:rsidRPr="007B14B0">
        <w:rPr>
          <w:sz w:val="22"/>
        </w:rPr>
        <w:t xml:space="preserve"> to 38.141-1 for introduction of SBFD</w:t>
      </w:r>
      <w:r w:rsidR="00D724AA" w:rsidRPr="007B14B0">
        <w:rPr>
          <w:sz w:val="22"/>
        </w:rPr>
        <w:t xml:space="preserve"> clause 4</w:t>
      </w:r>
      <w:r w:rsidR="009F0D77" w:rsidRPr="007B14B0">
        <w:rPr>
          <w:sz w:val="22"/>
        </w:rPr>
        <w:t>, Ericsson</w:t>
      </w:r>
    </w:p>
    <w:p w14:paraId="391B7727" w14:textId="35576A72" w:rsidR="00D724AA" w:rsidRPr="007B14B0" w:rsidRDefault="00D724AA" w:rsidP="00D724AA">
      <w:pPr>
        <w:pStyle w:val="Reference"/>
        <w:rPr>
          <w:sz w:val="22"/>
        </w:rPr>
      </w:pPr>
      <w:r w:rsidRPr="007B14B0">
        <w:rPr>
          <w:sz w:val="22"/>
        </w:rPr>
        <w:t>R4-</w:t>
      </w:r>
      <w:r w:rsidR="00033FE2" w:rsidRPr="007B14B0">
        <w:rPr>
          <w:sz w:val="22"/>
        </w:rPr>
        <w:t>2601325</w:t>
      </w:r>
      <w:r w:rsidRPr="007B14B0">
        <w:rPr>
          <w:sz w:val="22"/>
        </w:rPr>
        <w:t xml:space="preserve">, </w:t>
      </w:r>
      <w:proofErr w:type="spellStart"/>
      <w:r w:rsidRPr="007B14B0">
        <w:rPr>
          <w:sz w:val="22"/>
        </w:rPr>
        <w:t>DraftCR</w:t>
      </w:r>
      <w:proofErr w:type="spellEnd"/>
      <w:r w:rsidRPr="007B14B0">
        <w:rPr>
          <w:sz w:val="22"/>
        </w:rPr>
        <w:t xml:space="preserve"> to 38.141-2 for introduction of SBFD clause 4, Ericsson</w:t>
      </w:r>
    </w:p>
    <w:sectPr w:rsidR="00D724AA" w:rsidRPr="007B14B0"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50964" w14:textId="77777777" w:rsidR="00ED4AAD" w:rsidRDefault="00ED4AAD">
      <w:pPr>
        <w:spacing w:after="0" w:line="240" w:lineRule="auto"/>
      </w:pPr>
      <w:r>
        <w:separator/>
      </w:r>
    </w:p>
  </w:endnote>
  <w:endnote w:type="continuationSeparator" w:id="0">
    <w:p w14:paraId="3F7C4339" w14:textId="77777777" w:rsidR="00ED4AAD" w:rsidRDefault="00ED4AAD">
      <w:pPr>
        <w:spacing w:after="0" w:line="240" w:lineRule="auto"/>
      </w:pPr>
      <w:r>
        <w:continuationSeparator/>
      </w:r>
    </w:p>
  </w:endnote>
  <w:endnote w:type="continuationNotice" w:id="1">
    <w:p w14:paraId="2E7C816D" w14:textId="77777777" w:rsidR="00ED4AAD" w:rsidRDefault="00ED4A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4671C" w14:textId="77777777" w:rsidR="00ED4AAD" w:rsidRDefault="00ED4AAD">
      <w:pPr>
        <w:spacing w:after="0" w:line="240" w:lineRule="auto"/>
      </w:pPr>
      <w:r>
        <w:separator/>
      </w:r>
    </w:p>
  </w:footnote>
  <w:footnote w:type="continuationSeparator" w:id="0">
    <w:p w14:paraId="5B9C66C3" w14:textId="77777777" w:rsidR="00ED4AAD" w:rsidRDefault="00ED4AAD">
      <w:pPr>
        <w:spacing w:after="0" w:line="240" w:lineRule="auto"/>
      </w:pPr>
      <w:r>
        <w:continuationSeparator/>
      </w:r>
    </w:p>
  </w:footnote>
  <w:footnote w:type="continuationNotice" w:id="1">
    <w:p w14:paraId="3A715FA3" w14:textId="77777777" w:rsidR="00ED4AAD" w:rsidRDefault="00ED4A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CB466A8"/>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852443E2"/>
    <w:lvl w:ilvl="0">
      <w:start w:val="1"/>
      <w:numFmt w:val="decimal"/>
      <w:pStyle w:val="ListNumber"/>
      <w:lvlText w:val="%1."/>
      <w:lvlJc w:val="left"/>
      <w:pPr>
        <w:tabs>
          <w:tab w:val="num" w:pos="360"/>
        </w:tabs>
        <w:ind w:left="360" w:hanging="360"/>
      </w:pPr>
    </w:lvl>
  </w:abstractNum>
  <w:abstractNum w:abstractNumId="2" w15:restartNumberingAfterBreak="0">
    <w:nsid w:val="062611D8"/>
    <w:multiLevelType w:val="hybridMultilevel"/>
    <w:tmpl w:val="76401A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613313"/>
    <w:multiLevelType w:val="hybridMultilevel"/>
    <w:tmpl w:val="184472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944098"/>
    <w:multiLevelType w:val="hybridMultilevel"/>
    <w:tmpl w:val="82628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E61254"/>
    <w:multiLevelType w:val="hybridMultilevel"/>
    <w:tmpl w:val="5726AE5E"/>
    <w:lvl w:ilvl="0" w:tplc="20000001">
      <w:start w:val="1"/>
      <w:numFmt w:val="bullet"/>
      <w:lvlText w:val=""/>
      <w:lvlJc w:val="left"/>
      <w:pPr>
        <w:ind w:left="1444" w:hanging="360"/>
      </w:pPr>
      <w:rPr>
        <w:rFonts w:ascii="Symbol" w:hAnsi="Symbol" w:hint="default"/>
      </w:rPr>
    </w:lvl>
    <w:lvl w:ilvl="1" w:tplc="20000003">
      <w:start w:val="1"/>
      <w:numFmt w:val="bullet"/>
      <w:lvlText w:val="o"/>
      <w:lvlJc w:val="left"/>
      <w:pPr>
        <w:ind w:left="2164" w:hanging="360"/>
      </w:pPr>
      <w:rPr>
        <w:rFonts w:ascii="Courier New" w:hAnsi="Courier New" w:cs="Courier New" w:hint="default"/>
      </w:rPr>
    </w:lvl>
    <w:lvl w:ilvl="2" w:tplc="20000005" w:tentative="1">
      <w:start w:val="1"/>
      <w:numFmt w:val="bullet"/>
      <w:lvlText w:val=""/>
      <w:lvlJc w:val="left"/>
      <w:pPr>
        <w:ind w:left="2884" w:hanging="360"/>
      </w:pPr>
      <w:rPr>
        <w:rFonts w:ascii="Wingdings" w:hAnsi="Wingdings" w:hint="default"/>
      </w:rPr>
    </w:lvl>
    <w:lvl w:ilvl="3" w:tplc="20000001" w:tentative="1">
      <w:start w:val="1"/>
      <w:numFmt w:val="bullet"/>
      <w:lvlText w:val=""/>
      <w:lvlJc w:val="left"/>
      <w:pPr>
        <w:ind w:left="3604" w:hanging="360"/>
      </w:pPr>
      <w:rPr>
        <w:rFonts w:ascii="Symbol" w:hAnsi="Symbol" w:hint="default"/>
      </w:rPr>
    </w:lvl>
    <w:lvl w:ilvl="4" w:tplc="20000003" w:tentative="1">
      <w:start w:val="1"/>
      <w:numFmt w:val="bullet"/>
      <w:lvlText w:val="o"/>
      <w:lvlJc w:val="left"/>
      <w:pPr>
        <w:ind w:left="4324" w:hanging="360"/>
      </w:pPr>
      <w:rPr>
        <w:rFonts w:ascii="Courier New" w:hAnsi="Courier New" w:cs="Courier New" w:hint="default"/>
      </w:rPr>
    </w:lvl>
    <w:lvl w:ilvl="5" w:tplc="20000005" w:tentative="1">
      <w:start w:val="1"/>
      <w:numFmt w:val="bullet"/>
      <w:lvlText w:val=""/>
      <w:lvlJc w:val="left"/>
      <w:pPr>
        <w:ind w:left="5044" w:hanging="360"/>
      </w:pPr>
      <w:rPr>
        <w:rFonts w:ascii="Wingdings" w:hAnsi="Wingdings" w:hint="default"/>
      </w:rPr>
    </w:lvl>
    <w:lvl w:ilvl="6" w:tplc="20000001" w:tentative="1">
      <w:start w:val="1"/>
      <w:numFmt w:val="bullet"/>
      <w:lvlText w:val=""/>
      <w:lvlJc w:val="left"/>
      <w:pPr>
        <w:ind w:left="5764" w:hanging="360"/>
      </w:pPr>
      <w:rPr>
        <w:rFonts w:ascii="Symbol" w:hAnsi="Symbol" w:hint="default"/>
      </w:rPr>
    </w:lvl>
    <w:lvl w:ilvl="7" w:tplc="20000003" w:tentative="1">
      <w:start w:val="1"/>
      <w:numFmt w:val="bullet"/>
      <w:lvlText w:val="o"/>
      <w:lvlJc w:val="left"/>
      <w:pPr>
        <w:ind w:left="6484" w:hanging="360"/>
      </w:pPr>
      <w:rPr>
        <w:rFonts w:ascii="Courier New" w:hAnsi="Courier New" w:cs="Courier New" w:hint="default"/>
      </w:rPr>
    </w:lvl>
    <w:lvl w:ilvl="8" w:tplc="20000005" w:tentative="1">
      <w:start w:val="1"/>
      <w:numFmt w:val="bullet"/>
      <w:lvlText w:val=""/>
      <w:lvlJc w:val="left"/>
      <w:pPr>
        <w:ind w:left="7204" w:hanging="360"/>
      </w:pPr>
      <w:rPr>
        <w:rFonts w:ascii="Wingdings" w:hAnsi="Wingdings" w:hint="default"/>
      </w:rPr>
    </w:lvl>
  </w:abstractNum>
  <w:abstractNum w:abstractNumId="6" w15:restartNumberingAfterBreak="0">
    <w:nsid w:val="38EA2C46"/>
    <w:multiLevelType w:val="multilevel"/>
    <w:tmpl w:val="38EA2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1" w15:restartNumberingAfterBreak="0">
    <w:nsid w:val="569B3405"/>
    <w:multiLevelType w:val="hybridMultilevel"/>
    <w:tmpl w:val="5574B00C"/>
    <w:lvl w:ilvl="0" w:tplc="747C3CD6">
      <w:start w:val="1"/>
      <w:numFmt w:val="bullet"/>
      <w:lvlText w:val="-"/>
      <w:lvlJc w:val="left"/>
      <w:pPr>
        <w:ind w:left="928" w:hanging="360"/>
      </w:pPr>
      <w:rPr>
        <w:rFonts w:ascii="Times New Roman" w:eastAsia="PMingLiU"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D195314"/>
    <w:multiLevelType w:val="multilevel"/>
    <w:tmpl w:val="5D1953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C97F64"/>
    <w:multiLevelType w:val="hybridMultilevel"/>
    <w:tmpl w:val="EC6817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7BE35EE"/>
    <w:multiLevelType w:val="multilevel"/>
    <w:tmpl w:val="67BE35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8D036A0"/>
    <w:multiLevelType w:val="multilevel"/>
    <w:tmpl w:val="68D036A0"/>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77511644">
    <w:abstractNumId w:val="9"/>
  </w:num>
  <w:num w:numId="2" w16cid:durableId="1830167566">
    <w:abstractNumId w:val="7"/>
  </w:num>
  <w:num w:numId="3" w16cid:durableId="1597325116">
    <w:abstractNumId w:val="10"/>
  </w:num>
  <w:num w:numId="4" w16cid:durableId="44959419">
    <w:abstractNumId w:val="12"/>
  </w:num>
  <w:num w:numId="5" w16cid:durableId="621037093">
    <w:abstractNumId w:val="0"/>
  </w:num>
  <w:num w:numId="6" w16cid:durableId="1515222615">
    <w:abstractNumId w:val="1"/>
  </w:num>
  <w:num w:numId="7" w16cid:durableId="1692564779">
    <w:abstractNumId w:val="18"/>
  </w:num>
  <w:num w:numId="8" w16cid:durableId="95841554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4217093">
    <w:abstractNumId w:val="4"/>
  </w:num>
  <w:num w:numId="10" w16cid:durableId="741637953">
    <w:abstractNumId w:val="7"/>
  </w:num>
  <w:num w:numId="11" w16cid:durableId="614481004">
    <w:abstractNumId w:val="7"/>
  </w:num>
  <w:num w:numId="12" w16cid:durableId="675884178">
    <w:abstractNumId w:val="3"/>
  </w:num>
  <w:num w:numId="13" w16cid:durableId="581646474">
    <w:abstractNumId w:val="14"/>
  </w:num>
  <w:num w:numId="14" w16cid:durableId="547496280">
    <w:abstractNumId w:val="15"/>
  </w:num>
  <w:num w:numId="15" w16cid:durableId="1044988148">
    <w:abstractNumId w:val="2"/>
  </w:num>
  <w:num w:numId="16" w16cid:durableId="1732189945">
    <w:abstractNumId w:val="19"/>
  </w:num>
  <w:num w:numId="17" w16cid:durableId="6716918">
    <w:abstractNumId w:val="7"/>
  </w:num>
  <w:num w:numId="18" w16cid:durableId="1587349341">
    <w:abstractNumId w:val="7"/>
  </w:num>
  <w:num w:numId="19" w16cid:durableId="829715060">
    <w:abstractNumId w:val="7"/>
  </w:num>
  <w:num w:numId="20" w16cid:durableId="1844658649">
    <w:abstractNumId w:val="17"/>
  </w:num>
  <w:num w:numId="21" w16cid:durableId="1813055005">
    <w:abstractNumId w:val="11"/>
  </w:num>
  <w:num w:numId="22" w16cid:durableId="1074859161">
    <w:abstractNumId w:val="5"/>
  </w:num>
  <w:num w:numId="23" w16cid:durableId="1362822966">
    <w:abstractNumId w:val="7"/>
  </w:num>
  <w:num w:numId="24" w16cid:durableId="276059944">
    <w:abstractNumId w:val="7"/>
  </w:num>
  <w:num w:numId="25" w16cid:durableId="675694033">
    <w:abstractNumId w:val="7"/>
  </w:num>
  <w:num w:numId="26" w16cid:durableId="1199245931">
    <w:abstractNumId w:val="7"/>
  </w:num>
  <w:num w:numId="27" w16cid:durableId="1196693555">
    <w:abstractNumId w:val="7"/>
  </w:num>
  <w:num w:numId="28" w16cid:durableId="1729913804">
    <w:abstractNumId w:val="13"/>
  </w:num>
  <w:num w:numId="29" w16cid:durableId="642855984">
    <w:abstractNumId w:val="12"/>
  </w:num>
  <w:num w:numId="30" w16cid:durableId="214394970">
    <w:abstractNumId w:val="6"/>
  </w:num>
  <w:num w:numId="31" w16cid:durableId="657340675">
    <w:abstractNumId w:val="7"/>
  </w:num>
  <w:num w:numId="32" w16cid:durableId="425885277">
    <w:abstractNumId w:val="7"/>
  </w:num>
  <w:num w:numId="33" w16cid:durableId="363672355">
    <w:abstractNumId w:val="7"/>
  </w:num>
  <w:num w:numId="34" w16cid:durableId="69253581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213B"/>
    <w:rsid w:val="00002529"/>
    <w:rsid w:val="000036FE"/>
    <w:rsid w:val="000042B6"/>
    <w:rsid w:val="00004666"/>
    <w:rsid w:val="00004831"/>
    <w:rsid w:val="00004924"/>
    <w:rsid w:val="0000585E"/>
    <w:rsid w:val="0000652B"/>
    <w:rsid w:val="00006E8F"/>
    <w:rsid w:val="00007939"/>
    <w:rsid w:val="000103C5"/>
    <w:rsid w:val="00010D8E"/>
    <w:rsid w:val="00012607"/>
    <w:rsid w:val="00012915"/>
    <w:rsid w:val="0001360F"/>
    <w:rsid w:val="0001614A"/>
    <w:rsid w:val="00017727"/>
    <w:rsid w:val="00017A26"/>
    <w:rsid w:val="00020A99"/>
    <w:rsid w:val="0002316E"/>
    <w:rsid w:val="00023274"/>
    <w:rsid w:val="000232D7"/>
    <w:rsid w:val="00023E9C"/>
    <w:rsid w:val="00024453"/>
    <w:rsid w:val="0002499E"/>
    <w:rsid w:val="00024F24"/>
    <w:rsid w:val="00025FE8"/>
    <w:rsid w:val="000266F2"/>
    <w:rsid w:val="000269C3"/>
    <w:rsid w:val="000273B7"/>
    <w:rsid w:val="000279EE"/>
    <w:rsid w:val="00031976"/>
    <w:rsid w:val="00032231"/>
    <w:rsid w:val="00032CBF"/>
    <w:rsid w:val="00032E3E"/>
    <w:rsid w:val="000333C3"/>
    <w:rsid w:val="00033FE2"/>
    <w:rsid w:val="00034960"/>
    <w:rsid w:val="00035351"/>
    <w:rsid w:val="00035FE3"/>
    <w:rsid w:val="00036017"/>
    <w:rsid w:val="00036EA9"/>
    <w:rsid w:val="00037C67"/>
    <w:rsid w:val="000401C6"/>
    <w:rsid w:val="00040D8B"/>
    <w:rsid w:val="0004203F"/>
    <w:rsid w:val="00044264"/>
    <w:rsid w:val="00045254"/>
    <w:rsid w:val="000456B0"/>
    <w:rsid w:val="00045BD5"/>
    <w:rsid w:val="0004799C"/>
    <w:rsid w:val="00047F65"/>
    <w:rsid w:val="0005020B"/>
    <w:rsid w:val="00051CB3"/>
    <w:rsid w:val="000528D0"/>
    <w:rsid w:val="000537F6"/>
    <w:rsid w:val="000560DA"/>
    <w:rsid w:val="00057F57"/>
    <w:rsid w:val="00061C35"/>
    <w:rsid w:val="00065A2E"/>
    <w:rsid w:val="00065EE2"/>
    <w:rsid w:val="0006602B"/>
    <w:rsid w:val="0006615A"/>
    <w:rsid w:val="000668D2"/>
    <w:rsid w:val="00067016"/>
    <w:rsid w:val="00067C78"/>
    <w:rsid w:val="00070B4E"/>
    <w:rsid w:val="000719C5"/>
    <w:rsid w:val="0007249A"/>
    <w:rsid w:val="00072627"/>
    <w:rsid w:val="00074302"/>
    <w:rsid w:val="000776FC"/>
    <w:rsid w:val="00077FC0"/>
    <w:rsid w:val="00077FD9"/>
    <w:rsid w:val="00080E4F"/>
    <w:rsid w:val="00083B5C"/>
    <w:rsid w:val="00084A5D"/>
    <w:rsid w:val="000855F9"/>
    <w:rsid w:val="00085748"/>
    <w:rsid w:val="000872B6"/>
    <w:rsid w:val="000877A7"/>
    <w:rsid w:val="00087E77"/>
    <w:rsid w:val="000907B0"/>
    <w:rsid w:val="00090A7C"/>
    <w:rsid w:val="00093583"/>
    <w:rsid w:val="00094616"/>
    <w:rsid w:val="00094EB7"/>
    <w:rsid w:val="00095560"/>
    <w:rsid w:val="00096F68"/>
    <w:rsid w:val="000970B5"/>
    <w:rsid w:val="00097359"/>
    <w:rsid w:val="000978C1"/>
    <w:rsid w:val="000A0DED"/>
    <w:rsid w:val="000A1A31"/>
    <w:rsid w:val="000A1EB7"/>
    <w:rsid w:val="000A3080"/>
    <w:rsid w:val="000A5518"/>
    <w:rsid w:val="000A61E0"/>
    <w:rsid w:val="000B03FA"/>
    <w:rsid w:val="000B0BCB"/>
    <w:rsid w:val="000B27F8"/>
    <w:rsid w:val="000B286D"/>
    <w:rsid w:val="000B376C"/>
    <w:rsid w:val="000C083E"/>
    <w:rsid w:val="000C13A5"/>
    <w:rsid w:val="000C1A28"/>
    <w:rsid w:val="000C25B5"/>
    <w:rsid w:val="000C28AD"/>
    <w:rsid w:val="000C48DB"/>
    <w:rsid w:val="000C58F9"/>
    <w:rsid w:val="000C7F71"/>
    <w:rsid w:val="000D1073"/>
    <w:rsid w:val="000D404F"/>
    <w:rsid w:val="000D4EB5"/>
    <w:rsid w:val="000D5B79"/>
    <w:rsid w:val="000E0596"/>
    <w:rsid w:val="000E26E6"/>
    <w:rsid w:val="000E2F1F"/>
    <w:rsid w:val="000E4BF8"/>
    <w:rsid w:val="000E5D90"/>
    <w:rsid w:val="000E66C8"/>
    <w:rsid w:val="000E6CEF"/>
    <w:rsid w:val="000E77AD"/>
    <w:rsid w:val="000F11F1"/>
    <w:rsid w:val="000F2015"/>
    <w:rsid w:val="000F229B"/>
    <w:rsid w:val="000F3512"/>
    <w:rsid w:val="000F6C77"/>
    <w:rsid w:val="00100F63"/>
    <w:rsid w:val="001032AA"/>
    <w:rsid w:val="001039D9"/>
    <w:rsid w:val="001054F0"/>
    <w:rsid w:val="00106769"/>
    <w:rsid w:val="00106F36"/>
    <w:rsid w:val="0010701B"/>
    <w:rsid w:val="00107A89"/>
    <w:rsid w:val="00111A3B"/>
    <w:rsid w:val="00111BB1"/>
    <w:rsid w:val="00112E37"/>
    <w:rsid w:val="0011334D"/>
    <w:rsid w:val="001137AF"/>
    <w:rsid w:val="001170C7"/>
    <w:rsid w:val="00117FE5"/>
    <w:rsid w:val="00121BE3"/>
    <w:rsid w:val="00122304"/>
    <w:rsid w:val="001244E5"/>
    <w:rsid w:val="00124525"/>
    <w:rsid w:val="001255E9"/>
    <w:rsid w:val="00127426"/>
    <w:rsid w:val="0012790F"/>
    <w:rsid w:val="00130EA6"/>
    <w:rsid w:val="00130F3D"/>
    <w:rsid w:val="00131570"/>
    <w:rsid w:val="00132453"/>
    <w:rsid w:val="00132518"/>
    <w:rsid w:val="00133F60"/>
    <w:rsid w:val="001342FE"/>
    <w:rsid w:val="00135551"/>
    <w:rsid w:val="001355FA"/>
    <w:rsid w:val="001361B7"/>
    <w:rsid w:val="0013646B"/>
    <w:rsid w:val="00137788"/>
    <w:rsid w:val="00137EDC"/>
    <w:rsid w:val="00140828"/>
    <w:rsid w:val="00140ABF"/>
    <w:rsid w:val="00140CE4"/>
    <w:rsid w:val="00144F5B"/>
    <w:rsid w:val="00145779"/>
    <w:rsid w:val="0014741C"/>
    <w:rsid w:val="00147A22"/>
    <w:rsid w:val="00150284"/>
    <w:rsid w:val="00150368"/>
    <w:rsid w:val="0015062A"/>
    <w:rsid w:val="00154374"/>
    <w:rsid w:val="00154988"/>
    <w:rsid w:val="001554A0"/>
    <w:rsid w:val="001607C1"/>
    <w:rsid w:val="001618A3"/>
    <w:rsid w:val="0016286F"/>
    <w:rsid w:val="0016513B"/>
    <w:rsid w:val="00167629"/>
    <w:rsid w:val="001702E0"/>
    <w:rsid w:val="001705C5"/>
    <w:rsid w:val="00170B37"/>
    <w:rsid w:val="0017164B"/>
    <w:rsid w:val="0017187B"/>
    <w:rsid w:val="00171F3F"/>
    <w:rsid w:val="001745F5"/>
    <w:rsid w:val="00176587"/>
    <w:rsid w:val="00177337"/>
    <w:rsid w:val="001778C3"/>
    <w:rsid w:val="001812C0"/>
    <w:rsid w:val="0018220D"/>
    <w:rsid w:val="0018373F"/>
    <w:rsid w:val="00184646"/>
    <w:rsid w:val="00187887"/>
    <w:rsid w:val="00187B78"/>
    <w:rsid w:val="001906C9"/>
    <w:rsid w:val="00190A60"/>
    <w:rsid w:val="00190AE4"/>
    <w:rsid w:val="001910A6"/>
    <w:rsid w:val="0019111A"/>
    <w:rsid w:val="001923B7"/>
    <w:rsid w:val="00192907"/>
    <w:rsid w:val="00195355"/>
    <w:rsid w:val="00195A64"/>
    <w:rsid w:val="0019768A"/>
    <w:rsid w:val="001A05DA"/>
    <w:rsid w:val="001A1169"/>
    <w:rsid w:val="001A4244"/>
    <w:rsid w:val="001A4B40"/>
    <w:rsid w:val="001A55F2"/>
    <w:rsid w:val="001A5640"/>
    <w:rsid w:val="001A63DD"/>
    <w:rsid w:val="001B0019"/>
    <w:rsid w:val="001B0609"/>
    <w:rsid w:val="001B252E"/>
    <w:rsid w:val="001B312D"/>
    <w:rsid w:val="001B358E"/>
    <w:rsid w:val="001B4144"/>
    <w:rsid w:val="001B4B57"/>
    <w:rsid w:val="001B7292"/>
    <w:rsid w:val="001B7988"/>
    <w:rsid w:val="001C1042"/>
    <w:rsid w:val="001C3A99"/>
    <w:rsid w:val="001C3D5C"/>
    <w:rsid w:val="001C3E87"/>
    <w:rsid w:val="001C4654"/>
    <w:rsid w:val="001C4A9F"/>
    <w:rsid w:val="001C5876"/>
    <w:rsid w:val="001C62DC"/>
    <w:rsid w:val="001C7533"/>
    <w:rsid w:val="001C7763"/>
    <w:rsid w:val="001D0A08"/>
    <w:rsid w:val="001D28C9"/>
    <w:rsid w:val="001D4463"/>
    <w:rsid w:val="001D4AA8"/>
    <w:rsid w:val="001D4E30"/>
    <w:rsid w:val="001D530B"/>
    <w:rsid w:val="001D7D0C"/>
    <w:rsid w:val="001E0CC1"/>
    <w:rsid w:val="001E1094"/>
    <w:rsid w:val="001E1D71"/>
    <w:rsid w:val="001E1EF2"/>
    <w:rsid w:val="001E2487"/>
    <w:rsid w:val="001E2E21"/>
    <w:rsid w:val="001E3B63"/>
    <w:rsid w:val="001E5321"/>
    <w:rsid w:val="001E55EC"/>
    <w:rsid w:val="001E5728"/>
    <w:rsid w:val="001E5A73"/>
    <w:rsid w:val="001E6225"/>
    <w:rsid w:val="001E7F14"/>
    <w:rsid w:val="001F014E"/>
    <w:rsid w:val="001F02A9"/>
    <w:rsid w:val="001F214E"/>
    <w:rsid w:val="001F46DD"/>
    <w:rsid w:val="001F48F8"/>
    <w:rsid w:val="001F772B"/>
    <w:rsid w:val="001F7E8C"/>
    <w:rsid w:val="001F7FE9"/>
    <w:rsid w:val="00200EF9"/>
    <w:rsid w:val="0020289F"/>
    <w:rsid w:val="00202CC4"/>
    <w:rsid w:val="002042AF"/>
    <w:rsid w:val="00204B81"/>
    <w:rsid w:val="00204F82"/>
    <w:rsid w:val="002059A9"/>
    <w:rsid w:val="00205B00"/>
    <w:rsid w:val="00206355"/>
    <w:rsid w:val="002069F0"/>
    <w:rsid w:val="0021091F"/>
    <w:rsid w:val="00212952"/>
    <w:rsid w:val="00212EA7"/>
    <w:rsid w:val="002203FC"/>
    <w:rsid w:val="0022067E"/>
    <w:rsid w:val="00221574"/>
    <w:rsid w:val="0022297F"/>
    <w:rsid w:val="00222CBB"/>
    <w:rsid w:val="002230AA"/>
    <w:rsid w:val="00223931"/>
    <w:rsid w:val="0022418A"/>
    <w:rsid w:val="00224529"/>
    <w:rsid w:val="0022491D"/>
    <w:rsid w:val="00224D1D"/>
    <w:rsid w:val="002258DC"/>
    <w:rsid w:val="00225DEF"/>
    <w:rsid w:val="00226062"/>
    <w:rsid w:val="00231EC1"/>
    <w:rsid w:val="00232334"/>
    <w:rsid w:val="00232C3D"/>
    <w:rsid w:val="002339C6"/>
    <w:rsid w:val="00233D8C"/>
    <w:rsid w:val="00234537"/>
    <w:rsid w:val="00235C2F"/>
    <w:rsid w:val="00236075"/>
    <w:rsid w:val="00236444"/>
    <w:rsid w:val="0023660A"/>
    <w:rsid w:val="0023675E"/>
    <w:rsid w:val="00240194"/>
    <w:rsid w:val="00241E78"/>
    <w:rsid w:val="00242434"/>
    <w:rsid w:val="00242EE1"/>
    <w:rsid w:val="002437A9"/>
    <w:rsid w:val="00243B3E"/>
    <w:rsid w:val="00243EFC"/>
    <w:rsid w:val="002453C6"/>
    <w:rsid w:val="00245501"/>
    <w:rsid w:val="002467DF"/>
    <w:rsid w:val="00246D68"/>
    <w:rsid w:val="00247BC4"/>
    <w:rsid w:val="002514F2"/>
    <w:rsid w:val="00252788"/>
    <w:rsid w:val="002528A0"/>
    <w:rsid w:val="00253844"/>
    <w:rsid w:val="0025657B"/>
    <w:rsid w:val="00256690"/>
    <w:rsid w:val="0025670F"/>
    <w:rsid w:val="00256920"/>
    <w:rsid w:val="002602F0"/>
    <w:rsid w:val="0026192F"/>
    <w:rsid w:val="00261EBF"/>
    <w:rsid w:val="00262C19"/>
    <w:rsid w:val="00262F05"/>
    <w:rsid w:val="00263EA4"/>
    <w:rsid w:val="002640AF"/>
    <w:rsid w:val="00264168"/>
    <w:rsid w:val="00265BF0"/>
    <w:rsid w:val="00265EDE"/>
    <w:rsid w:val="002661CA"/>
    <w:rsid w:val="0026656D"/>
    <w:rsid w:val="00266B62"/>
    <w:rsid w:val="00270BF1"/>
    <w:rsid w:val="00270D31"/>
    <w:rsid w:val="00271AFD"/>
    <w:rsid w:val="002736D9"/>
    <w:rsid w:val="00282561"/>
    <w:rsid w:val="00282603"/>
    <w:rsid w:val="00283418"/>
    <w:rsid w:val="00283CC3"/>
    <w:rsid w:val="002844AA"/>
    <w:rsid w:val="00284ACA"/>
    <w:rsid w:val="00286685"/>
    <w:rsid w:val="00287696"/>
    <w:rsid w:val="0028795C"/>
    <w:rsid w:val="00291723"/>
    <w:rsid w:val="00292043"/>
    <w:rsid w:val="002947F4"/>
    <w:rsid w:val="0029486D"/>
    <w:rsid w:val="002948AD"/>
    <w:rsid w:val="002948D6"/>
    <w:rsid w:val="00294C06"/>
    <w:rsid w:val="002953D7"/>
    <w:rsid w:val="00295531"/>
    <w:rsid w:val="00295586"/>
    <w:rsid w:val="00295F62"/>
    <w:rsid w:val="00296A1C"/>
    <w:rsid w:val="0029709F"/>
    <w:rsid w:val="002A0C77"/>
    <w:rsid w:val="002A0FCA"/>
    <w:rsid w:val="002A11C9"/>
    <w:rsid w:val="002A125F"/>
    <w:rsid w:val="002A174B"/>
    <w:rsid w:val="002A189F"/>
    <w:rsid w:val="002A2324"/>
    <w:rsid w:val="002A2896"/>
    <w:rsid w:val="002A39DB"/>
    <w:rsid w:val="002A3AAA"/>
    <w:rsid w:val="002A46CB"/>
    <w:rsid w:val="002A4EBC"/>
    <w:rsid w:val="002A5DBE"/>
    <w:rsid w:val="002A61FD"/>
    <w:rsid w:val="002A76B1"/>
    <w:rsid w:val="002A7D44"/>
    <w:rsid w:val="002B01F0"/>
    <w:rsid w:val="002B0659"/>
    <w:rsid w:val="002B10C0"/>
    <w:rsid w:val="002B3CA2"/>
    <w:rsid w:val="002B56BE"/>
    <w:rsid w:val="002B603C"/>
    <w:rsid w:val="002B66A4"/>
    <w:rsid w:val="002B68E4"/>
    <w:rsid w:val="002B7836"/>
    <w:rsid w:val="002B794A"/>
    <w:rsid w:val="002C0952"/>
    <w:rsid w:val="002C1362"/>
    <w:rsid w:val="002C3A7B"/>
    <w:rsid w:val="002C3F0D"/>
    <w:rsid w:val="002C5132"/>
    <w:rsid w:val="002C67E1"/>
    <w:rsid w:val="002C7781"/>
    <w:rsid w:val="002C7F2D"/>
    <w:rsid w:val="002D1618"/>
    <w:rsid w:val="002D1828"/>
    <w:rsid w:val="002D1846"/>
    <w:rsid w:val="002D1E81"/>
    <w:rsid w:val="002D2CAF"/>
    <w:rsid w:val="002D2EE3"/>
    <w:rsid w:val="002D3F2D"/>
    <w:rsid w:val="002D46D5"/>
    <w:rsid w:val="002D67A6"/>
    <w:rsid w:val="002D718E"/>
    <w:rsid w:val="002D758A"/>
    <w:rsid w:val="002E023C"/>
    <w:rsid w:val="002E0EBF"/>
    <w:rsid w:val="002E12D6"/>
    <w:rsid w:val="002E138B"/>
    <w:rsid w:val="002E2B88"/>
    <w:rsid w:val="002E2EA7"/>
    <w:rsid w:val="002E42F4"/>
    <w:rsid w:val="002E4697"/>
    <w:rsid w:val="002E4745"/>
    <w:rsid w:val="002E6418"/>
    <w:rsid w:val="002E69BE"/>
    <w:rsid w:val="002E69FA"/>
    <w:rsid w:val="002F022B"/>
    <w:rsid w:val="002F0380"/>
    <w:rsid w:val="002F1D99"/>
    <w:rsid w:val="002F20DE"/>
    <w:rsid w:val="002F3068"/>
    <w:rsid w:val="002F3092"/>
    <w:rsid w:val="002F5324"/>
    <w:rsid w:val="002F5B2B"/>
    <w:rsid w:val="002F68B4"/>
    <w:rsid w:val="002F6F23"/>
    <w:rsid w:val="002F7363"/>
    <w:rsid w:val="002F7563"/>
    <w:rsid w:val="002F7BC4"/>
    <w:rsid w:val="003005E4"/>
    <w:rsid w:val="00301EA8"/>
    <w:rsid w:val="0030203B"/>
    <w:rsid w:val="00302E36"/>
    <w:rsid w:val="003035F0"/>
    <w:rsid w:val="0030391B"/>
    <w:rsid w:val="00304496"/>
    <w:rsid w:val="00305765"/>
    <w:rsid w:val="0030651F"/>
    <w:rsid w:val="00310B2F"/>
    <w:rsid w:val="00310BDF"/>
    <w:rsid w:val="003119D9"/>
    <w:rsid w:val="00311C76"/>
    <w:rsid w:val="00311FF6"/>
    <w:rsid w:val="00312106"/>
    <w:rsid w:val="00312782"/>
    <w:rsid w:val="003147A7"/>
    <w:rsid w:val="00314C62"/>
    <w:rsid w:val="003153D3"/>
    <w:rsid w:val="00316A79"/>
    <w:rsid w:val="00320CFA"/>
    <w:rsid w:val="003210EE"/>
    <w:rsid w:val="0032275C"/>
    <w:rsid w:val="00323299"/>
    <w:rsid w:val="003258CF"/>
    <w:rsid w:val="003260A6"/>
    <w:rsid w:val="0032626E"/>
    <w:rsid w:val="00327364"/>
    <w:rsid w:val="003304BF"/>
    <w:rsid w:val="00331091"/>
    <w:rsid w:val="00331805"/>
    <w:rsid w:val="003319A6"/>
    <w:rsid w:val="00332F0A"/>
    <w:rsid w:val="003331AB"/>
    <w:rsid w:val="003340E2"/>
    <w:rsid w:val="0033508D"/>
    <w:rsid w:val="003357A0"/>
    <w:rsid w:val="00335E9F"/>
    <w:rsid w:val="00337195"/>
    <w:rsid w:val="00337C3B"/>
    <w:rsid w:val="003400EB"/>
    <w:rsid w:val="00340D39"/>
    <w:rsid w:val="003459EA"/>
    <w:rsid w:val="00346897"/>
    <w:rsid w:val="00346FD3"/>
    <w:rsid w:val="00347346"/>
    <w:rsid w:val="003476D4"/>
    <w:rsid w:val="00347B28"/>
    <w:rsid w:val="00350521"/>
    <w:rsid w:val="0035141F"/>
    <w:rsid w:val="00351743"/>
    <w:rsid w:val="00353F92"/>
    <w:rsid w:val="00355059"/>
    <w:rsid w:val="003569B5"/>
    <w:rsid w:val="00357579"/>
    <w:rsid w:val="003606AB"/>
    <w:rsid w:val="0036071B"/>
    <w:rsid w:val="00360CC3"/>
    <w:rsid w:val="003616A0"/>
    <w:rsid w:val="00363E0A"/>
    <w:rsid w:val="00364054"/>
    <w:rsid w:val="00364F0F"/>
    <w:rsid w:val="00364F9C"/>
    <w:rsid w:val="00367AE1"/>
    <w:rsid w:val="0037043C"/>
    <w:rsid w:val="00370B5E"/>
    <w:rsid w:val="00372A1C"/>
    <w:rsid w:val="00373447"/>
    <w:rsid w:val="0037348C"/>
    <w:rsid w:val="003736AB"/>
    <w:rsid w:val="00373773"/>
    <w:rsid w:val="00374F20"/>
    <w:rsid w:val="003753FE"/>
    <w:rsid w:val="00375D34"/>
    <w:rsid w:val="00377524"/>
    <w:rsid w:val="00380D6A"/>
    <w:rsid w:val="00382A63"/>
    <w:rsid w:val="00384346"/>
    <w:rsid w:val="003853CC"/>
    <w:rsid w:val="0038554C"/>
    <w:rsid w:val="003864C3"/>
    <w:rsid w:val="003869C1"/>
    <w:rsid w:val="00387B77"/>
    <w:rsid w:val="00392397"/>
    <w:rsid w:val="00393B72"/>
    <w:rsid w:val="00393F8A"/>
    <w:rsid w:val="00396CF4"/>
    <w:rsid w:val="00397BC9"/>
    <w:rsid w:val="003A0C51"/>
    <w:rsid w:val="003A2D33"/>
    <w:rsid w:val="003A43D2"/>
    <w:rsid w:val="003A4C19"/>
    <w:rsid w:val="003A5C48"/>
    <w:rsid w:val="003A5ED9"/>
    <w:rsid w:val="003A66EB"/>
    <w:rsid w:val="003A79B2"/>
    <w:rsid w:val="003B0919"/>
    <w:rsid w:val="003B1A7D"/>
    <w:rsid w:val="003B23EC"/>
    <w:rsid w:val="003B274D"/>
    <w:rsid w:val="003B4EDF"/>
    <w:rsid w:val="003B5198"/>
    <w:rsid w:val="003B717D"/>
    <w:rsid w:val="003C0CB7"/>
    <w:rsid w:val="003C0E46"/>
    <w:rsid w:val="003C30A9"/>
    <w:rsid w:val="003C4AA0"/>
    <w:rsid w:val="003C72A5"/>
    <w:rsid w:val="003C7FB6"/>
    <w:rsid w:val="003D0424"/>
    <w:rsid w:val="003D0993"/>
    <w:rsid w:val="003D0D49"/>
    <w:rsid w:val="003D47E4"/>
    <w:rsid w:val="003D678F"/>
    <w:rsid w:val="003E07DB"/>
    <w:rsid w:val="003E0D6F"/>
    <w:rsid w:val="003E17B9"/>
    <w:rsid w:val="003E246D"/>
    <w:rsid w:val="003E25A2"/>
    <w:rsid w:val="003E2C9C"/>
    <w:rsid w:val="003E33B4"/>
    <w:rsid w:val="003E3E50"/>
    <w:rsid w:val="003E40D5"/>
    <w:rsid w:val="003E7B75"/>
    <w:rsid w:val="003F1595"/>
    <w:rsid w:val="003F15EE"/>
    <w:rsid w:val="003F49DB"/>
    <w:rsid w:val="003F4BFD"/>
    <w:rsid w:val="003F603D"/>
    <w:rsid w:val="003F6040"/>
    <w:rsid w:val="003F65C3"/>
    <w:rsid w:val="003F6F6A"/>
    <w:rsid w:val="004005C9"/>
    <w:rsid w:val="00400C22"/>
    <w:rsid w:val="004019B9"/>
    <w:rsid w:val="00402740"/>
    <w:rsid w:val="00402982"/>
    <w:rsid w:val="00402A76"/>
    <w:rsid w:val="004033AA"/>
    <w:rsid w:val="00405A59"/>
    <w:rsid w:val="00405BEF"/>
    <w:rsid w:val="004062B5"/>
    <w:rsid w:val="00406A2B"/>
    <w:rsid w:val="00406D71"/>
    <w:rsid w:val="00407547"/>
    <w:rsid w:val="004115D5"/>
    <w:rsid w:val="004131D5"/>
    <w:rsid w:val="00413BFB"/>
    <w:rsid w:val="00414D1B"/>
    <w:rsid w:val="00416155"/>
    <w:rsid w:val="0042082E"/>
    <w:rsid w:val="00422372"/>
    <w:rsid w:val="0042254E"/>
    <w:rsid w:val="00422A04"/>
    <w:rsid w:val="00422AD4"/>
    <w:rsid w:val="00424AED"/>
    <w:rsid w:val="00424E37"/>
    <w:rsid w:val="00425C4F"/>
    <w:rsid w:val="00427D08"/>
    <w:rsid w:val="004302D3"/>
    <w:rsid w:val="00430C83"/>
    <w:rsid w:val="004315C3"/>
    <w:rsid w:val="004331C3"/>
    <w:rsid w:val="004335FF"/>
    <w:rsid w:val="004346A5"/>
    <w:rsid w:val="00434D0E"/>
    <w:rsid w:val="00435B30"/>
    <w:rsid w:val="00435C04"/>
    <w:rsid w:val="00436B42"/>
    <w:rsid w:val="00437F1A"/>
    <w:rsid w:val="004400B9"/>
    <w:rsid w:val="00440614"/>
    <w:rsid w:val="00441844"/>
    <w:rsid w:val="004428CD"/>
    <w:rsid w:val="00443082"/>
    <w:rsid w:val="00443FA1"/>
    <w:rsid w:val="004440AF"/>
    <w:rsid w:val="00444F4E"/>
    <w:rsid w:val="004457F4"/>
    <w:rsid w:val="00447F70"/>
    <w:rsid w:val="00450148"/>
    <w:rsid w:val="004505B6"/>
    <w:rsid w:val="00450991"/>
    <w:rsid w:val="004516BA"/>
    <w:rsid w:val="00452909"/>
    <w:rsid w:val="00454616"/>
    <w:rsid w:val="00454D61"/>
    <w:rsid w:val="00455D40"/>
    <w:rsid w:val="00455E93"/>
    <w:rsid w:val="00456A5C"/>
    <w:rsid w:val="00456DA7"/>
    <w:rsid w:val="00457025"/>
    <w:rsid w:val="00460340"/>
    <w:rsid w:val="004605AC"/>
    <w:rsid w:val="00460A08"/>
    <w:rsid w:val="00461D3D"/>
    <w:rsid w:val="00463F44"/>
    <w:rsid w:val="00465116"/>
    <w:rsid w:val="0047032B"/>
    <w:rsid w:val="004707A2"/>
    <w:rsid w:val="004734D2"/>
    <w:rsid w:val="00474EE4"/>
    <w:rsid w:val="004759D2"/>
    <w:rsid w:val="0047639B"/>
    <w:rsid w:val="00480F0A"/>
    <w:rsid w:val="004811FE"/>
    <w:rsid w:val="0048149C"/>
    <w:rsid w:val="00482C61"/>
    <w:rsid w:val="00483975"/>
    <w:rsid w:val="00483A79"/>
    <w:rsid w:val="00483ABC"/>
    <w:rsid w:val="00483AD9"/>
    <w:rsid w:val="0048465F"/>
    <w:rsid w:val="004847DE"/>
    <w:rsid w:val="004852B9"/>
    <w:rsid w:val="00485374"/>
    <w:rsid w:val="00487A8A"/>
    <w:rsid w:val="00487F4D"/>
    <w:rsid w:val="004920CB"/>
    <w:rsid w:val="004928D2"/>
    <w:rsid w:val="00492D09"/>
    <w:rsid w:val="00492EE4"/>
    <w:rsid w:val="004930D7"/>
    <w:rsid w:val="00493F3F"/>
    <w:rsid w:val="00494D42"/>
    <w:rsid w:val="00495998"/>
    <w:rsid w:val="00497505"/>
    <w:rsid w:val="004A0B14"/>
    <w:rsid w:val="004A1331"/>
    <w:rsid w:val="004A146B"/>
    <w:rsid w:val="004A27CA"/>
    <w:rsid w:val="004A288B"/>
    <w:rsid w:val="004A29D3"/>
    <w:rsid w:val="004A3A63"/>
    <w:rsid w:val="004A432D"/>
    <w:rsid w:val="004A5B68"/>
    <w:rsid w:val="004A6C85"/>
    <w:rsid w:val="004A7E8D"/>
    <w:rsid w:val="004B0EE3"/>
    <w:rsid w:val="004B194E"/>
    <w:rsid w:val="004B19E2"/>
    <w:rsid w:val="004B2F3B"/>
    <w:rsid w:val="004B530D"/>
    <w:rsid w:val="004B56D4"/>
    <w:rsid w:val="004B5E2A"/>
    <w:rsid w:val="004B5FA9"/>
    <w:rsid w:val="004B64CE"/>
    <w:rsid w:val="004C064A"/>
    <w:rsid w:val="004C0C91"/>
    <w:rsid w:val="004C0D76"/>
    <w:rsid w:val="004C1B71"/>
    <w:rsid w:val="004C21C8"/>
    <w:rsid w:val="004C42BC"/>
    <w:rsid w:val="004C7060"/>
    <w:rsid w:val="004D0845"/>
    <w:rsid w:val="004D1056"/>
    <w:rsid w:val="004D12E8"/>
    <w:rsid w:val="004D370C"/>
    <w:rsid w:val="004D41B6"/>
    <w:rsid w:val="004D467A"/>
    <w:rsid w:val="004D5A57"/>
    <w:rsid w:val="004D5F4D"/>
    <w:rsid w:val="004D6F6B"/>
    <w:rsid w:val="004D7E1F"/>
    <w:rsid w:val="004E0143"/>
    <w:rsid w:val="004E0DFE"/>
    <w:rsid w:val="004E145F"/>
    <w:rsid w:val="004E18A4"/>
    <w:rsid w:val="004E26AB"/>
    <w:rsid w:val="004E2DDE"/>
    <w:rsid w:val="004E3DEB"/>
    <w:rsid w:val="004E4604"/>
    <w:rsid w:val="004E548C"/>
    <w:rsid w:val="004E5C45"/>
    <w:rsid w:val="004E5C5E"/>
    <w:rsid w:val="004E601C"/>
    <w:rsid w:val="004E61DE"/>
    <w:rsid w:val="004E64B7"/>
    <w:rsid w:val="004E674D"/>
    <w:rsid w:val="004F0293"/>
    <w:rsid w:val="004F23AD"/>
    <w:rsid w:val="004F299B"/>
    <w:rsid w:val="004F592B"/>
    <w:rsid w:val="004F62A1"/>
    <w:rsid w:val="004F669C"/>
    <w:rsid w:val="00501FFC"/>
    <w:rsid w:val="00504616"/>
    <w:rsid w:val="005067C5"/>
    <w:rsid w:val="00506C82"/>
    <w:rsid w:val="00511199"/>
    <w:rsid w:val="00511D90"/>
    <w:rsid w:val="00511DB2"/>
    <w:rsid w:val="00512B3F"/>
    <w:rsid w:val="00512FAA"/>
    <w:rsid w:val="0051343D"/>
    <w:rsid w:val="00514B87"/>
    <w:rsid w:val="00514C7D"/>
    <w:rsid w:val="00515631"/>
    <w:rsid w:val="00515B49"/>
    <w:rsid w:val="00516EC2"/>
    <w:rsid w:val="00517BF7"/>
    <w:rsid w:val="0052012B"/>
    <w:rsid w:val="005206DF"/>
    <w:rsid w:val="0052231F"/>
    <w:rsid w:val="00523763"/>
    <w:rsid w:val="005251F8"/>
    <w:rsid w:val="00525928"/>
    <w:rsid w:val="00527C2A"/>
    <w:rsid w:val="00530087"/>
    <w:rsid w:val="00531B68"/>
    <w:rsid w:val="00533166"/>
    <w:rsid w:val="00533782"/>
    <w:rsid w:val="00533FDA"/>
    <w:rsid w:val="00534EE1"/>
    <w:rsid w:val="005362AD"/>
    <w:rsid w:val="0053655C"/>
    <w:rsid w:val="00537141"/>
    <w:rsid w:val="00537FE6"/>
    <w:rsid w:val="0054047E"/>
    <w:rsid w:val="00541059"/>
    <w:rsid w:val="00542E79"/>
    <w:rsid w:val="005431CB"/>
    <w:rsid w:val="005434F7"/>
    <w:rsid w:val="00543C7D"/>
    <w:rsid w:val="005447B0"/>
    <w:rsid w:val="0054562B"/>
    <w:rsid w:val="00545C6F"/>
    <w:rsid w:val="0054600A"/>
    <w:rsid w:val="00547033"/>
    <w:rsid w:val="00547836"/>
    <w:rsid w:val="00550B93"/>
    <w:rsid w:val="00551D58"/>
    <w:rsid w:val="00553D93"/>
    <w:rsid w:val="00554FF1"/>
    <w:rsid w:val="00555220"/>
    <w:rsid w:val="00556973"/>
    <w:rsid w:val="00556E79"/>
    <w:rsid w:val="00556FE7"/>
    <w:rsid w:val="00557A0D"/>
    <w:rsid w:val="0056003D"/>
    <w:rsid w:val="00560537"/>
    <w:rsid w:val="005649BB"/>
    <w:rsid w:val="0056702C"/>
    <w:rsid w:val="005671AB"/>
    <w:rsid w:val="0057024D"/>
    <w:rsid w:val="00571230"/>
    <w:rsid w:val="0057154D"/>
    <w:rsid w:val="00571D8C"/>
    <w:rsid w:val="005721CF"/>
    <w:rsid w:val="0057315C"/>
    <w:rsid w:val="0057365D"/>
    <w:rsid w:val="0057493C"/>
    <w:rsid w:val="00575041"/>
    <w:rsid w:val="00580DC0"/>
    <w:rsid w:val="0058173E"/>
    <w:rsid w:val="005842BA"/>
    <w:rsid w:val="005848B6"/>
    <w:rsid w:val="005852F5"/>
    <w:rsid w:val="0058797B"/>
    <w:rsid w:val="0059183D"/>
    <w:rsid w:val="005935E9"/>
    <w:rsid w:val="00595220"/>
    <w:rsid w:val="00595DC3"/>
    <w:rsid w:val="00596D0B"/>
    <w:rsid w:val="00597E93"/>
    <w:rsid w:val="005A07CC"/>
    <w:rsid w:val="005A1D0F"/>
    <w:rsid w:val="005A3643"/>
    <w:rsid w:val="005A4829"/>
    <w:rsid w:val="005A4D06"/>
    <w:rsid w:val="005A6A73"/>
    <w:rsid w:val="005A7099"/>
    <w:rsid w:val="005B2331"/>
    <w:rsid w:val="005B34F3"/>
    <w:rsid w:val="005B4236"/>
    <w:rsid w:val="005B4E76"/>
    <w:rsid w:val="005B552B"/>
    <w:rsid w:val="005B570C"/>
    <w:rsid w:val="005B5D20"/>
    <w:rsid w:val="005C01BF"/>
    <w:rsid w:val="005C01DE"/>
    <w:rsid w:val="005C081D"/>
    <w:rsid w:val="005C11BC"/>
    <w:rsid w:val="005C1E49"/>
    <w:rsid w:val="005C42E8"/>
    <w:rsid w:val="005C4BAA"/>
    <w:rsid w:val="005C4ED9"/>
    <w:rsid w:val="005C5485"/>
    <w:rsid w:val="005C6A69"/>
    <w:rsid w:val="005D14F2"/>
    <w:rsid w:val="005D2315"/>
    <w:rsid w:val="005D27E8"/>
    <w:rsid w:val="005D3053"/>
    <w:rsid w:val="005D5D9F"/>
    <w:rsid w:val="005E2987"/>
    <w:rsid w:val="005E4323"/>
    <w:rsid w:val="005E4E5A"/>
    <w:rsid w:val="005E55EA"/>
    <w:rsid w:val="005E5C7C"/>
    <w:rsid w:val="005E5FA9"/>
    <w:rsid w:val="005E676A"/>
    <w:rsid w:val="005E75B6"/>
    <w:rsid w:val="005E7C94"/>
    <w:rsid w:val="005F39EC"/>
    <w:rsid w:val="005F45CD"/>
    <w:rsid w:val="005F4CC6"/>
    <w:rsid w:val="005F5339"/>
    <w:rsid w:val="005F7F3F"/>
    <w:rsid w:val="006000CF"/>
    <w:rsid w:val="0060278B"/>
    <w:rsid w:val="00604627"/>
    <w:rsid w:val="0060480B"/>
    <w:rsid w:val="00605162"/>
    <w:rsid w:val="00605B5F"/>
    <w:rsid w:val="006062F2"/>
    <w:rsid w:val="00606AB8"/>
    <w:rsid w:val="00606FC7"/>
    <w:rsid w:val="006104A1"/>
    <w:rsid w:val="00611138"/>
    <w:rsid w:val="00612E44"/>
    <w:rsid w:val="00612FD2"/>
    <w:rsid w:val="00614192"/>
    <w:rsid w:val="00614E74"/>
    <w:rsid w:val="00615E17"/>
    <w:rsid w:val="00615EAC"/>
    <w:rsid w:val="00617128"/>
    <w:rsid w:val="006200B1"/>
    <w:rsid w:val="006201AF"/>
    <w:rsid w:val="00622438"/>
    <w:rsid w:val="00622888"/>
    <w:rsid w:val="00623297"/>
    <w:rsid w:val="00623659"/>
    <w:rsid w:val="00624370"/>
    <w:rsid w:val="00625836"/>
    <w:rsid w:val="00626FF1"/>
    <w:rsid w:val="00630075"/>
    <w:rsid w:val="00630254"/>
    <w:rsid w:val="00631AC8"/>
    <w:rsid w:val="006338F6"/>
    <w:rsid w:val="00633F1A"/>
    <w:rsid w:val="00634250"/>
    <w:rsid w:val="00634D5D"/>
    <w:rsid w:val="00636416"/>
    <w:rsid w:val="0063700F"/>
    <w:rsid w:val="0063714F"/>
    <w:rsid w:val="00637588"/>
    <w:rsid w:val="00637DA0"/>
    <w:rsid w:val="0064189B"/>
    <w:rsid w:val="00643FD0"/>
    <w:rsid w:val="00646161"/>
    <w:rsid w:val="006476F5"/>
    <w:rsid w:val="00647BC5"/>
    <w:rsid w:val="00650ABF"/>
    <w:rsid w:val="00650F27"/>
    <w:rsid w:val="00651716"/>
    <w:rsid w:val="006518B9"/>
    <w:rsid w:val="00651E2A"/>
    <w:rsid w:val="006541DE"/>
    <w:rsid w:val="006549CE"/>
    <w:rsid w:val="006569AB"/>
    <w:rsid w:val="00656B35"/>
    <w:rsid w:val="0065757B"/>
    <w:rsid w:val="00660101"/>
    <w:rsid w:val="00660C5E"/>
    <w:rsid w:val="00661EB3"/>
    <w:rsid w:val="006620FF"/>
    <w:rsid w:val="00662230"/>
    <w:rsid w:val="00662569"/>
    <w:rsid w:val="00662C95"/>
    <w:rsid w:val="00663C5E"/>
    <w:rsid w:val="0066520E"/>
    <w:rsid w:val="006669AC"/>
    <w:rsid w:val="00666ADD"/>
    <w:rsid w:val="0067077A"/>
    <w:rsid w:val="00670AFC"/>
    <w:rsid w:val="006714E7"/>
    <w:rsid w:val="00671F3E"/>
    <w:rsid w:val="00672068"/>
    <w:rsid w:val="0067245C"/>
    <w:rsid w:val="006726E9"/>
    <w:rsid w:val="006740D4"/>
    <w:rsid w:val="00674CB9"/>
    <w:rsid w:val="00674E02"/>
    <w:rsid w:val="00676B9D"/>
    <w:rsid w:val="0068016E"/>
    <w:rsid w:val="0068272A"/>
    <w:rsid w:val="00682F4A"/>
    <w:rsid w:val="0068492F"/>
    <w:rsid w:val="006851BC"/>
    <w:rsid w:val="00685577"/>
    <w:rsid w:val="00686E5F"/>
    <w:rsid w:val="00687449"/>
    <w:rsid w:val="00687984"/>
    <w:rsid w:val="0069160C"/>
    <w:rsid w:val="006930F0"/>
    <w:rsid w:val="00696C1A"/>
    <w:rsid w:val="00697F55"/>
    <w:rsid w:val="00697FC6"/>
    <w:rsid w:val="006A08DD"/>
    <w:rsid w:val="006A09B4"/>
    <w:rsid w:val="006A0D39"/>
    <w:rsid w:val="006A12BB"/>
    <w:rsid w:val="006A19EC"/>
    <w:rsid w:val="006A1A1E"/>
    <w:rsid w:val="006A263B"/>
    <w:rsid w:val="006A4136"/>
    <w:rsid w:val="006A56DB"/>
    <w:rsid w:val="006A6022"/>
    <w:rsid w:val="006A60D1"/>
    <w:rsid w:val="006B0898"/>
    <w:rsid w:val="006B0964"/>
    <w:rsid w:val="006B0C05"/>
    <w:rsid w:val="006B2175"/>
    <w:rsid w:val="006B2DFA"/>
    <w:rsid w:val="006B2FE7"/>
    <w:rsid w:val="006B3938"/>
    <w:rsid w:val="006B432C"/>
    <w:rsid w:val="006B5F75"/>
    <w:rsid w:val="006B7134"/>
    <w:rsid w:val="006C0044"/>
    <w:rsid w:val="006C028F"/>
    <w:rsid w:val="006C03F8"/>
    <w:rsid w:val="006C053D"/>
    <w:rsid w:val="006C0AE1"/>
    <w:rsid w:val="006C17EA"/>
    <w:rsid w:val="006C1AA1"/>
    <w:rsid w:val="006C2888"/>
    <w:rsid w:val="006C44DE"/>
    <w:rsid w:val="006C48F0"/>
    <w:rsid w:val="006C4E72"/>
    <w:rsid w:val="006C56DC"/>
    <w:rsid w:val="006C5AD9"/>
    <w:rsid w:val="006C5DBE"/>
    <w:rsid w:val="006C64E3"/>
    <w:rsid w:val="006D1576"/>
    <w:rsid w:val="006D2723"/>
    <w:rsid w:val="006D2981"/>
    <w:rsid w:val="006D2F9A"/>
    <w:rsid w:val="006D5026"/>
    <w:rsid w:val="006D5D44"/>
    <w:rsid w:val="006D6D45"/>
    <w:rsid w:val="006D7C86"/>
    <w:rsid w:val="006E0598"/>
    <w:rsid w:val="006E155F"/>
    <w:rsid w:val="006E28A9"/>
    <w:rsid w:val="006E38E4"/>
    <w:rsid w:val="006E5571"/>
    <w:rsid w:val="006E6C1D"/>
    <w:rsid w:val="006E7075"/>
    <w:rsid w:val="006E75E8"/>
    <w:rsid w:val="006E77ED"/>
    <w:rsid w:val="006F0B07"/>
    <w:rsid w:val="006F1984"/>
    <w:rsid w:val="006F3A97"/>
    <w:rsid w:val="006F3AA7"/>
    <w:rsid w:val="006F3E39"/>
    <w:rsid w:val="006F4356"/>
    <w:rsid w:val="006F495E"/>
    <w:rsid w:val="006F4D33"/>
    <w:rsid w:val="006F5771"/>
    <w:rsid w:val="006F59AC"/>
    <w:rsid w:val="006F5A72"/>
    <w:rsid w:val="006F6720"/>
    <w:rsid w:val="006F6F55"/>
    <w:rsid w:val="006F7CD6"/>
    <w:rsid w:val="00701725"/>
    <w:rsid w:val="00701F3B"/>
    <w:rsid w:val="00702163"/>
    <w:rsid w:val="00702E34"/>
    <w:rsid w:val="00705798"/>
    <w:rsid w:val="00707C30"/>
    <w:rsid w:val="007115BC"/>
    <w:rsid w:val="007117EA"/>
    <w:rsid w:val="00712133"/>
    <w:rsid w:val="007123D1"/>
    <w:rsid w:val="00712705"/>
    <w:rsid w:val="00712F42"/>
    <w:rsid w:val="0071397B"/>
    <w:rsid w:val="00713D98"/>
    <w:rsid w:val="00714DFD"/>
    <w:rsid w:val="00715709"/>
    <w:rsid w:val="00715961"/>
    <w:rsid w:val="00716915"/>
    <w:rsid w:val="007171AF"/>
    <w:rsid w:val="007202C3"/>
    <w:rsid w:val="00720CAB"/>
    <w:rsid w:val="007227D1"/>
    <w:rsid w:val="0072299E"/>
    <w:rsid w:val="00723EE9"/>
    <w:rsid w:val="00724157"/>
    <w:rsid w:val="007241C9"/>
    <w:rsid w:val="00725B2C"/>
    <w:rsid w:val="00726161"/>
    <w:rsid w:val="007264B5"/>
    <w:rsid w:val="007277DA"/>
    <w:rsid w:val="00727D53"/>
    <w:rsid w:val="00731EB7"/>
    <w:rsid w:val="00731F49"/>
    <w:rsid w:val="007350D5"/>
    <w:rsid w:val="0073562E"/>
    <w:rsid w:val="00737032"/>
    <w:rsid w:val="00741E3C"/>
    <w:rsid w:val="007426D7"/>
    <w:rsid w:val="00743C14"/>
    <w:rsid w:val="0074487F"/>
    <w:rsid w:val="007449F2"/>
    <w:rsid w:val="0074647E"/>
    <w:rsid w:val="00747075"/>
    <w:rsid w:val="007479CC"/>
    <w:rsid w:val="00750091"/>
    <w:rsid w:val="00751FFC"/>
    <w:rsid w:val="00752474"/>
    <w:rsid w:val="0075248F"/>
    <w:rsid w:val="007547B5"/>
    <w:rsid w:val="00754C8D"/>
    <w:rsid w:val="00755639"/>
    <w:rsid w:val="00756068"/>
    <w:rsid w:val="007560DC"/>
    <w:rsid w:val="007570DB"/>
    <w:rsid w:val="00762526"/>
    <w:rsid w:val="00762DFC"/>
    <w:rsid w:val="0076436B"/>
    <w:rsid w:val="00764846"/>
    <w:rsid w:val="00765072"/>
    <w:rsid w:val="00765433"/>
    <w:rsid w:val="00765E19"/>
    <w:rsid w:val="00766E34"/>
    <w:rsid w:val="00767388"/>
    <w:rsid w:val="0077033D"/>
    <w:rsid w:val="007705B2"/>
    <w:rsid w:val="00771307"/>
    <w:rsid w:val="00772388"/>
    <w:rsid w:val="007723A7"/>
    <w:rsid w:val="00772634"/>
    <w:rsid w:val="00773019"/>
    <w:rsid w:val="00773A26"/>
    <w:rsid w:val="00774161"/>
    <w:rsid w:val="007743A3"/>
    <w:rsid w:val="007743BF"/>
    <w:rsid w:val="00774AF5"/>
    <w:rsid w:val="00774E17"/>
    <w:rsid w:val="0077515B"/>
    <w:rsid w:val="00775460"/>
    <w:rsid w:val="00775E54"/>
    <w:rsid w:val="0078008B"/>
    <w:rsid w:val="007813BF"/>
    <w:rsid w:val="007816D0"/>
    <w:rsid w:val="00781FBF"/>
    <w:rsid w:val="007825C5"/>
    <w:rsid w:val="007867FD"/>
    <w:rsid w:val="00787169"/>
    <w:rsid w:val="0078762D"/>
    <w:rsid w:val="0079055F"/>
    <w:rsid w:val="00791395"/>
    <w:rsid w:val="00792597"/>
    <w:rsid w:val="007934CC"/>
    <w:rsid w:val="0079435C"/>
    <w:rsid w:val="0079527F"/>
    <w:rsid w:val="0079576A"/>
    <w:rsid w:val="00795A97"/>
    <w:rsid w:val="0079633F"/>
    <w:rsid w:val="007964E2"/>
    <w:rsid w:val="007A0353"/>
    <w:rsid w:val="007A0BDB"/>
    <w:rsid w:val="007A1076"/>
    <w:rsid w:val="007A1697"/>
    <w:rsid w:val="007A1D0D"/>
    <w:rsid w:val="007A3CB2"/>
    <w:rsid w:val="007A4443"/>
    <w:rsid w:val="007A4929"/>
    <w:rsid w:val="007A7847"/>
    <w:rsid w:val="007A78BB"/>
    <w:rsid w:val="007A79B2"/>
    <w:rsid w:val="007B072A"/>
    <w:rsid w:val="007B0F13"/>
    <w:rsid w:val="007B11B8"/>
    <w:rsid w:val="007B14B0"/>
    <w:rsid w:val="007B2401"/>
    <w:rsid w:val="007B3294"/>
    <w:rsid w:val="007B3864"/>
    <w:rsid w:val="007B48AB"/>
    <w:rsid w:val="007B56AF"/>
    <w:rsid w:val="007B6784"/>
    <w:rsid w:val="007B7B30"/>
    <w:rsid w:val="007C111A"/>
    <w:rsid w:val="007C21CE"/>
    <w:rsid w:val="007C32D9"/>
    <w:rsid w:val="007C54E9"/>
    <w:rsid w:val="007C641B"/>
    <w:rsid w:val="007C64EB"/>
    <w:rsid w:val="007C6A98"/>
    <w:rsid w:val="007C6E7A"/>
    <w:rsid w:val="007C7445"/>
    <w:rsid w:val="007D086F"/>
    <w:rsid w:val="007D0F84"/>
    <w:rsid w:val="007D18EA"/>
    <w:rsid w:val="007D2279"/>
    <w:rsid w:val="007D2391"/>
    <w:rsid w:val="007D262E"/>
    <w:rsid w:val="007D52E3"/>
    <w:rsid w:val="007D575F"/>
    <w:rsid w:val="007D5F8D"/>
    <w:rsid w:val="007D6A33"/>
    <w:rsid w:val="007D72E7"/>
    <w:rsid w:val="007E2B85"/>
    <w:rsid w:val="007E301D"/>
    <w:rsid w:val="007E336F"/>
    <w:rsid w:val="007E55FF"/>
    <w:rsid w:val="007E71F1"/>
    <w:rsid w:val="007E76B2"/>
    <w:rsid w:val="007E7D9F"/>
    <w:rsid w:val="007F01FA"/>
    <w:rsid w:val="007F25ED"/>
    <w:rsid w:val="007F35BB"/>
    <w:rsid w:val="007F474A"/>
    <w:rsid w:val="007F4D01"/>
    <w:rsid w:val="007F7937"/>
    <w:rsid w:val="007F7980"/>
    <w:rsid w:val="007F7FD2"/>
    <w:rsid w:val="008002A6"/>
    <w:rsid w:val="00801488"/>
    <w:rsid w:val="00803459"/>
    <w:rsid w:val="008038B5"/>
    <w:rsid w:val="0080438E"/>
    <w:rsid w:val="0080573F"/>
    <w:rsid w:val="008065BA"/>
    <w:rsid w:val="008065CD"/>
    <w:rsid w:val="00806A43"/>
    <w:rsid w:val="00807D7A"/>
    <w:rsid w:val="008102FB"/>
    <w:rsid w:val="008104DF"/>
    <w:rsid w:val="00811A75"/>
    <w:rsid w:val="008122B1"/>
    <w:rsid w:val="0081242C"/>
    <w:rsid w:val="008136EE"/>
    <w:rsid w:val="00813EB9"/>
    <w:rsid w:val="0081419F"/>
    <w:rsid w:val="00814F5E"/>
    <w:rsid w:val="008162CC"/>
    <w:rsid w:val="00816BB1"/>
    <w:rsid w:val="00817D59"/>
    <w:rsid w:val="008203C4"/>
    <w:rsid w:val="00822A29"/>
    <w:rsid w:val="008256EE"/>
    <w:rsid w:val="00825A39"/>
    <w:rsid w:val="00826564"/>
    <w:rsid w:val="00830B0B"/>
    <w:rsid w:val="00831E17"/>
    <w:rsid w:val="00831F88"/>
    <w:rsid w:val="00832330"/>
    <w:rsid w:val="008339D8"/>
    <w:rsid w:val="00833ABD"/>
    <w:rsid w:val="00833D2C"/>
    <w:rsid w:val="008341ED"/>
    <w:rsid w:val="00835F53"/>
    <w:rsid w:val="0083730E"/>
    <w:rsid w:val="00837672"/>
    <w:rsid w:val="00841E1D"/>
    <w:rsid w:val="00843317"/>
    <w:rsid w:val="00844E96"/>
    <w:rsid w:val="0084614E"/>
    <w:rsid w:val="008478EC"/>
    <w:rsid w:val="00850CEC"/>
    <w:rsid w:val="00852BC8"/>
    <w:rsid w:val="00852BF1"/>
    <w:rsid w:val="00852DC9"/>
    <w:rsid w:val="00853473"/>
    <w:rsid w:val="00855828"/>
    <w:rsid w:val="0085592B"/>
    <w:rsid w:val="00860371"/>
    <w:rsid w:val="008606E1"/>
    <w:rsid w:val="00863F31"/>
    <w:rsid w:val="00865B85"/>
    <w:rsid w:val="00866DC8"/>
    <w:rsid w:val="008709FE"/>
    <w:rsid w:val="00871082"/>
    <w:rsid w:val="00871489"/>
    <w:rsid w:val="008740AA"/>
    <w:rsid w:val="00874969"/>
    <w:rsid w:val="008775A9"/>
    <w:rsid w:val="00877C4D"/>
    <w:rsid w:val="0088022E"/>
    <w:rsid w:val="008826B1"/>
    <w:rsid w:val="0088445E"/>
    <w:rsid w:val="00884E7C"/>
    <w:rsid w:val="00884FFA"/>
    <w:rsid w:val="00887BBC"/>
    <w:rsid w:val="0089076B"/>
    <w:rsid w:val="0089263A"/>
    <w:rsid w:val="0089330F"/>
    <w:rsid w:val="0089341B"/>
    <w:rsid w:val="00894AF1"/>
    <w:rsid w:val="00894BFA"/>
    <w:rsid w:val="008959BB"/>
    <w:rsid w:val="008971C2"/>
    <w:rsid w:val="008A120E"/>
    <w:rsid w:val="008A28C0"/>
    <w:rsid w:val="008A3254"/>
    <w:rsid w:val="008A42E1"/>
    <w:rsid w:val="008A4B60"/>
    <w:rsid w:val="008A5CEB"/>
    <w:rsid w:val="008A7849"/>
    <w:rsid w:val="008B16EB"/>
    <w:rsid w:val="008B1D0C"/>
    <w:rsid w:val="008B1FFB"/>
    <w:rsid w:val="008B2194"/>
    <w:rsid w:val="008B4510"/>
    <w:rsid w:val="008B50A1"/>
    <w:rsid w:val="008B6597"/>
    <w:rsid w:val="008B7909"/>
    <w:rsid w:val="008C0EFB"/>
    <w:rsid w:val="008C14B3"/>
    <w:rsid w:val="008C1FA5"/>
    <w:rsid w:val="008C2780"/>
    <w:rsid w:val="008C2F4C"/>
    <w:rsid w:val="008C6BB9"/>
    <w:rsid w:val="008C7C03"/>
    <w:rsid w:val="008C7F93"/>
    <w:rsid w:val="008D094B"/>
    <w:rsid w:val="008D0B0A"/>
    <w:rsid w:val="008D0EFC"/>
    <w:rsid w:val="008D12A1"/>
    <w:rsid w:val="008D260F"/>
    <w:rsid w:val="008D26CF"/>
    <w:rsid w:val="008D4255"/>
    <w:rsid w:val="008D4C1A"/>
    <w:rsid w:val="008D6391"/>
    <w:rsid w:val="008D676A"/>
    <w:rsid w:val="008D6884"/>
    <w:rsid w:val="008E098E"/>
    <w:rsid w:val="008E209C"/>
    <w:rsid w:val="008E2C3C"/>
    <w:rsid w:val="008E3EFE"/>
    <w:rsid w:val="008E59D8"/>
    <w:rsid w:val="008E666D"/>
    <w:rsid w:val="008E6E29"/>
    <w:rsid w:val="008E6F0C"/>
    <w:rsid w:val="008E7676"/>
    <w:rsid w:val="008F0C42"/>
    <w:rsid w:val="008F0FC2"/>
    <w:rsid w:val="008F18CB"/>
    <w:rsid w:val="008F26F9"/>
    <w:rsid w:val="008F3273"/>
    <w:rsid w:val="008F3DA3"/>
    <w:rsid w:val="008F4BA2"/>
    <w:rsid w:val="008F4D0C"/>
    <w:rsid w:val="008F563B"/>
    <w:rsid w:val="008F5ABB"/>
    <w:rsid w:val="008F5EFD"/>
    <w:rsid w:val="008F5FE0"/>
    <w:rsid w:val="008F63CA"/>
    <w:rsid w:val="008F75AF"/>
    <w:rsid w:val="009006E3"/>
    <w:rsid w:val="009010F9"/>
    <w:rsid w:val="0090175B"/>
    <w:rsid w:val="009034FE"/>
    <w:rsid w:val="00904A8F"/>
    <w:rsid w:val="00905431"/>
    <w:rsid w:val="00906E84"/>
    <w:rsid w:val="009079CF"/>
    <w:rsid w:val="00910EB6"/>
    <w:rsid w:val="0091210E"/>
    <w:rsid w:val="00912BEF"/>
    <w:rsid w:val="00914B3E"/>
    <w:rsid w:val="00915AD3"/>
    <w:rsid w:val="00916505"/>
    <w:rsid w:val="00917CA4"/>
    <w:rsid w:val="0092042B"/>
    <w:rsid w:val="0092213A"/>
    <w:rsid w:val="009222F6"/>
    <w:rsid w:val="00923645"/>
    <w:rsid w:val="009237B4"/>
    <w:rsid w:val="00923D30"/>
    <w:rsid w:val="009240CB"/>
    <w:rsid w:val="00924708"/>
    <w:rsid w:val="009255C8"/>
    <w:rsid w:val="0092564A"/>
    <w:rsid w:val="00925B40"/>
    <w:rsid w:val="009262D1"/>
    <w:rsid w:val="00926D03"/>
    <w:rsid w:val="009306C3"/>
    <w:rsid w:val="00930A66"/>
    <w:rsid w:val="00930A9E"/>
    <w:rsid w:val="00930B5A"/>
    <w:rsid w:val="009322FD"/>
    <w:rsid w:val="009323AA"/>
    <w:rsid w:val="00932570"/>
    <w:rsid w:val="009325CB"/>
    <w:rsid w:val="009328A4"/>
    <w:rsid w:val="00932E22"/>
    <w:rsid w:val="0093360E"/>
    <w:rsid w:val="009339F8"/>
    <w:rsid w:val="009348A7"/>
    <w:rsid w:val="00936523"/>
    <w:rsid w:val="0094020F"/>
    <w:rsid w:val="00941B9B"/>
    <w:rsid w:val="00942787"/>
    <w:rsid w:val="00942832"/>
    <w:rsid w:val="00943542"/>
    <w:rsid w:val="009452BC"/>
    <w:rsid w:val="009459C7"/>
    <w:rsid w:val="00946459"/>
    <w:rsid w:val="0095049B"/>
    <w:rsid w:val="009506FD"/>
    <w:rsid w:val="009518DF"/>
    <w:rsid w:val="00951932"/>
    <w:rsid w:val="00953CE6"/>
    <w:rsid w:val="00954C4B"/>
    <w:rsid w:val="00955A6A"/>
    <w:rsid w:val="009573C6"/>
    <w:rsid w:val="00957511"/>
    <w:rsid w:val="00960B07"/>
    <w:rsid w:val="0096149F"/>
    <w:rsid w:val="009614F8"/>
    <w:rsid w:val="00961BF4"/>
    <w:rsid w:val="0096300A"/>
    <w:rsid w:val="00963BEF"/>
    <w:rsid w:val="009648CE"/>
    <w:rsid w:val="00964F7E"/>
    <w:rsid w:val="00966A37"/>
    <w:rsid w:val="00967DB5"/>
    <w:rsid w:val="0097089C"/>
    <w:rsid w:val="00970A0C"/>
    <w:rsid w:val="00972E65"/>
    <w:rsid w:val="00973299"/>
    <w:rsid w:val="00973784"/>
    <w:rsid w:val="00973935"/>
    <w:rsid w:val="00974104"/>
    <w:rsid w:val="009763C8"/>
    <w:rsid w:val="0097785D"/>
    <w:rsid w:val="009809D2"/>
    <w:rsid w:val="00981E06"/>
    <w:rsid w:val="00983683"/>
    <w:rsid w:val="00984C28"/>
    <w:rsid w:val="0098601E"/>
    <w:rsid w:val="00986A0D"/>
    <w:rsid w:val="009902C7"/>
    <w:rsid w:val="009903E4"/>
    <w:rsid w:val="009917D7"/>
    <w:rsid w:val="00991BEC"/>
    <w:rsid w:val="00992797"/>
    <w:rsid w:val="009960DC"/>
    <w:rsid w:val="0099621B"/>
    <w:rsid w:val="0099667C"/>
    <w:rsid w:val="009A1C41"/>
    <w:rsid w:val="009A3AD3"/>
    <w:rsid w:val="009A4484"/>
    <w:rsid w:val="009A7879"/>
    <w:rsid w:val="009B2CE5"/>
    <w:rsid w:val="009B3E3A"/>
    <w:rsid w:val="009B43A0"/>
    <w:rsid w:val="009B5818"/>
    <w:rsid w:val="009B70DD"/>
    <w:rsid w:val="009C07C1"/>
    <w:rsid w:val="009C0B5C"/>
    <w:rsid w:val="009C1768"/>
    <w:rsid w:val="009C1CFD"/>
    <w:rsid w:val="009C2120"/>
    <w:rsid w:val="009C2308"/>
    <w:rsid w:val="009C26CA"/>
    <w:rsid w:val="009C2810"/>
    <w:rsid w:val="009C2D25"/>
    <w:rsid w:val="009C36C1"/>
    <w:rsid w:val="009C4877"/>
    <w:rsid w:val="009C5DF6"/>
    <w:rsid w:val="009C7265"/>
    <w:rsid w:val="009C7ED1"/>
    <w:rsid w:val="009D0620"/>
    <w:rsid w:val="009D0C92"/>
    <w:rsid w:val="009D16D5"/>
    <w:rsid w:val="009D2B42"/>
    <w:rsid w:val="009D2FB1"/>
    <w:rsid w:val="009D36E5"/>
    <w:rsid w:val="009D6FE1"/>
    <w:rsid w:val="009E03D4"/>
    <w:rsid w:val="009E07F8"/>
    <w:rsid w:val="009E0D2C"/>
    <w:rsid w:val="009E1104"/>
    <w:rsid w:val="009E1554"/>
    <w:rsid w:val="009E1AA1"/>
    <w:rsid w:val="009E292C"/>
    <w:rsid w:val="009E40B5"/>
    <w:rsid w:val="009E4ED0"/>
    <w:rsid w:val="009E69C4"/>
    <w:rsid w:val="009E7A58"/>
    <w:rsid w:val="009E7B92"/>
    <w:rsid w:val="009F0694"/>
    <w:rsid w:val="009F0C18"/>
    <w:rsid w:val="009F0D77"/>
    <w:rsid w:val="009F12BE"/>
    <w:rsid w:val="009F409A"/>
    <w:rsid w:val="009F51C1"/>
    <w:rsid w:val="009F5D12"/>
    <w:rsid w:val="00A00C6B"/>
    <w:rsid w:val="00A01B4A"/>
    <w:rsid w:val="00A037EA"/>
    <w:rsid w:val="00A04B7F"/>
    <w:rsid w:val="00A04CCF"/>
    <w:rsid w:val="00A052FE"/>
    <w:rsid w:val="00A0591E"/>
    <w:rsid w:val="00A067B5"/>
    <w:rsid w:val="00A07F3C"/>
    <w:rsid w:val="00A10429"/>
    <w:rsid w:val="00A122EC"/>
    <w:rsid w:val="00A14B22"/>
    <w:rsid w:val="00A16834"/>
    <w:rsid w:val="00A16E7C"/>
    <w:rsid w:val="00A17BBB"/>
    <w:rsid w:val="00A17D30"/>
    <w:rsid w:val="00A20A78"/>
    <w:rsid w:val="00A212E8"/>
    <w:rsid w:val="00A21549"/>
    <w:rsid w:val="00A220BB"/>
    <w:rsid w:val="00A23A5B"/>
    <w:rsid w:val="00A24DA1"/>
    <w:rsid w:val="00A25369"/>
    <w:rsid w:val="00A25D90"/>
    <w:rsid w:val="00A26C53"/>
    <w:rsid w:val="00A2745B"/>
    <w:rsid w:val="00A30F52"/>
    <w:rsid w:val="00A31B63"/>
    <w:rsid w:val="00A31E67"/>
    <w:rsid w:val="00A3364B"/>
    <w:rsid w:val="00A34FD0"/>
    <w:rsid w:val="00A357A5"/>
    <w:rsid w:val="00A36754"/>
    <w:rsid w:val="00A36BD1"/>
    <w:rsid w:val="00A36C2B"/>
    <w:rsid w:val="00A37049"/>
    <w:rsid w:val="00A4014D"/>
    <w:rsid w:val="00A40709"/>
    <w:rsid w:val="00A43813"/>
    <w:rsid w:val="00A459B2"/>
    <w:rsid w:val="00A50347"/>
    <w:rsid w:val="00A50CEF"/>
    <w:rsid w:val="00A52315"/>
    <w:rsid w:val="00A5239A"/>
    <w:rsid w:val="00A551D3"/>
    <w:rsid w:val="00A5588F"/>
    <w:rsid w:val="00A56083"/>
    <w:rsid w:val="00A561A5"/>
    <w:rsid w:val="00A57103"/>
    <w:rsid w:val="00A6073A"/>
    <w:rsid w:val="00A63E2E"/>
    <w:rsid w:val="00A63E40"/>
    <w:rsid w:val="00A64A06"/>
    <w:rsid w:val="00A65461"/>
    <w:rsid w:val="00A6577C"/>
    <w:rsid w:val="00A67B33"/>
    <w:rsid w:val="00A71304"/>
    <w:rsid w:val="00A73A6D"/>
    <w:rsid w:val="00A73A8D"/>
    <w:rsid w:val="00A74E19"/>
    <w:rsid w:val="00A76F18"/>
    <w:rsid w:val="00A80BA3"/>
    <w:rsid w:val="00A81645"/>
    <w:rsid w:val="00A850AA"/>
    <w:rsid w:val="00A90FDF"/>
    <w:rsid w:val="00A915B7"/>
    <w:rsid w:val="00A929AD"/>
    <w:rsid w:val="00A92EEA"/>
    <w:rsid w:val="00A93BE0"/>
    <w:rsid w:val="00A943BB"/>
    <w:rsid w:val="00A945C5"/>
    <w:rsid w:val="00A94E56"/>
    <w:rsid w:val="00A96BCA"/>
    <w:rsid w:val="00A96FF6"/>
    <w:rsid w:val="00A972D4"/>
    <w:rsid w:val="00AA1484"/>
    <w:rsid w:val="00AA1A7B"/>
    <w:rsid w:val="00AA2017"/>
    <w:rsid w:val="00AA26C7"/>
    <w:rsid w:val="00AA3609"/>
    <w:rsid w:val="00AA3915"/>
    <w:rsid w:val="00AA3ADA"/>
    <w:rsid w:val="00AA7058"/>
    <w:rsid w:val="00AA7A8A"/>
    <w:rsid w:val="00AB0D1D"/>
    <w:rsid w:val="00AB3A83"/>
    <w:rsid w:val="00AB4356"/>
    <w:rsid w:val="00AB4576"/>
    <w:rsid w:val="00AB5457"/>
    <w:rsid w:val="00AB6A22"/>
    <w:rsid w:val="00AB719A"/>
    <w:rsid w:val="00AB75ED"/>
    <w:rsid w:val="00AC06CD"/>
    <w:rsid w:val="00AC0D75"/>
    <w:rsid w:val="00AC0E62"/>
    <w:rsid w:val="00AC0ECC"/>
    <w:rsid w:val="00AC1825"/>
    <w:rsid w:val="00AC2614"/>
    <w:rsid w:val="00AC2729"/>
    <w:rsid w:val="00AC3BF1"/>
    <w:rsid w:val="00AC421E"/>
    <w:rsid w:val="00AC54C6"/>
    <w:rsid w:val="00AC6284"/>
    <w:rsid w:val="00AC66BF"/>
    <w:rsid w:val="00AC6E29"/>
    <w:rsid w:val="00AC710E"/>
    <w:rsid w:val="00AC7461"/>
    <w:rsid w:val="00AC7AB7"/>
    <w:rsid w:val="00AC7DBC"/>
    <w:rsid w:val="00AD11EE"/>
    <w:rsid w:val="00AD1924"/>
    <w:rsid w:val="00AD2B0B"/>
    <w:rsid w:val="00AD3042"/>
    <w:rsid w:val="00AD3AFA"/>
    <w:rsid w:val="00AD450F"/>
    <w:rsid w:val="00AD6A98"/>
    <w:rsid w:val="00AD7312"/>
    <w:rsid w:val="00AD78EC"/>
    <w:rsid w:val="00AE010B"/>
    <w:rsid w:val="00AE0C14"/>
    <w:rsid w:val="00AE1A51"/>
    <w:rsid w:val="00AE21F4"/>
    <w:rsid w:val="00AE2249"/>
    <w:rsid w:val="00AE2579"/>
    <w:rsid w:val="00AE3F69"/>
    <w:rsid w:val="00AE4F66"/>
    <w:rsid w:val="00AE5B12"/>
    <w:rsid w:val="00AF0590"/>
    <w:rsid w:val="00AF0CD5"/>
    <w:rsid w:val="00AF2746"/>
    <w:rsid w:val="00AF4305"/>
    <w:rsid w:val="00AF43E2"/>
    <w:rsid w:val="00AF552E"/>
    <w:rsid w:val="00AF6D32"/>
    <w:rsid w:val="00AF7127"/>
    <w:rsid w:val="00AF742F"/>
    <w:rsid w:val="00B02B8A"/>
    <w:rsid w:val="00B02FBA"/>
    <w:rsid w:val="00B0316B"/>
    <w:rsid w:val="00B0320D"/>
    <w:rsid w:val="00B0482B"/>
    <w:rsid w:val="00B04B17"/>
    <w:rsid w:val="00B05C08"/>
    <w:rsid w:val="00B064EB"/>
    <w:rsid w:val="00B07483"/>
    <w:rsid w:val="00B07F58"/>
    <w:rsid w:val="00B1105F"/>
    <w:rsid w:val="00B135DC"/>
    <w:rsid w:val="00B13C83"/>
    <w:rsid w:val="00B13D8D"/>
    <w:rsid w:val="00B1448C"/>
    <w:rsid w:val="00B16A47"/>
    <w:rsid w:val="00B20957"/>
    <w:rsid w:val="00B21095"/>
    <w:rsid w:val="00B22C79"/>
    <w:rsid w:val="00B22E22"/>
    <w:rsid w:val="00B23AC9"/>
    <w:rsid w:val="00B23B75"/>
    <w:rsid w:val="00B23D30"/>
    <w:rsid w:val="00B24F2F"/>
    <w:rsid w:val="00B25663"/>
    <w:rsid w:val="00B25E63"/>
    <w:rsid w:val="00B26292"/>
    <w:rsid w:val="00B265D3"/>
    <w:rsid w:val="00B26E9F"/>
    <w:rsid w:val="00B26FAF"/>
    <w:rsid w:val="00B306CE"/>
    <w:rsid w:val="00B35BAB"/>
    <w:rsid w:val="00B362EF"/>
    <w:rsid w:val="00B364C5"/>
    <w:rsid w:val="00B40121"/>
    <w:rsid w:val="00B401EC"/>
    <w:rsid w:val="00B40B18"/>
    <w:rsid w:val="00B40E12"/>
    <w:rsid w:val="00B4166D"/>
    <w:rsid w:val="00B422BD"/>
    <w:rsid w:val="00B42F7D"/>
    <w:rsid w:val="00B43255"/>
    <w:rsid w:val="00B44EBA"/>
    <w:rsid w:val="00B475EA"/>
    <w:rsid w:val="00B47EC7"/>
    <w:rsid w:val="00B50841"/>
    <w:rsid w:val="00B51FD7"/>
    <w:rsid w:val="00B52BCD"/>
    <w:rsid w:val="00B540C4"/>
    <w:rsid w:val="00B54403"/>
    <w:rsid w:val="00B54F7B"/>
    <w:rsid w:val="00B56B73"/>
    <w:rsid w:val="00B572DA"/>
    <w:rsid w:val="00B60C19"/>
    <w:rsid w:val="00B61A63"/>
    <w:rsid w:val="00B6250A"/>
    <w:rsid w:val="00B634E5"/>
    <w:rsid w:val="00B6386E"/>
    <w:rsid w:val="00B63C08"/>
    <w:rsid w:val="00B64321"/>
    <w:rsid w:val="00B64F3E"/>
    <w:rsid w:val="00B70CAA"/>
    <w:rsid w:val="00B70ED0"/>
    <w:rsid w:val="00B71335"/>
    <w:rsid w:val="00B71A7A"/>
    <w:rsid w:val="00B721D3"/>
    <w:rsid w:val="00B735D6"/>
    <w:rsid w:val="00B74A07"/>
    <w:rsid w:val="00B76A9D"/>
    <w:rsid w:val="00B77662"/>
    <w:rsid w:val="00B81411"/>
    <w:rsid w:val="00B81DF6"/>
    <w:rsid w:val="00B831E1"/>
    <w:rsid w:val="00B83BAF"/>
    <w:rsid w:val="00B8584C"/>
    <w:rsid w:val="00B91471"/>
    <w:rsid w:val="00B91867"/>
    <w:rsid w:val="00B92F5E"/>
    <w:rsid w:val="00B930E6"/>
    <w:rsid w:val="00B93C4D"/>
    <w:rsid w:val="00B949D8"/>
    <w:rsid w:val="00B95D2E"/>
    <w:rsid w:val="00B96231"/>
    <w:rsid w:val="00B964D1"/>
    <w:rsid w:val="00B9656D"/>
    <w:rsid w:val="00B96AF4"/>
    <w:rsid w:val="00B97F5D"/>
    <w:rsid w:val="00BA0688"/>
    <w:rsid w:val="00BA1633"/>
    <w:rsid w:val="00BA1E3C"/>
    <w:rsid w:val="00BA2CEC"/>
    <w:rsid w:val="00BA66B0"/>
    <w:rsid w:val="00BB1CB3"/>
    <w:rsid w:val="00BB4427"/>
    <w:rsid w:val="00BB4698"/>
    <w:rsid w:val="00BB49D5"/>
    <w:rsid w:val="00BB5064"/>
    <w:rsid w:val="00BB5272"/>
    <w:rsid w:val="00BB5CF7"/>
    <w:rsid w:val="00BB677C"/>
    <w:rsid w:val="00BB6CF6"/>
    <w:rsid w:val="00BB7A09"/>
    <w:rsid w:val="00BC0290"/>
    <w:rsid w:val="00BC0969"/>
    <w:rsid w:val="00BC27E7"/>
    <w:rsid w:val="00BC2886"/>
    <w:rsid w:val="00BC4144"/>
    <w:rsid w:val="00BC510B"/>
    <w:rsid w:val="00BC54CD"/>
    <w:rsid w:val="00BC68B0"/>
    <w:rsid w:val="00BC7BD2"/>
    <w:rsid w:val="00BD02EB"/>
    <w:rsid w:val="00BD28AB"/>
    <w:rsid w:val="00BD2C14"/>
    <w:rsid w:val="00BD385C"/>
    <w:rsid w:val="00BD5388"/>
    <w:rsid w:val="00BD6338"/>
    <w:rsid w:val="00BD71A8"/>
    <w:rsid w:val="00BE0E74"/>
    <w:rsid w:val="00BE2229"/>
    <w:rsid w:val="00BE2F6B"/>
    <w:rsid w:val="00BE38E9"/>
    <w:rsid w:val="00BE778B"/>
    <w:rsid w:val="00BF0211"/>
    <w:rsid w:val="00BF0D72"/>
    <w:rsid w:val="00BF1429"/>
    <w:rsid w:val="00BF1BE0"/>
    <w:rsid w:val="00BF22BF"/>
    <w:rsid w:val="00BF44F2"/>
    <w:rsid w:val="00BF45E5"/>
    <w:rsid w:val="00BF56B2"/>
    <w:rsid w:val="00BF5A09"/>
    <w:rsid w:val="00C0044F"/>
    <w:rsid w:val="00C0071C"/>
    <w:rsid w:val="00C027D5"/>
    <w:rsid w:val="00C03188"/>
    <w:rsid w:val="00C032C3"/>
    <w:rsid w:val="00C0376D"/>
    <w:rsid w:val="00C03F4E"/>
    <w:rsid w:val="00C058BF"/>
    <w:rsid w:val="00C0602E"/>
    <w:rsid w:val="00C0737D"/>
    <w:rsid w:val="00C078E4"/>
    <w:rsid w:val="00C11DB3"/>
    <w:rsid w:val="00C13C52"/>
    <w:rsid w:val="00C14E10"/>
    <w:rsid w:val="00C15824"/>
    <w:rsid w:val="00C158BC"/>
    <w:rsid w:val="00C15901"/>
    <w:rsid w:val="00C15F0D"/>
    <w:rsid w:val="00C16C3E"/>
    <w:rsid w:val="00C2111E"/>
    <w:rsid w:val="00C225D6"/>
    <w:rsid w:val="00C23BDA"/>
    <w:rsid w:val="00C26198"/>
    <w:rsid w:val="00C263F3"/>
    <w:rsid w:val="00C31128"/>
    <w:rsid w:val="00C31D0B"/>
    <w:rsid w:val="00C326B5"/>
    <w:rsid w:val="00C33C88"/>
    <w:rsid w:val="00C347F0"/>
    <w:rsid w:val="00C34FB4"/>
    <w:rsid w:val="00C353B5"/>
    <w:rsid w:val="00C36238"/>
    <w:rsid w:val="00C36259"/>
    <w:rsid w:val="00C36395"/>
    <w:rsid w:val="00C36C0B"/>
    <w:rsid w:val="00C37820"/>
    <w:rsid w:val="00C4019A"/>
    <w:rsid w:val="00C42637"/>
    <w:rsid w:val="00C42771"/>
    <w:rsid w:val="00C43531"/>
    <w:rsid w:val="00C44143"/>
    <w:rsid w:val="00C4533F"/>
    <w:rsid w:val="00C46149"/>
    <w:rsid w:val="00C4620C"/>
    <w:rsid w:val="00C508F1"/>
    <w:rsid w:val="00C51626"/>
    <w:rsid w:val="00C51727"/>
    <w:rsid w:val="00C51B08"/>
    <w:rsid w:val="00C53293"/>
    <w:rsid w:val="00C53D77"/>
    <w:rsid w:val="00C54CFD"/>
    <w:rsid w:val="00C557A7"/>
    <w:rsid w:val="00C5766D"/>
    <w:rsid w:val="00C579DB"/>
    <w:rsid w:val="00C6008D"/>
    <w:rsid w:val="00C600D4"/>
    <w:rsid w:val="00C60A68"/>
    <w:rsid w:val="00C61D07"/>
    <w:rsid w:val="00C622BE"/>
    <w:rsid w:val="00C62D1C"/>
    <w:rsid w:val="00C62D35"/>
    <w:rsid w:val="00C63004"/>
    <w:rsid w:val="00C63195"/>
    <w:rsid w:val="00C632A9"/>
    <w:rsid w:val="00C63A1D"/>
    <w:rsid w:val="00C6416B"/>
    <w:rsid w:val="00C6418B"/>
    <w:rsid w:val="00C648AB"/>
    <w:rsid w:val="00C64DA7"/>
    <w:rsid w:val="00C663DD"/>
    <w:rsid w:val="00C66672"/>
    <w:rsid w:val="00C70779"/>
    <w:rsid w:val="00C710D3"/>
    <w:rsid w:val="00C71810"/>
    <w:rsid w:val="00C719F4"/>
    <w:rsid w:val="00C71CB5"/>
    <w:rsid w:val="00C744E5"/>
    <w:rsid w:val="00C744ED"/>
    <w:rsid w:val="00C74C90"/>
    <w:rsid w:val="00C74E54"/>
    <w:rsid w:val="00C753AE"/>
    <w:rsid w:val="00C80D0B"/>
    <w:rsid w:val="00C827A8"/>
    <w:rsid w:val="00C8289E"/>
    <w:rsid w:val="00C83935"/>
    <w:rsid w:val="00C8678C"/>
    <w:rsid w:val="00C86CFE"/>
    <w:rsid w:val="00C92116"/>
    <w:rsid w:val="00C9324C"/>
    <w:rsid w:val="00C93260"/>
    <w:rsid w:val="00C93FF9"/>
    <w:rsid w:val="00C941F9"/>
    <w:rsid w:val="00C94CCA"/>
    <w:rsid w:val="00C971D5"/>
    <w:rsid w:val="00CA1E55"/>
    <w:rsid w:val="00CA2C24"/>
    <w:rsid w:val="00CA2CFB"/>
    <w:rsid w:val="00CA3647"/>
    <w:rsid w:val="00CA5509"/>
    <w:rsid w:val="00CA5AEA"/>
    <w:rsid w:val="00CA70AA"/>
    <w:rsid w:val="00CA73B2"/>
    <w:rsid w:val="00CA79C9"/>
    <w:rsid w:val="00CA7C1D"/>
    <w:rsid w:val="00CB0691"/>
    <w:rsid w:val="00CB10D3"/>
    <w:rsid w:val="00CB27CB"/>
    <w:rsid w:val="00CB2AEE"/>
    <w:rsid w:val="00CB33AA"/>
    <w:rsid w:val="00CB3A77"/>
    <w:rsid w:val="00CB3ADE"/>
    <w:rsid w:val="00CB52C3"/>
    <w:rsid w:val="00CB6CA9"/>
    <w:rsid w:val="00CB6CE9"/>
    <w:rsid w:val="00CB7B2A"/>
    <w:rsid w:val="00CB7B44"/>
    <w:rsid w:val="00CC0918"/>
    <w:rsid w:val="00CC0ACE"/>
    <w:rsid w:val="00CC1682"/>
    <w:rsid w:val="00CC19C1"/>
    <w:rsid w:val="00CC1A14"/>
    <w:rsid w:val="00CC1B88"/>
    <w:rsid w:val="00CC36F8"/>
    <w:rsid w:val="00CC3F00"/>
    <w:rsid w:val="00CC5002"/>
    <w:rsid w:val="00CC5063"/>
    <w:rsid w:val="00CC5390"/>
    <w:rsid w:val="00CC5976"/>
    <w:rsid w:val="00CC5C03"/>
    <w:rsid w:val="00CC5CC6"/>
    <w:rsid w:val="00CD4E95"/>
    <w:rsid w:val="00CD561D"/>
    <w:rsid w:val="00CD5A8F"/>
    <w:rsid w:val="00CD5B94"/>
    <w:rsid w:val="00CD6E93"/>
    <w:rsid w:val="00CE0F30"/>
    <w:rsid w:val="00CE2926"/>
    <w:rsid w:val="00CE2AC8"/>
    <w:rsid w:val="00CE2ADF"/>
    <w:rsid w:val="00CE2BBC"/>
    <w:rsid w:val="00CE3622"/>
    <w:rsid w:val="00CE461C"/>
    <w:rsid w:val="00CE4F9D"/>
    <w:rsid w:val="00CE5340"/>
    <w:rsid w:val="00CE5397"/>
    <w:rsid w:val="00CE684F"/>
    <w:rsid w:val="00CE72B1"/>
    <w:rsid w:val="00CE7326"/>
    <w:rsid w:val="00CE76EC"/>
    <w:rsid w:val="00CF0FFD"/>
    <w:rsid w:val="00CF3A54"/>
    <w:rsid w:val="00CF652D"/>
    <w:rsid w:val="00CF6552"/>
    <w:rsid w:val="00CF6F85"/>
    <w:rsid w:val="00CF7CAA"/>
    <w:rsid w:val="00CF7E56"/>
    <w:rsid w:val="00D00D6A"/>
    <w:rsid w:val="00D01A7E"/>
    <w:rsid w:val="00D03692"/>
    <w:rsid w:val="00D051D5"/>
    <w:rsid w:val="00D051E9"/>
    <w:rsid w:val="00D05F4E"/>
    <w:rsid w:val="00D06E42"/>
    <w:rsid w:val="00D079BD"/>
    <w:rsid w:val="00D11DB2"/>
    <w:rsid w:val="00D11E88"/>
    <w:rsid w:val="00D12CB5"/>
    <w:rsid w:val="00D12DA9"/>
    <w:rsid w:val="00D13122"/>
    <w:rsid w:val="00D13350"/>
    <w:rsid w:val="00D13862"/>
    <w:rsid w:val="00D13DCA"/>
    <w:rsid w:val="00D14E33"/>
    <w:rsid w:val="00D15383"/>
    <w:rsid w:val="00D15528"/>
    <w:rsid w:val="00D1553A"/>
    <w:rsid w:val="00D16202"/>
    <w:rsid w:val="00D17D91"/>
    <w:rsid w:val="00D21397"/>
    <w:rsid w:val="00D21861"/>
    <w:rsid w:val="00D23FDD"/>
    <w:rsid w:val="00D247F5"/>
    <w:rsid w:val="00D25596"/>
    <w:rsid w:val="00D26304"/>
    <w:rsid w:val="00D26952"/>
    <w:rsid w:val="00D2718E"/>
    <w:rsid w:val="00D272E4"/>
    <w:rsid w:val="00D317E3"/>
    <w:rsid w:val="00D32866"/>
    <w:rsid w:val="00D334FE"/>
    <w:rsid w:val="00D33FBC"/>
    <w:rsid w:val="00D33FD9"/>
    <w:rsid w:val="00D401A5"/>
    <w:rsid w:val="00D40DB4"/>
    <w:rsid w:val="00D40E06"/>
    <w:rsid w:val="00D410AD"/>
    <w:rsid w:val="00D41D25"/>
    <w:rsid w:val="00D42260"/>
    <w:rsid w:val="00D42508"/>
    <w:rsid w:val="00D44BCE"/>
    <w:rsid w:val="00D44CB3"/>
    <w:rsid w:val="00D450EA"/>
    <w:rsid w:val="00D45ADB"/>
    <w:rsid w:val="00D45C68"/>
    <w:rsid w:val="00D46655"/>
    <w:rsid w:val="00D46761"/>
    <w:rsid w:val="00D468FA"/>
    <w:rsid w:val="00D46B3F"/>
    <w:rsid w:val="00D46E36"/>
    <w:rsid w:val="00D47956"/>
    <w:rsid w:val="00D51940"/>
    <w:rsid w:val="00D534C9"/>
    <w:rsid w:val="00D537F5"/>
    <w:rsid w:val="00D5407C"/>
    <w:rsid w:val="00D5517E"/>
    <w:rsid w:val="00D569F5"/>
    <w:rsid w:val="00D56CB5"/>
    <w:rsid w:val="00D56ECC"/>
    <w:rsid w:val="00D57558"/>
    <w:rsid w:val="00D60279"/>
    <w:rsid w:val="00D6059C"/>
    <w:rsid w:val="00D60CA8"/>
    <w:rsid w:val="00D611BF"/>
    <w:rsid w:val="00D6142F"/>
    <w:rsid w:val="00D62094"/>
    <w:rsid w:val="00D644C6"/>
    <w:rsid w:val="00D654B2"/>
    <w:rsid w:val="00D662FB"/>
    <w:rsid w:val="00D66661"/>
    <w:rsid w:val="00D672A8"/>
    <w:rsid w:val="00D6750C"/>
    <w:rsid w:val="00D70E24"/>
    <w:rsid w:val="00D724AA"/>
    <w:rsid w:val="00D73C00"/>
    <w:rsid w:val="00D74936"/>
    <w:rsid w:val="00D7582F"/>
    <w:rsid w:val="00D76A0C"/>
    <w:rsid w:val="00D818B0"/>
    <w:rsid w:val="00D81B2B"/>
    <w:rsid w:val="00D82735"/>
    <w:rsid w:val="00D82882"/>
    <w:rsid w:val="00D83C74"/>
    <w:rsid w:val="00D8557A"/>
    <w:rsid w:val="00D8584B"/>
    <w:rsid w:val="00D8627A"/>
    <w:rsid w:val="00D87691"/>
    <w:rsid w:val="00D876AE"/>
    <w:rsid w:val="00D90E5D"/>
    <w:rsid w:val="00D92831"/>
    <w:rsid w:val="00D932A8"/>
    <w:rsid w:val="00D9362F"/>
    <w:rsid w:val="00D938BB"/>
    <w:rsid w:val="00D949D7"/>
    <w:rsid w:val="00D96A40"/>
    <w:rsid w:val="00D96E9D"/>
    <w:rsid w:val="00DA1B65"/>
    <w:rsid w:val="00DA4802"/>
    <w:rsid w:val="00DA560F"/>
    <w:rsid w:val="00DA5773"/>
    <w:rsid w:val="00DA6072"/>
    <w:rsid w:val="00DA607C"/>
    <w:rsid w:val="00DA6505"/>
    <w:rsid w:val="00DA6DFE"/>
    <w:rsid w:val="00DB1BF6"/>
    <w:rsid w:val="00DB200D"/>
    <w:rsid w:val="00DB649E"/>
    <w:rsid w:val="00DB719C"/>
    <w:rsid w:val="00DC0DBB"/>
    <w:rsid w:val="00DC10D4"/>
    <w:rsid w:val="00DC4BFA"/>
    <w:rsid w:val="00DC5581"/>
    <w:rsid w:val="00DC5BF6"/>
    <w:rsid w:val="00DC6E09"/>
    <w:rsid w:val="00DC6E95"/>
    <w:rsid w:val="00DC6F06"/>
    <w:rsid w:val="00DC7DE9"/>
    <w:rsid w:val="00DD06AA"/>
    <w:rsid w:val="00DD0838"/>
    <w:rsid w:val="00DD0A4C"/>
    <w:rsid w:val="00DD0AA4"/>
    <w:rsid w:val="00DD1194"/>
    <w:rsid w:val="00DD1F3F"/>
    <w:rsid w:val="00DD2749"/>
    <w:rsid w:val="00DD3760"/>
    <w:rsid w:val="00DD3B84"/>
    <w:rsid w:val="00DD4567"/>
    <w:rsid w:val="00DD4BE3"/>
    <w:rsid w:val="00DD52B5"/>
    <w:rsid w:val="00DD68E4"/>
    <w:rsid w:val="00DD7778"/>
    <w:rsid w:val="00DE1AB8"/>
    <w:rsid w:val="00DE5318"/>
    <w:rsid w:val="00DE64EF"/>
    <w:rsid w:val="00DE65AD"/>
    <w:rsid w:val="00DE6CEB"/>
    <w:rsid w:val="00DE7653"/>
    <w:rsid w:val="00DF005F"/>
    <w:rsid w:val="00DF040B"/>
    <w:rsid w:val="00DF0C17"/>
    <w:rsid w:val="00DF1EE6"/>
    <w:rsid w:val="00DF1FAD"/>
    <w:rsid w:val="00DF1FC0"/>
    <w:rsid w:val="00DF2FE8"/>
    <w:rsid w:val="00DF3ABD"/>
    <w:rsid w:val="00DF41FD"/>
    <w:rsid w:val="00DF6C04"/>
    <w:rsid w:val="00DF7903"/>
    <w:rsid w:val="00E0055C"/>
    <w:rsid w:val="00E0074B"/>
    <w:rsid w:val="00E00B82"/>
    <w:rsid w:val="00E0347A"/>
    <w:rsid w:val="00E03F5E"/>
    <w:rsid w:val="00E044ED"/>
    <w:rsid w:val="00E04605"/>
    <w:rsid w:val="00E04FDE"/>
    <w:rsid w:val="00E05865"/>
    <w:rsid w:val="00E06AE2"/>
    <w:rsid w:val="00E06D5B"/>
    <w:rsid w:val="00E100C9"/>
    <w:rsid w:val="00E103AB"/>
    <w:rsid w:val="00E10C08"/>
    <w:rsid w:val="00E11990"/>
    <w:rsid w:val="00E1203B"/>
    <w:rsid w:val="00E132EB"/>
    <w:rsid w:val="00E13E66"/>
    <w:rsid w:val="00E13FC6"/>
    <w:rsid w:val="00E20EE7"/>
    <w:rsid w:val="00E21283"/>
    <w:rsid w:val="00E21459"/>
    <w:rsid w:val="00E21D95"/>
    <w:rsid w:val="00E22906"/>
    <w:rsid w:val="00E24895"/>
    <w:rsid w:val="00E24E5A"/>
    <w:rsid w:val="00E25F87"/>
    <w:rsid w:val="00E2686C"/>
    <w:rsid w:val="00E26A59"/>
    <w:rsid w:val="00E27AA8"/>
    <w:rsid w:val="00E27C9F"/>
    <w:rsid w:val="00E27E80"/>
    <w:rsid w:val="00E32363"/>
    <w:rsid w:val="00E32CE6"/>
    <w:rsid w:val="00E33428"/>
    <w:rsid w:val="00E34C72"/>
    <w:rsid w:val="00E35638"/>
    <w:rsid w:val="00E3773A"/>
    <w:rsid w:val="00E37C31"/>
    <w:rsid w:val="00E37DFD"/>
    <w:rsid w:val="00E404AF"/>
    <w:rsid w:val="00E410A9"/>
    <w:rsid w:val="00E41934"/>
    <w:rsid w:val="00E41ECE"/>
    <w:rsid w:val="00E42F8B"/>
    <w:rsid w:val="00E44CF3"/>
    <w:rsid w:val="00E4584D"/>
    <w:rsid w:val="00E467F5"/>
    <w:rsid w:val="00E47A30"/>
    <w:rsid w:val="00E50209"/>
    <w:rsid w:val="00E50697"/>
    <w:rsid w:val="00E50919"/>
    <w:rsid w:val="00E5199E"/>
    <w:rsid w:val="00E52A06"/>
    <w:rsid w:val="00E54A87"/>
    <w:rsid w:val="00E562E2"/>
    <w:rsid w:val="00E568F4"/>
    <w:rsid w:val="00E57DEC"/>
    <w:rsid w:val="00E60D8D"/>
    <w:rsid w:val="00E61C52"/>
    <w:rsid w:val="00E6260E"/>
    <w:rsid w:val="00E62690"/>
    <w:rsid w:val="00E64878"/>
    <w:rsid w:val="00E64E2A"/>
    <w:rsid w:val="00E658D9"/>
    <w:rsid w:val="00E65936"/>
    <w:rsid w:val="00E701F1"/>
    <w:rsid w:val="00E711CF"/>
    <w:rsid w:val="00E712C8"/>
    <w:rsid w:val="00E7348D"/>
    <w:rsid w:val="00E758D7"/>
    <w:rsid w:val="00E774F2"/>
    <w:rsid w:val="00E77C10"/>
    <w:rsid w:val="00E77DB9"/>
    <w:rsid w:val="00E81BF2"/>
    <w:rsid w:val="00E90327"/>
    <w:rsid w:val="00E911C3"/>
    <w:rsid w:val="00E92DE6"/>
    <w:rsid w:val="00E953A2"/>
    <w:rsid w:val="00E95A0B"/>
    <w:rsid w:val="00E95E99"/>
    <w:rsid w:val="00E96DE6"/>
    <w:rsid w:val="00EA0517"/>
    <w:rsid w:val="00EA09B8"/>
    <w:rsid w:val="00EA1768"/>
    <w:rsid w:val="00EA1F9F"/>
    <w:rsid w:val="00EA2E80"/>
    <w:rsid w:val="00EA3F00"/>
    <w:rsid w:val="00EA54A1"/>
    <w:rsid w:val="00EA595D"/>
    <w:rsid w:val="00EA7DD3"/>
    <w:rsid w:val="00EB06F0"/>
    <w:rsid w:val="00EB1A9E"/>
    <w:rsid w:val="00EB3E57"/>
    <w:rsid w:val="00EB4570"/>
    <w:rsid w:val="00EB4584"/>
    <w:rsid w:val="00EB46AF"/>
    <w:rsid w:val="00EB55E5"/>
    <w:rsid w:val="00EB627A"/>
    <w:rsid w:val="00EB7552"/>
    <w:rsid w:val="00EB7B0C"/>
    <w:rsid w:val="00EC07B4"/>
    <w:rsid w:val="00EC25E1"/>
    <w:rsid w:val="00EC2B69"/>
    <w:rsid w:val="00EC3751"/>
    <w:rsid w:val="00EC38A6"/>
    <w:rsid w:val="00EC5094"/>
    <w:rsid w:val="00EC5C57"/>
    <w:rsid w:val="00EC681A"/>
    <w:rsid w:val="00EC6A01"/>
    <w:rsid w:val="00EC7B92"/>
    <w:rsid w:val="00ED01B9"/>
    <w:rsid w:val="00ED111D"/>
    <w:rsid w:val="00ED1DD8"/>
    <w:rsid w:val="00ED2299"/>
    <w:rsid w:val="00ED378A"/>
    <w:rsid w:val="00ED4AAD"/>
    <w:rsid w:val="00ED50F8"/>
    <w:rsid w:val="00ED6C47"/>
    <w:rsid w:val="00EE04FC"/>
    <w:rsid w:val="00EE0780"/>
    <w:rsid w:val="00EE1EE3"/>
    <w:rsid w:val="00EE3505"/>
    <w:rsid w:val="00EE3523"/>
    <w:rsid w:val="00EE4BD5"/>
    <w:rsid w:val="00EE4E45"/>
    <w:rsid w:val="00EE50F3"/>
    <w:rsid w:val="00EE6E5D"/>
    <w:rsid w:val="00EE787B"/>
    <w:rsid w:val="00EF2110"/>
    <w:rsid w:val="00EF2911"/>
    <w:rsid w:val="00EF29D7"/>
    <w:rsid w:val="00EF4AE1"/>
    <w:rsid w:val="00EF59DA"/>
    <w:rsid w:val="00EF686E"/>
    <w:rsid w:val="00F029BF"/>
    <w:rsid w:val="00F02C09"/>
    <w:rsid w:val="00F02CEE"/>
    <w:rsid w:val="00F02E97"/>
    <w:rsid w:val="00F05E92"/>
    <w:rsid w:val="00F07647"/>
    <w:rsid w:val="00F0788A"/>
    <w:rsid w:val="00F10EC8"/>
    <w:rsid w:val="00F11B97"/>
    <w:rsid w:val="00F11DF6"/>
    <w:rsid w:val="00F1234D"/>
    <w:rsid w:val="00F12D16"/>
    <w:rsid w:val="00F16AAC"/>
    <w:rsid w:val="00F17266"/>
    <w:rsid w:val="00F21A16"/>
    <w:rsid w:val="00F22142"/>
    <w:rsid w:val="00F25D54"/>
    <w:rsid w:val="00F317C1"/>
    <w:rsid w:val="00F32358"/>
    <w:rsid w:val="00F34785"/>
    <w:rsid w:val="00F3499E"/>
    <w:rsid w:val="00F3625B"/>
    <w:rsid w:val="00F36E30"/>
    <w:rsid w:val="00F374B5"/>
    <w:rsid w:val="00F41024"/>
    <w:rsid w:val="00F41303"/>
    <w:rsid w:val="00F41A49"/>
    <w:rsid w:val="00F41C42"/>
    <w:rsid w:val="00F43A49"/>
    <w:rsid w:val="00F43B20"/>
    <w:rsid w:val="00F4449E"/>
    <w:rsid w:val="00F44E89"/>
    <w:rsid w:val="00F45A13"/>
    <w:rsid w:val="00F46876"/>
    <w:rsid w:val="00F51D20"/>
    <w:rsid w:val="00F52A04"/>
    <w:rsid w:val="00F52DB6"/>
    <w:rsid w:val="00F536EF"/>
    <w:rsid w:val="00F54BDB"/>
    <w:rsid w:val="00F54E33"/>
    <w:rsid w:val="00F54F95"/>
    <w:rsid w:val="00F551C2"/>
    <w:rsid w:val="00F55C1C"/>
    <w:rsid w:val="00F56B75"/>
    <w:rsid w:val="00F57744"/>
    <w:rsid w:val="00F62494"/>
    <w:rsid w:val="00F66C12"/>
    <w:rsid w:val="00F7040F"/>
    <w:rsid w:val="00F70E80"/>
    <w:rsid w:val="00F711AA"/>
    <w:rsid w:val="00F72088"/>
    <w:rsid w:val="00F72A38"/>
    <w:rsid w:val="00F730CC"/>
    <w:rsid w:val="00F74C6E"/>
    <w:rsid w:val="00F75367"/>
    <w:rsid w:val="00F77806"/>
    <w:rsid w:val="00F8090F"/>
    <w:rsid w:val="00F81C9A"/>
    <w:rsid w:val="00F821B8"/>
    <w:rsid w:val="00F826EB"/>
    <w:rsid w:val="00F832F0"/>
    <w:rsid w:val="00F8357C"/>
    <w:rsid w:val="00F8358B"/>
    <w:rsid w:val="00F83A84"/>
    <w:rsid w:val="00F84B6E"/>
    <w:rsid w:val="00F852B3"/>
    <w:rsid w:val="00F85BA2"/>
    <w:rsid w:val="00F91801"/>
    <w:rsid w:val="00F91E0D"/>
    <w:rsid w:val="00F920D7"/>
    <w:rsid w:val="00F92103"/>
    <w:rsid w:val="00F92263"/>
    <w:rsid w:val="00F9268E"/>
    <w:rsid w:val="00F92FFE"/>
    <w:rsid w:val="00F93B85"/>
    <w:rsid w:val="00F94CD5"/>
    <w:rsid w:val="00F94D6E"/>
    <w:rsid w:val="00F9546B"/>
    <w:rsid w:val="00FA0326"/>
    <w:rsid w:val="00FA03B7"/>
    <w:rsid w:val="00FA0640"/>
    <w:rsid w:val="00FA0A04"/>
    <w:rsid w:val="00FA1F83"/>
    <w:rsid w:val="00FA6415"/>
    <w:rsid w:val="00FA64C1"/>
    <w:rsid w:val="00FA6C95"/>
    <w:rsid w:val="00FB0EFC"/>
    <w:rsid w:val="00FB1861"/>
    <w:rsid w:val="00FB1E18"/>
    <w:rsid w:val="00FB2027"/>
    <w:rsid w:val="00FB208E"/>
    <w:rsid w:val="00FB2856"/>
    <w:rsid w:val="00FB2CEB"/>
    <w:rsid w:val="00FB4E8D"/>
    <w:rsid w:val="00FB5DDA"/>
    <w:rsid w:val="00FB6D50"/>
    <w:rsid w:val="00FB737B"/>
    <w:rsid w:val="00FB7ECB"/>
    <w:rsid w:val="00FC12CF"/>
    <w:rsid w:val="00FC199E"/>
    <w:rsid w:val="00FC26C7"/>
    <w:rsid w:val="00FC30EC"/>
    <w:rsid w:val="00FC3844"/>
    <w:rsid w:val="00FC3960"/>
    <w:rsid w:val="00FC3B60"/>
    <w:rsid w:val="00FC47F6"/>
    <w:rsid w:val="00FC4C4A"/>
    <w:rsid w:val="00FC5C74"/>
    <w:rsid w:val="00FC61D2"/>
    <w:rsid w:val="00FC7077"/>
    <w:rsid w:val="00FC7129"/>
    <w:rsid w:val="00FC7632"/>
    <w:rsid w:val="00FC7B88"/>
    <w:rsid w:val="00FD05A5"/>
    <w:rsid w:val="00FD217B"/>
    <w:rsid w:val="00FD3469"/>
    <w:rsid w:val="00FD498B"/>
    <w:rsid w:val="00FD6DA5"/>
    <w:rsid w:val="00FE111B"/>
    <w:rsid w:val="00FE1137"/>
    <w:rsid w:val="00FE140B"/>
    <w:rsid w:val="00FE1F6F"/>
    <w:rsid w:val="00FE2168"/>
    <w:rsid w:val="00FE276B"/>
    <w:rsid w:val="00FE2906"/>
    <w:rsid w:val="00FE3194"/>
    <w:rsid w:val="00FE3690"/>
    <w:rsid w:val="00FE4450"/>
    <w:rsid w:val="00FE4D68"/>
    <w:rsid w:val="00FE5292"/>
    <w:rsid w:val="00FE5EDA"/>
    <w:rsid w:val="00FE6007"/>
    <w:rsid w:val="00FE62BB"/>
    <w:rsid w:val="00FE6DC1"/>
    <w:rsid w:val="00FF04AE"/>
    <w:rsid w:val="00FF1903"/>
    <w:rsid w:val="00FF1E64"/>
    <w:rsid w:val="00FF229F"/>
    <w:rsid w:val="00FF6914"/>
    <w:rsid w:val="00FF7342"/>
    <w:rsid w:val="00FF77DA"/>
    <w:rsid w:val="00FF7B98"/>
    <w:rsid w:val="0835EF07"/>
    <w:rsid w:val="0A3A7DE7"/>
    <w:rsid w:val="0ABA1C3E"/>
    <w:rsid w:val="0AC1153E"/>
    <w:rsid w:val="127988D0"/>
    <w:rsid w:val="17A1100B"/>
    <w:rsid w:val="182B3236"/>
    <w:rsid w:val="1A58CD6F"/>
    <w:rsid w:val="1F36C2B9"/>
    <w:rsid w:val="25195B02"/>
    <w:rsid w:val="2B67A9A5"/>
    <w:rsid w:val="2BDB061A"/>
    <w:rsid w:val="2C61D4CF"/>
    <w:rsid w:val="2DC22FEA"/>
    <w:rsid w:val="2E43C278"/>
    <w:rsid w:val="303FC666"/>
    <w:rsid w:val="34792AE4"/>
    <w:rsid w:val="35FBD2E8"/>
    <w:rsid w:val="3891BF30"/>
    <w:rsid w:val="3ACF440B"/>
    <w:rsid w:val="3E532C3B"/>
    <w:rsid w:val="437C9D2D"/>
    <w:rsid w:val="460714CF"/>
    <w:rsid w:val="48745809"/>
    <w:rsid w:val="4B1B4EFC"/>
    <w:rsid w:val="4C15370C"/>
    <w:rsid w:val="4FF368EE"/>
    <w:rsid w:val="50048E7D"/>
    <w:rsid w:val="518C6D88"/>
    <w:rsid w:val="51FC2F19"/>
    <w:rsid w:val="54FC69CD"/>
    <w:rsid w:val="5702B512"/>
    <w:rsid w:val="5AA29752"/>
    <w:rsid w:val="60B184DE"/>
    <w:rsid w:val="6173F4F7"/>
    <w:rsid w:val="6584F601"/>
    <w:rsid w:val="6720C662"/>
    <w:rsid w:val="67283D4F"/>
    <w:rsid w:val="6A586724"/>
    <w:rsid w:val="74D9E400"/>
    <w:rsid w:val="759037E8"/>
    <w:rsid w:val="7675B461"/>
    <w:rsid w:val="781184C2"/>
    <w:rsid w:val="7892C1A2"/>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6A5C2C94-CA93-48EF-A0A3-9F5F1E776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Heading 811,标题 81,Heading 8111,标题 5"/>
    <w:basedOn w:val="Normal"/>
    <w:next w:val="Normal"/>
    <w:link w:val="Heading5Char"/>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qFormat/>
    <w:rsid w:val="00FE276B"/>
  </w:style>
  <w:style w:type="character" w:customStyle="1" w:styleId="CommentTextChar">
    <w:name w:val="Comment Text Char"/>
    <w:basedOn w:val="DefaultParagraphFont"/>
    <w:link w:val="CommentText"/>
    <w:qFormat/>
    <w:rsid w:val="00FE276B"/>
    <w:rPr>
      <w:rFonts w:ascii="Arial" w:hAnsi="Arial"/>
      <w:sz w:val="20"/>
      <w:lang w:val="en-US"/>
    </w:rPr>
  </w:style>
  <w:style w:type="paragraph" w:customStyle="1" w:styleId="Proposal">
    <w:name w:val="Proposal"/>
    <w:basedOn w:val="BodyText"/>
    <w:link w:val="ProposalChar"/>
    <w:qFormat/>
    <w:rsid w:val="00FE276B"/>
    <w:pPr>
      <w:numPr>
        <w:numId w:val="2"/>
      </w:numPr>
      <w:tabs>
        <w:tab w:val="left" w:pos="1701"/>
      </w:tabs>
    </w:pPr>
    <w:rPr>
      <w:b/>
      <w:bCs/>
    </w:rPr>
  </w:style>
  <w:style w:type="paragraph" w:customStyle="1" w:styleId="Observation">
    <w:name w:val="Observation"/>
    <w:basedOn w:val="Proposal"/>
    <w:qFormat/>
    <w:rsid w:val="00FE276B"/>
    <w:pPr>
      <w:numPr>
        <w:numId w:val="0"/>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SGS Table Basic 1,网格型"/>
    <w:basedOn w:val="TableNormal"/>
    <w:uiPriority w:val="39"/>
    <w:qFormat/>
    <w:rsid w:val="002E138B"/>
    <w:pPr>
      <w:spacing w:after="0" w:line="240" w:lineRule="auto"/>
    </w:pPr>
    <w:rPr>
      <w:rFonts w:ascii="Calibri" w:eastAsia="Calibri" w:hAnsi="Calibri" w:cs="Times New Roman"/>
      <w:lang w:val="de-DE"/>
    </w:rPr>
    <w:tblPr/>
  </w:style>
  <w:style w:type="character" w:customStyle="1" w:styleId="EQChar">
    <w:name w:val="EQ Char"/>
    <w:link w:val="EQ"/>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character" w:styleId="FootnoteReference">
    <w:name w:val="footnote reference"/>
    <w:rsid w:val="001B312D"/>
    <w:rPr>
      <w:b/>
      <w:position w:val="6"/>
      <w:sz w:val="16"/>
    </w:rPr>
  </w:style>
  <w:style w:type="character" w:customStyle="1" w:styleId="B1Char">
    <w:name w:val="B1 Char"/>
    <w:qFormat/>
    <w:rsid w:val="00E953A2"/>
    <w:rPr>
      <w:lang w:eastAsia="en-US"/>
    </w:rPr>
  </w:style>
  <w:style w:type="paragraph" w:customStyle="1" w:styleId="TH">
    <w:name w:val="TH"/>
    <w:basedOn w:val="Normal"/>
    <w:link w:val="THChar"/>
    <w:qFormat/>
    <w:rsid w:val="006D2F9A"/>
    <w:pPr>
      <w:keepNext/>
      <w:keepLines/>
      <w:spacing w:before="60" w:after="180" w:line="240" w:lineRule="auto"/>
      <w:jc w:val="center"/>
    </w:pPr>
    <w:rPr>
      <w:rFonts w:eastAsia="Times New Roman" w:cs="Times New Roman"/>
      <w:b/>
      <w:szCs w:val="20"/>
      <w:lang w:val="en-GB"/>
    </w:rPr>
  </w:style>
  <w:style w:type="character" w:customStyle="1" w:styleId="THChar">
    <w:name w:val="TH Char"/>
    <w:link w:val="TH"/>
    <w:qFormat/>
    <w:rsid w:val="006D2F9A"/>
    <w:rPr>
      <w:rFonts w:ascii="Arial" w:eastAsia="Times New Roman" w:hAnsi="Arial" w:cs="Times New Roman"/>
      <w:b/>
      <w:sz w:val="20"/>
      <w:szCs w:val="20"/>
      <w:lang w:val="en-GB"/>
    </w:rPr>
  </w:style>
  <w:style w:type="paragraph" w:styleId="ListNumber2">
    <w:name w:val="List Number 2"/>
    <w:basedOn w:val="Normal"/>
    <w:uiPriority w:val="99"/>
    <w:semiHidden/>
    <w:unhideWhenUsed/>
    <w:rsid w:val="007964E2"/>
    <w:pPr>
      <w:numPr>
        <w:numId w:val="5"/>
      </w:numPr>
      <w:contextualSpacing/>
    </w:pPr>
  </w:style>
  <w:style w:type="paragraph" w:styleId="ListNumber">
    <w:name w:val="List Number"/>
    <w:basedOn w:val="Normal"/>
    <w:uiPriority w:val="99"/>
    <w:semiHidden/>
    <w:unhideWhenUsed/>
    <w:rsid w:val="007964E2"/>
    <w:pPr>
      <w:numPr>
        <w:numId w:val="6"/>
      </w:numPr>
      <w:contextualSpacing/>
    </w:pPr>
  </w:style>
  <w:style w:type="paragraph" w:styleId="NormalWeb">
    <w:name w:val="Normal (Web)"/>
    <w:basedOn w:val="Normal"/>
    <w:uiPriority w:val="99"/>
    <w:semiHidden/>
    <w:unhideWhenUsed/>
    <w:rsid w:val="00127426"/>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ProposalChar">
    <w:name w:val="Proposal Char"/>
    <w:basedOn w:val="DefaultParagraphFont"/>
    <w:link w:val="Proposal"/>
    <w:rsid w:val="00CE2ADF"/>
    <w:rPr>
      <w:rFonts w:ascii="Arial" w:hAnsi="Arial"/>
      <w:b/>
      <w:bCs/>
      <w:sz w:val="20"/>
      <w:lang w:eastAsia="zh-CN"/>
    </w:rPr>
  </w:style>
  <w:style w:type="character" w:styleId="UnresolvedMention">
    <w:name w:val="Unresolved Mention"/>
    <w:basedOn w:val="DefaultParagraphFont"/>
    <w:uiPriority w:val="99"/>
    <w:semiHidden/>
    <w:unhideWhenUsed/>
    <w:rsid w:val="00A6577C"/>
    <w:rPr>
      <w:color w:val="605E5C"/>
      <w:shd w:val="clear" w:color="auto" w:fill="E1DFDD"/>
    </w:rPr>
  </w:style>
  <w:style w:type="character" w:customStyle="1" w:styleId="TALCar">
    <w:name w:val="TAL Car"/>
    <w:link w:val="TAL"/>
    <w:locked/>
    <w:rsid w:val="00224D1D"/>
    <w:rPr>
      <w:rFonts w:ascii="Arial" w:eastAsia="Times New Roman" w:hAnsi="Arial"/>
      <w:sz w:val="18"/>
    </w:rPr>
  </w:style>
  <w:style w:type="paragraph" w:customStyle="1" w:styleId="TAL">
    <w:name w:val="TAL"/>
    <w:basedOn w:val="Normal"/>
    <w:link w:val="TALCar"/>
    <w:qFormat/>
    <w:rsid w:val="00224D1D"/>
    <w:pPr>
      <w:keepNext/>
      <w:keepLines/>
      <w:overflowPunct w:val="0"/>
      <w:autoSpaceDE w:val="0"/>
      <w:autoSpaceDN w:val="0"/>
      <w:adjustRightInd w:val="0"/>
      <w:spacing w:after="0" w:line="240" w:lineRule="auto"/>
      <w:textAlignment w:val="baseline"/>
    </w:pPr>
    <w:rPr>
      <w:rFonts w:eastAsia="Times New Roman"/>
      <w:sz w:val="18"/>
    </w:rPr>
  </w:style>
  <w:style w:type="paragraph" w:customStyle="1" w:styleId="TAN">
    <w:name w:val="TAN"/>
    <w:basedOn w:val="TAL"/>
    <w:link w:val="TANChar"/>
    <w:qFormat/>
    <w:rsid w:val="00224D1D"/>
    <w:pPr>
      <w:ind w:left="851" w:hanging="851"/>
    </w:pPr>
  </w:style>
  <w:style w:type="character" w:customStyle="1" w:styleId="TANChar">
    <w:name w:val="TAN Char"/>
    <w:link w:val="TAN"/>
    <w:qFormat/>
    <w:rsid w:val="00224D1D"/>
    <w:rPr>
      <w:rFonts w:ascii="Arial" w:eastAsia="Times New Roman" w:hAnsi="Arial"/>
      <w:sz w:val="18"/>
    </w:rPr>
  </w:style>
  <w:style w:type="paragraph" w:customStyle="1" w:styleId="TB2">
    <w:name w:val="TB2"/>
    <w:basedOn w:val="Normal"/>
    <w:qFormat/>
    <w:rsid w:val="009D0620"/>
    <w:pPr>
      <w:keepNext/>
      <w:keepLines/>
      <w:numPr>
        <w:numId w:val="16"/>
      </w:numPr>
      <w:tabs>
        <w:tab w:val="left" w:pos="1109"/>
      </w:tabs>
      <w:overflowPunct w:val="0"/>
      <w:autoSpaceDE w:val="0"/>
      <w:autoSpaceDN w:val="0"/>
      <w:adjustRightInd w:val="0"/>
      <w:spacing w:after="0" w:line="240" w:lineRule="auto"/>
      <w:ind w:left="1100" w:hanging="380"/>
      <w:textAlignment w:val="baseline"/>
    </w:pPr>
    <w:rPr>
      <w:rFonts w:eastAsia="MS Mincho" w:cs="Times New Roman"/>
      <w:sz w:val="18"/>
      <w:szCs w:val="20"/>
      <w:lang w:val="en-GB" w:eastAsia="en-GB"/>
    </w:rPr>
  </w:style>
  <w:style w:type="table" w:customStyle="1" w:styleId="TableGrid1">
    <w:name w:val="Table Grid1"/>
    <w:basedOn w:val="TableNormal"/>
    <w:next w:val="TableGrid"/>
    <w:qFormat/>
    <w:rsid w:val="009D0620"/>
    <w:pPr>
      <w:spacing w:after="180" w:line="240" w:lineRule="auto"/>
    </w:pPr>
    <w:rPr>
      <w:rFonts w:ascii="CG Times (WN)" w:hAnsi="CG Times (WN)" w:cs="Times New Roman"/>
      <w:sz w:val="20"/>
      <w:szCs w:val="20"/>
    </w:rPr>
    <w:tblPr/>
  </w:style>
  <w:style w:type="table" w:styleId="TableGridLight">
    <w:name w:val="Grid Table Light"/>
    <w:basedOn w:val="TableNormal"/>
    <w:uiPriority w:val="40"/>
    <w:rsid w:val="001953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64053">
      <w:bodyDiv w:val="1"/>
      <w:marLeft w:val="0"/>
      <w:marRight w:val="0"/>
      <w:marTop w:val="0"/>
      <w:marBottom w:val="0"/>
      <w:divBdr>
        <w:top w:val="none" w:sz="0" w:space="0" w:color="auto"/>
        <w:left w:val="none" w:sz="0" w:space="0" w:color="auto"/>
        <w:bottom w:val="none" w:sz="0" w:space="0" w:color="auto"/>
        <w:right w:val="none" w:sz="0" w:space="0" w:color="auto"/>
      </w:divBdr>
    </w:div>
    <w:div w:id="266354780">
      <w:bodyDiv w:val="1"/>
      <w:marLeft w:val="0"/>
      <w:marRight w:val="0"/>
      <w:marTop w:val="0"/>
      <w:marBottom w:val="0"/>
      <w:divBdr>
        <w:top w:val="none" w:sz="0" w:space="0" w:color="auto"/>
        <w:left w:val="none" w:sz="0" w:space="0" w:color="auto"/>
        <w:bottom w:val="none" w:sz="0" w:space="0" w:color="auto"/>
        <w:right w:val="none" w:sz="0" w:space="0" w:color="auto"/>
      </w:divBdr>
    </w:div>
    <w:div w:id="362369973">
      <w:bodyDiv w:val="1"/>
      <w:marLeft w:val="0"/>
      <w:marRight w:val="0"/>
      <w:marTop w:val="0"/>
      <w:marBottom w:val="0"/>
      <w:divBdr>
        <w:top w:val="none" w:sz="0" w:space="0" w:color="auto"/>
        <w:left w:val="none" w:sz="0" w:space="0" w:color="auto"/>
        <w:bottom w:val="none" w:sz="0" w:space="0" w:color="auto"/>
        <w:right w:val="none" w:sz="0" w:space="0" w:color="auto"/>
      </w:divBdr>
    </w:div>
    <w:div w:id="496073159">
      <w:bodyDiv w:val="1"/>
      <w:marLeft w:val="0"/>
      <w:marRight w:val="0"/>
      <w:marTop w:val="0"/>
      <w:marBottom w:val="0"/>
      <w:divBdr>
        <w:top w:val="none" w:sz="0" w:space="0" w:color="auto"/>
        <w:left w:val="none" w:sz="0" w:space="0" w:color="auto"/>
        <w:bottom w:val="none" w:sz="0" w:space="0" w:color="auto"/>
        <w:right w:val="none" w:sz="0" w:space="0" w:color="auto"/>
      </w:divBdr>
    </w:div>
    <w:div w:id="502470772">
      <w:bodyDiv w:val="1"/>
      <w:marLeft w:val="0"/>
      <w:marRight w:val="0"/>
      <w:marTop w:val="0"/>
      <w:marBottom w:val="0"/>
      <w:divBdr>
        <w:top w:val="none" w:sz="0" w:space="0" w:color="auto"/>
        <w:left w:val="none" w:sz="0" w:space="0" w:color="auto"/>
        <w:bottom w:val="none" w:sz="0" w:space="0" w:color="auto"/>
        <w:right w:val="none" w:sz="0" w:space="0" w:color="auto"/>
      </w:divBdr>
    </w:div>
    <w:div w:id="506674914">
      <w:bodyDiv w:val="1"/>
      <w:marLeft w:val="0"/>
      <w:marRight w:val="0"/>
      <w:marTop w:val="0"/>
      <w:marBottom w:val="0"/>
      <w:divBdr>
        <w:top w:val="none" w:sz="0" w:space="0" w:color="auto"/>
        <w:left w:val="none" w:sz="0" w:space="0" w:color="auto"/>
        <w:bottom w:val="none" w:sz="0" w:space="0" w:color="auto"/>
        <w:right w:val="none" w:sz="0" w:space="0" w:color="auto"/>
      </w:divBdr>
    </w:div>
    <w:div w:id="544561266">
      <w:bodyDiv w:val="1"/>
      <w:marLeft w:val="0"/>
      <w:marRight w:val="0"/>
      <w:marTop w:val="0"/>
      <w:marBottom w:val="0"/>
      <w:divBdr>
        <w:top w:val="none" w:sz="0" w:space="0" w:color="auto"/>
        <w:left w:val="none" w:sz="0" w:space="0" w:color="auto"/>
        <w:bottom w:val="none" w:sz="0" w:space="0" w:color="auto"/>
        <w:right w:val="none" w:sz="0" w:space="0" w:color="auto"/>
      </w:divBdr>
    </w:div>
    <w:div w:id="597982336">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861554290">
      <w:bodyDiv w:val="1"/>
      <w:marLeft w:val="0"/>
      <w:marRight w:val="0"/>
      <w:marTop w:val="0"/>
      <w:marBottom w:val="0"/>
      <w:divBdr>
        <w:top w:val="none" w:sz="0" w:space="0" w:color="auto"/>
        <w:left w:val="none" w:sz="0" w:space="0" w:color="auto"/>
        <w:bottom w:val="none" w:sz="0" w:space="0" w:color="auto"/>
        <w:right w:val="none" w:sz="0" w:space="0" w:color="auto"/>
      </w:divBdr>
    </w:div>
    <w:div w:id="918909217">
      <w:bodyDiv w:val="1"/>
      <w:marLeft w:val="0"/>
      <w:marRight w:val="0"/>
      <w:marTop w:val="0"/>
      <w:marBottom w:val="0"/>
      <w:divBdr>
        <w:top w:val="none" w:sz="0" w:space="0" w:color="auto"/>
        <w:left w:val="none" w:sz="0" w:space="0" w:color="auto"/>
        <w:bottom w:val="none" w:sz="0" w:space="0" w:color="auto"/>
        <w:right w:val="none" w:sz="0" w:space="0" w:color="auto"/>
      </w:divBdr>
    </w:div>
    <w:div w:id="922224927">
      <w:bodyDiv w:val="1"/>
      <w:marLeft w:val="0"/>
      <w:marRight w:val="0"/>
      <w:marTop w:val="0"/>
      <w:marBottom w:val="0"/>
      <w:divBdr>
        <w:top w:val="none" w:sz="0" w:space="0" w:color="auto"/>
        <w:left w:val="none" w:sz="0" w:space="0" w:color="auto"/>
        <w:bottom w:val="none" w:sz="0" w:space="0" w:color="auto"/>
        <w:right w:val="none" w:sz="0" w:space="0" w:color="auto"/>
      </w:divBdr>
    </w:div>
    <w:div w:id="996766726">
      <w:bodyDiv w:val="1"/>
      <w:marLeft w:val="0"/>
      <w:marRight w:val="0"/>
      <w:marTop w:val="0"/>
      <w:marBottom w:val="0"/>
      <w:divBdr>
        <w:top w:val="none" w:sz="0" w:space="0" w:color="auto"/>
        <w:left w:val="none" w:sz="0" w:space="0" w:color="auto"/>
        <w:bottom w:val="none" w:sz="0" w:space="0" w:color="auto"/>
        <w:right w:val="none" w:sz="0" w:space="0" w:color="auto"/>
      </w:divBdr>
    </w:div>
    <w:div w:id="1019551359">
      <w:bodyDiv w:val="1"/>
      <w:marLeft w:val="0"/>
      <w:marRight w:val="0"/>
      <w:marTop w:val="0"/>
      <w:marBottom w:val="0"/>
      <w:divBdr>
        <w:top w:val="none" w:sz="0" w:space="0" w:color="auto"/>
        <w:left w:val="none" w:sz="0" w:space="0" w:color="auto"/>
        <w:bottom w:val="none" w:sz="0" w:space="0" w:color="auto"/>
        <w:right w:val="none" w:sz="0" w:space="0" w:color="auto"/>
      </w:divBdr>
    </w:div>
    <w:div w:id="1145898581">
      <w:bodyDiv w:val="1"/>
      <w:marLeft w:val="0"/>
      <w:marRight w:val="0"/>
      <w:marTop w:val="0"/>
      <w:marBottom w:val="0"/>
      <w:divBdr>
        <w:top w:val="none" w:sz="0" w:space="0" w:color="auto"/>
        <w:left w:val="none" w:sz="0" w:space="0" w:color="auto"/>
        <w:bottom w:val="none" w:sz="0" w:space="0" w:color="auto"/>
        <w:right w:val="none" w:sz="0" w:space="0" w:color="auto"/>
      </w:divBdr>
    </w:div>
    <w:div w:id="1166629512">
      <w:bodyDiv w:val="1"/>
      <w:marLeft w:val="0"/>
      <w:marRight w:val="0"/>
      <w:marTop w:val="0"/>
      <w:marBottom w:val="0"/>
      <w:divBdr>
        <w:top w:val="none" w:sz="0" w:space="0" w:color="auto"/>
        <w:left w:val="none" w:sz="0" w:space="0" w:color="auto"/>
        <w:bottom w:val="none" w:sz="0" w:space="0" w:color="auto"/>
        <w:right w:val="none" w:sz="0" w:space="0" w:color="auto"/>
      </w:divBdr>
    </w:div>
    <w:div w:id="1235355026">
      <w:bodyDiv w:val="1"/>
      <w:marLeft w:val="0"/>
      <w:marRight w:val="0"/>
      <w:marTop w:val="0"/>
      <w:marBottom w:val="0"/>
      <w:divBdr>
        <w:top w:val="none" w:sz="0" w:space="0" w:color="auto"/>
        <w:left w:val="none" w:sz="0" w:space="0" w:color="auto"/>
        <w:bottom w:val="none" w:sz="0" w:space="0" w:color="auto"/>
        <w:right w:val="none" w:sz="0" w:space="0" w:color="auto"/>
      </w:divBdr>
    </w:div>
    <w:div w:id="1284505690">
      <w:bodyDiv w:val="1"/>
      <w:marLeft w:val="0"/>
      <w:marRight w:val="0"/>
      <w:marTop w:val="0"/>
      <w:marBottom w:val="0"/>
      <w:divBdr>
        <w:top w:val="none" w:sz="0" w:space="0" w:color="auto"/>
        <w:left w:val="none" w:sz="0" w:space="0" w:color="auto"/>
        <w:bottom w:val="none" w:sz="0" w:space="0" w:color="auto"/>
        <w:right w:val="none" w:sz="0" w:space="0" w:color="auto"/>
      </w:divBdr>
      <w:divsChild>
        <w:div w:id="2060744124">
          <w:marLeft w:val="0"/>
          <w:marRight w:val="0"/>
          <w:marTop w:val="0"/>
          <w:marBottom w:val="0"/>
          <w:divBdr>
            <w:top w:val="none" w:sz="0" w:space="0" w:color="auto"/>
            <w:left w:val="none" w:sz="0" w:space="0" w:color="auto"/>
            <w:bottom w:val="none" w:sz="0" w:space="0" w:color="auto"/>
            <w:right w:val="none" w:sz="0" w:space="0" w:color="auto"/>
          </w:divBdr>
        </w:div>
      </w:divsChild>
    </w:div>
    <w:div w:id="1336496646">
      <w:bodyDiv w:val="1"/>
      <w:marLeft w:val="0"/>
      <w:marRight w:val="0"/>
      <w:marTop w:val="0"/>
      <w:marBottom w:val="0"/>
      <w:divBdr>
        <w:top w:val="none" w:sz="0" w:space="0" w:color="auto"/>
        <w:left w:val="none" w:sz="0" w:space="0" w:color="auto"/>
        <w:bottom w:val="none" w:sz="0" w:space="0" w:color="auto"/>
        <w:right w:val="none" w:sz="0" w:space="0" w:color="auto"/>
      </w:divBdr>
    </w:div>
    <w:div w:id="1465849914">
      <w:bodyDiv w:val="1"/>
      <w:marLeft w:val="0"/>
      <w:marRight w:val="0"/>
      <w:marTop w:val="0"/>
      <w:marBottom w:val="0"/>
      <w:divBdr>
        <w:top w:val="none" w:sz="0" w:space="0" w:color="auto"/>
        <w:left w:val="none" w:sz="0" w:space="0" w:color="auto"/>
        <w:bottom w:val="none" w:sz="0" w:space="0" w:color="auto"/>
        <w:right w:val="none" w:sz="0" w:space="0" w:color="auto"/>
      </w:divBdr>
    </w:div>
    <w:div w:id="1608731672">
      <w:bodyDiv w:val="1"/>
      <w:marLeft w:val="0"/>
      <w:marRight w:val="0"/>
      <w:marTop w:val="0"/>
      <w:marBottom w:val="0"/>
      <w:divBdr>
        <w:top w:val="none" w:sz="0" w:space="0" w:color="auto"/>
        <w:left w:val="none" w:sz="0" w:space="0" w:color="auto"/>
        <w:bottom w:val="none" w:sz="0" w:space="0" w:color="auto"/>
        <w:right w:val="none" w:sz="0" w:space="0" w:color="auto"/>
      </w:divBdr>
    </w:div>
    <w:div w:id="1712069846">
      <w:bodyDiv w:val="1"/>
      <w:marLeft w:val="0"/>
      <w:marRight w:val="0"/>
      <w:marTop w:val="0"/>
      <w:marBottom w:val="0"/>
      <w:divBdr>
        <w:top w:val="none" w:sz="0" w:space="0" w:color="auto"/>
        <w:left w:val="none" w:sz="0" w:space="0" w:color="auto"/>
        <w:bottom w:val="none" w:sz="0" w:space="0" w:color="auto"/>
        <w:right w:val="none" w:sz="0" w:space="0" w:color="auto"/>
      </w:divBdr>
    </w:div>
    <w:div w:id="1830563139">
      <w:bodyDiv w:val="1"/>
      <w:marLeft w:val="0"/>
      <w:marRight w:val="0"/>
      <w:marTop w:val="0"/>
      <w:marBottom w:val="0"/>
      <w:divBdr>
        <w:top w:val="none" w:sz="0" w:space="0" w:color="auto"/>
        <w:left w:val="none" w:sz="0" w:space="0" w:color="auto"/>
        <w:bottom w:val="none" w:sz="0" w:space="0" w:color="auto"/>
        <w:right w:val="none" w:sz="0" w:space="0" w:color="auto"/>
      </w:divBdr>
    </w:div>
    <w:div w:id="1867980964">
      <w:bodyDiv w:val="1"/>
      <w:marLeft w:val="0"/>
      <w:marRight w:val="0"/>
      <w:marTop w:val="0"/>
      <w:marBottom w:val="0"/>
      <w:divBdr>
        <w:top w:val="none" w:sz="0" w:space="0" w:color="auto"/>
        <w:left w:val="none" w:sz="0" w:space="0" w:color="auto"/>
        <w:bottom w:val="none" w:sz="0" w:space="0" w:color="auto"/>
        <w:right w:val="none" w:sz="0" w:space="0" w:color="auto"/>
      </w:divBdr>
      <w:divsChild>
        <w:div w:id="1354382096">
          <w:marLeft w:val="0"/>
          <w:marRight w:val="0"/>
          <w:marTop w:val="0"/>
          <w:marBottom w:val="0"/>
          <w:divBdr>
            <w:top w:val="none" w:sz="0" w:space="0" w:color="auto"/>
            <w:left w:val="none" w:sz="0" w:space="0" w:color="auto"/>
            <w:bottom w:val="none" w:sz="0" w:space="0" w:color="auto"/>
            <w:right w:val="none" w:sz="0" w:space="0" w:color="auto"/>
          </w:divBdr>
        </w:div>
      </w:divsChild>
    </w:div>
    <w:div w:id="2101171889">
      <w:bodyDiv w:val="1"/>
      <w:marLeft w:val="0"/>
      <w:marRight w:val="0"/>
      <w:marTop w:val="0"/>
      <w:marBottom w:val="0"/>
      <w:divBdr>
        <w:top w:val="none" w:sz="0" w:space="0" w:color="auto"/>
        <w:left w:val="none" w:sz="0" w:space="0" w:color="auto"/>
        <w:bottom w:val="none" w:sz="0" w:space="0" w:color="auto"/>
        <w:right w:val="none" w:sz="0" w:space="0" w:color="auto"/>
      </w:divBdr>
    </w:div>
    <w:div w:id="210121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2.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3.xml><?xml version="1.0" encoding="utf-8"?>
<ds:datastoreItem xmlns:ds="http://schemas.openxmlformats.org/officeDocument/2006/customXml" ds:itemID="{67F04523-C1E6-44B3-BA39-9551DB5BE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853775-EFE4-47EC-9D24-267B56D75E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5235</TotalTime>
  <Pages>5</Pages>
  <Words>1687</Words>
  <Characters>9774</Characters>
  <Application>Microsoft Office Word</Application>
  <DocSecurity>0</DocSecurity>
  <Lines>271</Lines>
  <Paragraphs>179</Paragraphs>
  <ScaleCrop>false</ScaleCrop>
  <Company/>
  <LinksUpToDate>false</LinksUpToDate>
  <CharactersWithSpaces>11282</CharactersWithSpaces>
  <SharedDoc>false</SharedDoc>
  <HLinks>
    <vt:vector size="78" baseType="variant">
      <vt:variant>
        <vt:i4>1441847</vt:i4>
      </vt:variant>
      <vt:variant>
        <vt:i4>41</vt:i4>
      </vt:variant>
      <vt:variant>
        <vt:i4>0</vt:i4>
      </vt:variant>
      <vt:variant>
        <vt:i4>5</vt:i4>
      </vt:variant>
      <vt:variant>
        <vt:lpwstr/>
      </vt:variant>
      <vt:variant>
        <vt:lpwstr>_Toc213327442</vt:lpwstr>
      </vt:variant>
      <vt:variant>
        <vt:i4>1441847</vt:i4>
      </vt:variant>
      <vt:variant>
        <vt:i4>38</vt:i4>
      </vt:variant>
      <vt:variant>
        <vt:i4>0</vt:i4>
      </vt:variant>
      <vt:variant>
        <vt:i4>5</vt:i4>
      </vt:variant>
      <vt:variant>
        <vt:lpwstr/>
      </vt:variant>
      <vt:variant>
        <vt:lpwstr>_Toc213327441</vt:lpwstr>
      </vt:variant>
      <vt:variant>
        <vt:i4>1441847</vt:i4>
      </vt:variant>
      <vt:variant>
        <vt:i4>35</vt:i4>
      </vt:variant>
      <vt:variant>
        <vt:i4>0</vt:i4>
      </vt:variant>
      <vt:variant>
        <vt:i4>5</vt:i4>
      </vt:variant>
      <vt:variant>
        <vt:lpwstr/>
      </vt:variant>
      <vt:variant>
        <vt:lpwstr>_Toc213327440</vt:lpwstr>
      </vt:variant>
      <vt:variant>
        <vt:i4>1114167</vt:i4>
      </vt:variant>
      <vt:variant>
        <vt:i4>32</vt:i4>
      </vt:variant>
      <vt:variant>
        <vt:i4>0</vt:i4>
      </vt:variant>
      <vt:variant>
        <vt:i4>5</vt:i4>
      </vt:variant>
      <vt:variant>
        <vt:lpwstr/>
      </vt:variant>
      <vt:variant>
        <vt:lpwstr>_Toc213327439</vt:lpwstr>
      </vt:variant>
      <vt:variant>
        <vt:i4>1114167</vt:i4>
      </vt:variant>
      <vt:variant>
        <vt:i4>29</vt:i4>
      </vt:variant>
      <vt:variant>
        <vt:i4>0</vt:i4>
      </vt:variant>
      <vt:variant>
        <vt:i4>5</vt:i4>
      </vt:variant>
      <vt:variant>
        <vt:lpwstr/>
      </vt:variant>
      <vt:variant>
        <vt:lpwstr>_Toc213327438</vt:lpwstr>
      </vt:variant>
      <vt:variant>
        <vt:i4>1114167</vt:i4>
      </vt:variant>
      <vt:variant>
        <vt:i4>26</vt:i4>
      </vt:variant>
      <vt:variant>
        <vt:i4>0</vt:i4>
      </vt:variant>
      <vt:variant>
        <vt:i4>5</vt:i4>
      </vt:variant>
      <vt:variant>
        <vt:lpwstr/>
      </vt:variant>
      <vt:variant>
        <vt:lpwstr>_Toc213327437</vt:lpwstr>
      </vt:variant>
      <vt:variant>
        <vt:i4>1114167</vt:i4>
      </vt:variant>
      <vt:variant>
        <vt:i4>23</vt:i4>
      </vt:variant>
      <vt:variant>
        <vt:i4>0</vt:i4>
      </vt:variant>
      <vt:variant>
        <vt:i4>5</vt:i4>
      </vt:variant>
      <vt:variant>
        <vt:lpwstr/>
      </vt:variant>
      <vt:variant>
        <vt:lpwstr>_Toc213327436</vt:lpwstr>
      </vt:variant>
      <vt:variant>
        <vt:i4>1114167</vt:i4>
      </vt:variant>
      <vt:variant>
        <vt:i4>20</vt:i4>
      </vt:variant>
      <vt:variant>
        <vt:i4>0</vt:i4>
      </vt:variant>
      <vt:variant>
        <vt:i4>5</vt:i4>
      </vt:variant>
      <vt:variant>
        <vt:lpwstr/>
      </vt:variant>
      <vt:variant>
        <vt:lpwstr>_Toc213327435</vt:lpwstr>
      </vt:variant>
      <vt:variant>
        <vt:i4>1114167</vt:i4>
      </vt:variant>
      <vt:variant>
        <vt:i4>17</vt:i4>
      </vt:variant>
      <vt:variant>
        <vt:i4>0</vt:i4>
      </vt:variant>
      <vt:variant>
        <vt:i4>5</vt:i4>
      </vt:variant>
      <vt:variant>
        <vt:lpwstr/>
      </vt:variant>
      <vt:variant>
        <vt:lpwstr>_Toc213327434</vt:lpwstr>
      </vt:variant>
      <vt:variant>
        <vt:i4>1114167</vt:i4>
      </vt:variant>
      <vt:variant>
        <vt:i4>11</vt:i4>
      </vt:variant>
      <vt:variant>
        <vt:i4>0</vt:i4>
      </vt:variant>
      <vt:variant>
        <vt:i4>5</vt:i4>
      </vt:variant>
      <vt:variant>
        <vt:lpwstr/>
      </vt:variant>
      <vt:variant>
        <vt:lpwstr>_Toc213327433</vt:lpwstr>
      </vt:variant>
      <vt:variant>
        <vt:i4>1114167</vt:i4>
      </vt:variant>
      <vt:variant>
        <vt:i4>8</vt:i4>
      </vt:variant>
      <vt:variant>
        <vt:i4>0</vt:i4>
      </vt:variant>
      <vt:variant>
        <vt:i4>5</vt:i4>
      </vt:variant>
      <vt:variant>
        <vt:lpwstr/>
      </vt:variant>
      <vt:variant>
        <vt:lpwstr>_Toc213327432</vt:lpwstr>
      </vt:variant>
      <vt:variant>
        <vt:i4>1114167</vt:i4>
      </vt:variant>
      <vt:variant>
        <vt:i4>5</vt:i4>
      </vt:variant>
      <vt:variant>
        <vt:i4>0</vt:i4>
      </vt:variant>
      <vt:variant>
        <vt:i4>5</vt:i4>
      </vt:variant>
      <vt:variant>
        <vt:lpwstr/>
      </vt:variant>
      <vt:variant>
        <vt:lpwstr>_Toc213327431</vt:lpwstr>
      </vt:variant>
      <vt:variant>
        <vt:i4>1114167</vt:i4>
      </vt:variant>
      <vt:variant>
        <vt:i4>2</vt:i4>
      </vt:variant>
      <vt:variant>
        <vt:i4>0</vt:i4>
      </vt:variant>
      <vt:variant>
        <vt:i4>5</vt:i4>
      </vt:variant>
      <vt:variant>
        <vt:lpwstr/>
      </vt:variant>
      <vt:variant>
        <vt:lpwstr>_Toc213327430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1288</cp:revision>
  <dcterms:created xsi:type="dcterms:W3CDTF">2024-04-05T02:46:00Z</dcterms:created>
  <dcterms:modified xsi:type="dcterms:W3CDTF">2026-01-30T10:50:00Z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c127f5e8-3697-472a-b781-585111b5bd7b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Order">
    <vt:r8>56993000</vt:r8>
  </property>
  <property fmtid="{D5CDD505-2E9C-101B-9397-08002B2CF9AE}" pid="15" name="xd_Signature">
    <vt:bool>false</vt:bool>
  </property>
  <property fmtid="{D5CDD505-2E9C-101B-9397-08002B2CF9AE}" pid="16" name="SharedWithUsers">
    <vt:lpwstr>6315;#Bing Li</vt:lpwstr>
  </property>
  <property fmtid="{D5CDD505-2E9C-101B-9397-08002B2CF9AE}" pid="17" name="xd_ProgID">
    <vt:lpwstr/>
  </property>
  <property fmtid="{D5CDD505-2E9C-101B-9397-08002B2CF9AE}" pid="18" name="_dlc_DocId">
    <vt:lpwstr>5NUHHDQN7SK2-1476151046-569930</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https://ericsson.sharepoint.com/sites/star/_layouts/15/DocIdRedir.aspx?ID=5NUHHDQN7SK2-1476151046-569930, 5NUHHDQN7SK2-1476151046-569930</vt:lpwstr>
  </property>
</Properties>
</file>