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A8F40" w14:textId="32068C3F" w:rsidR="00F761EC" w:rsidRPr="00062030" w:rsidRDefault="00F761EC" w:rsidP="00F761EC">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113F10">
        <w:rPr>
          <w:rFonts w:ascii="Times New Roman" w:hAnsi="Times New Roman"/>
          <w:sz w:val="24"/>
          <w:szCs w:val="24"/>
        </w:rPr>
        <w:t>601054</w:t>
      </w:r>
    </w:p>
    <w:p w14:paraId="36E6673D" w14:textId="77777777" w:rsidR="00F761EC" w:rsidRPr="00946CCD" w:rsidRDefault="00F761EC" w:rsidP="00F761EC">
      <w:pPr>
        <w:jc w:val="both"/>
        <w:rPr>
          <w:rFonts w:eastAsia="宋体"/>
          <w:b/>
          <w:sz w:val="24"/>
          <w:szCs w:val="24"/>
          <w:lang w:eastAsia="zh-CN"/>
        </w:rPr>
      </w:pPr>
      <w:r>
        <w:rPr>
          <w:rFonts w:eastAsia="宋体"/>
          <w:b/>
          <w:sz w:val="24"/>
          <w:szCs w:val="24"/>
          <w:lang w:eastAsia="zh-CN"/>
        </w:rPr>
        <w:t>G</w:t>
      </w:r>
      <w:r>
        <w:rPr>
          <w:rFonts w:eastAsia="宋体" w:hint="eastAsia"/>
          <w:b/>
          <w:sz w:val="24"/>
          <w:szCs w:val="24"/>
          <w:lang w:eastAsia="zh-CN"/>
        </w:rPr>
        <w:t>o</w:t>
      </w:r>
      <w:r>
        <w:rPr>
          <w:rFonts w:eastAsia="宋体"/>
          <w:b/>
          <w:sz w:val="24"/>
          <w:szCs w:val="24"/>
          <w:lang w:eastAsia="zh-CN"/>
        </w:rPr>
        <w:t>thenburg, Sweden, Feb 9</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- 13</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16783F2C" w14:textId="12F6B2AE" w:rsidR="00DB3907" w:rsidRPr="00D86D7A" w:rsidRDefault="00DB3907" w:rsidP="00662CA7">
      <w:pPr>
        <w:tabs>
          <w:tab w:val="left" w:pos="2220"/>
        </w:tabs>
        <w:ind w:left="1980" w:hanging="1980"/>
        <w:jc w:val="both"/>
        <w:rPr>
          <w:sz w:val="24"/>
          <w:lang w:val="en-US"/>
        </w:rPr>
      </w:pPr>
      <w:r w:rsidRPr="00D86D7A">
        <w:rPr>
          <w:b/>
          <w:sz w:val="24"/>
          <w:lang w:val="en-US"/>
        </w:rPr>
        <w:t>Agenda item:</w:t>
      </w:r>
      <w:r w:rsidRPr="00D86D7A">
        <w:rPr>
          <w:b/>
          <w:sz w:val="24"/>
          <w:lang w:val="en-US"/>
        </w:rPr>
        <w:tab/>
      </w:r>
      <w:r w:rsidR="001277E1">
        <w:rPr>
          <w:rFonts w:eastAsiaTheme="minorEastAsia"/>
          <w:sz w:val="24"/>
          <w:lang w:val="en-US" w:eastAsia="zh-CN"/>
        </w:rPr>
        <w:t>8.2.3</w:t>
      </w:r>
    </w:p>
    <w:p w14:paraId="1E1C2FD0" w14:textId="4F9D6660" w:rsidR="00DB3907" w:rsidRPr="00D86D7A" w:rsidRDefault="00DB3907" w:rsidP="00662CA7">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611FAC08" w:rsidR="00717421" w:rsidRPr="0025540A" w:rsidRDefault="00DB3907" w:rsidP="00662CA7">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3301BC">
        <w:rPr>
          <w:sz w:val="24"/>
          <w:lang w:val="en-US"/>
        </w:rPr>
        <w:t>channel bandwidth</w:t>
      </w:r>
    </w:p>
    <w:p w14:paraId="013F978F" w14:textId="1949ED15" w:rsidR="00DB3907" w:rsidRPr="00D86D7A" w:rsidRDefault="00DB3907" w:rsidP="00662CA7">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62CA7">
      <w:pPr>
        <w:pStyle w:val="10"/>
        <w:tabs>
          <w:tab w:val="clear" w:pos="432"/>
          <w:tab w:val="num" w:pos="522"/>
        </w:tabs>
        <w:ind w:left="522" w:hanging="522"/>
        <w:jc w:val="both"/>
        <w:rPr>
          <w:lang w:val="en-US"/>
        </w:rPr>
      </w:pPr>
      <w:r>
        <w:rPr>
          <w:lang w:val="en-US"/>
        </w:rPr>
        <w:t>Introduction</w:t>
      </w:r>
    </w:p>
    <w:p w14:paraId="16FE6B5D" w14:textId="3D7394AB" w:rsidR="006E65BE" w:rsidRPr="0096001B" w:rsidRDefault="00AB289C" w:rsidP="00662CA7">
      <w:pPr>
        <w:jc w:val="both"/>
        <w:rPr>
          <w:rFonts w:eastAsia="等线"/>
          <w:lang w:eastAsia="zh-CN"/>
        </w:rPr>
      </w:pPr>
      <w:r>
        <w:rPr>
          <w:lang w:val="en-US"/>
        </w:rPr>
        <w:t>I</w:t>
      </w:r>
      <w:r w:rsidR="002729F4">
        <w:t>n RAN4#11</w:t>
      </w:r>
      <w:r w:rsidR="00F761EC">
        <w:t>7</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EB239D">
        <w:rPr>
          <w:rFonts w:eastAsia="等线"/>
          <w:lang w:eastAsia="zh-CN"/>
        </w:rPr>
        <w:t>channel bandwidth and others</w:t>
      </w:r>
      <w:r w:rsidR="00F5408A">
        <w:rPr>
          <w:rFonts w:eastAsia="等线"/>
          <w:lang w:eastAsia="zh-CN"/>
        </w:rPr>
        <w:t>.</w:t>
      </w:r>
    </w:p>
    <w:p w14:paraId="5AC97CA8" w14:textId="70EBF3E0" w:rsidR="007563B6" w:rsidRPr="004F0E44" w:rsidRDefault="008322A6" w:rsidP="00662CA7">
      <w:pPr>
        <w:pStyle w:val="10"/>
        <w:tabs>
          <w:tab w:val="clear" w:pos="432"/>
          <w:tab w:val="num" w:pos="522"/>
        </w:tabs>
        <w:ind w:left="522" w:hanging="522"/>
        <w:jc w:val="both"/>
        <w:rPr>
          <w:lang w:val="en-US"/>
        </w:rPr>
      </w:pPr>
      <w:r>
        <w:rPr>
          <w:lang w:val="en-US"/>
        </w:rPr>
        <w:t>Discussion</w:t>
      </w:r>
    </w:p>
    <w:p w14:paraId="7517D2CA" w14:textId="07E4EA43" w:rsidR="00B02572" w:rsidRDefault="00B02572" w:rsidP="00662CA7">
      <w:pPr>
        <w:pStyle w:val="2"/>
        <w:jc w:val="both"/>
        <w:rPr>
          <w:rFonts w:ascii="Times New Roman" w:hAnsi="Times New Roman"/>
          <w:sz w:val="28"/>
          <w:lang w:eastAsia="zh-CN"/>
        </w:rPr>
      </w:pPr>
      <w:r w:rsidRPr="00B02572">
        <w:rPr>
          <w:rFonts w:ascii="Times New Roman" w:hAnsi="Times New Roman"/>
          <w:sz w:val="28"/>
          <w:lang w:eastAsia="zh-CN"/>
        </w:rPr>
        <w:t>Channel bandwidth</w:t>
      </w:r>
    </w:p>
    <w:p w14:paraId="3829F69A" w14:textId="77777777" w:rsidR="002F380D" w:rsidRPr="002F380D" w:rsidRDefault="006B3723" w:rsidP="002F380D">
      <w:pPr>
        <w:pStyle w:val="30"/>
        <w:ind w:left="720"/>
        <w:jc w:val="both"/>
        <w:rPr>
          <w:rFonts w:ascii="Times New Roman" w:hAnsi="Times New Roman"/>
          <w:sz w:val="24"/>
          <w:lang w:eastAsia="zh-CN"/>
        </w:rPr>
      </w:pPr>
      <w:r w:rsidRPr="00952A04">
        <w:rPr>
          <w:rFonts w:ascii="Times New Roman" w:hAnsi="Times New Roman"/>
          <w:sz w:val="24"/>
          <w:lang w:eastAsia="zh-CN"/>
        </w:rPr>
        <w:t>Max channel bandwidth</w:t>
      </w:r>
    </w:p>
    <w:p w14:paraId="1B352A0E" w14:textId="6103A2A8" w:rsidR="002F380D" w:rsidRDefault="002F380D" w:rsidP="002F380D">
      <w:pPr>
        <w:rPr>
          <w:rFonts w:eastAsiaTheme="minorEastAsia"/>
          <w:lang w:eastAsia="zh-CN"/>
        </w:rPr>
      </w:pPr>
      <w:r>
        <w:rPr>
          <w:rFonts w:eastAsiaTheme="minorEastAsia" w:hint="eastAsia"/>
          <w:lang w:eastAsia="zh-CN"/>
        </w:rPr>
        <w:t>R</w:t>
      </w:r>
      <w:r>
        <w:rPr>
          <w:rFonts w:eastAsiaTheme="minorEastAsia"/>
          <w:lang w:eastAsia="zh-CN"/>
        </w:rPr>
        <w:t>AN1#123 meeting agreement was listed as below.</w:t>
      </w:r>
    </w:p>
    <w:tbl>
      <w:tblPr>
        <w:tblStyle w:val="aff"/>
        <w:tblW w:w="0" w:type="auto"/>
        <w:tblLook w:val="04A0" w:firstRow="1" w:lastRow="0" w:firstColumn="1" w:lastColumn="0" w:noHBand="0" w:noVBand="1"/>
      </w:tblPr>
      <w:tblGrid>
        <w:gridCol w:w="9621"/>
      </w:tblGrid>
      <w:tr w:rsidR="00422551" w14:paraId="0448656F" w14:textId="77777777" w:rsidTr="00422551">
        <w:tc>
          <w:tcPr>
            <w:tcW w:w="9621" w:type="dxa"/>
          </w:tcPr>
          <w:p w14:paraId="141B7988" w14:textId="77777777" w:rsidR="00422551" w:rsidRPr="00CB7B34" w:rsidRDefault="00422551" w:rsidP="00422551">
            <w:pPr>
              <w:rPr>
                <w:rFonts w:eastAsia="等线"/>
                <w:highlight w:val="green"/>
                <w:lang w:val="en-US" w:eastAsia="zh-CN"/>
              </w:rPr>
            </w:pPr>
            <w:r w:rsidRPr="00CB7B34">
              <w:rPr>
                <w:rFonts w:eastAsia="等线" w:hint="eastAsia"/>
                <w:highlight w:val="green"/>
                <w:lang w:val="en-US" w:eastAsia="zh-CN"/>
              </w:rPr>
              <w:t>Agreement</w:t>
            </w:r>
          </w:p>
          <w:p w14:paraId="7D120B87" w14:textId="77777777" w:rsidR="00422551" w:rsidRDefault="00422551" w:rsidP="00422551">
            <w:pPr>
              <w:rPr>
                <w:rFonts w:eastAsia="等线"/>
                <w:lang w:val="en-US" w:eastAsia="zh-CN"/>
              </w:rPr>
            </w:pPr>
            <w:r>
              <w:rPr>
                <w:rFonts w:eastAsiaTheme="minorEastAsia" w:hint="eastAsia"/>
                <w:lang w:val="en-US" w:eastAsia="zh-CN"/>
              </w:rPr>
              <w:t xml:space="preserve">For </w:t>
            </w:r>
            <w:r w:rsidRPr="00E947BA">
              <w:rPr>
                <w:rFonts w:eastAsiaTheme="minorEastAsia"/>
                <w:lang w:val="en-US" w:eastAsia="zh-CN"/>
              </w:rPr>
              <w:t>how to enable UE to support 400MHz bandwidth</w:t>
            </w:r>
            <w:r>
              <w:rPr>
                <w:rFonts w:eastAsiaTheme="minorEastAsia" w:hint="eastAsia"/>
                <w:lang w:eastAsia="zh-CN"/>
              </w:rPr>
              <w:t xml:space="preserve"> when </w:t>
            </w:r>
            <w:r w:rsidRPr="00E947BA">
              <w:rPr>
                <w:rFonts w:eastAsiaTheme="minorEastAsia"/>
                <w:lang w:eastAsia="zh-CN"/>
              </w:rPr>
              <w:t xml:space="preserve">a network </w:t>
            </w:r>
            <w:r>
              <w:rPr>
                <w:rFonts w:eastAsiaTheme="minorEastAsia" w:hint="eastAsia"/>
                <w:lang w:eastAsia="zh-CN"/>
              </w:rPr>
              <w:t xml:space="preserve">supports </w:t>
            </w:r>
            <w:r w:rsidRPr="00E947BA">
              <w:rPr>
                <w:rFonts w:eastAsiaTheme="minorEastAsia"/>
                <w:lang w:eastAsia="zh-CN"/>
              </w:rPr>
              <w:t xml:space="preserve">400 MHz Channel Bandwidth (CBW), the </w:t>
            </w:r>
            <w:r>
              <w:rPr>
                <w:rFonts w:eastAsiaTheme="minorEastAsia" w:hint="eastAsia"/>
                <w:lang w:eastAsia="zh-CN"/>
              </w:rPr>
              <w:t xml:space="preserve">following </w:t>
            </w:r>
            <w:r w:rsidRPr="00E947BA">
              <w:rPr>
                <w:rFonts w:eastAsiaTheme="minorEastAsia"/>
                <w:lang w:val="en-US" w:eastAsia="zh-CN"/>
              </w:rPr>
              <w:t>options 1/2/3/4</w:t>
            </w:r>
            <w:r>
              <w:rPr>
                <w:rFonts w:eastAsiaTheme="minorEastAsia" w:hint="eastAsia"/>
                <w:lang w:val="en-US" w:eastAsia="zh-CN"/>
              </w:rPr>
              <w:t>/5</w:t>
            </w:r>
            <w:r w:rsidRPr="00E947BA">
              <w:rPr>
                <w:rFonts w:eastAsiaTheme="minorEastAsia"/>
                <w:lang w:val="en-US" w:eastAsia="zh-CN"/>
              </w:rPr>
              <w:t xml:space="preserve"> </w:t>
            </w:r>
            <w:r w:rsidRPr="00E947BA">
              <w:rPr>
                <w:rFonts w:eastAsiaTheme="minorEastAsia"/>
                <w:lang w:eastAsia="zh-CN"/>
              </w:rPr>
              <w:t>are considered from RAN1 understanding</w:t>
            </w:r>
            <w:r w:rsidRPr="00E947BA">
              <w:rPr>
                <w:rFonts w:eastAsiaTheme="minorEastAsia"/>
                <w:lang w:val="en-US" w:eastAsia="zh-CN"/>
              </w:rPr>
              <w:t xml:space="preserve"> for studying</w:t>
            </w:r>
          </w:p>
          <w:p w14:paraId="385131EE" w14:textId="77777777" w:rsidR="00422551" w:rsidRDefault="00422551" w:rsidP="00422551">
            <w:pPr>
              <w:rPr>
                <w:rFonts w:eastAsia="等线"/>
                <w:lang w:val="en-US" w:eastAsia="zh-CN"/>
              </w:rPr>
            </w:pPr>
            <w:r>
              <w:rPr>
                <w:rFonts w:ascii="Arial" w:eastAsiaTheme="minorEastAsia" w:hAnsi="Arial" w:cs="Arial"/>
                <w:noProof/>
                <w:lang w:val="en-US" w:eastAsia="zh-CN"/>
              </w:rPr>
              <w:drawing>
                <wp:inline distT="0" distB="0" distL="0" distR="0" wp14:anchorId="34476B1C" wp14:editId="32E4EA7D">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1DF542EB" w14:textId="77777777" w:rsidR="00422551" w:rsidRPr="00CB7B34" w:rsidRDefault="00422551" w:rsidP="00422551">
            <w:pPr>
              <w:numPr>
                <w:ilvl w:val="1"/>
                <w:numId w:val="37"/>
              </w:numPr>
              <w:spacing w:after="0" w:line="278" w:lineRule="auto"/>
              <w:rPr>
                <w:rFonts w:eastAsiaTheme="minorEastAsia"/>
                <w:lang w:val="en-US" w:eastAsia="zh-CN"/>
              </w:rPr>
            </w:pPr>
            <w:r w:rsidRPr="00CB7B34">
              <w:rPr>
                <w:rFonts w:eastAsiaTheme="minorEastAsia" w:hint="eastAsia"/>
                <w:lang w:val="en-US" w:eastAsia="zh-CN"/>
              </w:rPr>
              <w:t>Option 5: Variance of Option 3 by assuming single FFT and 2 RF chain.</w:t>
            </w:r>
          </w:p>
          <w:p w14:paraId="6514E179" w14:textId="77777777" w:rsidR="00422551" w:rsidRPr="00764D93" w:rsidRDefault="00422551" w:rsidP="00422551">
            <w:pPr>
              <w:numPr>
                <w:ilvl w:val="1"/>
                <w:numId w:val="37"/>
              </w:numPr>
              <w:spacing w:after="0" w:line="278" w:lineRule="auto"/>
              <w:rPr>
                <w:rFonts w:eastAsiaTheme="minorEastAsia"/>
                <w:lang w:val="en-US" w:eastAsia="zh-CN"/>
              </w:rPr>
            </w:pPr>
            <w:r w:rsidRPr="00764D93">
              <w:rPr>
                <w:rFonts w:eastAsiaTheme="minorEastAsia" w:hint="eastAsia"/>
                <w:lang w:val="en-US" w:eastAsia="zh-CN"/>
              </w:rPr>
              <w:t>FFS which aspects of the BB processor in option 3 and 4 should be separated/</w:t>
            </w:r>
            <w:proofErr w:type="spellStart"/>
            <w:r w:rsidRPr="00764D93">
              <w:rPr>
                <w:rFonts w:eastAsiaTheme="minorEastAsia" w:hint="eastAsia"/>
                <w:lang w:val="en-US" w:eastAsia="zh-CN"/>
              </w:rPr>
              <w:t>parallelled</w:t>
            </w:r>
            <w:proofErr w:type="spellEnd"/>
            <w:r w:rsidRPr="00764D93">
              <w:rPr>
                <w:rFonts w:eastAsiaTheme="minorEastAsia" w:hint="eastAsia"/>
                <w:lang w:val="en-US" w:eastAsia="zh-CN"/>
              </w:rPr>
              <w:t>.</w:t>
            </w:r>
          </w:p>
          <w:p w14:paraId="6D1AD052" w14:textId="77777777" w:rsidR="00422551" w:rsidRPr="00E947BA" w:rsidRDefault="00422551" w:rsidP="00422551">
            <w:pPr>
              <w:numPr>
                <w:ilvl w:val="1"/>
                <w:numId w:val="37"/>
              </w:numPr>
              <w:spacing w:after="0" w:line="278" w:lineRule="auto"/>
              <w:rPr>
                <w:rFonts w:eastAsiaTheme="minorEastAsia"/>
                <w:lang w:val="en-US" w:eastAsia="zh-CN"/>
              </w:rPr>
            </w:pPr>
            <w:r w:rsidRPr="00E947BA">
              <w:rPr>
                <w:rFonts w:eastAsiaTheme="minorEastAsia"/>
                <w:lang w:val="en-US" w:eastAsia="zh-CN"/>
              </w:rPr>
              <w:t xml:space="preserve">Note: DL and UL </w:t>
            </w:r>
            <w:r>
              <w:rPr>
                <w:rFonts w:eastAsiaTheme="minorEastAsia" w:hint="eastAsia"/>
                <w:lang w:val="en-US" w:eastAsia="zh-CN"/>
              </w:rPr>
              <w:t>design options</w:t>
            </w:r>
            <w:r w:rsidRPr="00E947BA">
              <w:rPr>
                <w:rFonts w:eastAsiaTheme="minorEastAsia"/>
                <w:lang w:val="en-US" w:eastAsia="zh-CN"/>
              </w:rPr>
              <w:t xml:space="preserve"> may be considered independently.</w:t>
            </w:r>
          </w:p>
          <w:p w14:paraId="38B6D32C" w14:textId="77777777" w:rsidR="00422551" w:rsidRPr="00E947BA" w:rsidRDefault="00422551" w:rsidP="00422551">
            <w:pPr>
              <w:numPr>
                <w:ilvl w:val="1"/>
                <w:numId w:val="37"/>
              </w:numPr>
              <w:spacing w:after="0" w:line="278" w:lineRule="auto"/>
              <w:rPr>
                <w:rFonts w:eastAsiaTheme="minorEastAsia"/>
                <w:lang w:val="en-US" w:eastAsia="zh-CN"/>
              </w:rPr>
            </w:pPr>
            <w:r>
              <w:rPr>
                <w:rFonts w:eastAsiaTheme="minorEastAsia" w:hint="eastAsia"/>
                <w:lang w:val="en-US" w:eastAsia="zh-CN"/>
              </w:rPr>
              <w:t xml:space="preserve">To provide </w:t>
            </w:r>
            <w:r w:rsidRPr="00E947BA">
              <w:rPr>
                <w:rFonts w:eastAsiaTheme="minorEastAsia"/>
                <w:lang w:val="en-US" w:eastAsia="zh-CN"/>
              </w:rPr>
              <w:t xml:space="preserve">potential specification impact </w:t>
            </w:r>
            <w:r>
              <w:rPr>
                <w:rFonts w:eastAsiaTheme="minorEastAsia" w:hint="eastAsia"/>
                <w:lang w:val="en-US" w:eastAsia="zh-CN"/>
              </w:rPr>
              <w:t>of</w:t>
            </w:r>
            <w:r w:rsidRPr="00E947BA">
              <w:rPr>
                <w:rFonts w:eastAsiaTheme="minorEastAsia"/>
                <w:lang w:val="en-US" w:eastAsia="zh-CN"/>
              </w:rPr>
              <w:t xml:space="preserve"> each option.</w:t>
            </w:r>
          </w:p>
          <w:p w14:paraId="58D022B6" w14:textId="77777777" w:rsidR="00422551" w:rsidRPr="00E947BA" w:rsidRDefault="00422551" w:rsidP="00422551">
            <w:pPr>
              <w:numPr>
                <w:ilvl w:val="1"/>
                <w:numId w:val="37"/>
              </w:numPr>
              <w:spacing w:after="0" w:line="278" w:lineRule="auto"/>
              <w:rPr>
                <w:rFonts w:eastAsiaTheme="minorEastAsia"/>
                <w:lang w:val="en-US" w:eastAsia="zh-CN"/>
              </w:rPr>
            </w:pPr>
            <w:r>
              <w:rPr>
                <w:rFonts w:eastAsiaTheme="minorEastAsia" w:hint="eastAsia"/>
                <w:lang w:val="en-US" w:eastAsia="zh-CN"/>
              </w:rPr>
              <w:t>T</w:t>
            </w:r>
            <w:r w:rsidRPr="00E947BA">
              <w:rPr>
                <w:rFonts w:eastAsiaTheme="minorEastAsia"/>
                <w:lang w:val="en-US" w:eastAsia="zh-CN"/>
              </w:rPr>
              <w:t>o provide investigations on performance/energy efficiency/cost/complexity for the above options.</w:t>
            </w:r>
          </w:p>
          <w:p w14:paraId="55A3B44A" w14:textId="79A0FF0E" w:rsidR="00422551" w:rsidRPr="00422551" w:rsidRDefault="00422551" w:rsidP="002F380D">
            <w:pPr>
              <w:numPr>
                <w:ilvl w:val="1"/>
                <w:numId w:val="37"/>
              </w:numPr>
              <w:spacing w:after="0" w:line="278" w:lineRule="auto"/>
              <w:rPr>
                <w:rFonts w:eastAsiaTheme="minorEastAsia"/>
                <w:lang w:val="en-US" w:eastAsia="zh-CN"/>
              </w:rPr>
            </w:pPr>
            <w:r w:rsidRPr="00063CA4">
              <w:rPr>
                <w:rFonts w:eastAsiaTheme="minorEastAsia" w:hint="eastAsia"/>
                <w:lang w:val="en-US" w:eastAsia="zh-CN"/>
              </w:rPr>
              <w:t>Inform</w:t>
            </w:r>
            <w:r w:rsidRPr="00063CA4">
              <w:rPr>
                <w:rFonts w:eastAsiaTheme="minorEastAsia"/>
                <w:lang w:val="en-US" w:eastAsia="zh-CN"/>
              </w:rPr>
              <w:t xml:space="preserve"> RAN4 about the above information.</w:t>
            </w:r>
            <w:r w:rsidRPr="00063CA4">
              <w:rPr>
                <w:rFonts w:eastAsiaTheme="minorEastAsia" w:hint="eastAsia"/>
                <w:lang w:val="en-US" w:eastAsia="zh-CN"/>
              </w:rPr>
              <w:t xml:space="preserve"> </w:t>
            </w:r>
          </w:p>
        </w:tc>
      </w:tr>
    </w:tbl>
    <w:p w14:paraId="303A5396" w14:textId="77777777" w:rsidR="00422551" w:rsidRDefault="00422551" w:rsidP="002F380D">
      <w:pPr>
        <w:rPr>
          <w:lang w:eastAsia="zh-CN"/>
        </w:rPr>
      </w:pPr>
    </w:p>
    <w:p w14:paraId="09B20A82" w14:textId="77777777" w:rsidR="00422551" w:rsidRDefault="00422551" w:rsidP="002F380D">
      <w:pPr>
        <w:rPr>
          <w:lang w:eastAsia="zh-CN"/>
        </w:rPr>
      </w:pPr>
    </w:p>
    <w:p w14:paraId="73FBB6AC" w14:textId="015735A7" w:rsidR="006B3723" w:rsidRPr="002F380D" w:rsidRDefault="002F380D" w:rsidP="002F380D">
      <w:pPr>
        <w:rPr>
          <w:lang w:eastAsia="zh-CN"/>
        </w:rPr>
      </w:pPr>
      <w:r>
        <w:rPr>
          <w:lang w:eastAsia="zh-CN"/>
        </w:rPr>
        <w:lastRenderedPageBreak/>
        <w:t>RAN4#117 meeting agreement was listed as below.</w:t>
      </w:r>
      <w:r w:rsidR="00791C12" w:rsidRPr="002F380D">
        <w:rPr>
          <w:lang w:eastAsia="zh-CN"/>
        </w:rPr>
        <w:t xml:space="preserve"> </w:t>
      </w:r>
    </w:p>
    <w:tbl>
      <w:tblPr>
        <w:tblStyle w:val="aff"/>
        <w:tblW w:w="0" w:type="auto"/>
        <w:tblLook w:val="04A0" w:firstRow="1" w:lastRow="0" w:firstColumn="1" w:lastColumn="0" w:noHBand="0" w:noVBand="1"/>
      </w:tblPr>
      <w:tblGrid>
        <w:gridCol w:w="9621"/>
      </w:tblGrid>
      <w:tr w:rsidR="006B3723" w14:paraId="65C71F25" w14:textId="77777777" w:rsidTr="006B3723">
        <w:tc>
          <w:tcPr>
            <w:tcW w:w="9621" w:type="dxa"/>
          </w:tcPr>
          <w:p w14:paraId="0A5CE364" w14:textId="77777777" w:rsidR="00FE3099" w:rsidRPr="000A5532" w:rsidRDefault="00FE3099" w:rsidP="00FE3099">
            <w:pPr>
              <w:pStyle w:val="aff4"/>
              <w:numPr>
                <w:ilvl w:val="0"/>
                <w:numId w:val="31"/>
              </w:numPr>
              <w:overflowPunct/>
              <w:autoSpaceDE/>
              <w:autoSpaceDN/>
              <w:adjustRightInd/>
              <w:spacing w:after="120"/>
              <w:ind w:left="720"/>
              <w:contextualSpacing w:val="0"/>
              <w:jc w:val="both"/>
              <w:textAlignment w:val="auto"/>
              <w:rPr>
                <w:rFonts w:eastAsia="宋体"/>
                <w:szCs w:val="24"/>
                <w:highlight w:val="green"/>
                <w:lang w:eastAsia="zh-CN"/>
              </w:rPr>
            </w:pPr>
            <w:r w:rsidRPr="000A5532">
              <w:rPr>
                <w:rFonts w:eastAsia="宋体"/>
                <w:szCs w:val="24"/>
                <w:highlight w:val="green"/>
                <w:lang w:eastAsia="zh-CN"/>
              </w:rPr>
              <w:t xml:space="preserve">Agreement on </w:t>
            </w:r>
            <w:r>
              <w:rPr>
                <w:rFonts w:eastAsia="宋体"/>
                <w:szCs w:val="24"/>
                <w:highlight w:val="green"/>
                <w:lang w:eastAsia="zh-CN"/>
              </w:rPr>
              <w:t>DL</w:t>
            </w:r>
            <w:r w:rsidRPr="000A5532">
              <w:rPr>
                <w:rFonts w:eastAsia="宋体"/>
                <w:szCs w:val="24"/>
                <w:highlight w:val="green"/>
                <w:lang w:eastAsia="zh-CN"/>
              </w:rPr>
              <w:t xml:space="preserve"> max CBW:</w:t>
            </w:r>
          </w:p>
          <w:p w14:paraId="288C1F3D" w14:textId="77777777" w:rsidR="00FE3099" w:rsidRPr="00792A4D" w:rsidRDefault="00FE3099" w:rsidP="00FE3099">
            <w:pPr>
              <w:pStyle w:val="aff4"/>
              <w:numPr>
                <w:ilvl w:val="1"/>
                <w:numId w:val="31"/>
              </w:numPr>
              <w:overflowPunct/>
              <w:autoSpaceDE/>
              <w:autoSpaceDN/>
              <w:adjustRightInd/>
              <w:spacing w:after="120"/>
              <w:contextualSpacing w:val="0"/>
              <w:jc w:val="both"/>
              <w:textAlignment w:val="auto"/>
              <w:rPr>
                <w:rFonts w:eastAsia="宋体"/>
                <w:szCs w:val="24"/>
                <w:lang w:eastAsia="zh-CN"/>
              </w:rPr>
            </w:pPr>
            <w:r w:rsidRPr="00792A4D">
              <w:rPr>
                <w:rFonts w:eastAsia="宋体"/>
                <w:szCs w:val="24"/>
                <w:lang w:eastAsia="zh-CN"/>
              </w:rPr>
              <w:t>Discuss the feasibility and necessity to support 400MHz either as single CC or CA for UE from RAN4 perspective</w:t>
            </w:r>
          </w:p>
          <w:p w14:paraId="22973713" w14:textId="77777777" w:rsidR="00FE3099" w:rsidRPr="00792A4D" w:rsidRDefault="00FE3099" w:rsidP="00FE3099">
            <w:pPr>
              <w:pStyle w:val="aff4"/>
              <w:numPr>
                <w:ilvl w:val="1"/>
                <w:numId w:val="31"/>
              </w:numPr>
              <w:overflowPunct/>
              <w:autoSpaceDE/>
              <w:autoSpaceDN/>
              <w:adjustRightInd/>
              <w:spacing w:after="120"/>
              <w:contextualSpacing w:val="0"/>
              <w:jc w:val="both"/>
              <w:textAlignment w:val="auto"/>
              <w:rPr>
                <w:rFonts w:eastAsia="宋体"/>
                <w:szCs w:val="24"/>
                <w:lang w:eastAsia="zh-CN"/>
              </w:rPr>
            </w:pPr>
            <w:r w:rsidRPr="00792A4D">
              <w:rPr>
                <w:rFonts w:eastAsia="宋体"/>
                <w:szCs w:val="24"/>
                <w:lang w:eastAsia="zh-CN"/>
              </w:rPr>
              <w:t>Regarding 400MHz support, RAN4 will study both single CC with 400MHz max CBW+30kHz SCS+16k FFT (2x8k FFT for single CC is not precluded) and CA with maximum CBW of 200MHz+30kHz SCS+8k FFT (200MHz+200MHz) from the following perspectives:</w:t>
            </w:r>
          </w:p>
          <w:p w14:paraId="1E288FCF" w14:textId="77777777" w:rsidR="00FE3099" w:rsidRPr="00792A4D" w:rsidRDefault="00FE3099" w:rsidP="00FE3099">
            <w:pPr>
              <w:pStyle w:val="aff4"/>
              <w:numPr>
                <w:ilvl w:val="2"/>
                <w:numId w:val="31"/>
              </w:numPr>
              <w:overflowPunct/>
              <w:autoSpaceDE/>
              <w:autoSpaceDN/>
              <w:adjustRightInd/>
              <w:spacing w:after="120"/>
              <w:contextualSpacing w:val="0"/>
              <w:jc w:val="both"/>
              <w:textAlignment w:val="auto"/>
              <w:rPr>
                <w:rFonts w:eastAsia="宋体"/>
                <w:szCs w:val="24"/>
                <w:lang w:eastAsia="zh-CN"/>
              </w:rPr>
            </w:pPr>
            <w:r w:rsidRPr="00792A4D">
              <w:rPr>
                <w:rFonts w:eastAsia="宋体"/>
                <w:szCs w:val="24"/>
                <w:lang w:eastAsia="zh-CN"/>
              </w:rPr>
              <w:t>Implementation considerations, including, but not limited to, the RF/BB architecture, feasibility (e.g. the feasibility to support 400MHz as single CC), complexity, power consumption, etc.</w:t>
            </w:r>
          </w:p>
          <w:p w14:paraId="1521C75D" w14:textId="77777777" w:rsidR="00FE3099" w:rsidRPr="00792A4D" w:rsidRDefault="00FE3099" w:rsidP="00FE3099">
            <w:pPr>
              <w:pStyle w:val="aff4"/>
              <w:numPr>
                <w:ilvl w:val="2"/>
                <w:numId w:val="31"/>
              </w:numPr>
              <w:overflowPunct/>
              <w:autoSpaceDE/>
              <w:autoSpaceDN/>
              <w:adjustRightInd/>
              <w:spacing w:after="120"/>
              <w:contextualSpacing w:val="0"/>
              <w:jc w:val="both"/>
              <w:textAlignment w:val="auto"/>
              <w:rPr>
                <w:rFonts w:eastAsia="宋体"/>
                <w:szCs w:val="24"/>
                <w:lang w:eastAsia="zh-CN"/>
              </w:rPr>
            </w:pPr>
            <w:r w:rsidRPr="00792A4D">
              <w:rPr>
                <w:rFonts w:eastAsia="宋体"/>
                <w:szCs w:val="24"/>
                <w:lang w:eastAsia="zh-CN"/>
              </w:rPr>
              <w:t>Pro and Con between single CC and CA, including, but not limited to, the system efficiency, system performance, overhead and other constraints</w:t>
            </w:r>
          </w:p>
          <w:p w14:paraId="4BE9FDBC" w14:textId="77777777" w:rsidR="00FE3099" w:rsidRPr="00792A4D" w:rsidRDefault="00FE3099" w:rsidP="00FE3099">
            <w:pPr>
              <w:pStyle w:val="aff4"/>
              <w:numPr>
                <w:ilvl w:val="2"/>
                <w:numId w:val="31"/>
              </w:numPr>
              <w:overflowPunct/>
              <w:autoSpaceDE/>
              <w:autoSpaceDN/>
              <w:adjustRightInd/>
              <w:spacing w:after="120"/>
              <w:contextualSpacing w:val="0"/>
              <w:jc w:val="both"/>
              <w:textAlignment w:val="auto"/>
              <w:rPr>
                <w:rFonts w:eastAsia="宋体"/>
                <w:szCs w:val="24"/>
                <w:lang w:eastAsia="zh-CN"/>
              </w:rPr>
            </w:pPr>
            <w:r w:rsidRPr="00792A4D">
              <w:rPr>
                <w:rFonts w:eastAsia="宋体"/>
                <w:szCs w:val="24"/>
                <w:lang w:eastAsia="zh-CN"/>
              </w:rPr>
              <w:t>The spectrum availability. The target spectrum for this study includes ~7GHz, (any others?)</w:t>
            </w:r>
          </w:p>
          <w:p w14:paraId="6AB7E74E" w14:textId="77777777" w:rsidR="00FE3099" w:rsidRPr="00792A4D" w:rsidRDefault="00FE3099" w:rsidP="00FE3099">
            <w:pPr>
              <w:pStyle w:val="aff4"/>
              <w:numPr>
                <w:ilvl w:val="2"/>
                <w:numId w:val="31"/>
              </w:numPr>
              <w:overflowPunct/>
              <w:autoSpaceDE/>
              <w:autoSpaceDN/>
              <w:adjustRightInd/>
              <w:spacing w:after="120"/>
              <w:contextualSpacing w:val="0"/>
              <w:jc w:val="both"/>
              <w:textAlignment w:val="auto"/>
              <w:rPr>
                <w:rFonts w:eastAsia="宋体"/>
                <w:szCs w:val="24"/>
                <w:lang w:eastAsia="zh-CN"/>
              </w:rPr>
            </w:pPr>
            <w:r w:rsidRPr="00792A4D">
              <w:rPr>
                <w:rFonts w:eastAsia="宋体"/>
                <w:szCs w:val="24"/>
                <w:lang w:eastAsia="zh-CN"/>
              </w:rPr>
              <w:t>Support of symmetric/asymmetric DL and UL max CBW, including, but not limited to, system efficiency.</w:t>
            </w:r>
          </w:p>
          <w:p w14:paraId="2C3180F1" w14:textId="77777777" w:rsidR="00FE3099" w:rsidRPr="00E50F19" w:rsidRDefault="00FE3099" w:rsidP="00FE3099">
            <w:pPr>
              <w:pStyle w:val="aff4"/>
              <w:numPr>
                <w:ilvl w:val="0"/>
                <w:numId w:val="31"/>
              </w:numPr>
              <w:overflowPunct/>
              <w:autoSpaceDE/>
              <w:autoSpaceDN/>
              <w:adjustRightInd/>
              <w:spacing w:after="120"/>
              <w:ind w:left="720"/>
              <w:contextualSpacing w:val="0"/>
              <w:jc w:val="both"/>
              <w:textAlignment w:val="auto"/>
              <w:rPr>
                <w:rFonts w:eastAsia="宋体"/>
                <w:szCs w:val="24"/>
                <w:highlight w:val="green"/>
                <w:lang w:eastAsia="zh-CN"/>
              </w:rPr>
            </w:pPr>
            <w:r w:rsidRPr="00E50F19">
              <w:rPr>
                <w:rFonts w:eastAsia="宋体"/>
                <w:szCs w:val="24"/>
                <w:highlight w:val="green"/>
                <w:lang w:eastAsia="zh-CN"/>
              </w:rPr>
              <w:t>Agreement on UL max CBW for ~7GHz:</w:t>
            </w:r>
          </w:p>
          <w:p w14:paraId="022C5CB8" w14:textId="77777777" w:rsidR="00FE3099" w:rsidRPr="00E50F19" w:rsidRDefault="00FE3099" w:rsidP="00FE3099">
            <w:pPr>
              <w:pStyle w:val="aff4"/>
              <w:numPr>
                <w:ilvl w:val="1"/>
                <w:numId w:val="31"/>
              </w:numPr>
              <w:overflowPunct/>
              <w:autoSpaceDE/>
              <w:autoSpaceDN/>
              <w:adjustRightInd/>
              <w:spacing w:after="120"/>
              <w:contextualSpacing w:val="0"/>
              <w:jc w:val="both"/>
              <w:textAlignment w:val="auto"/>
              <w:rPr>
                <w:iCs/>
              </w:rPr>
            </w:pPr>
            <w:r w:rsidRPr="00E50F19">
              <w:rPr>
                <w:iCs/>
              </w:rPr>
              <w:t>Operators, some of infra vendors and some of UE vendors have strong interests to continue the discussion on supporting max 400MHz UL spectrum with 30kHz SCS during the 6G study, subject to the interim milestone timeline.</w:t>
            </w:r>
          </w:p>
          <w:p w14:paraId="7AEDB709" w14:textId="77777777" w:rsidR="00FE3099" w:rsidRPr="00E50F19" w:rsidRDefault="00FE3099" w:rsidP="00FE3099">
            <w:pPr>
              <w:pStyle w:val="aff4"/>
              <w:numPr>
                <w:ilvl w:val="1"/>
                <w:numId w:val="31"/>
              </w:numPr>
              <w:overflowPunct/>
              <w:autoSpaceDE/>
              <w:autoSpaceDN/>
              <w:adjustRightInd/>
              <w:spacing w:after="120"/>
              <w:contextualSpacing w:val="0"/>
              <w:jc w:val="both"/>
              <w:textAlignment w:val="auto"/>
              <w:rPr>
                <w:iCs/>
              </w:rPr>
            </w:pPr>
            <w:r w:rsidRPr="00E50F19">
              <w:rPr>
                <w:iCs/>
              </w:rPr>
              <w:t xml:space="preserve">From UE implementation perspective based on the inputs from UE vendors, max CBW 400MHz with </w:t>
            </w:r>
            <w:proofErr w:type="gramStart"/>
            <w:r w:rsidRPr="00E50F19">
              <w:rPr>
                <w:iCs/>
              </w:rPr>
              <w:t>30kHz</w:t>
            </w:r>
            <w:proofErr w:type="gramEnd"/>
            <w:r w:rsidRPr="00E50F19">
              <w:rPr>
                <w:iCs/>
              </w:rPr>
              <w:t xml:space="preserve"> SCS for UL is considered as very challenge and the corresponding feasibility to support it is broadly questioned.</w:t>
            </w:r>
          </w:p>
          <w:p w14:paraId="0C93DD52" w14:textId="77777777" w:rsidR="00FE3099" w:rsidRPr="00E50F19" w:rsidRDefault="00FE3099" w:rsidP="00FE3099">
            <w:pPr>
              <w:pStyle w:val="aff4"/>
              <w:numPr>
                <w:ilvl w:val="2"/>
                <w:numId w:val="31"/>
              </w:numPr>
              <w:overflowPunct/>
              <w:autoSpaceDE/>
              <w:autoSpaceDN/>
              <w:adjustRightInd/>
              <w:spacing w:after="120"/>
              <w:contextualSpacing w:val="0"/>
              <w:jc w:val="both"/>
              <w:textAlignment w:val="auto"/>
              <w:rPr>
                <w:iCs/>
              </w:rPr>
            </w:pPr>
            <w:r w:rsidRPr="00E50F19">
              <w:rPr>
                <w:iCs/>
              </w:rPr>
              <w:t xml:space="preserve">Some UE vendor thinks it is feasible to support max CBW 400MHz with </w:t>
            </w:r>
            <w:proofErr w:type="gramStart"/>
            <w:r w:rsidRPr="00E50F19">
              <w:rPr>
                <w:iCs/>
              </w:rPr>
              <w:t>30kHz</w:t>
            </w:r>
            <w:proofErr w:type="gramEnd"/>
            <w:r w:rsidRPr="00E50F19">
              <w:rPr>
                <w:iCs/>
              </w:rPr>
              <w:t xml:space="preserve"> SCS for UL.</w:t>
            </w:r>
          </w:p>
          <w:p w14:paraId="1F9E3F60" w14:textId="77777777" w:rsidR="00FE3099" w:rsidRPr="00E50F19" w:rsidRDefault="00FE3099" w:rsidP="00FE3099">
            <w:pPr>
              <w:pStyle w:val="aff4"/>
              <w:numPr>
                <w:ilvl w:val="2"/>
                <w:numId w:val="31"/>
              </w:numPr>
              <w:overflowPunct/>
              <w:autoSpaceDE/>
              <w:autoSpaceDN/>
              <w:adjustRightInd/>
              <w:spacing w:after="120"/>
              <w:contextualSpacing w:val="0"/>
              <w:jc w:val="both"/>
              <w:textAlignment w:val="auto"/>
              <w:rPr>
                <w:iCs/>
              </w:rPr>
            </w:pPr>
            <w:r w:rsidRPr="00E50F19">
              <w:rPr>
                <w:iCs/>
              </w:rPr>
              <w:t xml:space="preserve">Based on the existing state-of-the-art solution, max CBW 200MHz with 30kHz SCS is considered as feasible </w:t>
            </w:r>
          </w:p>
          <w:p w14:paraId="14F1FC47" w14:textId="77777777" w:rsidR="00FE3099" w:rsidRPr="00E50F19" w:rsidRDefault="00FE3099" w:rsidP="00FE3099">
            <w:pPr>
              <w:pStyle w:val="aff4"/>
              <w:numPr>
                <w:ilvl w:val="3"/>
                <w:numId w:val="31"/>
              </w:numPr>
              <w:overflowPunct/>
              <w:autoSpaceDE/>
              <w:autoSpaceDN/>
              <w:adjustRightInd/>
              <w:spacing w:after="120"/>
              <w:ind w:left="3096"/>
              <w:contextualSpacing w:val="0"/>
              <w:jc w:val="both"/>
              <w:textAlignment w:val="auto"/>
              <w:rPr>
                <w:iCs/>
              </w:rPr>
            </w:pPr>
            <w:r w:rsidRPr="00E50F19">
              <w:rPr>
                <w:iCs/>
              </w:rPr>
              <w:t xml:space="preserve">The feasibility can be further confirmed. </w:t>
            </w:r>
          </w:p>
          <w:p w14:paraId="2267DE53" w14:textId="77777777" w:rsidR="00FE3099" w:rsidRPr="00E50F19" w:rsidRDefault="00FE3099" w:rsidP="00FE3099">
            <w:pPr>
              <w:pStyle w:val="aff4"/>
              <w:numPr>
                <w:ilvl w:val="1"/>
                <w:numId w:val="31"/>
              </w:numPr>
              <w:overflowPunct/>
              <w:autoSpaceDE/>
              <w:autoSpaceDN/>
              <w:adjustRightInd/>
              <w:spacing w:after="120"/>
              <w:contextualSpacing w:val="0"/>
              <w:jc w:val="both"/>
              <w:textAlignment w:val="auto"/>
              <w:rPr>
                <w:iCs/>
              </w:rPr>
            </w:pPr>
            <w:r w:rsidRPr="00E50F19">
              <w:rPr>
                <w:iCs/>
              </w:rPr>
              <w:t>Max CBW for UL will be further discussed in RAN4#118 with both operators’ requests and the feasibility issues raised by the UE vendors taken into consideration.</w:t>
            </w:r>
          </w:p>
          <w:p w14:paraId="05C8E847" w14:textId="77777777" w:rsidR="00FE3099" w:rsidRPr="00E50F19" w:rsidRDefault="00FE3099" w:rsidP="00FE3099">
            <w:pPr>
              <w:pStyle w:val="aff4"/>
              <w:numPr>
                <w:ilvl w:val="1"/>
                <w:numId w:val="31"/>
              </w:numPr>
              <w:overflowPunct/>
              <w:autoSpaceDE/>
              <w:autoSpaceDN/>
              <w:adjustRightInd/>
              <w:spacing w:after="120"/>
              <w:contextualSpacing w:val="0"/>
              <w:jc w:val="both"/>
              <w:textAlignment w:val="auto"/>
              <w:rPr>
                <w:iCs/>
              </w:rPr>
            </w:pPr>
            <w:r w:rsidRPr="00E50F19">
              <w:rPr>
                <w:iCs/>
              </w:rPr>
              <w:t>Interested companies are encouraged to bring their technical analysis on the following aspects in RAN4#118</w:t>
            </w:r>
          </w:p>
          <w:p w14:paraId="0783A245" w14:textId="77777777" w:rsidR="00FE3099" w:rsidRPr="00E50F19" w:rsidRDefault="00FE3099" w:rsidP="00FE3099">
            <w:pPr>
              <w:pStyle w:val="aff4"/>
              <w:numPr>
                <w:ilvl w:val="2"/>
                <w:numId w:val="31"/>
              </w:numPr>
              <w:overflowPunct/>
              <w:autoSpaceDE/>
              <w:autoSpaceDN/>
              <w:adjustRightInd/>
              <w:spacing w:after="120"/>
              <w:contextualSpacing w:val="0"/>
              <w:jc w:val="both"/>
              <w:textAlignment w:val="auto"/>
              <w:rPr>
                <w:iCs/>
              </w:rPr>
            </w:pPr>
            <w:r w:rsidRPr="00E50F19">
              <w:rPr>
                <w:iCs/>
              </w:rPr>
              <w:t>Availability of RF components and their performance to support max CBW</w:t>
            </w:r>
          </w:p>
          <w:p w14:paraId="5FF4E690" w14:textId="77777777" w:rsidR="00FE3099" w:rsidRPr="00E50F19" w:rsidRDefault="00FE3099" w:rsidP="00FE3099">
            <w:pPr>
              <w:pStyle w:val="aff4"/>
              <w:numPr>
                <w:ilvl w:val="2"/>
                <w:numId w:val="31"/>
              </w:numPr>
              <w:overflowPunct/>
              <w:autoSpaceDE/>
              <w:autoSpaceDN/>
              <w:adjustRightInd/>
              <w:spacing w:after="120"/>
              <w:contextualSpacing w:val="0"/>
              <w:jc w:val="both"/>
              <w:textAlignment w:val="auto"/>
              <w:rPr>
                <w:iCs/>
              </w:rPr>
            </w:pPr>
            <w:r w:rsidRPr="00E50F19">
              <w:rPr>
                <w:iCs/>
              </w:rPr>
              <w:t xml:space="preserve">The feasibility, pro and con to support max CBW </w:t>
            </w:r>
            <w:proofErr w:type="gramStart"/>
            <w:r w:rsidRPr="00E50F19">
              <w:rPr>
                <w:iCs/>
              </w:rPr>
              <w:t>400MHz+30kHz</w:t>
            </w:r>
            <w:proofErr w:type="gramEnd"/>
            <w:r w:rsidRPr="00E50F19">
              <w:rPr>
                <w:iCs/>
              </w:rPr>
              <w:t xml:space="preserve"> vs. max CBW 200MHz+30kHz vs. 200MHz+200MHz CA with max CBW 200MHz+30kHz.</w:t>
            </w:r>
          </w:p>
          <w:p w14:paraId="513E16AD" w14:textId="77777777" w:rsidR="00FE3099" w:rsidRPr="00E50F19" w:rsidRDefault="00FE3099" w:rsidP="00FE3099">
            <w:pPr>
              <w:pStyle w:val="aff4"/>
              <w:numPr>
                <w:ilvl w:val="2"/>
                <w:numId w:val="31"/>
              </w:numPr>
              <w:overflowPunct/>
              <w:autoSpaceDE/>
              <w:autoSpaceDN/>
              <w:adjustRightInd/>
              <w:spacing w:after="120"/>
              <w:contextualSpacing w:val="0"/>
              <w:jc w:val="both"/>
              <w:textAlignment w:val="auto"/>
              <w:rPr>
                <w:iCs/>
              </w:rPr>
            </w:pPr>
            <w:r w:rsidRPr="00E50F19">
              <w:rPr>
                <w:iCs/>
              </w:rPr>
              <w:t>UL coverage</w:t>
            </w:r>
          </w:p>
          <w:p w14:paraId="4D3E3013" w14:textId="396002F9" w:rsidR="006B3723" w:rsidRPr="00FE3099" w:rsidRDefault="00FE3099" w:rsidP="00FE3099">
            <w:pPr>
              <w:pStyle w:val="aff4"/>
              <w:numPr>
                <w:ilvl w:val="2"/>
                <w:numId w:val="31"/>
              </w:numPr>
              <w:overflowPunct/>
              <w:autoSpaceDE/>
              <w:autoSpaceDN/>
              <w:adjustRightInd/>
              <w:spacing w:after="120"/>
              <w:contextualSpacing w:val="0"/>
              <w:jc w:val="both"/>
              <w:textAlignment w:val="auto"/>
              <w:rPr>
                <w:iCs/>
              </w:rPr>
            </w:pPr>
            <w:r w:rsidRPr="00E50F19">
              <w:rPr>
                <w:iCs/>
              </w:rPr>
              <w:t>Other aspects are not precluded.</w:t>
            </w:r>
          </w:p>
        </w:tc>
      </w:tr>
    </w:tbl>
    <w:p w14:paraId="30AB2091" w14:textId="74BA098D" w:rsidR="00952A04" w:rsidRPr="00952A04" w:rsidRDefault="00952A04" w:rsidP="00662CA7">
      <w:pPr>
        <w:jc w:val="both"/>
        <w:rPr>
          <w:rFonts w:eastAsiaTheme="minorEastAsia"/>
          <w:b/>
          <w:u w:val="single"/>
          <w:lang w:eastAsia="zh-CN"/>
        </w:rPr>
      </w:pPr>
      <w:r w:rsidRPr="00952A04">
        <w:rPr>
          <w:rFonts w:eastAsiaTheme="minorEastAsia"/>
          <w:b/>
          <w:u w:val="single"/>
          <w:lang w:eastAsia="zh-CN"/>
        </w:rPr>
        <w:t>DL max CBW</w:t>
      </w:r>
    </w:p>
    <w:p w14:paraId="026BDE9E" w14:textId="63D5446E" w:rsidR="002F380D" w:rsidRDefault="00DE0B3A" w:rsidP="00662CA7">
      <w:pPr>
        <w:jc w:val="both"/>
        <w:rPr>
          <w:rFonts w:eastAsiaTheme="minorEastAsia"/>
          <w:lang w:eastAsia="zh-CN"/>
        </w:rPr>
      </w:pPr>
      <w:r>
        <w:rPr>
          <w:rFonts w:eastAsiaTheme="minorEastAsia"/>
          <w:lang w:eastAsia="zh-CN"/>
        </w:rPr>
        <w:t xml:space="preserve">According to the </w:t>
      </w:r>
      <w:r w:rsidR="00040B80">
        <w:rPr>
          <w:rFonts w:eastAsiaTheme="minorEastAsia"/>
          <w:lang w:eastAsia="zh-CN"/>
        </w:rPr>
        <w:t xml:space="preserve">RAN4#117 meeting agreements, we can discuss the necessity to support 400MHz </w:t>
      </w:r>
      <w:r w:rsidR="009150E8">
        <w:rPr>
          <w:rFonts w:eastAsiaTheme="minorEastAsia"/>
          <w:lang w:eastAsia="zh-CN"/>
        </w:rPr>
        <w:t>either 400MHz as single CC or CA</w:t>
      </w:r>
      <w:r>
        <w:rPr>
          <w:rFonts w:eastAsiaTheme="minorEastAsia"/>
          <w:lang w:eastAsia="zh-CN"/>
        </w:rPr>
        <w:t xml:space="preserve"> </w:t>
      </w:r>
      <w:r w:rsidR="00671C70">
        <w:rPr>
          <w:rFonts w:eastAsiaTheme="minorEastAsia" w:hint="eastAsia"/>
          <w:lang w:eastAsia="zh-CN"/>
        </w:rPr>
        <w:t>firs</w:t>
      </w:r>
      <w:r w:rsidR="00671C70">
        <w:rPr>
          <w:rFonts w:eastAsiaTheme="minorEastAsia"/>
          <w:lang w:eastAsia="zh-CN"/>
        </w:rPr>
        <w:t>t</w:t>
      </w:r>
      <w:r>
        <w:rPr>
          <w:rFonts w:eastAsiaTheme="minorEastAsia"/>
          <w:lang w:eastAsia="zh-CN"/>
        </w:rPr>
        <w:t xml:space="preserve">. </w:t>
      </w:r>
      <w:r w:rsidR="00B947E1">
        <w:rPr>
          <w:rFonts w:eastAsiaTheme="minorEastAsia"/>
          <w:lang w:eastAsia="zh-CN"/>
        </w:rPr>
        <w:t xml:space="preserve">In TR 38.914, </w:t>
      </w:r>
      <w:r w:rsidR="00B947E1">
        <w:rPr>
          <w:rFonts w:eastAsiaTheme="minorEastAsia" w:hint="eastAsia"/>
          <w:lang w:eastAsia="zh-CN"/>
        </w:rPr>
        <w:t>the</w:t>
      </w:r>
      <w:r w:rsidR="00B947E1">
        <w:rPr>
          <w:rFonts w:eastAsiaTheme="minorEastAsia"/>
          <w:lang w:eastAsia="zh-CN"/>
        </w:rPr>
        <w:t xml:space="preserve"> definition of bandwidth is the maximum aggregated system bandwidth. The bandwid</w:t>
      </w:r>
      <w:r w:rsidR="00B947E1">
        <w:rPr>
          <w:rFonts w:eastAsiaTheme="minorEastAsia" w:hint="eastAsia"/>
          <w:lang w:eastAsia="zh-CN"/>
        </w:rPr>
        <w:t>th</w:t>
      </w:r>
      <w:r w:rsidR="00B947E1">
        <w:rPr>
          <w:rFonts w:eastAsiaTheme="minorEastAsia"/>
          <w:lang w:eastAsia="zh-CN"/>
        </w:rPr>
        <w:t xml:space="preserve"> may</w:t>
      </w:r>
      <w:r w:rsidR="00671C70">
        <w:rPr>
          <w:rFonts w:eastAsiaTheme="minorEastAsia"/>
          <w:lang w:eastAsia="zh-CN"/>
        </w:rPr>
        <w:t xml:space="preserve"> </w:t>
      </w:r>
      <w:r w:rsidR="00B947E1">
        <w:rPr>
          <w:rFonts w:eastAsiaTheme="minorEastAsia"/>
          <w:lang w:eastAsia="zh-CN"/>
        </w:rPr>
        <w:t xml:space="preserve">be supported by single or multiple radio frequency (RF) carriers. The requirement </w:t>
      </w:r>
      <w:r w:rsidR="00671C70">
        <w:rPr>
          <w:rFonts w:eastAsiaTheme="minorEastAsia"/>
          <w:lang w:eastAsia="zh-CN"/>
        </w:rPr>
        <w:t xml:space="preserve">for </w:t>
      </w:r>
      <w:r w:rsidR="00B947E1">
        <w:rPr>
          <w:rFonts w:eastAsiaTheme="minorEastAsia"/>
          <w:lang w:eastAsia="zh-CN"/>
        </w:rPr>
        <w:t>bandwidth is at least 400MHz</w:t>
      </w:r>
      <w:r w:rsidR="00B947E1">
        <w:rPr>
          <w:rFonts w:eastAsiaTheme="minorEastAsia" w:hint="eastAsia"/>
          <w:lang w:eastAsia="zh-CN"/>
        </w:rPr>
        <w:t>.</w:t>
      </w:r>
      <w:r w:rsidR="00B947E1">
        <w:rPr>
          <w:rFonts w:eastAsiaTheme="minorEastAsia"/>
          <w:lang w:eastAsia="zh-CN"/>
        </w:rPr>
        <w:t xml:space="preserve"> It is observed that bandwidth is the maximum aggregated system bandwidth, which </w:t>
      </w:r>
      <w:r w:rsidR="00671C70">
        <w:rPr>
          <w:rFonts w:eastAsiaTheme="minorEastAsia"/>
          <w:lang w:eastAsia="zh-CN"/>
        </w:rPr>
        <w:t>does not mean</w:t>
      </w:r>
      <w:r w:rsidR="00B947E1">
        <w:rPr>
          <w:rFonts w:eastAsiaTheme="minorEastAsia"/>
          <w:lang w:eastAsia="zh-CN"/>
        </w:rPr>
        <w:t xml:space="preserve"> that a single carrier bandwidth is 400MHz</w:t>
      </w:r>
      <w:r w:rsidR="00B947E1">
        <w:rPr>
          <w:rFonts w:eastAsiaTheme="minorEastAsia" w:hint="eastAsia"/>
          <w:lang w:eastAsia="zh-CN"/>
        </w:rPr>
        <w:t>.</w:t>
      </w:r>
      <w:r w:rsidR="00B947E1">
        <w:rPr>
          <w:rFonts w:eastAsiaTheme="minorEastAsia"/>
          <w:lang w:eastAsia="zh-CN"/>
        </w:rPr>
        <w:t xml:space="preserve"> </w:t>
      </w:r>
      <w:r w:rsidR="004E4522">
        <w:rPr>
          <w:rFonts w:eastAsiaTheme="minorEastAsia"/>
          <w:lang w:eastAsia="zh-CN"/>
        </w:rPr>
        <w:t xml:space="preserve">According to the RAN#110 meeting, </w:t>
      </w:r>
      <w:r w:rsidR="00B947E1">
        <w:rPr>
          <w:rFonts w:eastAsiaTheme="minorEastAsia"/>
          <w:lang w:eastAsia="zh-CN"/>
        </w:rPr>
        <w:t xml:space="preserve">peak data rate in 6G for downlink is 36 </w:t>
      </w:r>
      <w:proofErr w:type="spellStart"/>
      <w:r w:rsidR="00B947E1">
        <w:rPr>
          <w:rFonts w:eastAsiaTheme="minorEastAsia"/>
          <w:lang w:eastAsia="zh-CN"/>
        </w:rPr>
        <w:t>G</w:t>
      </w:r>
      <w:r w:rsidR="004E4522">
        <w:rPr>
          <w:rFonts w:eastAsiaTheme="minorEastAsia"/>
          <w:lang w:eastAsia="zh-CN"/>
        </w:rPr>
        <w:t>b</w:t>
      </w:r>
      <w:r w:rsidR="00464C34">
        <w:rPr>
          <w:rFonts w:eastAsiaTheme="minorEastAsia"/>
          <w:lang w:eastAsia="zh-CN"/>
        </w:rPr>
        <w:t>ps</w:t>
      </w:r>
      <w:proofErr w:type="spellEnd"/>
      <w:r w:rsidR="00464C34">
        <w:rPr>
          <w:rFonts w:eastAsiaTheme="minorEastAsia"/>
          <w:lang w:eastAsia="zh-CN"/>
        </w:rPr>
        <w:t xml:space="preserve">, which is assumed 600MHz </w:t>
      </w:r>
      <w:r w:rsidR="00464C34">
        <w:rPr>
          <w:rFonts w:eastAsiaTheme="minorEastAsia" w:hint="eastAsia"/>
          <w:lang w:eastAsia="zh-CN"/>
        </w:rPr>
        <w:t>for</w:t>
      </w:r>
      <w:r w:rsidR="00464C34">
        <w:rPr>
          <w:rFonts w:eastAsiaTheme="minorEastAsia"/>
          <w:lang w:eastAsia="zh-CN"/>
        </w:rPr>
        <w:t xml:space="preserve"> </w:t>
      </w:r>
      <w:r w:rsidR="00464C34">
        <w:rPr>
          <w:rFonts w:eastAsiaTheme="minorEastAsia" w:hint="eastAsia"/>
          <w:lang w:eastAsia="zh-CN"/>
        </w:rPr>
        <w:t>aggregated</w:t>
      </w:r>
      <w:r w:rsidR="00464C34">
        <w:rPr>
          <w:rFonts w:eastAsiaTheme="minorEastAsia"/>
          <w:lang w:eastAsia="zh-CN"/>
        </w:rPr>
        <w:t xml:space="preserve"> </w:t>
      </w:r>
      <w:r w:rsidR="00464C34">
        <w:rPr>
          <w:rFonts w:eastAsiaTheme="minorEastAsia" w:hint="eastAsia"/>
          <w:lang w:eastAsia="zh-CN"/>
        </w:rPr>
        <w:t>bandwidth</w:t>
      </w:r>
      <w:r w:rsidR="00464C34">
        <w:rPr>
          <w:rFonts w:eastAsiaTheme="minorEastAsia"/>
          <w:lang w:eastAsia="zh-CN"/>
        </w:rPr>
        <w:t>.</w:t>
      </w:r>
      <w:r w:rsidR="00B947E1">
        <w:rPr>
          <w:rFonts w:eastAsiaTheme="minorEastAsia"/>
          <w:lang w:eastAsia="zh-CN"/>
        </w:rPr>
        <w:t xml:space="preserve"> </w:t>
      </w:r>
      <w:r w:rsidR="00464C34">
        <w:rPr>
          <w:rFonts w:eastAsiaTheme="minorEastAsia"/>
          <w:lang w:eastAsia="zh-CN"/>
        </w:rPr>
        <w:t xml:space="preserve"> </w:t>
      </w:r>
      <w:r w:rsidR="009D7529">
        <w:rPr>
          <w:rFonts w:eastAsiaTheme="minorEastAsia"/>
          <w:lang w:eastAsia="zh-CN"/>
        </w:rPr>
        <w:t>I</w:t>
      </w:r>
      <w:r w:rsidR="009D7529">
        <w:rPr>
          <w:rFonts w:eastAsiaTheme="minorEastAsia" w:hint="eastAsia"/>
          <w:lang w:eastAsia="zh-CN"/>
        </w:rPr>
        <w:t>t</w:t>
      </w:r>
      <w:r w:rsidR="009D7529">
        <w:rPr>
          <w:rFonts w:eastAsiaTheme="minorEastAsia"/>
          <w:lang w:eastAsia="zh-CN"/>
        </w:rPr>
        <w:t xml:space="preserve"> is 2 times for</w:t>
      </w:r>
      <w:r w:rsidR="004B5D67">
        <w:rPr>
          <w:rFonts w:eastAsiaTheme="minorEastAsia"/>
          <w:lang w:eastAsia="zh-CN"/>
        </w:rPr>
        <w:t xml:space="preserve"> 5G</w:t>
      </w:r>
      <w:r w:rsidR="009D7529">
        <w:rPr>
          <w:rFonts w:eastAsiaTheme="minorEastAsia"/>
          <w:lang w:eastAsia="zh-CN"/>
        </w:rPr>
        <w:t xml:space="preserve"> NR DL peak data rate.  NR DL peak data rate is listed as follow</w:t>
      </w:r>
      <w:r w:rsidR="00671C70">
        <w:rPr>
          <w:rFonts w:eastAsiaTheme="minorEastAsia"/>
          <w:lang w:eastAsia="zh-CN"/>
        </w:rPr>
        <w:t>s</w:t>
      </w:r>
      <w:r w:rsidR="009D7529">
        <w:rPr>
          <w:rFonts w:eastAsiaTheme="minorEastAsia"/>
          <w:lang w:eastAsia="zh-CN"/>
        </w:rPr>
        <w:t xml:space="preserve"> in Table1.</w:t>
      </w:r>
      <w:r w:rsidR="00464C34">
        <w:rPr>
          <w:rFonts w:eastAsiaTheme="minorEastAsia"/>
          <w:lang w:eastAsia="zh-CN"/>
        </w:rPr>
        <w:t xml:space="preserve"> </w:t>
      </w:r>
    </w:p>
    <w:p w14:paraId="040857B8" w14:textId="3EC106B6" w:rsidR="00A25F40" w:rsidRDefault="00A25F40" w:rsidP="00A25F40">
      <w:pPr>
        <w:pStyle w:val="TH"/>
      </w:pPr>
      <w:r>
        <w:lastRenderedPageBreak/>
        <w:t xml:space="preserve">Table </w:t>
      </w:r>
      <w:r w:rsidR="009D7529">
        <w:t xml:space="preserve">1: </w:t>
      </w:r>
      <w:r>
        <w:t>NR DL peak data rate</w:t>
      </w:r>
    </w:p>
    <w:tbl>
      <w:tblPr>
        <w:tblW w:w="43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359"/>
        <w:gridCol w:w="774"/>
        <w:gridCol w:w="663"/>
        <w:gridCol w:w="1089"/>
        <w:gridCol w:w="1188"/>
        <w:gridCol w:w="1193"/>
        <w:gridCol w:w="1009"/>
        <w:gridCol w:w="1013"/>
      </w:tblGrid>
      <w:tr w:rsidR="00A25F40" w14:paraId="6F15C371" w14:textId="77777777" w:rsidTr="0017169B">
        <w:trPr>
          <w:jc w:val="center"/>
        </w:trPr>
        <w:tc>
          <w:tcPr>
            <w:tcW w:w="819" w:type="pct"/>
          </w:tcPr>
          <w:p w14:paraId="4F19F09B" w14:textId="77777777" w:rsidR="00A25F40" w:rsidRDefault="00A25F40" w:rsidP="0017169B">
            <w:pPr>
              <w:pStyle w:val="TAH"/>
              <w:rPr>
                <w:sz w:val="16"/>
                <w:szCs w:val="16"/>
              </w:rPr>
            </w:pPr>
            <w:r>
              <w:rPr>
                <w:rFonts w:hint="eastAsia"/>
                <w:sz w:val="16"/>
                <w:szCs w:val="16"/>
              </w:rPr>
              <w:t>Duplexing</w:t>
            </w:r>
          </w:p>
        </w:tc>
        <w:tc>
          <w:tcPr>
            <w:tcW w:w="867" w:type="pct"/>
            <w:gridSpan w:val="2"/>
          </w:tcPr>
          <w:p w14:paraId="31303E14" w14:textId="77777777" w:rsidR="00A25F40" w:rsidRDefault="00A25F40" w:rsidP="0017169B">
            <w:pPr>
              <w:pStyle w:val="TAH"/>
              <w:rPr>
                <w:rFonts w:eastAsia="Yu Mincho"/>
                <w:sz w:val="16"/>
                <w:szCs w:val="16"/>
              </w:rPr>
            </w:pPr>
            <w:r>
              <w:rPr>
                <w:rFonts w:eastAsia="Yu Mincho"/>
                <w:sz w:val="16"/>
                <w:szCs w:val="16"/>
              </w:rPr>
              <w:t>SCS [kHz]</w:t>
            </w:r>
          </w:p>
        </w:tc>
        <w:tc>
          <w:tcPr>
            <w:tcW w:w="657" w:type="pct"/>
            <w:shd w:val="clear" w:color="auto" w:fill="auto"/>
            <w:tcMar>
              <w:top w:w="15" w:type="dxa"/>
              <w:left w:w="81" w:type="dxa"/>
              <w:bottom w:w="0" w:type="dxa"/>
              <w:right w:w="81" w:type="dxa"/>
            </w:tcMar>
          </w:tcPr>
          <w:p w14:paraId="22CA61F4" w14:textId="77777777" w:rsidR="00A25F40" w:rsidRDefault="00A25F40" w:rsidP="0017169B">
            <w:pPr>
              <w:pStyle w:val="TAH"/>
              <w:rPr>
                <w:rFonts w:eastAsia="Yu Mincho"/>
                <w:sz w:val="16"/>
                <w:szCs w:val="16"/>
              </w:rPr>
            </w:pPr>
            <w:r>
              <w:rPr>
                <w:rFonts w:eastAsia="Yu Mincho"/>
                <w:sz w:val="16"/>
                <w:szCs w:val="16"/>
              </w:rPr>
              <w:t>Per CC BW (MHz)</w:t>
            </w:r>
          </w:p>
        </w:tc>
        <w:tc>
          <w:tcPr>
            <w:tcW w:w="717" w:type="pct"/>
            <w:shd w:val="clear" w:color="auto" w:fill="auto"/>
            <w:tcMar>
              <w:top w:w="15" w:type="dxa"/>
              <w:left w:w="81" w:type="dxa"/>
              <w:bottom w:w="0" w:type="dxa"/>
              <w:right w:w="81" w:type="dxa"/>
            </w:tcMar>
          </w:tcPr>
          <w:p w14:paraId="491C9B91" w14:textId="77777777" w:rsidR="00A25F40" w:rsidRDefault="00A25F40" w:rsidP="0017169B">
            <w:pPr>
              <w:pStyle w:val="TAH"/>
              <w:rPr>
                <w:rFonts w:eastAsia="Yu Mincho"/>
                <w:sz w:val="16"/>
                <w:szCs w:val="16"/>
              </w:rPr>
            </w:pPr>
            <w:r>
              <w:rPr>
                <w:rFonts w:eastAsia="Yu Mincho"/>
                <w:sz w:val="16"/>
                <w:szCs w:val="16"/>
              </w:rPr>
              <w:t>Peak data rate per CC (</w:t>
            </w:r>
            <w:proofErr w:type="spellStart"/>
            <w:r>
              <w:rPr>
                <w:rFonts w:eastAsia="Yu Mincho"/>
                <w:sz w:val="16"/>
                <w:szCs w:val="16"/>
              </w:rPr>
              <w:t>Gbit</w:t>
            </w:r>
            <w:proofErr w:type="spellEnd"/>
            <w:r>
              <w:rPr>
                <w:rFonts w:eastAsia="Yu Mincho"/>
                <w:sz w:val="16"/>
                <w:szCs w:val="16"/>
              </w:rPr>
              <w:t>/s)</w:t>
            </w:r>
          </w:p>
        </w:tc>
        <w:tc>
          <w:tcPr>
            <w:tcW w:w="720" w:type="pct"/>
          </w:tcPr>
          <w:p w14:paraId="6988DFEB" w14:textId="77777777" w:rsidR="00A25F40" w:rsidRDefault="00A25F40" w:rsidP="0017169B">
            <w:pPr>
              <w:pStyle w:val="TAH"/>
              <w:rPr>
                <w:rFonts w:eastAsia="Yu Mincho"/>
                <w:bCs/>
                <w:sz w:val="16"/>
              </w:rPr>
            </w:pPr>
            <w:r>
              <w:rPr>
                <w:rFonts w:eastAsia="Yu Mincho"/>
                <w:bCs/>
                <w:sz w:val="16"/>
              </w:rPr>
              <w:t>Aggregated peak data rate</w:t>
            </w:r>
            <w:r>
              <w:rPr>
                <w:rFonts w:hint="eastAsia"/>
                <w:bCs/>
                <w:sz w:val="16"/>
              </w:rPr>
              <w:t xml:space="preserve"> over 16 CCs</w:t>
            </w:r>
            <w:r>
              <w:rPr>
                <w:rFonts w:eastAsia="Yu Mincho"/>
                <w:bCs/>
                <w:sz w:val="16"/>
              </w:rPr>
              <w:t xml:space="preserve"> (</w:t>
            </w:r>
            <w:proofErr w:type="spellStart"/>
            <w:r>
              <w:rPr>
                <w:rFonts w:eastAsia="Yu Mincho"/>
                <w:bCs/>
                <w:sz w:val="16"/>
              </w:rPr>
              <w:t>Gbit</w:t>
            </w:r>
            <w:proofErr w:type="spellEnd"/>
            <w:r>
              <w:rPr>
                <w:rFonts w:eastAsia="Yu Mincho"/>
                <w:bCs/>
                <w:sz w:val="16"/>
              </w:rPr>
              <w:t>/s)</w:t>
            </w:r>
          </w:p>
        </w:tc>
        <w:tc>
          <w:tcPr>
            <w:tcW w:w="609" w:type="pct"/>
          </w:tcPr>
          <w:p w14:paraId="430316D5" w14:textId="77777777" w:rsidR="00A25F40" w:rsidRDefault="00A25F40" w:rsidP="0017169B">
            <w:pPr>
              <w:pStyle w:val="TAH"/>
              <w:rPr>
                <w:sz w:val="16"/>
                <w:szCs w:val="16"/>
              </w:rPr>
            </w:pPr>
            <w:r>
              <w:rPr>
                <w:rFonts w:hint="eastAsia"/>
                <w:sz w:val="16"/>
                <w:szCs w:val="16"/>
              </w:rPr>
              <w:t>Required DL bandwidth to meet the requirement (MHz)</w:t>
            </w:r>
            <w:r>
              <w:rPr>
                <w:rFonts w:hint="eastAsia"/>
                <w:sz w:val="16"/>
                <w:szCs w:val="16"/>
                <w:vertAlign w:val="superscript"/>
              </w:rPr>
              <w:t>1</w:t>
            </w:r>
          </w:p>
        </w:tc>
        <w:tc>
          <w:tcPr>
            <w:tcW w:w="611" w:type="pct"/>
          </w:tcPr>
          <w:p w14:paraId="688FC8C3" w14:textId="77777777" w:rsidR="00A25F40" w:rsidRDefault="00A25F40" w:rsidP="0017169B">
            <w:pPr>
              <w:pStyle w:val="TAH"/>
              <w:rPr>
                <w:sz w:val="16"/>
                <w:szCs w:val="16"/>
              </w:rPr>
            </w:pPr>
            <w:r>
              <w:rPr>
                <w:rFonts w:hint="eastAsia"/>
                <w:sz w:val="16"/>
                <w:szCs w:val="16"/>
              </w:rPr>
              <w:t>Req.</w:t>
            </w:r>
            <w:r>
              <w:rPr>
                <w:sz w:val="16"/>
                <w:szCs w:val="16"/>
              </w:rPr>
              <w:t xml:space="preserve"> </w:t>
            </w:r>
            <w:r>
              <w:rPr>
                <w:rFonts w:eastAsia="Yu Mincho"/>
                <w:bCs/>
                <w:sz w:val="16"/>
              </w:rPr>
              <w:t>(</w:t>
            </w:r>
            <w:proofErr w:type="spellStart"/>
            <w:r>
              <w:rPr>
                <w:rFonts w:eastAsia="Yu Mincho"/>
                <w:bCs/>
                <w:sz w:val="16"/>
              </w:rPr>
              <w:t>Gbit</w:t>
            </w:r>
            <w:proofErr w:type="spellEnd"/>
            <w:r>
              <w:rPr>
                <w:rFonts w:eastAsia="Yu Mincho"/>
                <w:bCs/>
                <w:sz w:val="16"/>
              </w:rPr>
              <w:t>/s)</w:t>
            </w:r>
          </w:p>
        </w:tc>
      </w:tr>
      <w:tr w:rsidR="00A25F40" w14:paraId="3EB221B7" w14:textId="77777777" w:rsidTr="0017169B">
        <w:trPr>
          <w:jc w:val="center"/>
        </w:trPr>
        <w:tc>
          <w:tcPr>
            <w:tcW w:w="819" w:type="pct"/>
            <w:vMerge w:val="restart"/>
            <w:vAlign w:val="center"/>
          </w:tcPr>
          <w:p w14:paraId="30F7C7C1" w14:textId="77777777" w:rsidR="00A25F40" w:rsidRDefault="00A25F40" w:rsidP="0017169B">
            <w:pPr>
              <w:pStyle w:val="TAC"/>
              <w:rPr>
                <w:rFonts w:cs="Arial"/>
                <w:szCs w:val="18"/>
              </w:rPr>
            </w:pPr>
            <w:r>
              <w:rPr>
                <w:rFonts w:cs="Arial"/>
                <w:szCs w:val="18"/>
              </w:rPr>
              <w:t>FDD</w:t>
            </w:r>
          </w:p>
        </w:tc>
        <w:tc>
          <w:tcPr>
            <w:tcW w:w="467" w:type="pct"/>
            <w:vMerge w:val="restart"/>
            <w:vAlign w:val="center"/>
          </w:tcPr>
          <w:p w14:paraId="2CB6FAC6" w14:textId="77777777" w:rsidR="00A25F40" w:rsidRDefault="00A25F40" w:rsidP="0017169B">
            <w:pPr>
              <w:pStyle w:val="TAC"/>
              <w:rPr>
                <w:rFonts w:cs="Arial"/>
                <w:szCs w:val="18"/>
              </w:rPr>
            </w:pPr>
            <w:r>
              <w:rPr>
                <w:rFonts w:cs="Arial"/>
                <w:szCs w:val="18"/>
              </w:rPr>
              <w:t>FR1</w:t>
            </w:r>
          </w:p>
        </w:tc>
        <w:tc>
          <w:tcPr>
            <w:tcW w:w="400" w:type="pct"/>
            <w:shd w:val="clear" w:color="auto" w:fill="auto"/>
            <w:tcMar>
              <w:top w:w="15" w:type="dxa"/>
              <w:left w:w="81" w:type="dxa"/>
              <w:bottom w:w="0" w:type="dxa"/>
              <w:right w:w="81" w:type="dxa"/>
            </w:tcMar>
            <w:vAlign w:val="center"/>
          </w:tcPr>
          <w:p w14:paraId="02BF5899" w14:textId="77777777" w:rsidR="00A25F40" w:rsidRDefault="00A25F40" w:rsidP="0017169B">
            <w:pPr>
              <w:pStyle w:val="TAC"/>
              <w:rPr>
                <w:rFonts w:eastAsia="Yu Mincho" w:cs="Arial"/>
                <w:szCs w:val="18"/>
              </w:rPr>
            </w:pPr>
            <w:r>
              <w:rPr>
                <w:rFonts w:eastAsia="Yu Mincho" w:cs="Arial"/>
                <w:szCs w:val="18"/>
              </w:rPr>
              <w:t>15</w:t>
            </w:r>
          </w:p>
        </w:tc>
        <w:tc>
          <w:tcPr>
            <w:tcW w:w="657" w:type="pct"/>
            <w:shd w:val="clear" w:color="auto" w:fill="auto"/>
            <w:tcMar>
              <w:top w:w="15" w:type="dxa"/>
              <w:left w:w="81" w:type="dxa"/>
              <w:bottom w:w="0" w:type="dxa"/>
              <w:right w:w="81" w:type="dxa"/>
            </w:tcMar>
            <w:vAlign w:val="center"/>
          </w:tcPr>
          <w:p w14:paraId="01B690D2" w14:textId="77777777" w:rsidR="00A25F40" w:rsidRDefault="00A25F40" w:rsidP="0017169B">
            <w:pPr>
              <w:pStyle w:val="TAC"/>
              <w:rPr>
                <w:rFonts w:eastAsia="Yu Mincho" w:cs="Arial"/>
                <w:szCs w:val="18"/>
              </w:rPr>
            </w:pPr>
            <w:r>
              <w:rPr>
                <w:rFonts w:eastAsia="Yu Mincho" w:cs="Arial"/>
                <w:szCs w:val="18"/>
              </w:rPr>
              <w:t>50</w:t>
            </w:r>
          </w:p>
        </w:tc>
        <w:tc>
          <w:tcPr>
            <w:tcW w:w="717" w:type="pct"/>
            <w:shd w:val="clear" w:color="auto" w:fill="auto"/>
            <w:tcMar>
              <w:top w:w="15" w:type="dxa"/>
              <w:left w:w="81" w:type="dxa"/>
              <w:bottom w:w="0" w:type="dxa"/>
              <w:right w:w="81" w:type="dxa"/>
            </w:tcMar>
            <w:vAlign w:val="center"/>
          </w:tcPr>
          <w:p w14:paraId="53DE7459" w14:textId="77777777" w:rsidR="00A25F40" w:rsidRDefault="00A25F40" w:rsidP="0017169B">
            <w:pPr>
              <w:pStyle w:val="TAC"/>
              <w:rPr>
                <w:rFonts w:cs="Arial"/>
                <w:szCs w:val="18"/>
              </w:rPr>
            </w:pPr>
            <w:r>
              <w:rPr>
                <w:rFonts w:cs="Arial" w:hint="eastAsia"/>
                <w:szCs w:val="18"/>
              </w:rPr>
              <w:t>2.31~</w:t>
            </w:r>
            <w:r>
              <w:rPr>
                <w:rFonts w:cs="Arial"/>
                <w:szCs w:val="18"/>
              </w:rPr>
              <w:t>2.4</w:t>
            </w:r>
            <w:r>
              <w:rPr>
                <w:rFonts w:cs="Arial" w:hint="eastAsia"/>
                <w:szCs w:val="18"/>
              </w:rPr>
              <w:t>1</w:t>
            </w:r>
          </w:p>
        </w:tc>
        <w:tc>
          <w:tcPr>
            <w:tcW w:w="720" w:type="pct"/>
            <w:vAlign w:val="center"/>
          </w:tcPr>
          <w:p w14:paraId="182263AE" w14:textId="77777777" w:rsidR="00A25F40" w:rsidRDefault="00A25F40" w:rsidP="0017169B">
            <w:pPr>
              <w:pStyle w:val="TAC"/>
              <w:rPr>
                <w:rFonts w:cs="Arial"/>
                <w:szCs w:val="18"/>
              </w:rPr>
            </w:pPr>
            <w:r>
              <w:rPr>
                <w:rFonts w:cs="Arial" w:hint="eastAsia"/>
                <w:szCs w:val="18"/>
              </w:rPr>
              <w:t>37.0~38.6</w:t>
            </w:r>
          </w:p>
        </w:tc>
        <w:tc>
          <w:tcPr>
            <w:tcW w:w="609" w:type="pct"/>
          </w:tcPr>
          <w:p w14:paraId="7A56C4E0" w14:textId="77777777" w:rsidR="00A25F40" w:rsidRDefault="00A25F40" w:rsidP="0017169B">
            <w:pPr>
              <w:pStyle w:val="TAC"/>
              <w:rPr>
                <w:rFonts w:cs="Arial"/>
                <w:szCs w:val="18"/>
              </w:rPr>
            </w:pPr>
            <w:r>
              <w:rPr>
                <w:rFonts w:cs="Arial" w:hint="eastAsia"/>
                <w:szCs w:val="18"/>
              </w:rPr>
              <w:t>414~433</w:t>
            </w:r>
          </w:p>
        </w:tc>
        <w:tc>
          <w:tcPr>
            <w:tcW w:w="611" w:type="pct"/>
            <w:vMerge w:val="restart"/>
            <w:vAlign w:val="center"/>
          </w:tcPr>
          <w:p w14:paraId="6DCBCE31" w14:textId="77777777" w:rsidR="00A25F40" w:rsidRDefault="00A25F40" w:rsidP="0017169B">
            <w:pPr>
              <w:pStyle w:val="TAC"/>
              <w:rPr>
                <w:rFonts w:cs="Arial"/>
                <w:szCs w:val="18"/>
              </w:rPr>
            </w:pPr>
            <w:r>
              <w:rPr>
                <w:rFonts w:cs="Arial"/>
                <w:szCs w:val="18"/>
              </w:rPr>
              <w:t>20</w:t>
            </w:r>
          </w:p>
        </w:tc>
      </w:tr>
      <w:tr w:rsidR="00A25F40" w14:paraId="46551EC7" w14:textId="77777777" w:rsidTr="0017169B">
        <w:trPr>
          <w:trHeight w:val="216"/>
          <w:jc w:val="center"/>
        </w:trPr>
        <w:tc>
          <w:tcPr>
            <w:tcW w:w="819" w:type="pct"/>
            <w:vMerge/>
            <w:vAlign w:val="center"/>
          </w:tcPr>
          <w:p w14:paraId="52C44352" w14:textId="77777777" w:rsidR="00A25F40" w:rsidRDefault="00A25F40" w:rsidP="0017169B">
            <w:pPr>
              <w:pStyle w:val="TAC"/>
              <w:rPr>
                <w:rFonts w:eastAsia="Yu Mincho" w:cs="Arial"/>
                <w:szCs w:val="18"/>
              </w:rPr>
            </w:pPr>
          </w:p>
        </w:tc>
        <w:tc>
          <w:tcPr>
            <w:tcW w:w="467" w:type="pct"/>
            <w:vMerge/>
            <w:vAlign w:val="center"/>
          </w:tcPr>
          <w:p w14:paraId="4E577276" w14:textId="77777777" w:rsidR="00A25F40" w:rsidRDefault="00A25F40" w:rsidP="0017169B">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14:paraId="0BCEF243" w14:textId="77777777" w:rsidR="00A25F40" w:rsidRDefault="00A25F40" w:rsidP="0017169B">
            <w:pPr>
              <w:pStyle w:val="TAC"/>
              <w:rPr>
                <w:rFonts w:eastAsia="Yu Mincho" w:cs="Arial"/>
                <w:szCs w:val="18"/>
              </w:rPr>
            </w:pPr>
            <w:r>
              <w:rPr>
                <w:rFonts w:eastAsia="Yu Mincho" w:cs="Arial"/>
                <w:szCs w:val="18"/>
              </w:rPr>
              <w:t>30</w:t>
            </w:r>
          </w:p>
        </w:tc>
        <w:tc>
          <w:tcPr>
            <w:tcW w:w="657" w:type="pct"/>
            <w:shd w:val="clear" w:color="auto" w:fill="auto"/>
            <w:tcMar>
              <w:top w:w="15" w:type="dxa"/>
              <w:left w:w="81" w:type="dxa"/>
              <w:bottom w:w="0" w:type="dxa"/>
              <w:right w:w="81" w:type="dxa"/>
            </w:tcMar>
            <w:vAlign w:val="center"/>
          </w:tcPr>
          <w:p w14:paraId="1D309C34" w14:textId="77777777" w:rsidR="00A25F40" w:rsidRDefault="00A25F40" w:rsidP="0017169B">
            <w:pPr>
              <w:pStyle w:val="TAC"/>
              <w:rPr>
                <w:rFonts w:eastAsia="Yu Mincho" w:cs="Arial"/>
                <w:szCs w:val="18"/>
              </w:rPr>
            </w:pPr>
            <w:r>
              <w:rPr>
                <w:rFonts w:eastAsia="Yu Mincho" w:cs="Arial"/>
                <w:szCs w:val="18"/>
              </w:rPr>
              <w:t>100</w:t>
            </w:r>
          </w:p>
        </w:tc>
        <w:tc>
          <w:tcPr>
            <w:tcW w:w="717" w:type="pct"/>
            <w:shd w:val="clear" w:color="auto" w:fill="auto"/>
            <w:tcMar>
              <w:top w:w="15" w:type="dxa"/>
              <w:left w:w="81" w:type="dxa"/>
              <w:bottom w:w="0" w:type="dxa"/>
              <w:right w:w="81" w:type="dxa"/>
            </w:tcMar>
            <w:vAlign w:val="center"/>
          </w:tcPr>
          <w:p w14:paraId="6CE542A4" w14:textId="77777777" w:rsidR="00A25F40" w:rsidRDefault="00A25F40" w:rsidP="0017169B">
            <w:pPr>
              <w:pStyle w:val="TAC"/>
              <w:rPr>
                <w:rFonts w:cs="Arial"/>
                <w:szCs w:val="18"/>
              </w:rPr>
            </w:pPr>
            <w:r>
              <w:rPr>
                <w:rFonts w:cs="Arial" w:hint="eastAsia"/>
                <w:szCs w:val="18"/>
              </w:rPr>
              <w:t>4.67~</w:t>
            </w:r>
            <w:r>
              <w:rPr>
                <w:rFonts w:cs="Arial"/>
                <w:szCs w:val="18"/>
              </w:rPr>
              <w:t>4.89</w:t>
            </w:r>
          </w:p>
        </w:tc>
        <w:tc>
          <w:tcPr>
            <w:tcW w:w="720" w:type="pct"/>
            <w:vAlign w:val="center"/>
          </w:tcPr>
          <w:p w14:paraId="323A7FEB" w14:textId="77777777" w:rsidR="00A25F40" w:rsidRDefault="00A25F40" w:rsidP="0017169B">
            <w:pPr>
              <w:pStyle w:val="TAC"/>
              <w:rPr>
                <w:rFonts w:cs="Arial"/>
                <w:szCs w:val="18"/>
              </w:rPr>
            </w:pPr>
            <w:r>
              <w:rPr>
                <w:rFonts w:cs="Arial" w:hint="eastAsia"/>
                <w:szCs w:val="18"/>
              </w:rPr>
              <w:t>74.7~78.2</w:t>
            </w:r>
          </w:p>
        </w:tc>
        <w:tc>
          <w:tcPr>
            <w:tcW w:w="609" w:type="pct"/>
          </w:tcPr>
          <w:p w14:paraId="094A3B68" w14:textId="77777777" w:rsidR="00A25F40" w:rsidRDefault="00A25F40" w:rsidP="0017169B">
            <w:pPr>
              <w:pStyle w:val="TAC"/>
              <w:rPr>
                <w:rFonts w:cs="Arial"/>
                <w:szCs w:val="18"/>
              </w:rPr>
            </w:pPr>
            <w:r>
              <w:rPr>
                <w:rFonts w:cs="Arial" w:hint="eastAsia"/>
                <w:szCs w:val="18"/>
              </w:rPr>
              <w:t>409~428</w:t>
            </w:r>
          </w:p>
        </w:tc>
        <w:tc>
          <w:tcPr>
            <w:tcW w:w="611" w:type="pct"/>
            <w:vMerge/>
            <w:vAlign w:val="center"/>
          </w:tcPr>
          <w:p w14:paraId="7FD5C0DF" w14:textId="77777777" w:rsidR="00A25F40" w:rsidRDefault="00A25F40" w:rsidP="0017169B">
            <w:pPr>
              <w:pStyle w:val="TAC"/>
              <w:rPr>
                <w:rFonts w:cs="Arial"/>
                <w:szCs w:val="18"/>
              </w:rPr>
            </w:pPr>
          </w:p>
        </w:tc>
      </w:tr>
      <w:tr w:rsidR="00A25F40" w14:paraId="72D34547" w14:textId="77777777" w:rsidTr="0017169B">
        <w:trPr>
          <w:jc w:val="center"/>
        </w:trPr>
        <w:tc>
          <w:tcPr>
            <w:tcW w:w="819" w:type="pct"/>
            <w:vMerge/>
            <w:vAlign w:val="center"/>
          </w:tcPr>
          <w:p w14:paraId="4A8A8432" w14:textId="77777777" w:rsidR="00A25F40" w:rsidRDefault="00A25F40" w:rsidP="0017169B">
            <w:pPr>
              <w:pStyle w:val="TAC"/>
              <w:rPr>
                <w:rFonts w:eastAsia="Yu Mincho" w:cs="Arial"/>
                <w:szCs w:val="18"/>
              </w:rPr>
            </w:pPr>
          </w:p>
        </w:tc>
        <w:tc>
          <w:tcPr>
            <w:tcW w:w="467" w:type="pct"/>
            <w:vMerge/>
            <w:vAlign w:val="center"/>
          </w:tcPr>
          <w:p w14:paraId="3EFE4C14" w14:textId="77777777" w:rsidR="00A25F40" w:rsidRDefault="00A25F40" w:rsidP="0017169B">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14:paraId="3CB973E8" w14:textId="77777777" w:rsidR="00A25F40" w:rsidRDefault="00A25F40" w:rsidP="0017169B">
            <w:pPr>
              <w:pStyle w:val="TAC"/>
              <w:rPr>
                <w:rFonts w:eastAsia="Yu Mincho" w:cs="Arial"/>
                <w:szCs w:val="18"/>
              </w:rPr>
            </w:pPr>
            <w:r>
              <w:rPr>
                <w:rFonts w:eastAsia="Yu Mincho" w:cs="Arial"/>
                <w:szCs w:val="18"/>
              </w:rPr>
              <w:t>60</w:t>
            </w:r>
          </w:p>
        </w:tc>
        <w:tc>
          <w:tcPr>
            <w:tcW w:w="657" w:type="pct"/>
            <w:shd w:val="clear" w:color="auto" w:fill="auto"/>
            <w:tcMar>
              <w:top w:w="15" w:type="dxa"/>
              <w:left w:w="81" w:type="dxa"/>
              <w:bottom w:w="0" w:type="dxa"/>
              <w:right w:w="81" w:type="dxa"/>
            </w:tcMar>
            <w:vAlign w:val="center"/>
          </w:tcPr>
          <w:p w14:paraId="31A0608D" w14:textId="77777777" w:rsidR="00A25F40" w:rsidRDefault="00A25F40" w:rsidP="0017169B">
            <w:pPr>
              <w:pStyle w:val="TAC"/>
              <w:rPr>
                <w:rFonts w:eastAsia="Yu Mincho" w:cs="Arial"/>
                <w:szCs w:val="18"/>
              </w:rPr>
            </w:pPr>
            <w:r>
              <w:rPr>
                <w:rFonts w:eastAsia="Yu Mincho" w:cs="Arial"/>
                <w:szCs w:val="18"/>
              </w:rPr>
              <w:t>100</w:t>
            </w:r>
          </w:p>
        </w:tc>
        <w:tc>
          <w:tcPr>
            <w:tcW w:w="717" w:type="pct"/>
            <w:shd w:val="clear" w:color="auto" w:fill="auto"/>
            <w:tcMar>
              <w:top w:w="15" w:type="dxa"/>
              <w:left w:w="81" w:type="dxa"/>
              <w:bottom w:w="0" w:type="dxa"/>
              <w:right w:w="81" w:type="dxa"/>
            </w:tcMar>
            <w:vAlign w:val="center"/>
          </w:tcPr>
          <w:p w14:paraId="70A4CFD2" w14:textId="77777777" w:rsidR="00A25F40" w:rsidRDefault="00A25F40" w:rsidP="0017169B">
            <w:pPr>
              <w:pStyle w:val="TAC"/>
              <w:rPr>
                <w:rFonts w:cs="Arial"/>
                <w:szCs w:val="18"/>
              </w:rPr>
            </w:pPr>
            <w:r>
              <w:rPr>
                <w:rFonts w:cs="Arial" w:hint="eastAsia"/>
                <w:szCs w:val="18"/>
              </w:rPr>
              <w:t>4.62~</w:t>
            </w:r>
            <w:r>
              <w:rPr>
                <w:rFonts w:cs="Arial"/>
                <w:szCs w:val="18"/>
              </w:rPr>
              <w:t>4.8</w:t>
            </w:r>
            <w:r>
              <w:rPr>
                <w:rFonts w:cs="Arial" w:hint="eastAsia"/>
                <w:szCs w:val="18"/>
              </w:rPr>
              <w:t>2</w:t>
            </w:r>
          </w:p>
        </w:tc>
        <w:tc>
          <w:tcPr>
            <w:tcW w:w="720" w:type="pct"/>
            <w:vAlign w:val="center"/>
          </w:tcPr>
          <w:p w14:paraId="7DC599E1" w14:textId="77777777" w:rsidR="00A25F40" w:rsidRDefault="00A25F40" w:rsidP="0017169B">
            <w:pPr>
              <w:pStyle w:val="TAC"/>
              <w:rPr>
                <w:rFonts w:cs="Arial"/>
                <w:szCs w:val="18"/>
              </w:rPr>
            </w:pPr>
            <w:r>
              <w:rPr>
                <w:rFonts w:cs="Arial" w:hint="eastAsia"/>
                <w:szCs w:val="18"/>
              </w:rPr>
              <w:t>73.9~77.1</w:t>
            </w:r>
          </w:p>
        </w:tc>
        <w:tc>
          <w:tcPr>
            <w:tcW w:w="609" w:type="pct"/>
          </w:tcPr>
          <w:p w14:paraId="20AD50D7" w14:textId="77777777" w:rsidR="00A25F40" w:rsidRDefault="00A25F40" w:rsidP="0017169B">
            <w:pPr>
              <w:pStyle w:val="TAC"/>
              <w:rPr>
                <w:rFonts w:cs="Arial"/>
                <w:szCs w:val="18"/>
              </w:rPr>
            </w:pPr>
            <w:r>
              <w:rPr>
                <w:rFonts w:cs="Arial" w:hint="eastAsia"/>
                <w:szCs w:val="18"/>
              </w:rPr>
              <w:t>415~433</w:t>
            </w:r>
          </w:p>
        </w:tc>
        <w:tc>
          <w:tcPr>
            <w:tcW w:w="611" w:type="pct"/>
            <w:vMerge/>
            <w:vAlign w:val="center"/>
          </w:tcPr>
          <w:p w14:paraId="34030493" w14:textId="77777777" w:rsidR="00A25F40" w:rsidRDefault="00A25F40" w:rsidP="0017169B">
            <w:pPr>
              <w:pStyle w:val="TAC"/>
              <w:rPr>
                <w:rFonts w:cs="Arial"/>
                <w:szCs w:val="18"/>
              </w:rPr>
            </w:pPr>
          </w:p>
        </w:tc>
      </w:tr>
      <w:tr w:rsidR="00A25F40" w14:paraId="15444F9D" w14:textId="77777777" w:rsidTr="0017169B">
        <w:trPr>
          <w:jc w:val="center"/>
        </w:trPr>
        <w:tc>
          <w:tcPr>
            <w:tcW w:w="819" w:type="pct"/>
            <w:vMerge w:val="restart"/>
            <w:vAlign w:val="center"/>
          </w:tcPr>
          <w:p w14:paraId="2E15B8BE" w14:textId="77777777" w:rsidR="00A25F40" w:rsidRDefault="00A25F40" w:rsidP="0017169B">
            <w:pPr>
              <w:pStyle w:val="TAC"/>
              <w:rPr>
                <w:rFonts w:cs="Arial"/>
                <w:szCs w:val="18"/>
              </w:rPr>
            </w:pPr>
            <w:r>
              <w:rPr>
                <w:rFonts w:cs="Arial"/>
                <w:szCs w:val="18"/>
              </w:rPr>
              <w:t xml:space="preserve">TDD </w:t>
            </w:r>
            <w:r>
              <w:rPr>
                <w:rFonts w:cs="Arial" w:hint="eastAsia"/>
                <w:szCs w:val="18"/>
              </w:rPr>
              <w:br/>
              <w:t>(DDDSU)</w:t>
            </w:r>
          </w:p>
        </w:tc>
        <w:tc>
          <w:tcPr>
            <w:tcW w:w="467" w:type="pct"/>
            <w:vMerge w:val="restart"/>
            <w:vAlign w:val="center"/>
          </w:tcPr>
          <w:p w14:paraId="125D25EC" w14:textId="77777777" w:rsidR="00A25F40" w:rsidRDefault="00A25F40" w:rsidP="0017169B">
            <w:pPr>
              <w:pStyle w:val="TAC"/>
              <w:rPr>
                <w:rFonts w:cs="Arial"/>
                <w:szCs w:val="18"/>
              </w:rPr>
            </w:pPr>
            <w:r>
              <w:rPr>
                <w:rFonts w:cs="Arial"/>
                <w:szCs w:val="18"/>
              </w:rPr>
              <w:t>FR1</w:t>
            </w:r>
          </w:p>
        </w:tc>
        <w:tc>
          <w:tcPr>
            <w:tcW w:w="400" w:type="pct"/>
            <w:shd w:val="clear" w:color="auto" w:fill="auto"/>
            <w:tcMar>
              <w:top w:w="15" w:type="dxa"/>
              <w:left w:w="81" w:type="dxa"/>
              <w:bottom w:w="0" w:type="dxa"/>
              <w:right w:w="81" w:type="dxa"/>
            </w:tcMar>
            <w:vAlign w:val="center"/>
          </w:tcPr>
          <w:p w14:paraId="1A847A7F" w14:textId="77777777" w:rsidR="00A25F40" w:rsidRDefault="00A25F40" w:rsidP="0017169B">
            <w:pPr>
              <w:pStyle w:val="TAC"/>
              <w:rPr>
                <w:rFonts w:eastAsia="Yu Mincho" w:cs="Arial"/>
                <w:szCs w:val="18"/>
              </w:rPr>
            </w:pPr>
            <w:r>
              <w:rPr>
                <w:rFonts w:eastAsia="Yu Mincho" w:cs="Arial"/>
                <w:szCs w:val="18"/>
              </w:rPr>
              <w:t>15</w:t>
            </w:r>
          </w:p>
        </w:tc>
        <w:tc>
          <w:tcPr>
            <w:tcW w:w="657" w:type="pct"/>
            <w:shd w:val="clear" w:color="auto" w:fill="auto"/>
            <w:tcMar>
              <w:top w:w="15" w:type="dxa"/>
              <w:left w:w="81" w:type="dxa"/>
              <w:bottom w:w="0" w:type="dxa"/>
              <w:right w:w="81" w:type="dxa"/>
            </w:tcMar>
            <w:vAlign w:val="center"/>
          </w:tcPr>
          <w:p w14:paraId="675C109C" w14:textId="77777777" w:rsidR="00A25F40" w:rsidRDefault="00A25F40" w:rsidP="0017169B">
            <w:pPr>
              <w:pStyle w:val="TAC"/>
              <w:rPr>
                <w:rFonts w:eastAsia="Yu Mincho" w:cs="Arial"/>
                <w:szCs w:val="18"/>
              </w:rPr>
            </w:pPr>
            <w:r>
              <w:rPr>
                <w:rFonts w:eastAsia="Yu Mincho" w:cs="Arial"/>
                <w:szCs w:val="18"/>
              </w:rPr>
              <w:t>50</w:t>
            </w:r>
          </w:p>
        </w:tc>
        <w:tc>
          <w:tcPr>
            <w:tcW w:w="717" w:type="pct"/>
            <w:shd w:val="clear" w:color="auto" w:fill="auto"/>
            <w:tcMar>
              <w:top w:w="15" w:type="dxa"/>
              <w:left w:w="81" w:type="dxa"/>
              <w:bottom w:w="0" w:type="dxa"/>
              <w:right w:w="81" w:type="dxa"/>
            </w:tcMar>
            <w:vAlign w:val="center"/>
          </w:tcPr>
          <w:p w14:paraId="51F60C88" w14:textId="77777777" w:rsidR="00A25F40" w:rsidRDefault="00A25F40" w:rsidP="0017169B">
            <w:pPr>
              <w:pStyle w:val="TAC"/>
              <w:rPr>
                <w:rFonts w:cs="Arial"/>
                <w:szCs w:val="18"/>
              </w:rPr>
            </w:pPr>
            <w:r>
              <w:rPr>
                <w:rFonts w:cs="Arial" w:hint="eastAsia"/>
                <w:szCs w:val="18"/>
              </w:rPr>
              <w:t>1.81</w:t>
            </w:r>
          </w:p>
        </w:tc>
        <w:tc>
          <w:tcPr>
            <w:tcW w:w="720" w:type="pct"/>
            <w:vAlign w:val="center"/>
          </w:tcPr>
          <w:p w14:paraId="674BB1C5" w14:textId="77777777" w:rsidR="00A25F40" w:rsidRDefault="00A25F40" w:rsidP="0017169B">
            <w:pPr>
              <w:adjustRightInd w:val="0"/>
              <w:snapToGrid w:val="0"/>
              <w:jc w:val="center"/>
              <w:rPr>
                <w:rFonts w:ascii="Arial" w:eastAsia="宋体" w:hAnsi="Arial" w:cs="Arial"/>
                <w:color w:val="000000"/>
                <w:sz w:val="16"/>
                <w:szCs w:val="16"/>
              </w:rPr>
            </w:pPr>
            <w:r>
              <w:rPr>
                <w:rFonts w:ascii="Arial" w:hAnsi="Arial" w:cs="Arial"/>
                <w:color w:val="000000"/>
                <w:sz w:val="16"/>
                <w:szCs w:val="16"/>
              </w:rPr>
              <w:t>29.0</w:t>
            </w:r>
          </w:p>
        </w:tc>
        <w:tc>
          <w:tcPr>
            <w:tcW w:w="609" w:type="pct"/>
            <w:vAlign w:val="center"/>
          </w:tcPr>
          <w:p w14:paraId="5DEFAFC7" w14:textId="77777777" w:rsidR="00A25F40" w:rsidRDefault="00A25F40" w:rsidP="0017169B">
            <w:pPr>
              <w:adjustRightInd w:val="0"/>
              <w:snapToGrid w:val="0"/>
              <w:jc w:val="center"/>
              <w:rPr>
                <w:rFonts w:ascii="Arial" w:eastAsia="宋体" w:hAnsi="Arial" w:cs="Arial"/>
                <w:color w:val="000000"/>
                <w:sz w:val="16"/>
              </w:rPr>
            </w:pPr>
            <w:r>
              <w:rPr>
                <w:rFonts w:ascii="Arial" w:hAnsi="Arial" w:cs="Arial"/>
                <w:color w:val="000000"/>
                <w:sz w:val="16"/>
              </w:rPr>
              <w:t>552</w:t>
            </w:r>
          </w:p>
        </w:tc>
        <w:tc>
          <w:tcPr>
            <w:tcW w:w="611" w:type="pct"/>
            <w:vMerge/>
            <w:vAlign w:val="center"/>
          </w:tcPr>
          <w:p w14:paraId="4F373DA2" w14:textId="77777777" w:rsidR="00A25F40" w:rsidRDefault="00A25F40" w:rsidP="0017169B">
            <w:pPr>
              <w:pStyle w:val="TAC"/>
              <w:rPr>
                <w:rFonts w:cs="Arial"/>
                <w:szCs w:val="18"/>
              </w:rPr>
            </w:pPr>
          </w:p>
        </w:tc>
      </w:tr>
      <w:tr w:rsidR="00A25F40" w14:paraId="056681AA" w14:textId="77777777" w:rsidTr="0017169B">
        <w:trPr>
          <w:jc w:val="center"/>
        </w:trPr>
        <w:tc>
          <w:tcPr>
            <w:tcW w:w="819" w:type="pct"/>
            <w:vMerge/>
            <w:vAlign w:val="center"/>
          </w:tcPr>
          <w:p w14:paraId="78AEF2C1" w14:textId="77777777" w:rsidR="00A25F40" w:rsidRDefault="00A25F40" w:rsidP="0017169B">
            <w:pPr>
              <w:pStyle w:val="TAC"/>
              <w:rPr>
                <w:rFonts w:eastAsia="Yu Mincho" w:cs="Arial"/>
                <w:szCs w:val="18"/>
              </w:rPr>
            </w:pPr>
          </w:p>
        </w:tc>
        <w:tc>
          <w:tcPr>
            <w:tcW w:w="467" w:type="pct"/>
            <w:vMerge/>
            <w:vAlign w:val="center"/>
          </w:tcPr>
          <w:p w14:paraId="6AA3C335" w14:textId="77777777" w:rsidR="00A25F40" w:rsidRDefault="00A25F40" w:rsidP="0017169B">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14:paraId="2784B414" w14:textId="77777777" w:rsidR="00A25F40" w:rsidRDefault="00A25F40" w:rsidP="0017169B">
            <w:pPr>
              <w:pStyle w:val="TAC"/>
              <w:rPr>
                <w:rFonts w:eastAsia="Yu Mincho" w:cs="Arial"/>
                <w:szCs w:val="18"/>
              </w:rPr>
            </w:pPr>
            <w:r>
              <w:rPr>
                <w:rFonts w:eastAsia="Yu Mincho" w:cs="Arial"/>
                <w:szCs w:val="18"/>
              </w:rPr>
              <w:t>30</w:t>
            </w:r>
          </w:p>
        </w:tc>
        <w:tc>
          <w:tcPr>
            <w:tcW w:w="657" w:type="pct"/>
            <w:shd w:val="clear" w:color="auto" w:fill="auto"/>
            <w:tcMar>
              <w:top w:w="15" w:type="dxa"/>
              <w:left w:w="81" w:type="dxa"/>
              <w:bottom w:w="0" w:type="dxa"/>
              <w:right w:w="81" w:type="dxa"/>
            </w:tcMar>
            <w:vAlign w:val="center"/>
          </w:tcPr>
          <w:p w14:paraId="28FD255B" w14:textId="77777777" w:rsidR="00A25F40" w:rsidRDefault="00A25F40" w:rsidP="0017169B">
            <w:pPr>
              <w:pStyle w:val="TAC"/>
              <w:rPr>
                <w:rFonts w:eastAsia="Yu Mincho" w:cs="Arial"/>
                <w:szCs w:val="18"/>
              </w:rPr>
            </w:pPr>
            <w:r>
              <w:rPr>
                <w:rFonts w:eastAsia="Yu Mincho" w:cs="Arial"/>
                <w:szCs w:val="18"/>
              </w:rPr>
              <w:t>100</w:t>
            </w:r>
          </w:p>
        </w:tc>
        <w:tc>
          <w:tcPr>
            <w:tcW w:w="717" w:type="pct"/>
            <w:shd w:val="clear" w:color="auto" w:fill="auto"/>
            <w:tcMar>
              <w:top w:w="15" w:type="dxa"/>
              <w:left w:w="81" w:type="dxa"/>
              <w:bottom w:w="0" w:type="dxa"/>
              <w:right w:w="81" w:type="dxa"/>
            </w:tcMar>
            <w:vAlign w:val="center"/>
          </w:tcPr>
          <w:p w14:paraId="128ECF7B" w14:textId="77777777" w:rsidR="00A25F40" w:rsidRDefault="00A25F40" w:rsidP="0017169B">
            <w:pPr>
              <w:pStyle w:val="TAC"/>
              <w:rPr>
                <w:rFonts w:cs="Arial"/>
                <w:szCs w:val="18"/>
              </w:rPr>
            </w:pPr>
            <w:r>
              <w:rPr>
                <w:rFonts w:cs="Arial" w:hint="eastAsia"/>
                <w:szCs w:val="18"/>
              </w:rPr>
              <w:t>3.68</w:t>
            </w:r>
          </w:p>
        </w:tc>
        <w:tc>
          <w:tcPr>
            <w:tcW w:w="720" w:type="pct"/>
            <w:vAlign w:val="center"/>
          </w:tcPr>
          <w:p w14:paraId="0BBA56BD" w14:textId="77777777" w:rsidR="00A25F40" w:rsidRDefault="00A25F40" w:rsidP="0017169B">
            <w:pPr>
              <w:adjustRightInd w:val="0"/>
              <w:snapToGrid w:val="0"/>
              <w:jc w:val="center"/>
              <w:rPr>
                <w:rFonts w:ascii="Arial" w:eastAsia="宋体" w:hAnsi="Arial" w:cs="Arial"/>
                <w:color w:val="000000"/>
                <w:sz w:val="16"/>
                <w:szCs w:val="16"/>
              </w:rPr>
            </w:pPr>
            <w:r>
              <w:rPr>
                <w:rFonts w:ascii="Arial" w:hAnsi="Arial" w:cs="Arial"/>
                <w:color w:val="000000"/>
                <w:sz w:val="16"/>
                <w:szCs w:val="16"/>
              </w:rPr>
              <w:t>58.9</w:t>
            </w:r>
          </w:p>
        </w:tc>
        <w:tc>
          <w:tcPr>
            <w:tcW w:w="609" w:type="pct"/>
            <w:vAlign w:val="center"/>
          </w:tcPr>
          <w:p w14:paraId="069E34DB" w14:textId="77777777" w:rsidR="00A25F40" w:rsidRDefault="00A25F40" w:rsidP="0017169B">
            <w:pPr>
              <w:adjustRightInd w:val="0"/>
              <w:snapToGrid w:val="0"/>
              <w:jc w:val="center"/>
              <w:rPr>
                <w:rFonts w:ascii="Arial" w:eastAsia="宋体" w:hAnsi="Arial" w:cs="Arial"/>
                <w:color w:val="000000"/>
                <w:sz w:val="16"/>
              </w:rPr>
            </w:pPr>
            <w:r>
              <w:rPr>
                <w:rFonts w:ascii="Arial" w:hAnsi="Arial" w:cs="Arial"/>
                <w:color w:val="000000"/>
                <w:sz w:val="16"/>
              </w:rPr>
              <w:t>543</w:t>
            </w:r>
          </w:p>
        </w:tc>
        <w:tc>
          <w:tcPr>
            <w:tcW w:w="611" w:type="pct"/>
            <w:vMerge/>
            <w:vAlign w:val="center"/>
          </w:tcPr>
          <w:p w14:paraId="7E5E5EC4" w14:textId="77777777" w:rsidR="00A25F40" w:rsidRDefault="00A25F40" w:rsidP="0017169B">
            <w:pPr>
              <w:pStyle w:val="TAC"/>
              <w:rPr>
                <w:rFonts w:cs="Arial"/>
                <w:szCs w:val="18"/>
              </w:rPr>
            </w:pPr>
          </w:p>
        </w:tc>
      </w:tr>
      <w:tr w:rsidR="00A25F40" w14:paraId="394D0E5B" w14:textId="77777777" w:rsidTr="0017169B">
        <w:trPr>
          <w:jc w:val="center"/>
        </w:trPr>
        <w:tc>
          <w:tcPr>
            <w:tcW w:w="819" w:type="pct"/>
            <w:vMerge/>
            <w:vAlign w:val="center"/>
          </w:tcPr>
          <w:p w14:paraId="4888FEFE" w14:textId="77777777" w:rsidR="00A25F40" w:rsidRDefault="00A25F40" w:rsidP="0017169B">
            <w:pPr>
              <w:pStyle w:val="TAC"/>
              <w:rPr>
                <w:rFonts w:eastAsia="Yu Mincho" w:cs="Arial"/>
                <w:szCs w:val="18"/>
              </w:rPr>
            </w:pPr>
          </w:p>
        </w:tc>
        <w:tc>
          <w:tcPr>
            <w:tcW w:w="467" w:type="pct"/>
            <w:vMerge/>
            <w:vAlign w:val="center"/>
          </w:tcPr>
          <w:p w14:paraId="4AAB44DE" w14:textId="77777777" w:rsidR="00A25F40" w:rsidRDefault="00A25F40" w:rsidP="0017169B">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14:paraId="277DD663" w14:textId="77777777" w:rsidR="00A25F40" w:rsidRDefault="00A25F40" w:rsidP="0017169B">
            <w:pPr>
              <w:pStyle w:val="TAC"/>
              <w:rPr>
                <w:rFonts w:eastAsia="Yu Mincho" w:cs="Arial"/>
                <w:szCs w:val="18"/>
              </w:rPr>
            </w:pPr>
            <w:r>
              <w:rPr>
                <w:rFonts w:eastAsia="Yu Mincho" w:cs="Arial"/>
                <w:szCs w:val="18"/>
              </w:rPr>
              <w:t>60</w:t>
            </w:r>
          </w:p>
        </w:tc>
        <w:tc>
          <w:tcPr>
            <w:tcW w:w="657" w:type="pct"/>
            <w:shd w:val="clear" w:color="auto" w:fill="auto"/>
            <w:tcMar>
              <w:top w:w="15" w:type="dxa"/>
              <w:left w:w="81" w:type="dxa"/>
              <w:bottom w:w="0" w:type="dxa"/>
              <w:right w:w="81" w:type="dxa"/>
            </w:tcMar>
            <w:vAlign w:val="center"/>
          </w:tcPr>
          <w:p w14:paraId="2196505C" w14:textId="77777777" w:rsidR="00A25F40" w:rsidRDefault="00A25F40" w:rsidP="0017169B">
            <w:pPr>
              <w:pStyle w:val="TAC"/>
              <w:rPr>
                <w:rFonts w:eastAsia="Yu Mincho" w:cs="Arial"/>
                <w:szCs w:val="18"/>
              </w:rPr>
            </w:pPr>
            <w:r>
              <w:rPr>
                <w:rFonts w:eastAsia="Yu Mincho" w:cs="Arial"/>
                <w:szCs w:val="18"/>
              </w:rPr>
              <w:t>100</w:t>
            </w:r>
          </w:p>
        </w:tc>
        <w:tc>
          <w:tcPr>
            <w:tcW w:w="717" w:type="pct"/>
            <w:shd w:val="clear" w:color="auto" w:fill="auto"/>
            <w:tcMar>
              <w:top w:w="15" w:type="dxa"/>
              <w:left w:w="81" w:type="dxa"/>
              <w:bottom w:w="0" w:type="dxa"/>
              <w:right w:w="81" w:type="dxa"/>
            </w:tcMar>
            <w:vAlign w:val="center"/>
          </w:tcPr>
          <w:p w14:paraId="1E959C56" w14:textId="77777777" w:rsidR="00A25F40" w:rsidRDefault="00A25F40" w:rsidP="0017169B">
            <w:pPr>
              <w:pStyle w:val="TAC"/>
              <w:rPr>
                <w:rFonts w:cs="Arial"/>
                <w:szCs w:val="18"/>
              </w:rPr>
            </w:pPr>
            <w:r>
              <w:rPr>
                <w:rFonts w:cs="Arial" w:hint="eastAsia"/>
                <w:szCs w:val="18"/>
              </w:rPr>
              <w:t>3.62</w:t>
            </w:r>
          </w:p>
        </w:tc>
        <w:tc>
          <w:tcPr>
            <w:tcW w:w="720" w:type="pct"/>
            <w:vAlign w:val="center"/>
          </w:tcPr>
          <w:p w14:paraId="6C9B4A95" w14:textId="77777777" w:rsidR="00A25F40" w:rsidRDefault="00A25F40" w:rsidP="0017169B">
            <w:pPr>
              <w:adjustRightInd w:val="0"/>
              <w:snapToGrid w:val="0"/>
              <w:jc w:val="center"/>
              <w:rPr>
                <w:rFonts w:ascii="Arial" w:eastAsia="宋体" w:hAnsi="Arial" w:cs="Arial"/>
                <w:color w:val="000000"/>
                <w:sz w:val="16"/>
                <w:szCs w:val="16"/>
              </w:rPr>
            </w:pPr>
            <w:r>
              <w:rPr>
                <w:rFonts w:ascii="Arial" w:hAnsi="Arial" w:cs="Arial"/>
                <w:color w:val="000000"/>
                <w:sz w:val="16"/>
                <w:szCs w:val="16"/>
              </w:rPr>
              <w:t>57.9</w:t>
            </w:r>
          </w:p>
        </w:tc>
        <w:tc>
          <w:tcPr>
            <w:tcW w:w="609" w:type="pct"/>
            <w:vAlign w:val="center"/>
          </w:tcPr>
          <w:p w14:paraId="1C8930F0" w14:textId="77777777" w:rsidR="00A25F40" w:rsidRDefault="00A25F40" w:rsidP="0017169B">
            <w:pPr>
              <w:adjustRightInd w:val="0"/>
              <w:snapToGrid w:val="0"/>
              <w:jc w:val="center"/>
              <w:rPr>
                <w:rFonts w:ascii="Arial" w:eastAsia="宋体" w:hAnsi="Arial" w:cs="Arial"/>
                <w:color w:val="000000"/>
                <w:sz w:val="16"/>
              </w:rPr>
            </w:pPr>
            <w:r>
              <w:rPr>
                <w:rFonts w:ascii="Arial" w:hAnsi="Arial" w:cs="Arial"/>
                <w:color w:val="000000"/>
                <w:sz w:val="16"/>
              </w:rPr>
              <w:t>552</w:t>
            </w:r>
          </w:p>
        </w:tc>
        <w:tc>
          <w:tcPr>
            <w:tcW w:w="611" w:type="pct"/>
            <w:vMerge/>
            <w:vAlign w:val="center"/>
          </w:tcPr>
          <w:p w14:paraId="562735F0" w14:textId="77777777" w:rsidR="00A25F40" w:rsidRDefault="00A25F40" w:rsidP="0017169B">
            <w:pPr>
              <w:pStyle w:val="TAC"/>
              <w:rPr>
                <w:rFonts w:cs="Arial"/>
                <w:szCs w:val="18"/>
              </w:rPr>
            </w:pPr>
          </w:p>
        </w:tc>
      </w:tr>
      <w:tr w:rsidR="00A25F40" w14:paraId="68EF26CC" w14:textId="77777777" w:rsidTr="0017169B">
        <w:trPr>
          <w:jc w:val="center"/>
        </w:trPr>
        <w:tc>
          <w:tcPr>
            <w:tcW w:w="819" w:type="pct"/>
            <w:vMerge/>
            <w:vAlign w:val="center"/>
          </w:tcPr>
          <w:p w14:paraId="5C2C8E8D" w14:textId="77777777" w:rsidR="00A25F40" w:rsidRDefault="00A25F40" w:rsidP="0017169B">
            <w:pPr>
              <w:pStyle w:val="TAC"/>
              <w:rPr>
                <w:rFonts w:eastAsia="Yu Mincho" w:cs="Arial"/>
                <w:szCs w:val="18"/>
              </w:rPr>
            </w:pPr>
          </w:p>
        </w:tc>
        <w:tc>
          <w:tcPr>
            <w:tcW w:w="467" w:type="pct"/>
            <w:vMerge w:val="restart"/>
            <w:vAlign w:val="center"/>
          </w:tcPr>
          <w:p w14:paraId="34659ABA" w14:textId="77777777" w:rsidR="00A25F40" w:rsidRDefault="00A25F40" w:rsidP="0017169B">
            <w:pPr>
              <w:pStyle w:val="TAC"/>
              <w:rPr>
                <w:rFonts w:cs="Arial"/>
                <w:szCs w:val="18"/>
              </w:rPr>
            </w:pPr>
            <w:r>
              <w:rPr>
                <w:rFonts w:cs="Arial"/>
                <w:szCs w:val="18"/>
              </w:rPr>
              <w:t>FR2</w:t>
            </w:r>
            <w:r>
              <w:rPr>
                <w:rFonts w:cs="Arial" w:hint="eastAsia"/>
                <w:szCs w:val="18"/>
              </w:rPr>
              <w:t xml:space="preserve"> </w:t>
            </w:r>
            <w:r>
              <w:rPr>
                <w:rFonts w:cs="Arial"/>
                <w:szCs w:val="18"/>
              </w:rPr>
              <w:br/>
            </w:r>
            <w:r>
              <w:rPr>
                <w:rFonts w:cs="Arial" w:hint="eastAsia"/>
                <w:szCs w:val="18"/>
              </w:rPr>
              <w:t>(</w:t>
            </w:r>
            <w:proofErr w:type="spellStart"/>
            <w:r>
              <w:rPr>
                <w:rFonts w:cs="Arial" w:hint="eastAsia"/>
                <w:i/>
                <w:szCs w:val="18"/>
              </w:rPr>
              <w:t>N</w:t>
            </w:r>
            <w:r>
              <w:rPr>
                <w:rFonts w:cs="Arial" w:hint="eastAsia"/>
                <w:i/>
                <w:szCs w:val="18"/>
                <w:vertAlign w:val="subscript"/>
              </w:rPr>
              <w:t>layer</w:t>
            </w:r>
            <w:proofErr w:type="spellEnd"/>
            <w:r>
              <w:rPr>
                <w:rFonts w:cs="Arial" w:hint="eastAsia"/>
                <w:szCs w:val="18"/>
              </w:rPr>
              <w:t>=6)</w:t>
            </w:r>
          </w:p>
        </w:tc>
        <w:tc>
          <w:tcPr>
            <w:tcW w:w="400" w:type="pct"/>
            <w:shd w:val="clear" w:color="auto" w:fill="auto"/>
            <w:tcMar>
              <w:top w:w="15" w:type="dxa"/>
              <w:left w:w="81" w:type="dxa"/>
              <w:bottom w:w="0" w:type="dxa"/>
              <w:right w:w="81" w:type="dxa"/>
            </w:tcMar>
            <w:vAlign w:val="center"/>
          </w:tcPr>
          <w:p w14:paraId="38EDB3CD" w14:textId="77777777" w:rsidR="00A25F40" w:rsidRDefault="00A25F40" w:rsidP="0017169B">
            <w:pPr>
              <w:pStyle w:val="TAC"/>
              <w:rPr>
                <w:rFonts w:cs="Arial"/>
                <w:szCs w:val="18"/>
              </w:rPr>
            </w:pPr>
            <w:r>
              <w:rPr>
                <w:rFonts w:cs="Arial"/>
                <w:szCs w:val="18"/>
              </w:rPr>
              <w:t>60</w:t>
            </w:r>
          </w:p>
        </w:tc>
        <w:tc>
          <w:tcPr>
            <w:tcW w:w="657" w:type="pct"/>
            <w:shd w:val="clear" w:color="auto" w:fill="auto"/>
            <w:tcMar>
              <w:top w:w="15" w:type="dxa"/>
              <w:left w:w="81" w:type="dxa"/>
              <w:bottom w:w="0" w:type="dxa"/>
              <w:right w:w="81" w:type="dxa"/>
            </w:tcMar>
            <w:vAlign w:val="center"/>
          </w:tcPr>
          <w:p w14:paraId="12179E56" w14:textId="77777777" w:rsidR="00A25F40" w:rsidRDefault="00A25F40" w:rsidP="0017169B">
            <w:pPr>
              <w:pStyle w:val="TAC"/>
              <w:rPr>
                <w:rFonts w:cs="Arial"/>
                <w:szCs w:val="18"/>
              </w:rPr>
            </w:pPr>
            <w:r>
              <w:rPr>
                <w:rFonts w:cs="Arial"/>
                <w:szCs w:val="18"/>
              </w:rPr>
              <w:t>200</w:t>
            </w:r>
          </w:p>
        </w:tc>
        <w:tc>
          <w:tcPr>
            <w:tcW w:w="717" w:type="pct"/>
            <w:shd w:val="clear" w:color="auto" w:fill="auto"/>
            <w:tcMar>
              <w:top w:w="15" w:type="dxa"/>
              <w:left w:w="81" w:type="dxa"/>
              <w:bottom w:w="0" w:type="dxa"/>
              <w:right w:w="81" w:type="dxa"/>
            </w:tcMar>
            <w:vAlign w:val="center"/>
          </w:tcPr>
          <w:p w14:paraId="2F21FB12" w14:textId="77777777" w:rsidR="00A25F40" w:rsidRDefault="00A25F40" w:rsidP="0017169B">
            <w:pPr>
              <w:pStyle w:val="TAC"/>
              <w:rPr>
                <w:rFonts w:cs="Arial"/>
                <w:szCs w:val="18"/>
              </w:rPr>
            </w:pPr>
            <w:r>
              <w:rPr>
                <w:rFonts w:cs="Arial" w:hint="eastAsia"/>
                <w:szCs w:val="18"/>
              </w:rPr>
              <w:t>5.33</w:t>
            </w:r>
          </w:p>
        </w:tc>
        <w:tc>
          <w:tcPr>
            <w:tcW w:w="720" w:type="pct"/>
            <w:vAlign w:val="center"/>
          </w:tcPr>
          <w:p w14:paraId="45A9B35C" w14:textId="77777777" w:rsidR="00A25F40" w:rsidRDefault="00A25F40" w:rsidP="0017169B">
            <w:pPr>
              <w:pStyle w:val="TAC"/>
              <w:rPr>
                <w:rFonts w:cs="Arial"/>
                <w:sz w:val="16"/>
                <w:szCs w:val="18"/>
              </w:rPr>
            </w:pPr>
            <w:r>
              <w:rPr>
                <w:rFonts w:hint="eastAsia"/>
                <w:color w:val="000000"/>
                <w:sz w:val="16"/>
                <w:szCs w:val="22"/>
              </w:rPr>
              <w:t xml:space="preserve">85.3 </w:t>
            </w:r>
          </w:p>
        </w:tc>
        <w:tc>
          <w:tcPr>
            <w:tcW w:w="609" w:type="pct"/>
            <w:vAlign w:val="center"/>
          </w:tcPr>
          <w:p w14:paraId="1A52B7C0" w14:textId="77777777" w:rsidR="00A25F40" w:rsidRDefault="00A25F40" w:rsidP="0017169B">
            <w:pPr>
              <w:adjustRightInd w:val="0"/>
              <w:snapToGrid w:val="0"/>
              <w:jc w:val="center"/>
              <w:rPr>
                <w:rFonts w:ascii="Arial" w:eastAsia="宋体" w:hAnsi="Arial" w:cs="Arial"/>
                <w:color w:val="000000"/>
                <w:sz w:val="16"/>
              </w:rPr>
            </w:pPr>
            <w:r>
              <w:rPr>
                <w:rFonts w:ascii="Arial" w:hAnsi="Arial" w:cs="Arial"/>
                <w:color w:val="000000"/>
                <w:sz w:val="16"/>
              </w:rPr>
              <w:t>750</w:t>
            </w:r>
          </w:p>
        </w:tc>
        <w:tc>
          <w:tcPr>
            <w:tcW w:w="611" w:type="pct"/>
            <w:vMerge/>
            <w:vAlign w:val="center"/>
          </w:tcPr>
          <w:p w14:paraId="726006BB" w14:textId="77777777" w:rsidR="00A25F40" w:rsidRDefault="00A25F40" w:rsidP="0017169B">
            <w:pPr>
              <w:pStyle w:val="TAC"/>
              <w:rPr>
                <w:rFonts w:cs="Arial"/>
                <w:szCs w:val="18"/>
              </w:rPr>
            </w:pPr>
          </w:p>
        </w:tc>
      </w:tr>
      <w:tr w:rsidR="00A25F40" w14:paraId="3E2C2AD0" w14:textId="77777777" w:rsidTr="0017169B">
        <w:trPr>
          <w:jc w:val="center"/>
        </w:trPr>
        <w:tc>
          <w:tcPr>
            <w:tcW w:w="819" w:type="pct"/>
            <w:vMerge/>
            <w:vAlign w:val="center"/>
          </w:tcPr>
          <w:p w14:paraId="39B04B7B" w14:textId="77777777" w:rsidR="00A25F40" w:rsidRDefault="00A25F40" w:rsidP="0017169B">
            <w:pPr>
              <w:pStyle w:val="TAC"/>
              <w:rPr>
                <w:rFonts w:eastAsia="Yu Mincho" w:cs="Arial"/>
                <w:szCs w:val="18"/>
              </w:rPr>
            </w:pPr>
          </w:p>
        </w:tc>
        <w:tc>
          <w:tcPr>
            <w:tcW w:w="467" w:type="pct"/>
            <w:vMerge/>
            <w:vAlign w:val="center"/>
          </w:tcPr>
          <w:p w14:paraId="3B4C92B0" w14:textId="77777777" w:rsidR="00A25F40" w:rsidRDefault="00A25F40" w:rsidP="0017169B">
            <w:pPr>
              <w:pStyle w:val="TAC"/>
              <w:rPr>
                <w:rFonts w:cs="Arial"/>
                <w:szCs w:val="18"/>
              </w:rPr>
            </w:pPr>
          </w:p>
        </w:tc>
        <w:tc>
          <w:tcPr>
            <w:tcW w:w="400" w:type="pct"/>
            <w:shd w:val="clear" w:color="auto" w:fill="auto"/>
            <w:tcMar>
              <w:top w:w="15" w:type="dxa"/>
              <w:left w:w="81" w:type="dxa"/>
              <w:bottom w:w="0" w:type="dxa"/>
              <w:right w:w="81" w:type="dxa"/>
            </w:tcMar>
            <w:vAlign w:val="center"/>
          </w:tcPr>
          <w:p w14:paraId="03A43E16" w14:textId="77777777" w:rsidR="00A25F40" w:rsidRDefault="00A25F40" w:rsidP="0017169B">
            <w:pPr>
              <w:pStyle w:val="TAC"/>
              <w:rPr>
                <w:rFonts w:cs="Arial"/>
                <w:szCs w:val="18"/>
              </w:rPr>
            </w:pPr>
            <w:r>
              <w:rPr>
                <w:rFonts w:cs="Arial"/>
                <w:szCs w:val="18"/>
              </w:rPr>
              <w:t>120</w:t>
            </w:r>
          </w:p>
        </w:tc>
        <w:tc>
          <w:tcPr>
            <w:tcW w:w="657" w:type="pct"/>
            <w:shd w:val="clear" w:color="auto" w:fill="auto"/>
            <w:tcMar>
              <w:top w:w="15" w:type="dxa"/>
              <w:left w:w="81" w:type="dxa"/>
              <w:bottom w:w="0" w:type="dxa"/>
              <w:right w:w="81" w:type="dxa"/>
            </w:tcMar>
            <w:vAlign w:val="center"/>
          </w:tcPr>
          <w:p w14:paraId="4EEE84CB" w14:textId="77777777" w:rsidR="00A25F40" w:rsidRDefault="00A25F40" w:rsidP="0017169B">
            <w:pPr>
              <w:pStyle w:val="TAC"/>
              <w:rPr>
                <w:rFonts w:cs="Arial"/>
                <w:szCs w:val="18"/>
              </w:rPr>
            </w:pPr>
            <w:r>
              <w:rPr>
                <w:rFonts w:cs="Arial"/>
                <w:szCs w:val="18"/>
              </w:rPr>
              <w:t>400</w:t>
            </w:r>
          </w:p>
        </w:tc>
        <w:tc>
          <w:tcPr>
            <w:tcW w:w="717" w:type="pct"/>
            <w:shd w:val="clear" w:color="auto" w:fill="auto"/>
            <w:tcMar>
              <w:top w:w="15" w:type="dxa"/>
              <w:left w:w="81" w:type="dxa"/>
              <w:bottom w:w="0" w:type="dxa"/>
              <w:right w:w="81" w:type="dxa"/>
            </w:tcMar>
            <w:vAlign w:val="center"/>
          </w:tcPr>
          <w:p w14:paraId="2F693F6E" w14:textId="77777777" w:rsidR="00A25F40" w:rsidRDefault="00A25F40" w:rsidP="0017169B">
            <w:pPr>
              <w:pStyle w:val="TAC"/>
              <w:rPr>
                <w:rFonts w:cs="Arial"/>
                <w:szCs w:val="18"/>
              </w:rPr>
            </w:pPr>
            <w:r>
              <w:rPr>
                <w:rFonts w:cs="Arial" w:hint="eastAsia"/>
                <w:szCs w:val="18"/>
              </w:rPr>
              <w:t>10.7</w:t>
            </w:r>
          </w:p>
        </w:tc>
        <w:tc>
          <w:tcPr>
            <w:tcW w:w="720" w:type="pct"/>
            <w:vAlign w:val="center"/>
          </w:tcPr>
          <w:p w14:paraId="73B33713" w14:textId="77777777" w:rsidR="00A25F40" w:rsidRDefault="00A25F40" w:rsidP="0017169B">
            <w:pPr>
              <w:pStyle w:val="TAC"/>
              <w:rPr>
                <w:rFonts w:cs="Arial"/>
                <w:sz w:val="16"/>
                <w:szCs w:val="18"/>
              </w:rPr>
            </w:pPr>
            <w:r>
              <w:rPr>
                <w:rFonts w:hint="eastAsia"/>
                <w:color w:val="000000"/>
                <w:sz w:val="16"/>
                <w:szCs w:val="22"/>
              </w:rPr>
              <w:t xml:space="preserve">171.2 </w:t>
            </w:r>
          </w:p>
        </w:tc>
        <w:tc>
          <w:tcPr>
            <w:tcW w:w="609" w:type="pct"/>
            <w:vAlign w:val="center"/>
          </w:tcPr>
          <w:p w14:paraId="3D54C51F" w14:textId="77777777" w:rsidR="00A25F40" w:rsidRDefault="00A25F40" w:rsidP="0017169B">
            <w:pPr>
              <w:adjustRightInd w:val="0"/>
              <w:snapToGrid w:val="0"/>
              <w:jc w:val="center"/>
              <w:rPr>
                <w:rFonts w:ascii="Arial" w:eastAsia="宋体" w:hAnsi="Arial" w:cs="Arial"/>
                <w:color w:val="000000"/>
                <w:sz w:val="16"/>
              </w:rPr>
            </w:pPr>
            <w:r>
              <w:rPr>
                <w:rFonts w:ascii="Arial" w:hAnsi="Arial" w:cs="Arial"/>
                <w:color w:val="000000"/>
                <w:sz w:val="16"/>
              </w:rPr>
              <w:t>748</w:t>
            </w:r>
          </w:p>
        </w:tc>
        <w:tc>
          <w:tcPr>
            <w:tcW w:w="611" w:type="pct"/>
            <w:vMerge/>
            <w:vAlign w:val="center"/>
          </w:tcPr>
          <w:p w14:paraId="781AFB6B" w14:textId="77777777" w:rsidR="00A25F40" w:rsidRDefault="00A25F40" w:rsidP="0017169B">
            <w:pPr>
              <w:pStyle w:val="TAC"/>
              <w:rPr>
                <w:rFonts w:cs="Arial"/>
                <w:szCs w:val="18"/>
              </w:rPr>
            </w:pPr>
          </w:p>
        </w:tc>
      </w:tr>
      <w:tr w:rsidR="00A25F40" w14:paraId="661FB99A" w14:textId="77777777" w:rsidTr="0017169B">
        <w:trPr>
          <w:jc w:val="center"/>
        </w:trPr>
        <w:tc>
          <w:tcPr>
            <w:tcW w:w="819" w:type="pct"/>
            <w:vMerge w:val="restart"/>
            <w:vAlign w:val="center"/>
          </w:tcPr>
          <w:p w14:paraId="3F73399D" w14:textId="77777777" w:rsidR="00A25F40" w:rsidRDefault="00A25F40" w:rsidP="0017169B">
            <w:pPr>
              <w:pStyle w:val="TAC"/>
              <w:rPr>
                <w:rFonts w:cs="Arial"/>
                <w:szCs w:val="18"/>
              </w:rPr>
            </w:pPr>
            <w:r>
              <w:rPr>
                <w:rFonts w:cs="Arial"/>
                <w:szCs w:val="18"/>
              </w:rPr>
              <w:t xml:space="preserve">TDD </w:t>
            </w:r>
            <w:r>
              <w:rPr>
                <w:rFonts w:cs="Arial" w:hint="eastAsia"/>
                <w:szCs w:val="18"/>
              </w:rPr>
              <w:br/>
              <w:t xml:space="preserve">(DSUUD, </w:t>
            </w:r>
            <w:r>
              <w:rPr>
                <w:rFonts w:cs="Arial"/>
                <w:szCs w:val="18"/>
              </w:rPr>
              <w:br/>
            </w:r>
            <w:r>
              <w:rPr>
                <w:rFonts w:cs="Arial" w:hint="eastAsia"/>
                <w:szCs w:val="18"/>
              </w:rPr>
              <w:t>S slot= 11DL:2GP:2UL)</w:t>
            </w:r>
          </w:p>
        </w:tc>
        <w:tc>
          <w:tcPr>
            <w:tcW w:w="467" w:type="pct"/>
            <w:vMerge w:val="restart"/>
            <w:vAlign w:val="center"/>
          </w:tcPr>
          <w:p w14:paraId="427623E3" w14:textId="77777777" w:rsidR="00A25F40" w:rsidRDefault="00A25F40" w:rsidP="0017169B">
            <w:pPr>
              <w:pStyle w:val="TAC"/>
              <w:rPr>
                <w:rFonts w:cs="Arial"/>
                <w:szCs w:val="18"/>
              </w:rPr>
            </w:pPr>
            <w:r>
              <w:rPr>
                <w:rFonts w:cs="Arial"/>
                <w:szCs w:val="18"/>
              </w:rPr>
              <w:t>FR1</w:t>
            </w:r>
          </w:p>
        </w:tc>
        <w:tc>
          <w:tcPr>
            <w:tcW w:w="400" w:type="pct"/>
            <w:shd w:val="clear" w:color="auto" w:fill="auto"/>
            <w:tcMar>
              <w:top w:w="15" w:type="dxa"/>
              <w:left w:w="81" w:type="dxa"/>
              <w:bottom w:w="0" w:type="dxa"/>
              <w:right w:w="81" w:type="dxa"/>
            </w:tcMar>
            <w:vAlign w:val="center"/>
          </w:tcPr>
          <w:p w14:paraId="494B8BDD" w14:textId="77777777" w:rsidR="00A25F40" w:rsidRDefault="00A25F40" w:rsidP="0017169B">
            <w:pPr>
              <w:pStyle w:val="TAC"/>
              <w:rPr>
                <w:rFonts w:eastAsia="Yu Mincho" w:cs="Arial"/>
                <w:szCs w:val="18"/>
              </w:rPr>
            </w:pPr>
            <w:r>
              <w:rPr>
                <w:rFonts w:eastAsia="Yu Mincho" w:cs="Arial"/>
                <w:szCs w:val="18"/>
              </w:rPr>
              <w:t>15</w:t>
            </w:r>
          </w:p>
        </w:tc>
        <w:tc>
          <w:tcPr>
            <w:tcW w:w="657" w:type="pct"/>
            <w:shd w:val="clear" w:color="auto" w:fill="auto"/>
            <w:tcMar>
              <w:top w:w="15" w:type="dxa"/>
              <w:left w:w="81" w:type="dxa"/>
              <w:bottom w:w="0" w:type="dxa"/>
              <w:right w:w="81" w:type="dxa"/>
            </w:tcMar>
            <w:vAlign w:val="center"/>
          </w:tcPr>
          <w:p w14:paraId="7241734D" w14:textId="77777777" w:rsidR="00A25F40" w:rsidRDefault="00A25F40" w:rsidP="0017169B">
            <w:pPr>
              <w:pStyle w:val="TAC"/>
              <w:rPr>
                <w:rFonts w:eastAsia="Yu Mincho" w:cs="Arial"/>
                <w:szCs w:val="18"/>
              </w:rPr>
            </w:pPr>
            <w:r>
              <w:rPr>
                <w:rFonts w:eastAsia="Yu Mincho" w:cs="Arial"/>
                <w:szCs w:val="18"/>
              </w:rPr>
              <w:t>50</w:t>
            </w:r>
          </w:p>
        </w:tc>
        <w:tc>
          <w:tcPr>
            <w:tcW w:w="717" w:type="pct"/>
            <w:shd w:val="clear" w:color="auto" w:fill="auto"/>
            <w:tcMar>
              <w:top w:w="15" w:type="dxa"/>
              <w:left w:w="81" w:type="dxa"/>
              <w:bottom w:w="0" w:type="dxa"/>
              <w:right w:w="81" w:type="dxa"/>
            </w:tcMar>
            <w:vAlign w:val="center"/>
          </w:tcPr>
          <w:p w14:paraId="53F13EE4" w14:textId="77777777" w:rsidR="00A25F40" w:rsidRDefault="00A25F40" w:rsidP="0017169B">
            <w:pPr>
              <w:pStyle w:val="TAC"/>
              <w:rPr>
                <w:rFonts w:cs="Arial"/>
                <w:szCs w:val="18"/>
              </w:rPr>
            </w:pPr>
            <w:r>
              <w:rPr>
                <w:rFonts w:cs="Arial" w:hint="eastAsia"/>
                <w:szCs w:val="18"/>
              </w:rPr>
              <w:t>1.32</w:t>
            </w:r>
          </w:p>
        </w:tc>
        <w:tc>
          <w:tcPr>
            <w:tcW w:w="720" w:type="pct"/>
            <w:vAlign w:val="center"/>
          </w:tcPr>
          <w:p w14:paraId="69069CA6" w14:textId="77777777" w:rsidR="00A25F40" w:rsidRDefault="00A25F40" w:rsidP="0017169B">
            <w:pPr>
              <w:pStyle w:val="TAC"/>
              <w:rPr>
                <w:rFonts w:eastAsia="Yu Mincho" w:cs="Arial"/>
                <w:sz w:val="16"/>
                <w:szCs w:val="18"/>
              </w:rPr>
            </w:pPr>
            <w:r>
              <w:rPr>
                <w:rFonts w:hint="eastAsia"/>
                <w:color w:val="000000"/>
                <w:sz w:val="16"/>
                <w:szCs w:val="22"/>
              </w:rPr>
              <w:t xml:space="preserve">21.1 </w:t>
            </w:r>
          </w:p>
        </w:tc>
        <w:tc>
          <w:tcPr>
            <w:tcW w:w="609" w:type="pct"/>
            <w:vAlign w:val="center"/>
          </w:tcPr>
          <w:p w14:paraId="3DB474C1" w14:textId="77777777" w:rsidR="00A25F40" w:rsidRDefault="00A25F40" w:rsidP="0017169B">
            <w:pPr>
              <w:adjustRightInd w:val="0"/>
              <w:snapToGrid w:val="0"/>
              <w:jc w:val="center"/>
              <w:rPr>
                <w:rFonts w:ascii="Arial" w:eastAsia="宋体" w:hAnsi="Arial" w:cs="Arial"/>
                <w:color w:val="000000"/>
                <w:sz w:val="16"/>
                <w:szCs w:val="16"/>
              </w:rPr>
            </w:pPr>
            <w:r>
              <w:rPr>
                <w:rFonts w:ascii="Arial" w:hAnsi="Arial" w:cs="Arial"/>
                <w:color w:val="000000"/>
                <w:sz w:val="16"/>
                <w:szCs w:val="16"/>
              </w:rPr>
              <w:t>757</w:t>
            </w:r>
          </w:p>
        </w:tc>
        <w:tc>
          <w:tcPr>
            <w:tcW w:w="611" w:type="pct"/>
            <w:vMerge/>
            <w:vAlign w:val="center"/>
          </w:tcPr>
          <w:p w14:paraId="4EEFF1E5" w14:textId="77777777" w:rsidR="00A25F40" w:rsidRDefault="00A25F40" w:rsidP="0017169B">
            <w:pPr>
              <w:pStyle w:val="TAC"/>
              <w:rPr>
                <w:rFonts w:cs="Arial"/>
                <w:szCs w:val="18"/>
              </w:rPr>
            </w:pPr>
          </w:p>
        </w:tc>
      </w:tr>
      <w:tr w:rsidR="00A25F40" w14:paraId="5749B0B6" w14:textId="77777777" w:rsidTr="0017169B">
        <w:trPr>
          <w:jc w:val="center"/>
        </w:trPr>
        <w:tc>
          <w:tcPr>
            <w:tcW w:w="819" w:type="pct"/>
            <w:vMerge/>
            <w:vAlign w:val="center"/>
          </w:tcPr>
          <w:p w14:paraId="6A2039DC" w14:textId="77777777" w:rsidR="00A25F40" w:rsidRDefault="00A25F40" w:rsidP="0017169B">
            <w:pPr>
              <w:pStyle w:val="TAC"/>
              <w:rPr>
                <w:rFonts w:eastAsia="Yu Mincho" w:cs="Arial"/>
                <w:szCs w:val="18"/>
              </w:rPr>
            </w:pPr>
          </w:p>
        </w:tc>
        <w:tc>
          <w:tcPr>
            <w:tcW w:w="467" w:type="pct"/>
            <w:vMerge/>
            <w:vAlign w:val="center"/>
          </w:tcPr>
          <w:p w14:paraId="7158A2DB" w14:textId="77777777" w:rsidR="00A25F40" w:rsidRDefault="00A25F40" w:rsidP="0017169B">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14:paraId="706CA803" w14:textId="77777777" w:rsidR="00A25F40" w:rsidRDefault="00A25F40" w:rsidP="0017169B">
            <w:pPr>
              <w:pStyle w:val="TAC"/>
              <w:rPr>
                <w:rFonts w:eastAsia="Yu Mincho" w:cs="Arial"/>
                <w:szCs w:val="18"/>
              </w:rPr>
            </w:pPr>
            <w:r>
              <w:rPr>
                <w:rFonts w:eastAsia="Yu Mincho" w:cs="Arial"/>
                <w:szCs w:val="18"/>
              </w:rPr>
              <w:t>30</w:t>
            </w:r>
          </w:p>
        </w:tc>
        <w:tc>
          <w:tcPr>
            <w:tcW w:w="657" w:type="pct"/>
            <w:shd w:val="clear" w:color="auto" w:fill="auto"/>
            <w:tcMar>
              <w:top w:w="15" w:type="dxa"/>
              <w:left w:w="81" w:type="dxa"/>
              <w:bottom w:w="0" w:type="dxa"/>
              <w:right w:w="81" w:type="dxa"/>
            </w:tcMar>
            <w:vAlign w:val="center"/>
          </w:tcPr>
          <w:p w14:paraId="1376700E" w14:textId="77777777" w:rsidR="00A25F40" w:rsidRDefault="00A25F40" w:rsidP="0017169B">
            <w:pPr>
              <w:pStyle w:val="TAC"/>
              <w:rPr>
                <w:rFonts w:eastAsia="Yu Mincho" w:cs="Arial"/>
                <w:szCs w:val="18"/>
              </w:rPr>
            </w:pPr>
            <w:r>
              <w:rPr>
                <w:rFonts w:eastAsia="Yu Mincho" w:cs="Arial"/>
                <w:szCs w:val="18"/>
              </w:rPr>
              <w:t>100</w:t>
            </w:r>
          </w:p>
        </w:tc>
        <w:tc>
          <w:tcPr>
            <w:tcW w:w="717" w:type="pct"/>
            <w:shd w:val="clear" w:color="auto" w:fill="auto"/>
            <w:tcMar>
              <w:top w:w="15" w:type="dxa"/>
              <w:left w:w="81" w:type="dxa"/>
              <w:bottom w:w="0" w:type="dxa"/>
              <w:right w:w="81" w:type="dxa"/>
            </w:tcMar>
            <w:vAlign w:val="center"/>
          </w:tcPr>
          <w:p w14:paraId="41B59164" w14:textId="77777777" w:rsidR="00A25F40" w:rsidRDefault="00A25F40" w:rsidP="0017169B">
            <w:pPr>
              <w:pStyle w:val="TAC"/>
              <w:rPr>
                <w:rFonts w:cs="Arial"/>
                <w:szCs w:val="18"/>
              </w:rPr>
            </w:pPr>
            <w:r>
              <w:rPr>
                <w:rFonts w:cs="Arial" w:hint="eastAsia"/>
                <w:szCs w:val="18"/>
              </w:rPr>
              <w:t>2.69</w:t>
            </w:r>
          </w:p>
        </w:tc>
        <w:tc>
          <w:tcPr>
            <w:tcW w:w="720" w:type="pct"/>
            <w:vAlign w:val="center"/>
          </w:tcPr>
          <w:p w14:paraId="6D978E07" w14:textId="77777777" w:rsidR="00A25F40" w:rsidRDefault="00A25F40" w:rsidP="0017169B">
            <w:pPr>
              <w:pStyle w:val="TAC"/>
              <w:rPr>
                <w:rFonts w:eastAsia="Yu Mincho" w:cs="Arial"/>
                <w:sz w:val="16"/>
                <w:szCs w:val="18"/>
              </w:rPr>
            </w:pPr>
            <w:r>
              <w:rPr>
                <w:rFonts w:hint="eastAsia"/>
                <w:color w:val="000000"/>
                <w:sz w:val="16"/>
                <w:szCs w:val="22"/>
              </w:rPr>
              <w:t xml:space="preserve">43.0 </w:t>
            </w:r>
          </w:p>
        </w:tc>
        <w:tc>
          <w:tcPr>
            <w:tcW w:w="609" w:type="pct"/>
            <w:vAlign w:val="center"/>
          </w:tcPr>
          <w:p w14:paraId="6A30A78A" w14:textId="77777777" w:rsidR="00A25F40" w:rsidRDefault="00A25F40" w:rsidP="0017169B">
            <w:pPr>
              <w:adjustRightInd w:val="0"/>
              <w:snapToGrid w:val="0"/>
              <w:jc w:val="center"/>
              <w:rPr>
                <w:rFonts w:ascii="Arial" w:eastAsia="宋体" w:hAnsi="Arial" w:cs="Arial"/>
                <w:color w:val="000000"/>
                <w:sz w:val="16"/>
                <w:szCs w:val="16"/>
              </w:rPr>
            </w:pPr>
            <w:r>
              <w:rPr>
                <w:rFonts w:ascii="Arial" w:hAnsi="Arial" w:cs="Arial"/>
                <w:color w:val="000000"/>
                <w:sz w:val="16"/>
                <w:szCs w:val="16"/>
              </w:rPr>
              <w:t>745</w:t>
            </w:r>
          </w:p>
        </w:tc>
        <w:tc>
          <w:tcPr>
            <w:tcW w:w="611" w:type="pct"/>
            <w:vMerge/>
            <w:vAlign w:val="center"/>
          </w:tcPr>
          <w:p w14:paraId="679842DB" w14:textId="77777777" w:rsidR="00A25F40" w:rsidRDefault="00A25F40" w:rsidP="0017169B">
            <w:pPr>
              <w:pStyle w:val="TAC"/>
              <w:rPr>
                <w:rFonts w:cs="Arial"/>
                <w:szCs w:val="18"/>
              </w:rPr>
            </w:pPr>
          </w:p>
        </w:tc>
      </w:tr>
      <w:tr w:rsidR="00A25F40" w14:paraId="0BD04345" w14:textId="77777777" w:rsidTr="0017169B">
        <w:trPr>
          <w:jc w:val="center"/>
        </w:trPr>
        <w:tc>
          <w:tcPr>
            <w:tcW w:w="819" w:type="pct"/>
            <w:vMerge/>
            <w:vAlign w:val="center"/>
          </w:tcPr>
          <w:p w14:paraId="410D1833" w14:textId="77777777" w:rsidR="00A25F40" w:rsidRDefault="00A25F40" w:rsidP="0017169B">
            <w:pPr>
              <w:pStyle w:val="TAC"/>
              <w:rPr>
                <w:rFonts w:eastAsia="Yu Mincho" w:cs="Arial"/>
                <w:szCs w:val="18"/>
              </w:rPr>
            </w:pPr>
          </w:p>
        </w:tc>
        <w:tc>
          <w:tcPr>
            <w:tcW w:w="467" w:type="pct"/>
            <w:vMerge/>
            <w:vAlign w:val="center"/>
          </w:tcPr>
          <w:p w14:paraId="2E662D74" w14:textId="77777777" w:rsidR="00A25F40" w:rsidRDefault="00A25F40" w:rsidP="0017169B">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14:paraId="20EA7536" w14:textId="77777777" w:rsidR="00A25F40" w:rsidRDefault="00A25F40" w:rsidP="0017169B">
            <w:pPr>
              <w:pStyle w:val="TAC"/>
              <w:rPr>
                <w:rFonts w:eastAsia="Yu Mincho" w:cs="Arial"/>
                <w:szCs w:val="18"/>
              </w:rPr>
            </w:pPr>
            <w:r>
              <w:rPr>
                <w:rFonts w:eastAsia="Yu Mincho" w:cs="Arial"/>
                <w:szCs w:val="18"/>
              </w:rPr>
              <w:t>60</w:t>
            </w:r>
          </w:p>
        </w:tc>
        <w:tc>
          <w:tcPr>
            <w:tcW w:w="657" w:type="pct"/>
            <w:shd w:val="clear" w:color="auto" w:fill="auto"/>
            <w:tcMar>
              <w:top w:w="15" w:type="dxa"/>
              <w:left w:w="81" w:type="dxa"/>
              <w:bottom w:w="0" w:type="dxa"/>
              <w:right w:w="81" w:type="dxa"/>
            </w:tcMar>
            <w:vAlign w:val="center"/>
          </w:tcPr>
          <w:p w14:paraId="5D9F69B0" w14:textId="77777777" w:rsidR="00A25F40" w:rsidRDefault="00A25F40" w:rsidP="0017169B">
            <w:pPr>
              <w:pStyle w:val="TAC"/>
              <w:rPr>
                <w:rFonts w:eastAsia="Yu Mincho" w:cs="Arial"/>
                <w:szCs w:val="18"/>
              </w:rPr>
            </w:pPr>
            <w:r>
              <w:rPr>
                <w:rFonts w:eastAsia="Yu Mincho" w:cs="Arial"/>
                <w:szCs w:val="18"/>
              </w:rPr>
              <w:t>100</w:t>
            </w:r>
          </w:p>
        </w:tc>
        <w:tc>
          <w:tcPr>
            <w:tcW w:w="717" w:type="pct"/>
            <w:shd w:val="clear" w:color="auto" w:fill="auto"/>
            <w:tcMar>
              <w:top w:w="15" w:type="dxa"/>
              <w:left w:w="81" w:type="dxa"/>
              <w:bottom w:w="0" w:type="dxa"/>
              <w:right w:w="81" w:type="dxa"/>
            </w:tcMar>
            <w:vAlign w:val="center"/>
          </w:tcPr>
          <w:p w14:paraId="47A6734F" w14:textId="77777777" w:rsidR="00A25F40" w:rsidRDefault="00A25F40" w:rsidP="0017169B">
            <w:pPr>
              <w:pStyle w:val="TAC"/>
              <w:rPr>
                <w:rFonts w:cs="Arial"/>
                <w:szCs w:val="18"/>
              </w:rPr>
            </w:pPr>
            <w:r>
              <w:rPr>
                <w:rFonts w:cs="Arial" w:hint="eastAsia"/>
                <w:szCs w:val="18"/>
              </w:rPr>
              <w:t>2.64</w:t>
            </w:r>
          </w:p>
        </w:tc>
        <w:tc>
          <w:tcPr>
            <w:tcW w:w="720" w:type="pct"/>
            <w:vAlign w:val="center"/>
          </w:tcPr>
          <w:p w14:paraId="57A26687" w14:textId="77777777" w:rsidR="00A25F40" w:rsidRDefault="00A25F40" w:rsidP="0017169B">
            <w:pPr>
              <w:pStyle w:val="TAC"/>
              <w:rPr>
                <w:rFonts w:eastAsia="Yu Mincho" w:cs="Arial"/>
                <w:sz w:val="16"/>
                <w:szCs w:val="18"/>
              </w:rPr>
            </w:pPr>
            <w:r>
              <w:rPr>
                <w:rFonts w:hint="eastAsia"/>
                <w:color w:val="000000"/>
                <w:sz w:val="16"/>
                <w:szCs w:val="22"/>
              </w:rPr>
              <w:t xml:space="preserve">42.3 </w:t>
            </w:r>
          </w:p>
        </w:tc>
        <w:tc>
          <w:tcPr>
            <w:tcW w:w="609" w:type="pct"/>
            <w:vAlign w:val="center"/>
          </w:tcPr>
          <w:p w14:paraId="0C44382A" w14:textId="77777777" w:rsidR="00A25F40" w:rsidRDefault="00A25F40" w:rsidP="0017169B">
            <w:pPr>
              <w:adjustRightInd w:val="0"/>
              <w:snapToGrid w:val="0"/>
              <w:jc w:val="center"/>
              <w:rPr>
                <w:rFonts w:ascii="Arial" w:eastAsia="宋体" w:hAnsi="Arial" w:cs="Arial"/>
                <w:color w:val="000000"/>
                <w:sz w:val="16"/>
                <w:szCs w:val="16"/>
              </w:rPr>
            </w:pPr>
            <w:r>
              <w:rPr>
                <w:rFonts w:ascii="Arial" w:hAnsi="Arial" w:cs="Arial"/>
                <w:color w:val="000000"/>
                <w:sz w:val="16"/>
                <w:szCs w:val="16"/>
              </w:rPr>
              <w:t>757</w:t>
            </w:r>
          </w:p>
        </w:tc>
        <w:tc>
          <w:tcPr>
            <w:tcW w:w="611" w:type="pct"/>
            <w:vMerge/>
            <w:vAlign w:val="center"/>
          </w:tcPr>
          <w:p w14:paraId="302B650C" w14:textId="77777777" w:rsidR="00A25F40" w:rsidRDefault="00A25F40" w:rsidP="0017169B">
            <w:pPr>
              <w:pStyle w:val="TAC"/>
              <w:rPr>
                <w:rFonts w:cs="Arial"/>
                <w:szCs w:val="18"/>
              </w:rPr>
            </w:pPr>
          </w:p>
        </w:tc>
      </w:tr>
      <w:tr w:rsidR="00A25F40" w14:paraId="64ADBA1E" w14:textId="77777777" w:rsidTr="0017169B">
        <w:trPr>
          <w:jc w:val="center"/>
        </w:trPr>
        <w:tc>
          <w:tcPr>
            <w:tcW w:w="819" w:type="pct"/>
            <w:vMerge/>
            <w:vAlign w:val="center"/>
          </w:tcPr>
          <w:p w14:paraId="4FB17399" w14:textId="77777777" w:rsidR="00A25F40" w:rsidRDefault="00A25F40" w:rsidP="0017169B">
            <w:pPr>
              <w:pStyle w:val="TAC"/>
              <w:rPr>
                <w:rFonts w:eastAsia="Yu Mincho" w:cs="Arial"/>
                <w:szCs w:val="18"/>
              </w:rPr>
            </w:pPr>
          </w:p>
        </w:tc>
        <w:tc>
          <w:tcPr>
            <w:tcW w:w="467" w:type="pct"/>
            <w:vMerge w:val="restart"/>
            <w:vAlign w:val="center"/>
          </w:tcPr>
          <w:p w14:paraId="65ACA400" w14:textId="77777777" w:rsidR="00A25F40" w:rsidRDefault="00A25F40" w:rsidP="0017169B">
            <w:pPr>
              <w:pStyle w:val="TAC"/>
              <w:rPr>
                <w:rFonts w:cs="Arial"/>
                <w:szCs w:val="18"/>
              </w:rPr>
            </w:pPr>
            <w:r>
              <w:rPr>
                <w:rFonts w:cs="Arial"/>
                <w:szCs w:val="18"/>
              </w:rPr>
              <w:t>FR2</w:t>
            </w:r>
            <w:r>
              <w:rPr>
                <w:rFonts w:cs="Arial" w:hint="eastAsia"/>
                <w:szCs w:val="18"/>
              </w:rPr>
              <w:t xml:space="preserve"> </w:t>
            </w:r>
            <w:r>
              <w:rPr>
                <w:rFonts w:cs="Arial"/>
                <w:szCs w:val="18"/>
              </w:rPr>
              <w:br/>
            </w:r>
            <w:r>
              <w:rPr>
                <w:rFonts w:cs="Arial" w:hint="eastAsia"/>
                <w:szCs w:val="18"/>
              </w:rPr>
              <w:t>(</w:t>
            </w:r>
            <w:proofErr w:type="spellStart"/>
            <w:r>
              <w:rPr>
                <w:rFonts w:cs="Arial" w:hint="eastAsia"/>
                <w:i/>
                <w:szCs w:val="18"/>
              </w:rPr>
              <w:t>N</w:t>
            </w:r>
            <w:r>
              <w:rPr>
                <w:rFonts w:cs="Arial" w:hint="eastAsia"/>
                <w:i/>
                <w:szCs w:val="18"/>
                <w:vertAlign w:val="subscript"/>
              </w:rPr>
              <w:t>layer</w:t>
            </w:r>
            <w:proofErr w:type="spellEnd"/>
            <w:r>
              <w:rPr>
                <w:rFonts w:cs="Arial" w:hint="eastAsia"/>
                <w:szCs w:val="18"/>
              </w:rPr>
              <w:t>=6)</w:t>
            </w:r>
          </w:p>
        </w:tc>
        <w:tc>
          <w:tcPr>
            <w:tcW w:w="400" w:type="pct"/>
            <w:shd w:val="clear" w:color="auto" w:fill="auto"/>
            <w:tcMar>
              <w:top w:w="15" w:type="dxa"/>
              <w:left w:w="81" w:type="dxa"/>
              <w:bottom w:w="0" w:type="dxa"/>
              <w:right w:w="81" w:type="dxa"/>
            </w:tcMar>
            <w:vAlign w:val="center"/>
          </w:tcPr>
          <w:p w14:paraId="2B1C71A9" w14:textId="77777777" w:rsidR="00A25F40" w:rsidRDefault="00A25F40" w:rsidP="0017169B">
            <w:pPr>
              <w:pStyle w:val="TAC"/>
              <w:rPr>
                <w:rFonts w:cs="Arial"/>
                <w:szCs w:val="18"/>
              </w:rPr>
            </w:pPr>
            <w:r>
              <w:rPr>
                <w:rFonts w:cs="Arial"/>
                <w:szCs w:val="18"/>
              </w:rPr>
              <w:t>60</w:t>
            </w:r>
          </w:p>
        </w:tc>
        <w:tc>
          <w:tcPr>
            <w:tcW w:w="657" w:type="pct"/>
            <w:shd w:val="clear" w:color="auto" w:fill="auto"/>
            <w:tcMar>
              <w:top w:w="15" w:type="dxa"/>
              <w:left w:w="81" w:type="dxa"/>
              <w:bottom w:w="0" w:type="dxa"/>
              <w:right w:w="81" w:type="dxa"/>
            </w:tcMar>
            <w:vAlign w:val="center"/>
          </w:tcPr>
          <w:p w14:paraId="7D413C2E" w14:textId="77777777" w:rsidR="00A25F40" w:rsidRDefault="00A25F40" w:rsidP="0017169B">
            <w:pPr>
              <w:pStyle w:val="TAC"/>
              <w:rPr>
                <w:rFonts w:cs="Arial"/>
                <w:szCs w:val="18"/>
              </w:rPr>
            </w:pPr>
            <w:r>
              <w:rPr>
                <w:rFonts w:cs="Arial"/>
                <w:szCs w:val="18"/>
              </w:rPr>
              <w:t>200</w:t>
            </w:r>
          </w:p>
        </w:tc>
        <w:tc>
          <w:tcPr>
            <w:tcW w:w="717" w:type="pct"/>
            <w:shd w:val="clear" w:color="auto" w:fill="auto"/>
            <w:tcMar>
              <w:top w:w="15" w:type="dxa"/>
              <w:left w:w="81" w:type="dxa"/>
              <w:bottom w:w="0" w:type="dxa"/>
              <w:right w:w="81" w:type="dxa"/>
            </w:tcMar>
            <w:vAlign w:val="center"/>
          </w:tcPr>
          <w:p w14:paraId="4AAE9E1B" w14:textId="77777777" w:rsidR="00A25F40" w:rsidRDefault="00A25F40" w:rsidP="0017169B">
            <w:pPr>
              <w:pStyle w:val="TAC"/>
              <w:rPr>
                <w:rFonts w:cs="Arial"/>
                <w:szCs w:val="18"/>
              </w:rPr>
            </w:pPr>
            <w:r>
              <w:rPr>
                <w:rFonts w:cs="Arial" w:hint="eastAsia"/>
                <w:szCs w:val="18"/>
              </w:rPr>
              <w:t>3.86</w:t>
            </w:r>
          </w:p>
        </w:tc>
        <w:tc>
          <w:tcPr>
            <w:tcW w:w="720" w:type="pct"/>
            <w:vAlign w:val="center"/>
          </w:tcPr>
          <w:p w14:paraId="27F45324" w14:textId="77777777" w:rsidR="00A25F40" w:rsidRDefault="00A25F40" w:rsidP="0017169B">
            <w:pPr>
              <w:pStyle w:val="TAC"/>
              <w:rPr>
                <w:rFonts w:cs="Arial"/>
                <w:sz w:val="16"/>
                <w:szCs w:val="18"/>
              </w:rPr>
            </w:pPr>
            <w:r>
              <w:rPr>
                <w:rFonts w:hint="eastAsia"/>
                <w:color w:val="000000"/>
                <w:sz w:val="16"/>
                <w:szCs w:val="22"/>
              </w:rPr>
              <w:t xml:space="preserve">61.8 </w:t>
            </w:r>
          </w:p>
        </w:tc>
        <w:tc>
          <w:tcPr>
            <w:tcW w:w="609" w:type="pct"/>
            <w:vAlign w:val="center"/>
          </w:tcPr>
          <w:p w14:paraId="6326640B" w14:textId="77777777" w:rsidR="00A25F40" w:rsidRDefault="00A25F40" w:rsidP="0017169B">
            <w:pPr>
              <w:adjustRightInd w:val="0"/>
              <w:snapToGrid w:val="0"/>
              <w:jc w:val="center"/>
              <w:rPr>
                <w:rFonts w:ascii="Arial" w:eastAsia="宋体" w:hAnsi="Arial" w:cs="Arial"/>
                <w:color w:val="000000"/>
                <w:sz w:val="16"/>
                <w:szCs w:val="16"/>
              </w:rPr>
            </w:pPr>
            <w:r>
              <w:rPr>
                <w:rFonts w:ascii="Arial" w:hAnsi="Arial" w:cs="Arial"/>
                <w:color w:val="000000"/>
                <w:sz w:val="16"/>
                <w:szCs w:val="16"/>
              </w:rPr>
              <w:t>1036</w:t>
            </w:r>
          </w:p>
        </w:tc>
        <w:tc>
          <w:tcPr>
            <w:tcW w:w="611" w:type="pct"/>
            <w:vMerge/>
            <w:vAlign w:val="center"/>
          </w:tcPr>
          <w:p w14:paraId="52D8DD46" w14:textId="77777777" w:rsidR="00A25F40" w:rsidRDefault="00A25F40" w:rsidP="0017169B">
            <w:pPr>
              <w:pStyle w:val="TAC"/>
              <w:rPr>
                <w:rFonts w:cs="Arial"/>
                <w:szCs w:val="18"/>
              </w:rPr>
            </w:pPr>
          </w:p>
        </w:tc>
      </w:tr>
      <w:tr w:rsidR="00A25F40" w14:paraId="2B259EB2" w14:textId="77777777" w:rsidTr="0017169B">
        <w:trPr>
          <w:jc w:val="center"/>
        </w:trPr>
        <w:tc>
          <w:tcPr>
            <w:tcW w:w="819" w:type="pct"/>
            <w:vMerge/>
            <w:vAlign w:val="center"/>
          </w:tcPr>
          <w:p w14:paraId="77C9FC1E" w14:textId="77777777" w:rsidR="00A25F40" w:rsidRDefault="00A25F40" w:rsidP="0017169B">
            <w:pPr>
              <w:pStyle w:val="TAC"/>
              <w:rPr>
                <w:rFonts w:eastAsia="Yu Mincho" w:cs="Arial"/>
                <w:szCs w:val="18"/>
              </w:rPr>
            </w:pPr>
          </w:p>
        </w:tc>
        <w:tc>
          <w:tcPr>
            <w:tcW w:w="467" w:type="pct"/>
            <w:vMerge/>
            <w:vAlign w:val="center"/>
          </w:tcPr>
          <w:p w14:paraId="1ADA0855" w14:textId="77777777" w:rsidR="00A25F40" w:rsidRDefault="00A25F40" w:rsidP="0017169B">
            <w:pPr>
              <w:pStyle w:val="TAC"/>
              <w:rPr>
                <w:rFonts w:cs="Arial"/>
                <w:szCs w:val="18"/>
              </w:rPr>
            </w:pPr>
          </w:p>
        </w:tc>
        <w:tc>
          <w:tcPr>
            <w:tcW w:w="400" w:type="pct"/>
            <w:shd w:val="clear" w:color="auto" w:fill="auto"/>
            <w:tcMar>
              <w:top w:w="15" w:type="dxa"/>
              <w:left w:w="81" w:type="dxa"/>
              <w:bottom w:w="0" w:type="dxa"/>
              <w:right w:w="81" w:type="dxa"/>
            </w:tcMar>
            <w:vAlign w:val="center"/>
          </w:tcPr>
          <w:p w14:paraId="397E5B0E" w14:textId="77777777" w:rsidR="00A25F40" w:rsidRDefault="00A25F40" w:rsidP="0017169B">
            <w:pPr>
              <w:pStyle w:val="TAC"/>
              <w:rPr>
                <w:rFonts w:cs="Arial"/>
                <w:szCs w:val="18"/>
              </w:rPr>
            </w:pPr>
            <w:r>
              <w:rPr>
                <w:rFonts w:cs="Arial"/>
                <w:szCs w:val="18"/>
              </w:rPr>
              <w:t>120</w:t>
            </w:r>
          </w:p>
        </w:tc>
        <w:tc>
          <w:tcPr>
            <w:tcW w:w="657" w:type="pct"/>
            <w:shd w:val="clear" w:color="auto" w:fill="auto"/>
            <w:tcMar>
              <w:top w:w="15" w:type="dxa"/>
              <w:left w:w="81" w:type="dxa"/>
              <w:bottom w:w="0" w:type="dxa"/>
              <w:right w:w="81" w:type="dxa"/>
            </w:tcMar>
            <w:vAlign w:val="center"/>
          </w:tcPr>
          <w:p w14:paraId="3F77E813" w14:textId="77777777" w:rsidR="00A25F40" w:rsidRDefault="00A25F40" w:rsidP="0017169B">
            <w:pPr>
              <w:pStyle w:val="TAC"/>
              <w:rPr>
                <w:rFonts w:cs="Arial"/>
                <w:szCs w:val="18"/>
              </w:rPr>
            </w:pPr>
            <w:r>
              <w:rPr>
                <w:rFonts w:cs="Arial"/>
                <w:szCs w:val="18"/>
              </w:rPr>
              <w:t>400</w:t>
            </w:r>
          </w:p>
        </w:tc>
        <w:tc>
          <w:tcPr>
            <w:tcW w:w="717" w:type="pct"/>
            <w:shd w:val="clear" w:color="auto" w:fill="auto"/>
            <w:tcMar>
              <w:top w:w="15" w:type="dxa"/>
              <w:left w:w="81" w:type="dxa"/>
              <w:bottom w:w="0" w:type="dxa"/>
              <w:right w:w="81" w:type="dxa"/>
            </w:tcMar>
            <w:vAlign w:val="center"/>
          </w:tcPr>
          <w:p w14:paraId="760EFF62" w14:textId="77777777" w:rsidR="00A25F40" w:rsidRDefault="00A25F40" w:rsidP="0017169B">
            <w:pPr>
              <w:pStyle w:val="TAC"/>
              <w:rPr>
                <w:rFonts w:cs="Arial"/>
                <w:szCs w:val="18"/>
              </w:rPr>
            </w:pPr>
            <w:r>
              <w:rPr>
                <w:rFonts w:cs="Arial" w:hint="eastAsia"/>
                <w:szCs w:val="18"/>
              </w:rPr>
              <w:t>7.81</w:t>
            </w:r>
          </w:p>
        </w:tc>
        <w:tc>
          <w:tcPr>
            <w:tcW w:w="720" w:type="pct"/>
            <w:vAlign w:val="center"/>
          </w:tcPr>
          <w:p w14:paraId="386854AE" w14:textId="77777777" w:rsidR="00A25F40" w:rsidRDefault="00A25F40" w:rsidP="0017169B">
            <w:pPr>
              <w:pStyle w:val="TAC"/>
              <w:rPr>
                <w:rFonts w:cs="Arial"/>
                <w:sz w:val="16"/>
                <w:szCs w:val="18"/>
              </w:rPr>
            </w:pPr>
            <w:r>
              <w:rPr>
                <w:rFonts w:hint="eastAsia"/>
                <w:color w:val="000000"/>
                <w:sz w:val="16"/>
                <w:szCs w:val="22"/>
              </w:rPr>
              <w:t xml:space="preserve">125.0 </w:t>
            </w:r>
          </w:p>
        </w:tc>
        <w:tc>
          <w:tcPr>
            <w:tcW w:w="609" w:type="pct"/>
            <w:vAlign w:val="center"/>
          </w:tcPr>
          <w:p w14:paraId="15855747" w14:textId="77777777" w:rsidR="00A25F40" w:rsidRDefault="00A25F40" w:rsidP="0017169B">
            <w:pPr>
              <w:adjustRightInd w:val="0"/>
              <w:snapToGrid w:val="0"/>
              <w:jc w:val="center"/>
              <w:rPr>
                <w:rFonts w:ascii="Arial" w:eastAsia="宋体" w:hAnsi="Arial" w:cs="Arial"/>
                <w:color w:val="000000"/>
                <w:sz w:val="16"/>
                <w:szCs w:val="16"/>
              </w:rPr>
            </w:pPr>
            <w:r>
              <w:rPr>
                <w:rFonts w:ascii="Arial" w:hAnsi="Arial" w:cs="Arial"/>
                <w:color w:val="000000"/>
                <w:sz w:val="16"/>
                <w:szCs w:val="16"/>
              </w:rPr>
              <w:t>1024</w:t>
            </w:r>
          </w:p>
        </w:tc>
        <w:tc>
          <w:tcPr>
            <w:tcW w:w="611" w:type="pct"/>
            <w:vMerge/>
            <w:vAlign w:val="center"/>
          </w:tcPr>
          <w:p w14:paraId="3771FDE2" w14:textId="77777777" w:rsidR="00A25F40" w:rsidRDefault="00A25F40" w:rsidP="0017169B">
            <w:pPr>
              <w:pStyle w:val="TAC"/>
              <w:rPr>
                <w:rFonts w:cs="Arial"/>
                <w:szCs w:val="18"/>
              </w:rPr>
            </w:pPr>
          </w:p>
        </w:tc>
      </w:tr>
      <w:tr w:rsidR="00A25F40" w14:paraId="2B660C17" w14:textId="77777777" w:rsidTr="0017169B">
        <w:trPr>
          <w:jc w:val="center"/>
        </w:trPr>
        <w:tc>
          <w:tcPr>
            <w:tcW w:w="819" w:type="pct"/>
            <w:vMerge w:val="restart"/>
            <w:vAlign w:val="center"/>
          </w:tcPr>
          <w:p w14:paraId="5D45D31A" w14:textId="77777777" w:rsidR="00A25F40" w:rsidRDefault="00A25F40" w:rsidP="0017169B">
            <w:pPr>
              <w:pStyle w:val="TAC"/>
              <w:rPr>
                <w:rFonts w:cs="Arial"/>
                <w:szCs w:val="18"/>
              </w:rPr>
            </w:pPr>
            <w:r>
              <w:rPr>
                <w:rFonts w:cs="Arial"/>
                <w:szCs w:val="18"/>
              </w:rPr>
              <w:t xml:space="preserve">TDD </w:t>
            </w:r>
            <w:r>
              <w:rPr>
                <w:rFonts w:cs="Arial" w:hint="eastAsia"/>
                <w:szCs w:val="18"/>
              </w:rPr>
              <w:br/>
              <w:t xml:space="preserve">(DSUUD, </w:t>
            </w:r>
            <w:r>
              <w:rPr>
                <w:rFonts w:cs="Arial"/>
                <w:szCs w:val="18"/>
              </w:rPr>
              <w:br/>
            </w:r>
            <w:r>
              <w:rPr>
                <w:rFonts w:cs="Arial" w:hint="eastAsia"/>
                <w:szCs w:val="18"/>
              </w:rPr>
              <w:t>S slot= 6DL:2GP:6UL)</w:t>
            </w:r>
          </w:p>
        </w:tc>
        <w:tc>
          <w:tcPr>
            <w:tcW w:w="467" w:type="pct"/>
            <w:vMerge w:val="restart"/>
            <w:vAlign w:val="center"/>
          </w:tcPr>
          <w:p w14:paraId="5AC06E60" w14:textId="77777777" w:rsidR="00A25F40" w:rsidRDefault="00A25F40" w:rsidP="0017169B">
            <w:pPr>
              <w:pStyle w:val="TAC"/>
              <w:rPr>
                <w:rFonts w:cs="Arial"/>
                <w:szCs w:val="18"/>
              </w:rPr>
            </w:pPr>
            <w:r>
              <w:rPr>
                <w:rFonts w:cs="Arial"/>
                <w:szCs w:val="18"/>
              </w:rPr>
              <w:t>FR1</w:t>
            </w:r>
          </w:p>
        </w:tc>
        <w:tc>
          <w:tcPr>
            <w:tcW w:w="400" w:type="pct"/>
            <w:shd w:val="clear" w:color="auto" w:fill="auto"/>
            <w:tcMar>
              <w:top w:w="15" w:type="dxa"/>
              <w:left w:w="81" w:type="dxa"/>
              <w:bottom w:w="0" w:type="dxa"/>
              <w:right w:w="81" w:type="dxa"/>
            </w:tcMar>
            <w:vAlign w:val="center"/>
          </w:tcPr>
          <w:p w14:paraId="2357423A" w14:textId="77777777" w:rsidR="00A25F40" w:rsidRDefault="00A25F40" w:rsidP="0017169B">
            <w:pPr>
              <w:pStyle w:val="TAC"/>
              <w:rPr>
                <w:rFonts w:eastAsia="Yu Mincho" w:cs="Arial"/>
                <w:szCs w:val="18"/>
              </w:rPr>
            </w:pPr>
            <w:r>
              <w:rPr>
                <w:rFonts w:eastAsia="Yu Mincho" w:cs="Arial"/>
                <w:szCs w:val="18"/>
              </w:rPr>
              <w:t>15</w:t>
            </w:r>
          </w:p>
        </w:tc>
        <w:tc>
          <w:tcPr>
            <w:tcW w:w="657" w:type="pct"/>
            <w:shd w:val="clear" w:color="auto" w:fill="auto"/>
            <w:tcMar>
              <w:top w:w="15" w:type="dxa"/>
              <w:left w:w="81" w:type="dxa"/>
              <w:bottom w:w="0" w:type="dxa"/>
              <w:right w:w="81" w:type="dxa"/>
            </w:tcMar>
            <w:vAlign w:val="center"/>
          </w:tcPr>
          <w:p w14:paraId="65946D61" w14:textId="77777777" w:rsidR="00A25F40" w:rsidRDefault="00A25F40" w:rsidP="0017169B">
            <w:pPr>
              <w:pStyle w:val="TAC"/>
              <w:rPr>
                <w:rFonts w:eastAsia="Yu Mincho" w:cs="Arial"/>
                <w:szCs w:val="18"/>
              </w:rPr>
            </w:pPr>
            <w:r>
              <w:rPr>
                <w:rFonts w:eastAsia="Yu Mincho" w:cs="Arial"/>
                <w:szCs w:val="18"/>
              </w:rPr>
              <w:t>50</w:t>
            </w:r>
          </w:p>
        </w:tc>
        <w:tc>
          <w:tcPr>
            <w:tcW w:w="717" w:type="pct"/>
            <w:shd w:val="clear" w:color="auto" w:fill="auto"/>
            <w:tcMar>
              <w:top w:w="15" w:type="dxa"/>
              <w:left w:w="81" w:type="dxa"/>
              <w:bottom w:w="0" w:type="dxa"/>
              <w:right w:w="81" w:type="dxa"/>
            </w:tcMar>
            <w:vAlign w:val="center"/>
          </w:tcPr>
          <w:p w14:paraId="0A3518EE" w14:textId="77777777" w:rsidR="00A25F40" w:rsidRDefault="00A25F40" w:rsidP="0017169B">
            <w:pPr>
              <w:pStyle w:val="TAC"/>
              <w:rPr>
                <w:rFonts w:cs="Arial"/>
                <w:szCs w:val="18"/>
              </w:rPr>
            </w:pPr>
            <w:r>
              <w:rPr>
                <w:rFonts w:cs="Arial" w:hint="eastAsia"/>
                <w:szCs w:val="18"/>
              </w:rPr>
              <w:t>1.13</w:t>
            </w:r>
          </w:p>
        </w:tc>
        <w:tc>
          <w:tcPr>
            <w:tcW w:w="720" w:type="pct"/>
            <w:vAlign w:val="center"/>
          </w:tcPr>
          <w:p w14:paraId="320A0B26" w14:textId="77777777" w:rsidR="00A25F40" w:rsidRDefault="00A25F40" w:rsidP="0017169B">
            <w:pPr>
              <w:pStyle w:val="TAC"/>
              <w:rPr>
                <w:rFonts w:eastAsia="Yu Mincho" w:cs="Arial"/>
                <w:sz w:val="16"/>
                <w:szCs w:val="18"/>
              </w:rPr>
            </w:pPr>
            <w:r>
              <w:rPr>
                <w:rFonts w:hint="eastAsia"/>
                <w:color w:val="000000"/>
                <w:sz w:val="16"/>
                <w:szCs w:val="22"/>
              </w:rPr>
              <w:t xml:space="preserve">18.1 </w:t>
            </w:r>
          </w:p>
        </w:tc>
        <w:tc>
          <w:tcPr>
            <w:tcW w:w="609" w:type="pct"/>
            <w:vAlign w:val="center"/>
          </w:tcPr>
          <w:p w14:paraId="465A7C7B" w14:textId="77777777" w:rsidR="00A25F40" w:rsidRDefault="00A25F40" w:rsidP="0017169B">
            <w:pPr>
              <w:adjustRightInd w:val="0"/>
              <w:snapToGrid w:val="0"/>
              <w:jc w:val="center"/>
              <w:rPr>
                <w:rFonts w:ascii="Arial" w:eastAsia="宋体" w:hAnsi="Arial" w:cs="Arial"/>
                <w:color w:val="000000"/>
                <w:sz w:val="16"/>
              </w:rPr>
            </w:pPr>
            <w:r>
              <w:rPr>
                <w:rFonts w:ascii="Arial" w:hAnsi="Arial" w:cs="Arial"/>
                <w:color w:val="000000"/>
                <w:sz w:val="16"/>
              </w:rPr>
              <w:t>885</w:t>
            </w:r>
          </w:p>
        </w:tc>
        <w:tc>
          <w:tcPr>
            <w:tcW w:w="611" w:type="pct"/>
            <w:vMerge/>
            <w:vAlign w:val="center"/>
          </w:tcPr>
          <w:p w14:paraId="1866660F" w14:textId="77777777" w:rsidR="00A25F40" w:rsidRDefault="00A25F40" w:rsidP="0017169B">
            <w:pPr>
              <w:pStyle w:val="TAC"/>
              <w:rPr>
                <w:rFonts w:cs="Arial"/>
                <w:szCs w:val="18"/>
              </w:rPr>
            </w:pPr>
          </w:p>
        </w:tc>
      </w:tr>
      <w:tr w:rsidR="00A25F40" w14:paraId="4F56833C" w14:textId="77777777" w:rsidTr="0017169B">
        <w:trPr>
          <w:jc w:val="center"/>
        </w:trPr>
        <w:tc>
          <w:tcPr>
            <w:tcW w:w="819" w:type="pct"/>
            <w:vMerge/>
            <w:vAlign w:val="center"/>
          </w:tcPr>
          <w:p w14:paraId="04EAA281" w14:textId="77777777" w:rsidR="00A25F40" w:rsidRDefault="00A25F40" w:rsidP="0017169B">
            <w:pPr>
              <w:pStyle w:val="TAC"/>
              <w:rPr>
                <w:rFonts w:eastAsia="Yu Mincho" w:cs="Arial"/>
                <w:szCs w:val="18"/>
              </w:rPr>
            </w:pPr>
          </w:p>
        </w:tc>
        <w:tc>
          <w:tcPr>
            <w:tcW w:w="467" w:type="pct"/>
            <w:vMerge/>
            <w:vAlign w:val="center"/>
          </w:tcPr>
          <w:p w14:paraId="3868E1AA" w14:textId="77777777" w:rsidR="00A25F40" w:rsidRDefault="00A25F40" w:rsidP="0017169B">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14:paraId="2AA61671" w14:textId="77777777" w:rsidR="00A25F40" w:rsidRDefault="00A25F40" w:rsidP="0017169B">
            <w:pPr>
              <w:pStyle w:val="TAC"/>
              <w:rPr>
                <w:rFonts w:eastAsia="Yu Mincho" w:cs="Arial"/>
                <w:szCs w:val="18"/>
              </w:rPr>
            </w:pPr>
            <w:r>
              <w:rPr>
                <w:rFonts w:eastAsia="Yu Mincho" w:cs="Arial"/>
                <w:szCs w:val="18"/>
              </w:rPr>
              <w:t>30</w:t>
            </w:r>
          </w:p>
        </w:tc>
        <w:tc>
          <w:tcPr>
            <w:tcW w:w="657" w:type="pct"/>
            <w:shd w:val="clear" w:color="auto" w:fill="auto"/>
            <w:tcMar>
              <w:top w:w="15" w:type="dxa"/>
              <w:left w:w="81" w:type="dxa"/>
              <w:bottom w:w="0" w:type="dxa"/>
              <w:right w:w="81" w:type="dxa"/>
            </w:tcMar>
            <w:vAlign w:val="center"/>
          </w:tcPr>
          <w:p w14:paraId="40B7C52B" w14:textId="77777777" w:rsidR="00A25F40" w:rsidRDefault="00A25F40" w:rsidP="0017169B">
            <w:pPr>
              <w:pStyle w:val="TAC"/>
              <w:rPr>
                <w:rFonts w:eastAsia="Yu Mincho" w:cs="Arial"/>
                <w:szCs w:val="18"/>
              </w:rPr>
            </w:pPr>
            <w:r>
              <w:rPr>
                <w:rFonts w:eastAsia="Yu Mincho" w:cs="Arial"/>
                <w:szCs w:val="18"/>
              </w:rPr>
              <w:t>100</w:t>
            </w:r>
          </w:p>
        </w:tc>
        <w:tc>
          <w:tcPr>
            <w:tcW w:w="717" w:type="pct"/>
            <w:shd w:val="clear" w:color="auto" w:fill="auto"/>
            <w:tcMar>
              <w:top w:w="15" w:type="dxa"/>
              <w:left w:w="81" w:type="dxa"/>
              <w:bottom w:w="0" w:type="dxa"/>
              <w:right w:w="81" w:type="dxa"/>
            </w:tcMar>
            <w:vAlign w:val="center"/>
          </w:tcPr>
          <w:p w14:paraId="6513CD79" w14:textId="77777777" w:rsidR="00A25F40" w:rsidRDefault="00A25F40" w:rsidP="0017169B">
            <w:pPr>
              <w:pStyle w:val="TAC"/>
              <w:rPr>
                <w:rFonts w:cs="Arial"/>
                <w:szCs w:val="18"/>
              </w:rPr>
            </w:pPr>
            <w:r>
              <w:rPr>
                <w:rFonts w:cs="Arial" w:hint="eastAsia"/>
                <w:szCs w:val="18"/>
              </w:rPr>
              <w:t>2.30</w:t>
            </w:r>
          </w:p>
        </w:tc>
        <w:tc>
          <w:tcPr>
            <w:tcW w:w="720" w:type="pct"/>
            <w:vAlign w:val="center"/>
          </w:tcPr>
          <w:p w14:paraId="43BE8668" w14:textId="77777777" w:rsidR="00A25F40" w:rsidRDefault="00A25F40" w:rsidP="0017169B">
            <w:pPr>
              <w:pStyle w:val="TAC"/>
              <w:rPr>
                <w:rFonts w:eastAsia="Yu Mincho" w:cs="Arial"/>
                <w:sz w:val="16"/>
                <w:szCs w:val="18"/>
              </w:rPr>
            </w:pPr>
            <w:r>
              <w:rPr>
                <w:rFonts w:hint="eastAsia"/>
                <w:color w:val="000000"/>
                <w:sz w:val="16"/>
                <w:szCs w:val="22"/>
              </w:rPr>
              <w:t xml:space="preserve">36.8 </w:t>
            </w:r>
          </w:p>
        </w:tc>
        <w:tc>
          <w:tcPr>
            <w:tcW w:w="609" w:type="pct"/>
            <w:vAlign w:val="center"/>
          </w:tcPr>
          <w:p w14:paraId="7F370963" w14:textId="77777777" w:rsidR="00A25F40" w:rsidRDefault="00A25F40" w:rsidP="0017169B">
            <w:pPr>
              <w:adjustRightInd w:val="0"/>
              <w:snapToGrid w:val="0"/>
              <w:jc w:val="center"/>
              <w:rPr>
                <w:rFonts w:ascii="Arial" w:eastAsia="宋体" w:hAnsi="Arial" w:cs="Arial"/>
                <w:color w:val="000000"/>
                <w:sz w:val="16"/>
              </w:rPr>
            </w:pPr>
            <w:r>
              <w:rPr>
                <w:rFonts w:ascii="Arial" w:hAnsi="Arial" w:cs="Arial"/>
                <w:color w:val="000000"/>
                <w:sz w:val="16"/>
              </w:rPr>
              <w:t>870</w:t>
            </w:r>
          </w:p>
        </w:tc>
        <w:tc>
          <w:tcPr>
            <w:tcW w:w="611" w:type="pct"/>
            <w:vMerge/>
            <w:vAlign w:val="center"/>
          </w:tcPr>
          <w:p w14:paraId="7D701159" w14:textId="77777777" w:rsidR="00A25F40" w:rsidRDefault="00A25F40" w:rsidP="0017169B">
            <w:pPr>
              <w:pStyle w:val="TAC"/>
              <w:rPr>
                <w:rFonts w:cs="Arial"/>
                <w:szCs w:val="18"/>
              </w:rPr>
            </w:pPr>
          </w:p>
        </w:tc>
      </w:tr>
      <w:tr w:rsidR="00A25F40" w14:paraId="7D936E3F" w14:textId="77777777" w:rsidTr="0017169B">
        <w:trPr>
          <w:jc w:val="center"/>
        </w:trPr>
        <w:tc>
          <w:tcPr>
            <w:tcW w:w="819" w:type="pct"/>
            <w:vMerge/>
            <w:vAlign w:val="center"/>
          </w:tcPr>
          <w:p w14:paraId="44F57109" w14:textId="77777777" w:rsidR="00A25F40" w:rsidRDefault="00A25F40" w:rsidP="0017169B">
            <w:pPr>
              <w:pStyle w:val="TAC"/>
              <w:rPr>
                <w:rFonts w:eastAsia="Yu Mincho" w:cs="Arial"/>
                <w:szCs w:val="18"/>
              </w:rPr>
            </w:pPr>
          </w:p>
        </w:tc>
        <w:tc>
          <w:tcPr>
            <w:tcW w:w="467" w:type="pct"/>
            <w:vMerge/>
            <w:vAlign w:val="center"/>
          </w:tcPr>
          <w:p w14:paraId="16FE30C0" w14:textId="77777777" w:rsidR="00A25F40" w:rsidRDefault="00A25F40" w:rsidP="0017169B">
            <w:pPr>
              <w:pStyle w:val="TAC"/>
              <w:rPr>
                <w:rFonts w:eastAsia="Yu Mincho" w:cs="Arial"/>
                <w:szCs w:val="18"/>
              </w:rPr>
            </w:pPr>
          </w:p>
        </w:tc>
        <w:tc>
          <w:tcPr>
            <w:tcW w:w="400" w:type="pct"/>
            <w:shd w:val="clear" w:color="auto" w:fill="auto"/>
            <w:tcMar>
              <w:top w:w="15" w:type="dxa"/>
              <w:left w:w="81" w:type="dxa"/>
              <w:bottom w:w="0" w:type="dxa"/>
              <w:right w:w="81" w:type="dxa"/>
            </w:tcMar>
            <w:vAlign w:val="center"/>
          </w:tcPr>
          <w:p w14:paraId="30A0FE5B" w14:textId="77777777" w:rsidR="00A25F40" w:rsidRDefault="00A25F40" w:rsidP="0017169B">
            <w:pPr>
              <w:pStyle w:val="TAC"/>
              <w:rPr>
                <w:rFonts w:eastAsia="Yu Mincho" w:cs="Arial"/>
                <w:szCs w:val="18"/>
              </w:rPr>
            </w:pPr>
            <w:r>
              <w:rPr>
                <w:rFonts w:eastAsia="Yu Mincho" w:cs="Arial"/>
                <w:szCs w:val="18"/>
              </w:rPr>
              <w:t>60</w:t>
            </w:r>
          </w:p>
        </w:tc>
        <w:tc>
          <w:tcPr>
            <w:tcW w:w="657" w:type="pct"/>
            <w:shd w:val="clear" w:color="auto" w:fill="auto"/>
            <w:tcMar>
              <w:top w:w="15" w:type="dxa"/>
              <w:left w:w="81" w:type="dxa"/>
              <w:bottom w:w="0" w:type="dxa"/>
              <w:right w:w="81" w:type="dxa"/>
            </w:tcMar>
            <w:vAlign w:val="center"/>
          </w:tcPr>
          <w:p w14:paraId="2B4AC346" w14:textId="77777777" w:rsidR="00A25F40" w:rsidRDefault="00A25F40" w:rsidP="0017169B">
            <w:pPr>
              <w:pStyle w:val="TAC"/>
              <w:rPr>
                <w:rFonts w:eastAsia="Yu Mincho" w:cs="Arial"/>
                <w:szCs w:val="18"/>
              </w:rPr>
            </w:pPr>
            <w:r>
              <w:rPr>
                <w:rFonts w:eastAsia="Yu Mincho" w:cs="Arial"/>
                <w:szCs w:val="18"/>
              </w:rPr>
              <w:t>100</w:t>
            </w:r>
          </w:p>
        </w:tc>
        <w:tc>
          <w:tcPr>
            <w:tcW w:w="717" w:type="pct"/>
            <w:shd w:val="clear" w:color="auto" w:fill="auto"/>
            <w:tcMar>
              <w:top w:w="15" w:type="dxa"/>
              <w:left w:w="81" w:type="dxa"/>
              <w:bottom w:w="0" w:type="dxa"/>
              <w:right w:w="81" w:type="dxa"/>
            </w:tcMar>
            <w:vAlign w:val="center"/>
          </w:tcPr>
          <w:p w14:paraId="6E322294" w14:textId="77777777" w:rsidR="00A25F40" w:rsidRDefault="00A25F40" w:rsidP="0017169B">
            <w:pPr>
              <w:pStyle w:val="TAC"/>
              <w:rPr>
                <w:rFonts w:cs="Arial"/>
                <w:szCs w:val="18"/>
              </w:rPr>
            </w:pPr>
            <w:r>
              <w:rPr>
                <w:rFonts w:cs="Arial" w:hint="eastAsia"/>
                <w:szCs w:val="18"/>
              </w:rPr>
              <w:t>2.26</w:t>
            </w:r>
          </w:p>
        </w:tc>
        <w:tc>
          <w:tcPr>
            <w:tcW w:w="720" w:type="pct"/>
            <w:vAlign w:val="center"/>
          </w:tcPr>
          <w:p w14:paraId="146572EB" w14:textId="77777777" w:rsidR="00A25F40" w:rsidRDefault="00A25F40" w:rsidP="0017169B">
            <w:pPr>
              <w:pStyle w:val="TAC"/>
              <w:rPr>
                <w:rFonts w:eastAsia="Yu Mincho" w:cs="Arial"/>
                <w:sz w:val="16"/>
                <w:szCs w:val="18"/>
              </w:rPr>
            </w:pPr>
            <w:r>
              <w:rPr>
                <w:rFonts w:hint="eastAsia"/>
                <w:color w:val="000000"/>
                <w:sz w:val="16"/>
                <w:szCs w:val="22"/>
              </w:rPr>
              <w:t xml:space="preserve">36.2 </w:t>
            </w:r>
          </w:p>
        </w:tc>
        <w:tc>
          <w:tcPr>
            <w:tcW w:w="609" w:type="pct"/>
            <w:vAlign w:val="center"/>
          </w:tcPr>
          <w:p w14:paraId="12F64B42" w14:textId="77777777" w:rsidR="00A25F40" w:rsidRDefault="00A25F40" w:rsidP="0017169B">
            <w:pPr>
              <w:adjustRightInd w:val="0"/>
              <w:snapToGrid w:val="0"/>
              <w:jc w:val="center"/>
              <w:rPr>
                <w:rFonts w:ascii="Arial" w:eastAsia="宋体" w:hAnsi="Arial" w:cs="Arial"/>
                <w:color w:val="000000"/>
                <w:sz w:val="16"/>
              </w:rPr>
            </w:pPr>
            <w:r>
              <w:rPr>
                <w:rFonts w:ascii="Arial" w:hAnsi="Arial" w:cs="Arial"/>
                <w:color w:val="000000"/>
                <w:sz w:val="16"/>
              </w:rPr>
              <w:t>885</w:t>
            </w:r>
          </w:p>
        </w:tc>
        <w:tc>
          <w:tcPr>
            <w:tcW w:w="611" w:type="pct"/>
            <w:vMerge/>
            <w:vAlign w:val="center"/>
          </w:tcPr>
          <w:p w14:paraId="0DB1EB10" w14:textId="77777777" w:rsidR="00A25F40" w:rsidRDefault="00A25F40" w:rsidP="0017169B">
            <w:pPr>
              <w:pStyle w:val="TAC"/>
              <w:rPr>
                <w:rFonts w:cs="Arial"/>
                <w:szCs w:val="18"/>
              </w:rPr>
            </w:pPr>
          </w:p>
        </w:tc>
      </w:tr>
      <w:tr w:rsidR="00A25F40" w14:paraId="262CF91B" w14:textId="77777777" w:rsidTr="0017169B">
        <w:trPr>
          <w:jc w:val="center"/>
        </w:trPr>
        <w:tc>
          <w:tcPr>
            <w:tcW w:w="819" w:type="pct"/>
            <w:vMerge/>
            <w:vAlign w:val="center"/>
          </w:tcPr>
          <w:p w14:paraId="1BF951E3" w14:textId="77777777" w:rsidR="00A25F40" w:rsidRDefault="00A25F40" w:rsidP="0017169B">
            <w:pPr>
              <w:pStyle w:val="TAC"/>
              <w:rPr>
                <w:rFonts w:eastAsia="Yu Mincho" w:cs="Arial"/>
                <w:szCs w:val="18"/>
              </w:rPr>
            </w:pPr>
          </w:p>
        </w:tc>
        <w:tc>
          <w:tcPr>
            <w:tcW w:w="467" w:type="pct"/>
            <w:vMerge w:val="restart"/>
            <w:vAlign w:val="center"/>
          </w:tcPr>
          <w:p w14:paraId="46C733A0" w14:textId="77777777" w:rsidR="00A25F40" w:rsidRDefault="00A25F40" w:rsidP="0017169B">
            <w:pPr>
              <w:pStyle w:val="TAC"/>
              <w:rPr>
                <w:rFonts w:cs="Arial"/>
                <w:szCs w:val="18"/>
              </w:rPr>
            </w:pPr>
            <w:r>
              <w:rPr>
                <w:rFonts w:cs="Arial"/>
                <w:szCs w:val="18"/>
              </w:rPr>
              <w:t>FR2</w:t>
            </w:r>
            <w:r>
              <w:rPr>
                <w:rFonts w:cs="Arial" w:hint="eastAsia"/>
                <w:szCs w:val="18"/>
              </w:rPr>
              <w:t xml:space="preserve"> (</w:t>
            </w:r>
            <w:proofErr w:type="spellStart"/>
            <w:r>
              <w:rPr>
                <w:rFonts w:cs="Arial" w:hint="eastAsia"/>
                <w:i/>
                <w:szCs w:val="18"/>
              </w:rPr>
              <w:t>N</w:t>
            </w:r>
            <w:r>
              <w:rPr>
                <w:rFonts w:cs="Arial" w:hint="eastAsia"/>
                <w:i/>
                <w:szCs w:val="18"/>
                <w:vertAlign w:val="subscript"/>
              </w:rPr>
              <w:t>layer</w:t>
            </w:r>
            <w:proofErr w:type="spellEnd"/>
            <w:r>
              <w:rPr>
                <w:rFonts w:cs="Arial" w:hint="eastAsia"/>
                <w:szCs w:val="18"/>
              </w:rPr>
              <w:t>=8)</w:t>
            </w:r>
          </w:p>
        </w:tc>
        <w:tc>
          <w:tcPr>
            <w:tcW w:w="400" w:type="pct"/>
            <w:shd w:val="clear" w:color="auto" w:fill="auto"/>
            <w:tcMar>
              <w:top w:w="15" w:type="dxa"/>
              <w:left w:w="81" w:type="dxa"/>
              <w:bottom w:w="0" w:type="dxa"/>
              <w:right w:w="81" w:type="dxa"/>
            </w:tcMar>
            <w:vAlign w:val="center"/>
          </w:tcPr>
          <w:p w14:paraId="631469DF" w14:textId="77777777" w:rsidR="00A25F40" w:rsidRDefault="00A25F40" w:rsidP="0017169B">
            <w:pPr>
              <w:pStyle w:val="TAC"/>
              <w:rPr>
                <w:rFonts w:cs="Arial"/>
                <w:szCs w:val="18"/>
              </w:rPr>
            </w:pPr>
            <w:r>
              <w:rPr>
                <w:rFonts w:cs="Arial"/>
                <w:szCs w:val="18"/>
              </w:rPr>
              <w:t>60</w:t>
            </w:r>
          </w:p>
        </w:tc>
        <w:tc>
          <w:tcPr>
            <w:tcW w:w="657" w:type="pct"/>
            <w:shd w:val="clear" w:color="auto" w:fill="auto"/>
            <w:tcMar>
              <w:top w:w="15" w:type="dxa"/>
              <w:left w:w="81" w:type="dxa"/>
              <w:bottom w:w="0" w:type="dxa"/>
              <w:right w:w="81" w:type="dxa"/>
            </w:tcMar>
            <w:vAlign w:val="center"/>
          </w:tcPr>
          <w:p w14:paraId="212E8DAB" w14:textId="77777777" w:rsidR="00A25F40" w:rsidRDefault="00A25F40" w:rsidP="0017169B">
            <w:pPr>
              <w:pStyle w:val="TAC"/>
              <w:rPr>
                <w:rFonts w:cs="Arial"/>
                <w:szCs w:val="18"/>
              </w:rPr>
            </w:pPr>
            <w:r>
              <w:rPr>
                <w:rFonts w:cs="Arial"/>
                <w:szCs w:val="18"/>
              </w:rPr>
              <w:t>200</w:t>
            </w:r>
          </w:p>
        </w:tc>
        <w:tc>
          <w:tcPr>
            <w:tcW w:w="717" w:type="pct"/>
            <w:shd w:val="clear" w:color="auto" w:fill="auto"/>
            <w:tcMar>
              <w:top w:w="15" w:type="dxa"/>
              <w:left w:w="81" w:type="dxa"/>
              <w:bottom w:w="0" w:type="dxa"/>
              <w:right w:w="81" w:type="dxa"/>
            </w:tcMar>
            <w:vAlign w:val="center"/>
          </w:tcPr>
          <w:p w14:paraId="11FDA40D" w14:textId="77777777" w:rsidR="00A25F40" w:rsidRDefault="00A25F40" w:rsidP="0017169B">
            <w:pPr>
              <w:pStyle w:val="TAC"/>
              <w:rPr>
                <w:rFonts w:cs="Arial"/>
                <w:szCs w:val="18"/>
              </w:rPr>
            </w:pPr>
            <w:r>
              <w:rPr>
                <w:rFonts w:cs="Arial" w:hint="eastAsia"/>
                <w:szCs w:val="18"/>
              </w:rPr>
              <w:t>4.38</w:t>
            </w:r>
          </w:p>
        </w:tc>
        <w:tc>
          <w:tcPr>
            <w:tcW w:w="720" w:type="pct"/>
            <w:vAlign w:val="center"/>
          </w:tcPr>
          <w:p w14:paraId="4A8B52C6" w14:textId="77777777" w:rsidR="00A25F40" w:rsidRDefault="00A25F40" w:rsidP="0017169B">
            <w:pPr>
              <w:pStyle w:val="TAC"/>
              <w:rPr>
                <w:rFonts w:cs="Arial"/>
                <w:sz w:val="16"/>
                <w:szCs w:val="18"/>
              </w:rPr>
            </w:pPr>
            <w:r>
              <w:rPr>
                <w:rFonts w:hint="eastAsia"/>
                <w:color w:val="000000"/>
                <w:sz w:val="16"/>
                <w:szCs w:val="22"/>
              </w:rPr>
              <w:t xml:space="preserve">70.1 </w:t>
            </w:r>
          </w:p>
        </w:tc>
        <w:tc>
          <w:tcPr>
            <w:tcW w:w="609" w:type="pct"/>
            <w:vAlign w:val="center"/>
          </w:tcPr>
          <w:p w14:paraId="5DF35DC7" w14:textId="77777777" w:rsidR="00A25F40" w:rsidRDefault="00A25F40" w:rsidP="0017169B">
            <w:pPr>
              <w:adjustRightInd w:val="0"/>
              <w:snapToGrid w:val="0"/>
              <w:jc w:val="center"/>
              <w:rPr>
                <w:rFonts w:ascii="Arial" w:eastAsia="宋体" w:hAnsi="Arial" w:cs="Arial"/>
                <w:color w:val="000000"/>
                <w:sz w:val="16"/>
              </w:rPr>
            </w:pPr>
            <w:r>
              <w:rPr>
                <w:rFonts w:ascii="Arial" w:hAnsi="Arial" w:cs="Arial"/>
                <w:color w:val="000000"/>
                <w:sz w:val="16"/>
              </w:rPr>
              <w:t>913</w:t>
            </w:r>
          </w:p>
        </w:tc>
        <w:tc>
          <w:tcPr>
            <w:tcW w:w="611" w:type="pct"/>
            <w:vMerge/>
            <w:vAlign w:val="center"/>
          </w:tcPr>
          <w:p w14:paraId="5C61920E" w14:textId="77777777" w:rsidR="00A25F40" w:rsidRDefault="00A25F40" w:rsidP="0017169B">
            <w:pPr>
              <w:pStyle w:val="TAC"/>
              <w:rPr>
                <w:rFonts w:cs="Arial"/>
                <w:szCs w:val="18"/>
              </w:rPr>
            </w:pPr>
          </w:p>
        </w:tc>
      </w:tr>
      <w:tr w:rsidR="00A25F40" w14:paraId="3867D027" w14:textId="77777777" w:rsidTr="0017169B">
        <w:trPr>
          <w:jc w:val="center"/>
        </w:trPr>
        <w:tc>
          <w:tcPr>
            <w:tcW w:w="819" w:type="pct"/>
            <w:vMerge/>
            <w:vAlign w:val="center"/>
          </w:tcPr>
          <w:p w14:paraId="265D485E" w14:textId="77777777" w:rsidR="00A25F40" w:rsidRDefault="00A25F40" w:rsidP="0017169B">
            <w:pPr>
              <w:pStyle w:val="TAC"/>
              <w:rPr>
                <w:rFonts w:eastAsia="Yu Mincho" w:cs="Arial"/>
                <w:szCs w:val="18"/>
              </w:rPr>
            </w:pPr>
          </w:p>
        </w:tc>
        <w:tc>
          <w:tcPr>
            <w:tcW w:w="467" w:type="pct"/>
            <w:vMerge/>
            <w:vAlign w:val="center"/>
          </w:tcPr>
          <w:p w14:paraId="63AE0388" w14:textId="77777777" w:rsidR="00A25F40" w:rsidRDefault="00A25F40" w:rsidP="0017169B">
            <w:pPr>
              <w:pStyle w:val="TAC"/>
              <w:rPr>
                <w:rFonts w:cs="Arial"/>
                <w:szCs w:val="18"/>
              </w:rPr>
            </w:pPr>
          </w:p>
        </w:tc>
        <w:tc>
          <w:tcPr>
            <w:tcW w:w="400" w:type="pct"/>
            <w:shd w:val="clear" w:color="auto" w:fill="auto"/>
            <w:tcMar>
              <w:top w:w="15" w:type="dxa"/>
              <w:left w:w="81" w:type="dxa"/>
              <w:bottom w:w="0" w:type="dxa"/>
              <w:right w:w="81" w:type="dxa"/>
            </w:tcMar>
            <w:vAlign w:val="center"/>
          </w:tcPr>
          <w:p w14:paraId="25CA59E4" w14:textId="77777777" w:rsidR="00A25F40" w:rsidRDefault="00A25F40" w:rsidP="0017169B">
            <w:pPr>
              <w:pStyle w:val="TAC"/>
              <w:rPr>
                <w:rFonts w:cs="Arial"/>
                <w:szCs w:val="18"/>
              </w:rPr>
            </w:pPr>
            <w:r>
              <w:rPr>
                <w:rFonts w:cs="Arial"/>
                <w:szCs w:val="18"/>
              </w:rPr>
              <w:t>120</w:t>
            </w:r>
          </w:p>
        </w:tc>
        <w:tc>
          <w:tcPr>
            <w:tcW w:w="657" w:type="pct"/>
            <w:shd w:val="clear" w:color="auto" w:fill="auto"/>
            <w:tcMar>
              <w:top w:w="15" w:type="dxa"/>
              <w:left w:w="81" w:type="dxa"/>
              <w:bottom w:w="0" w:type="dxa"/>
              <w:right w:w="81" w:type="dxa"/>
            </w:tcMar>
            <w:vAlign w:val="center"/>
          </w:tcPr>
          <w:p w14:paraId="5EE73F5E" w14:textId="77777777" w:rsidR="00A25F40" w:rsidRDefault="00A25F40" w:rsidP="0017169B">
            <w:pPr>
              <w:pStyle w:val="TAC"/>
              <w:rPr>
                <w:rFonts w:cs="Arial"/>
                <w:szCs w:val="18"/>
              </w:rPr>
            </w:pPr>
            <w:r>
              <w:rPr>
                <w:rFonts w:cs="Arial"/>
                <w:szCs w:val="18"/>
              </w:rPr>
              <w:t>400</w:t>
            </w:r>
          </w:p>
        </w:tc>
        <w:tc>
          <w:tcPr>
            <w:tcW w:w="717" w:type="pct"/>
            <w:shd w:val="clear" w:color="auto" w:fill="auto"/>
            <w:tcMar>
              <w:top w:w="15" w:type="dxa"/>
              <w:left w:w="81" w:type="dxa"/>
              <w:bottom w:w="0" w:type="dxa"/>
              <w:right w:w="81" w:type="dxa"/>
            </w:tcMar>
            <w:vAlign w:val="center"/>
          </w:tcPr>
          <w:p w14:paraId="6876D42F" w14:textId="77777777" w:rsidR="00A25F40" w:rsidRDefault="00A25F40" w:rsidP="0017169B">
            <w:pPr>
              <w:pStyle w:val="TAC"/>
              <w:rPr>
                <w:rFonts w:cs="Arial"/>
                <w:szCs w:val="18"/>
              </w:rPr>
            </w:pPr>
            <w:r>
              <w:rPr>
                <w:rFonts w:cs="Arial" w:hint="eastAsia"/>
                <w:szCs w:val="18"/>
              </w:rPr>
              <w:t>8.76</w:t>
            </w:r>
          </w:p>
        </w:tc>
        <w:tc>
          <w:tcPr>
            <w:tcW w:w="720" w:type="pct"/>
            <w:vAlign w:val="center"/>
          </w:tcPr>
          <w:p w14:paraId="31B70384" w14:textId="77777777" w:rsidR="00A25F40" w:rsidRDefault="00A25F40" w:rsidP="0017169B">
            <w:pPr>
              <w:pStyle w:val="TAC"/>
              <w:rPr>
                <w:rFonts w:cs="Arial"/>
                <w:sz w:val="16"/>
                <w:szCs w:val="18"/>
              </w:rPr>
            </w:pPr>
            <w:r>
              <w:rPr>
                <w:rFonts w:hint="eastAsia"/>
                <w:color w:val="000000"/>
                <w:sz w:val="16"/>
                <w:szCs w:val="22"/>
              </w:rPr>
              <w:t xml:space="preserve">140.2 </w:t>
            </w:r>
          </w:p>
        </w:tc>
        <w:tc>
          <w:tcPr>
            <w:tcW w:w="609" w:type="pct"/>
            <w:vAlign w:val="center"/>
          </w:tcPr>
          <w:p w14:paraId="550E9CC5" w14:textId="77777777" w:rsidR="00A25F40" w:rsidRDefault="00A25F40" w:rsidP="0017169B">
            <w:pPr>
              <w:adjustRightInd w:val="0"/>
              <w:snapToGrid w:val="0"/>
              <w:jc w:val="center"/>
              <w:rPr>
                <w:rFonts w:ascii="Arial" w:eastAsia="宋体" w:hAnsi="Arial" w:cs="Arial"/>
                <w:color w:val="000000"/>
                <w:sz w:val="16"/>
              </w:rPr>
            </w:pPr>
            <w:r>
              <w:rPr>
                <w:rFonts w:ascii="Arial" w:hAnsi="Arial" w:cs="Arial"/>
                <w:color w:val="000000"/>
                <w:sz w:val="16"/>
              </w:rPr>
              <w:t>913</w:t>
            </w:r>
          </w:p>
        </w:tc>
        <w:tc>
          <w:tcPr>
            <w:tcW w:w="611" w:type="pct"/>
            <w:vMerge/>
            <w:vAlign w:val="center"/>
          </w:tcPr>
          <w:p w14:paraId="2CA105CA" w14:textId="77777777" w:rsidR="00A25F40" w:rsidRDefault="00A25F40" w:rsidP="0017169B">
            <w:pPr>
              <w:pStyle w:val="TAC"/>
              <w:rPr>
                <w:rFonts w:cs="Arial"/>
                <w:szCs w:val="18"/>
              </w:rPr>
            </w:pPr>
          </w:p>
        </w:tc>
      </w:tr>
      <w:tr w:rsidR="00A25F40" w14:paraId="5598356C" w14:textId="77777777" w:rsidTr="0017169B">
        <w:trPr>
          <w:jc w:val="center"/>
        </w:trPr>
        <w:tc>
          <w:tcPr>
            <w:tcW w:w="5000" w:type="pct"/>
            <w:gridSpan w:val="8"/>
            <w:vAlign w:val="center"/>
          </w:tcPr>
          <w:p w14:paraId="01A943BC" w14:textId="77777777" w:rsidR="00A25F40" w:rsidRDefault="00A25F40" w:rsidP="0017169B">
            <w:pPr>
              <w:pStyle w:val="TAC"/>
              <w:jc w:val="left"/>
              <w:rPr>
                <w:rFonts w:cs="Arial"/>
                <w:szCs w:val="18"/>
              </w:rPr>
            </w:pPr>
            <w:r>
              <w:rPr>
                <w:rFonts w:cs="Arial" w:hint="eastAsia"/>
                <w:sz w:val="16"/>
                <w:szCs w:val="18"/>
              </w:rPr>
              <w:t xml:space="preserve">NOTE 1: The value only indicates the required bandwidth to meet the DL peak data rate. It is not necessarily supported as NR </w:t>
            </w:r>
            <w:r>
              <w:rPr>
                <w:rFonts w:cs="Arial"/>
                <w:sz w:val="16"/>
                <w:szCs w:val="18"/>
              </w:rPr>
              <w:t>Transmission bandwidth</w:t>
            </w:r>
            <w:r>
              <w:rPr>
                <w:rFonts w:cs="Arial" w:hint="eastAsia"/>
                <w:sz w:val="16"/>
                <w:szCs w:val="18"/>
              </w:rPr>
              <w:t>.</w:t>
            </w:r>
          </w:p>
        </w:tc>
      </w:tr>
    </w:tbl>
    <w:p w14:paraId="112F7360" w14:textId="1A1E2064" w:rsidR="00464C34" w:rsidRDefault="00464C34" w:rsidP="00464C34">
      <w:pPr>
        <w:jc w:val="both"/>
        <w:rPr>
          <w:rFonts w:eastAsiaTheme="minorEastAsia"/>
          <w:lang w:eastAsia="zh-CN"/>
        </w:rPr>
      </w:pPr>
      <w:r>
        <w:rPr>
          <w:rFonts w:eastAsiaTheme="minorEastAsia"/>
          <w:lang w:eastAsia="zh-CN"/>
        </w:rPr>
        <w:t xml:space="preserve">It is known to us that </w:t>
      </w:r>
      <w:r w:rsidR="00671C70">
        <w:rPr>
          <w:rFonts w:eastAsiaTheme="minorEastAsia"/>
          <w:lang w:eastAsia="zh-CN"/>
        </w:rPr>
        <w:t>the spectrum efficiency multiplied</w:t>
      </w:r>
      <w:r>
        <w:rPr>
          <w:rFonts w:eastAsiaTheme="minorEastAsia"/>
          <w:lang w:eastAsia="zh-CN"/>
        </w:rPr>
        <w:t xml:space="preserve"> by </w:t>
      </w:r>
      <w:r w:rsidR="0017169B">
        <w:rPr>
          <w:rFonts w:eastAsiaTheme="minorEastAsia"/>
          <w:lang w:eastAsia="zh-CN"/>
        </w:rPr>
        <w:t>bandwidth is equal to peak data rate.</w:t>
      </w:r>
      <w:r>
        <w:rPr>
          <w:rFonts w:eastAsiaTheme="minorEastAsia"/>
          <w:lang w:eastAsia="zh-CN"/>
        </w:rPr>
        <w:t xml:space="preserve"> </w:t>
      </w:r>
      <w:r w:rsidR="0017169B">
        <w:rPr>
          <w:rFonts w:eastAsiaTheme="minorEastAsia"/>
          <w:lang w:eastAsia="zh-CN"/>
        </w:rPr>
        <w:t xml:space="preserve">The spectrum efficiency of 6G is 2 times </w:t>
      </w:r>
      <w:r w:rsidR="00671C70">
        <w:rPr>
          <w:rFonts w:eastAsiaTheme="minorEastAsia"/>
          <w:lang w:eastAsia="zh-CN"/>
        </w:rPr>
        <w:t>that of</w:t>
      </w:r>
      <w:r w:rsidR="0017169B">
        <w:rPr>
          <w:rFonts w:eastAsiaTheme="minorEastAsia"/>
          <w:lang w:eastAsia="zh-CN"/>
        </w:rPr>
        <w:t xml:space="preserve"> 5G NR. </w:t>
      </w:r>
      <w:r>
        <w:rPr>
          <w:rFonts w:eastAsiaTheme="minorEastAsia"/>
          <w:lang w:eastAsia="zh-CN"/>
        </w:rPr>
        <w:t xml:space="preserve">Based on the above </w:t>
      </w:r>
      <w:r w:rsidR="00671C70">
        <w:rPr>
          <w:rFonts w:eastAsiaTheme="minorEastAsia"/>
          <w:lang w:eastAsia="zh-CN"/>
        </w:rPr>
        <w:t>analysis</w:t>
      </w:r>
      <w:r>
        <w:rPr>
          <w:rFonts w:eastAsiaTheme="minorEastAsia"/>
          <w:lang w:eastAsia="zh-CN"/>
        </w:rPr>
        <w:t xml:space="preserve">, it is enough that 200MHz </w:t>
      </w:r>
      <w:r w:rsidR="0017169B">
        <w:rPr>
          <w:rFonts w:eastAsiaTheme="minorEastAsia"/>
          <w:lang w:eastAsia="zh-CN"/>
        </w:rPr>
        <w:t xml:space="preserve">in around 7GHz </w:t>
      </w:r>
      <w:r>
        <w:rPr>
          <w:rFonts w:eastAsiaTheme="minorEastAsia"/>
          <w:lang w:eastAsia="zh-CN"/>
        </w:rPr>
        <w:t xml:space="preserve">is per CC in 6G in order to achieve 36 </w:t>
      </w:r>
      <w:proofErr w:type="spellStart"/>
      <w:r>
        <w:rPr>
          <w:rFonts w:eastAsiaTheme="minorEastAsia"/>
          <w:lang w:eastAsia="zh-CN"/>
        </w:rPr>
        <w:t>Gbps</w:t>
      </w:r>
      <w:proofErr w:type="spellEnd"/>
      <w:r>
        <w:rPr>
          <w:rFonts w:eastAsiaTheme="minorEastAsia" w:hint="eastAsia"/>
          <w:lang w:eastAsia="zh-CN"/>
        </w:rPr>
        <w:t>.</w:t>
      </w:r>
      <w:r w:rsidR="001A76C7">
        <w:rPr>
          <w:rFonts w:eastAsiaTheme="minorEastAsia"/>
          <w:lang w:eastAsia="zh-CN"/>
        </w:rPr>
        <w:t xml:space="preserve"> In </w:t>
      </w:r>
      <w:r w:rsidR="001A76C7">
        <w:rPr>
          <w:rFonts w:eastAsiaTheme="minorEastAsia" w:hint="eastAsia"/>
          <w:lang w:eastAsia="zh-CN"/>
        </w:rPr>
        <w:t>our</w:t>
      </w:r>
      <w:r w:rsidR="001A76C7">
        <w:rPr>
          <w:rFonts w:eastAsiaTheme="minorEastAsia"/>
          <w:lang w:eastAsia="zh-CN"/>
        </w:rPr>
        <w:t xml:space="preserve"> understanding, there is no necessity to support 400MHz as </w:t>
      </w:r>
      <w:r w:rsidR="00CD7E34">
        <w:rPr>
          <w:rFonts w:eastAsiaTheme="minorEastAsia"/>
          <w:lang w:eastAsia="zh-CN"/>
        </w:rPr>
        <w:t xml:space="preserve">a </w:t>
      </w:r>
      <w:r w:rsidR="001A76C7">
        <w:rPr>
          <w:rFonts w:eastAsiaTheme="minorEastAsia"/>
          <w:lang w:eastAsia="zh-CN"/>
        </w:rPr>
        <w:t xml:space="preserve">single CC. </w:t>
      </w:r>
    </w:p>
    <w:p w14:paraId="067928CA" w14:textId="2DE3292D" w:rsidR="001A76C7" w:rsidRPr="0058340A" w:rsidRDefault="001A76C7" w:rsidP="00464C34">
      <w:pPr>
        <w:jc w:val="both"/>
        <w:rPr>
          <w:rFonts w:eastAsiaTheme="minorEastAsia"/>
          <w:b/>
          <w:i/>
          <w:lang w:eastAsia="zh-CN"/>
        </w:rPr>
      </w:pPr>
      <w:r w:rsidRPr="0058340A">
        <w:rPr>
          <w:rFonts w:eastAsiaTheme="minorEastAsia"/>
          <w:b/>
          <w:i/>
          <w:lang w:eastAsia="zh-CN"/>
        </w:rPr>
        <w:t>Proposal 1: There is no necessity to support 400MHz as a single CC</w:t>
      </w:r>
      <w:r w:rsidR="00952F3D">
        <w:rPr>
          <w:rFonts w:eastAsiaTheme="minorEastAsia"/>
          <w:b/>
          <w:i/>
          <w:lang w:eastAsia="zh-CN"/>
        </w:rPr>
        <w:t xml:space="preserve"> </w:t>
      </w:r>
      <w:r w:rsidR="00952F3D">
        <w:rPr>
          <w:rFonts w:eastAsiaTheme="minorEastAsia" w:hint="eastAsia"/>
          <w:b/>
          <w:i/>
          <w:lang w:eastAsia="zh-CN"/>
        </w:rPr>
        <w:t>for</w:t>
      </w:r>
      <w:r w:rsidR="00952F3D">
        <w:rPr>
          <w:rFonts w:eastAsiaTheme="minorEastAsia"/>
          <w:b/>
          <w:i/>
          <w:lang w:eastAsia="zh-CN"/>
        </w:rPr>
        <w:t xml:space="preserve"> DL max CBW</w:t>
      </w:r>
      <w:r w:rsidRPr="0058340A">
        <w:rPr>
          <w:rFonts w:eastAsiaTheme="minorEastAsia"/>
          <w:b/>
          <w:i/>
          <w:lang w:eastAsia="zh-CN"/>
        </w:rPr>
        <w:t>.</w:t>
      </w:r>
    </w:p>
    <w:p w14:paraId="7BBDF549" w14:textId="1B62303F" w:rsidR="00DF4AF2" w:rsidRDefault="001A76C7" w:rsidP="00662CA7">
      <w:pPr>
        <w:jc w:val="both"/>
        <w:rPr>
          <w:rFonts w:eastAsia="宋体"/>
          <w:szCs w:val="24"/>
          <w:lang w:eastAsia="zh-CN"/>
        </w:rPr>
      </w:pPr>
      <w:r>
        <w:rPr>
          <w:rFonts w:eastAsiaTheme="minorEastAsia"/>
          <w:lang w:eastAsia="zh-CN"/>
        </w:rPr>
        <w:t xml:space="preserve">In addition, </w:t>
      </w:r>
      <w:r w:rsidR="00050CFC">
        <w:rPr>
          <w:rFonts w:eastAsia="宋体"/>
          <w:szCs w:val="24"/>
          <w:lang w:eastAsia="zh-CN"/>
        </w:rPr>
        <w:t>r</w:t>
      </w:r>
      <w:r w:rsidR="00050CFC" w:rsidRPr="00792A4D">
        <w:rPr>
          <w:rFonts w:eastAsia="宋体"/>
          <w:szCs w:val="24"/>
          <w:lang w:eastAsia="zh-CN"/>
        </w:rPr>
        <w:t>egarding 400MHz support, RAN4 will study both single CC with 400MHz max CBW+</w:t>
      </w:r>
      <w:r w:rsidR="0033242C" w:rsidRPr="00792A4D">
        <w:rPr>
          <w:rFonts w:eastAsia="宋体"/>
          <w:szCs w:val="24"/>
          <w:lang w:eastAsia="zh-CN"/>
        </w:rPr>
        <w:t>30 kHz</w:t>
      </w:r>
      <w:r w:rsidR="00050CFC" w:rsidRPr="00792A4D">
        <w:rPr>
          <w:rFonts w:eastAsia="宋体"/>
          <w:szCs w:val="24"/>
          <w:lang w:eastAsia="zh-CN"/>
        </w:rPr>
        <w:t xml:space="preserve"> SCS+16k FFT (2x8k FFT for single CC is not precluded) and CA with maximum CBW of </w:t>
      </w:r>
      <w:r w:rsidR="00F67501" w:rsidRPr="00792A4D">
        <w:rPr>
          <w:rFonts w:eastAsia="宋体"/>
          <w:szCs w:val="24"/>
          <w:lang w:eastAsia="zh-CN"/>
        </w:rPr>
        <w:t>200 MHz + 30 kHz</w:t>
      </w:r>
      <w:r w:rsidR="00050CFC" w:rsidRPr="00792A4D">
        <w:rPr>
          <w:rFonts w:eastAsia="宋体"/>
          <w:szCs w:val="24"/>
          <w:lang w:eastAsia="zh-CN"/>
        </w:rPr>
        <w:t xml:space="preserve"> SCS+8k FFT (200MHz+200MHz)</w:t>
      </w:r>
      <w:r w:rsidR="00516E98">
        <w:rPr>
          <w:rFonts w:eastAsia="宋体"/>
          <w:szCs w:val="24"/>
          <w:lang w:eastAsia="zh-CN"/>
        </w:rPr>
        <w:t>.</w:t>
      </w:r>
      <w:r w:rsidR="002E0E79">
        <w:rPr>
          <w:rFonts w:eastAsia="宋体"/>
          <w:szCs w:val="24"/>
          <w:lang w:eastAsia="zh-CN"/>
        </w:rPr>
        <w:t xml:space="preserve"> </w:t>
      </w:r>
      <w:r w:rsidR="0033242C">
        <w:rPr>
          <w:rFonts w:eastAsia="宋体"/>
          <w:szCs w:val="24"/>
          <w:lang w:eastAsia="zh-CN"/>
        </w:rPr>
        <w:t>W</w:t>
      </w:r>
      <w:r w:rsidR="002E0E79">
        <w:rPr>
          <w:rFonts w:eastAsia="宋体" w:hint="eastAsia"/>
          <w:szCs w:val="24"/>
          <w:lang w:eastAsia="zh-CN"/>
        </w:rPr>
        <w:t>e</w:t>
      </w:r>
      <w:r w:rsidR="002E0E79">
        <w:rPr>
          <w:rFonts w:eastAsia="宋体"/>
          <w:szCs w:val="24"/>
          <w:lang w:eastAsia="zh-CN"/>
        </w:rPr>
        <w:t xml:space="preserve"> can study </w:t>
      </w:r>
      <w:r w:rsidR="00D27339">
        <w:rPr>
          <w:rFonts w:eastAsia="宋体"/>
          <w:szCs w:val="24"/>
          <w:lang w:eastAsia="zh-CN"/>
        </w:rPr>
        <w:t>from the following perspectives.</w:t>
      </w:r>
    </w:p>
    <w:p w14:paraId="127271CD" w14:textId="03B6D452" w:rsidR="002E0E79" w:rsidRDefault="007A0901" w:rsidP="00662CA7">
      <w:pPr>
        <w:jc w:val="both"/>
        <w:rPr>
          <w:rFonts w:eastAsia="宋体"/>
          <w:szCs w:val="24"/>
          <w:lang w:eastAsia="zh-CN"/>
        </w:rPr>
      </w:pPr>
      <w:r>
        <w:rPr>
          <w:rFonts w:eastAsia="宋体"/>
          <w:szCs w:val="24"/>
          <w:lang w:eastAsia="zh-CN"/>
        </w:rPr>
        <w:t>R</w:t>
      </w:r>
      <w:r w:rsidR="0033242C">
        <w:rPr>
          <w:rFonts w:eastAsia="宋体"/>
          <w:szCs w:val="24"/>
          <w:lang w:eastAsia="zh-CN"/>
        </w:rPr>
        <w:t xml:space="preserve">egarding spectrum efficiency, single CC with 400MHz </w:t>
      </w:r>
      <w:r w:rsidR="0033242C">
        <w:rPr>
          <w:rFonts w:eastAsia="宋体" w:hint="eastAsia"/>
          <w:szCs w:val="24"/>
          <w:lang w:eastAsia="zh-CN"/>
        </w:rPr>
        <w:t>max</w:t>
      </w:r>
      <w:r w:rsidR="0033242C">
        <w:rPr>
          <w:rFonts w:eastAsia="宋体"/>
          <w:szCs w:val="24"/>
          <w:lang w:eastAsia="zh-CN"/>
        </w:rPr>
        <w:t xml:space="preserve"> CBW is higher than CA with </w:t>
      </w:r>
      <w:r w:rsidR="00D27339">
        <w:rPr>
          <w:rFonts w:eastAsia="宋体"/>
          <w:szCs w:val="24"/>
          <w:lang w:eastAsia="zh-CN"/>
        </w:rPr>
        <w:t xml:space="preserve">a </w:t>
      </w:r>
      <w:r w:rsidR="0033242C">
        <w:rPr>
          <w:rFonts w:eastAsia="宋体"/>
          <w:szCs w:val="24"/>
          <w:lang w:eastAsia="zh-CN"/>
        </w:rPr>
        <w:t xml:space="preserve">maximum CBW of 200MHz+200MHz, because 200MHz+200MHz </w:t>
      </w:r>
      <w:r w:rsidR="0033242C">
        <w:rPr>
          <w:rFonts w:eastAsia="宋体" w:hint="eastAsia"/>
          <w:szCs w:val="24"/>
          <w:lang w:eastAsia="zh-CN"/>
        </w:rPr>
        <w:t>will</w:t>
      </w:r>
      <w:r w:rsidR="0033242C">
        <w:rPr>
          <w:rFonts w:eastAsia="宋体"/>
          <w:szCs w:val="24"/>
          <w:lang w:eastAsia="zh-CN"/>
        </w:rPr>
        <w:t xml:space="preserve"> </w:t>
      </w:r>
      <w:r w:rsidR="0033242C">
        <w:rPr>
          <w:rFonts w:eastAsia="宋体" w:hint="eastAsia"/>
          <w:szCs w:val="24"/>
          <w:lang w:eastAsia="zh-CN"/>
        </w:rPr>
        <w:t>need</w:t>
      </w:r>
      <w:r w:rsidR="0033242C">
        <w:rPr>
          <w:rFonts w:eastAsia="宋体"/>
          <w:szCs w:val="24"/>
          <w:lang w:eastAsia="zh-CN"/>
        </w:rPr>
        <w:t xml:space="preserve"> additional guard bands.</w:t>
      </w:r>
    </w:p>
    <w:p w14:paraId="6B61E77C" w14:textId="42F3B1B6" w:rsidR="00A02770" w:rsidRDefault="00A02770" w:rsidP="00662CA7">
      <w:pPr>
        <w:jc w:val="both"/>
        <w:rPr>
          <w:rFonts w:eastAsia="宋体"/>
          <w:szCs w:val="24"/>
          <w:lang w:eastAsia="zh-CN"/>
        </w:rPr>
      </w:pPr>
      <w:r>
        <w:rPr>
          <w:rFonts w:eastAsia="宋体"/>
          <w:szCs w:val="24"/>
          <w:lang w:eastAsia="zh-CN"/>
        </w:rPr>
        <w:t xml:space="preserve">Regarding </w:t>
      </w:r>
      <w:r w:rsidRPr="00A02770">
        <w:rPr>
          <w:rFonts w:eastAsia="宋体"/>
          <w:szCs w:val="24"/>
          <w:lang w:eastAsia="zh-CN"/>
        </w:rPr>
        <w:t>compatibility</w:t>
      </w:r>
      <w:r>
        <w:rPr>
          <w:rFonts w:eastAsia="宋体"/>
          <w:szCs w:val="24"/>
          <w:lang w:eastAsia="zh-CN"/>
        </w:rPr>
        <w:t xml:space="preserve">, CA is more flexible compared to single CC 400MHz CBW, because CA can </w:t>
      </w:r>
      <w:r w:rsidRPr="00A02770">
        <w:rPr>
          <w:rFonts w:eastAsia="宋体"/>
          <w:szCs w:val="24"/>
          <w:lang w:eastAsia="zh-CN"/>
        </w:rPr>
        <w:t xml:space="preserve">support </w:t>
      </w:r>
      <w:r>
        <w:rPr>
          <w:rFonts w:eastAsia="宋体"/>
          <w:szCs w:val="24"/>
          <w:lang w:eastAsia="zh-CN"/>
        </w:rPr>
        <w:t xml:space="preserve">the UE </w:t>
      </w:r>
      <w:r w:rsidRPr="00A02770">
        <w:rPr>
          <w:rFonts w:eastAsia="宋体"/>
          <w:szCs w:val="24"/>
          <w:lang w:eastAsia="zh-CN"/>
        </w:rPr>
        <w:t>with 200M or 100M bandwidth</w:t>
      </w:r>
      <w:r>
        <w:rPr>
          <w:rFonts w:eastAsia="宋体"/>
          <w:szCs w:val="24"/>
          <w:lang w:eastAsia="zh-CN"/>
        </w:rPr>
        <w:t>.</w:t>
      </w:r>
    </w:p>
    <w:p w14:paraId="799E079F" w14:textId="6C1D4C42" w:rsidR="0033242C" w:rsidRDefault="007A0901" w:rsidP="00662CA7">
      <w:pPr>
        <w:jc w:val="both"/>
        <w:rPr>
          <w:rFonts w:eastAsia="宋体"/>
          <w:szCs w:val="24"/>
          <w:lang w:eastAsia="zh-CN"/>
        </w:rPr>
      </w:pPr>
      <w:r>
        <w:rPr>
          <w:rFonts w:eastAsia="宋体"/>
          <w:szCs w:val="24"/>
          <w:lang w:eastAsia="zh-CN"/>
        </w:rPr>
        <w:t>R</w:t>
      </w:r>
      <w:r w:rsidR="0021676A" w:rsidRPr="0021676A">
        <w:rPr>
          <w:rFonts w:eastAsia="宋体"/>
          <w:szCs w:val="24"/>
          <w:lang w:eastAsia="zh-CN"/>
        </w:rPr>
        <w:t>egarding </w:t>
      </w:r>
      <w:r w:rsidR="00B9469B">
        <w:rPr>
          <w:rFonts w:eastAsia="宋体"/>
          <w:szCs w:val="24"/>
          <w:lang w:eastAsia="zh-CN"/>
        </w:rPr>
        <w:t xml:space="preserve">BB architecture, </w:t>
      </w:r>
      <w:r w:rsidR="00C4478B">
        <w:rPr>
          <w:rFonts w:eastAsia="宋体"/>
          <w:szCs w:val="24"/>
          <w:lang w:eastAsia="zh-CN"/>
        </w:rPr>
        <w:t xml:space="preserve">for 400MHz </w:t>
      </w:r>
      <w:r w:rsidR="00C4478B">
        <w:rPr>
          <w:rFonts w:eastAsia="宋体" w:hint="eastAsia"/>
          <w:szCs w:val="24"/>
          <w:lang w:eastAsia="zh-CN"/>
        </w:rPr>
        <w:t>max</w:t>
      </w:r>
      <w:r w:rsidR="00C4478B">
        <w:rPr>
          <w:rFonts w:eastAsia="宋体"/>
          <w:szCs w:val="24"/>
          <w:lang w:eastAsia="zh-CN"/>
        </w:rPr>
        <w:t xml:space="preserve"> CBW</w:t>
      </w:r>
      <w:r w:rsidR="00C4478B">
        <w:rPr>
          <w:rFonts w:eastAsia="宋体" w:hint="eastAsia"/>
          <w:szCs w:val="24"/>
          <w:lang w:eastAsia="zh-CN"/>
        </w:rPr>
        <w:t>,</w:t>
      </w:r>
      <w:r w:rsidR="00C4478B">
        <w:rPr>
          <w:rFonts w:eastAsia="宋体"/>
          <w:szCs w:val="24"/>
          <w:lang w:eastAsia="zh-CN"/>
        </w:rPr>
        <w:t xml:space="preserve"> </w:t>
      </w:r>
      <w:r w:rsidR="00B9469B">
        <w:rPr>
          <w:rFonts w:eastAsia="宋体"/>
          <w:szCs w:val="24"/>
          <w:lang w:eastAsia="zh-CN"/>
        </w:rPr>
        <w:t>ADC needs to support ultra-higher sampling rate, it is even two times, four times for 400MHz CBW</w:t>
      </w:r>
      <w:r w:rsidR="00C4478B">
        <w:rPr>
          <w:rFonts w:eastAsia="宋体"/>
          <w:szCs w:val="24"/>
          <w:lang w:eastAsia="zh-CN"/>
        </w:rPr>
        <w:t>.</w:t>
      </w:r>
      <w:r>
        <w:rPr>
          <w:rFonts w:eastAsia="宋体"/>
          <w:szCs w:val="24"/>
          <w:lang w:eastAsia="zh-CN"/>
        </w:rPr>
        <w:t xml:space="preserve"> CA with maximum CBW of 200MHz+200MHz </w:t>
      </w:r>
      <w:r>
        <w:rPr>
          <w:rFonts w:eastAsia="宋体" w:hint="eastAsia"/>
          <w:szCs w:val="24"/>
          <w:lang w:eastAsia="zh-CN"/>
        </w:rPr>
        <w:t>just</w:t>
      </w:r>
      <w:r>
        <w:rPr>
          <w:rFonts w:eastAsia="宋体"/>
          <w:szCs w:val="24"/>
          <w:lang w:eastAsia="zh-CN"/>
        </w:rPr>
        <w:t xml:space="preserve"> needs to meet the 200MHz CBW </w:t>
      </w:r>
      <w:r>
        <w:rPr>
          <w:rFonts w:eastAsia="宋体" w:hint="eastAsia"/>
          <w:szCs w:val="24"/>
          <w:lang w:eastAsia="zh-CN"/>
        </w:rPr>
        <w:t>sampling</w:t>
      </w:r>
      <w:r>
        <w:rPr>
          <w:rFonts w:eastAsia="宋体"/>
          <w:szCs w:val="24"/>
          <w:lang w:eastAsia="zh-CN"/>
        </w:rPr>
        <w:t xml:space="preserve"> </w:t>
      </w:r>
      <w:r>
        <w:rPr>
          <w:rFonts w:eastAsia="宋体" w:hint="eastAsia"/>
          <w:szCs w:val="24"/>
          <w:lang w:eastAsia="zh-CN"/>
        </w:rPr>
        <w:t>rate</w:t>
      </w:r>
      <w:r>
        <w:rPr>
          <w:rFonts w:eastAsia="宋体"/>
          <w:szCs w:val="24"/>
          <w:lang w:eastAsia="zh-CN"/>
        </w:rPr>
        <w:t>.</w:t>
      </w:r>
    </w:p>
    <w:p w14:paraId="3B036CD9" w14:textId="4D51D5D3" w:rsidR="007A0901" w:rsidRDefault="007A0901" w:rsidP="00662CA7">
      <w:pPr>
        <w:jc w:val="both"/>
        <w:rPr>
          <w:rFonts w:eastAsia="宋体"/>
          <w:szCs w:val="24"/>
          <w:lang w:eastAsia="zh-CN"/>
        </w:rPr>
      </w:pPr>
      <w:r>
        <w:rPr>
          <w:rFonts w:eastAsia="宋体"/>
          <w:szCs w:val="24"/>
          <w:lang w:eastAsia="zh-CN"/>
        </w:rPr>
        <w:t>Regarding spectrum availability, there is no final operator’s spectrum allocation</w:t>
      </w:r>
      <w:r w:rsidR="00A02770">
        <w:rPr>
          <w:rFonts w:eastAsia="宋体"/>
          <w:szCs w:val="24"/>
          <w:lang w:eastAsia="zh-CN"/>
        </w:rPr>
        <w:t xml:space="preserve"> until 2027</w:t>
      </w:r>
      <w:r>
        <w:rPr>
          <w:rFonts w:eastAsia="宋体"/>
          <w:szCs w:val="24"/>
          <w:lang w:eastAsia="zh-CN"/>
        </w:rPr>
        <w:t xml:space="preserve">. </w:t>
      </w:r>
      <w:r w:rsidRPr="007A0901">
        <w:rPr>
          <w:rFonts w:eastAsia="宋体"/>
          <w:szCs w:val="24"/>
          <w:lang w:eastAsia="zh-CN"/>
        </w:rPr>
        <w:t>According to feedback from some operators, there is no spectrum allocation bandwidth of 400MHz</w:t>
      </w:r>
      <w:r>
        <w:rPr>
          <w:rFonts w:eastAsia="宋体"/>
          <w:szCs w:val="24"/>
          <w:lang w:eastAsia="zh-CN"/>
        </w:rPr>
        <w:t>.</w:t>
      </w:r>
      <w:r w:rsidR="00A02770">
        <w:rPr>
          <w:rFonts w:eastAsia="宋体"/>
          <w:szCs w:val="24"/>
          <w:lang w:eastAsia="zh-CN"/>
        </w:rPr>
        <w:t xml:space="preserve"> </w:t>
      </w:r>
    </w:p>
    <w:p w14:paraId="5784D9A4" w14:textId="60A1A12A" w:rsidR="00A02770" w:rsidRDefault="00D27339" w:rsidP="00662CA7">
      <w:pPr>
        <w:jc w:val="both"/>
        <w:rPr>
          <w:rFonts w:eastAsia="宋体"/>
          <w:szCs w:val="24"/>
          <w:lang w:eastAsia="zh-CN"/>
        </w:rPr>
      </w:pPr>
      <w:r>
        <w:rPr>
          <w:rFonts w:eastAsia="宋体"/>
          <w:szCs w:val="24"/>
          <w:lang w:eastAsia="zh-CN"/>
        </w:rPr>
        <w:t>Based on the above pros and cons</w:t>
      </w:r>
      <w:r w:rsidR="00A02770">
        <w:rPr>
          <w:rFonts w:eastAsia="宋体"/>
          <w:szCs w:val="24"/>
          <w:lang w:eastAsia="zh-CN"/>
        </w:rPr>
        <w:t>, in our understanding, we prefer to define 200MHz as max CBW</w:t>
      </w:r>
      <w:r w:rsidR="00C91485">
        <w:rPr>
          <w:rFonts w:eastAsia="宋体"/>
          <w:szCs w:val="24"/>
          <w:lang w:eastAsia="zh-CN"/>
        </w:rPr>
        <w:t xml:space="preserve"> </w:t>
      </w:r>
      <w:r w:rsidR="00C91485">
        <w:rPr>
          <w:rFonts w:eastAsia="宋体" w:hint="eastAsia"/>
          <w:szCs w:val="24"/>
          <w:lang w:eastAsia="zh-CN"/>
        </w:rPr>
        <w:t>for</w:t>
      </w:r>
      <w:r w:rsidR="00C91485">
        <w:rPr>
          <w:rFonts w:eastAsia="宋体"/>
          <w:szCs w:val="24"/>
          <w:lang w:eastAsia="zh-CN"/>
        </w:rPr>
        <w:t xml:space="preserve"> single CC</w:t>
      </w:r>
      <w:r w:rsidR="00A02770">
        <w:rPr>
          <w:rFonts w:eastAsia="宋体"/>
          <w:szCs w:val="24"/>
          <w:lang w:eastAsia="zh-CN"/>
        </w:rPr>
        <w:t xml:space="preserve"> and CA with </w:t>
      </w:r>
      <w:r w:rsidR="00C91485">
        <w:rPr>
          <w:rFonts w:eastAsia="宋体"/>
          <w:szCs w:val="24"/>
          <w:lang w:eastAsia="zh-CN"/>
        </w:rPr>
        <w:t>maximum of 200MHz+200MHz in around 7GHz.</w:t>
      </w:r>
    </w:p>
    <w:p w14:paraId="773CE888" w14:textId="322396DB" w:rsidR="00C91485" w:rsidRPr="00C91485" w:rsidRDefault="00C91485" w:rsidP="00662CA7">
      <w:pPr>
        <w:jc w:val="both"/>
        <w:rPr>
          <w:rFonts w:eastAsia="宋体"/>
          <w:b/>
          <w:i/>
          <w:szCs w:val="24"/>
          <w:lang w:eastAsia="zh-CN"/>
        </w:rPr>
      </w:pPr>
      <w:r w:rsidRPr="00C91485">
        <w:rPr>
          <w:rFonts w:eastAsia="宋体"/>
          <w:b/>
          <w:i/>
          <w:szCs w:val="24"/>
          <w:lang w:eastAsia="zh-CN"/>
        </w:rPr>
        <w:lastRenderedPageBreak/>
        <w:t xml:space="preserve">Proposal 2: We prefer to define 200MHz as max CBW </w:t>
      </w:r>
      <w:r w:rsidRPr="00C91485">
        <w:rPr>
          <w:rFonts w:eastAsia="宋体" w:hint="eastAsia"/>
          <w:b/>
          <w:i/>
          <w:szCs w:val="24"/>
          <w:lang w:eastAsia="zh-CN"/>
        </w:rPr>
        <w:t>for</w:t>
      </w:r>
      <w:r w:rsidRPr="00C91485">
        <w:rPr>
          <w:rFonts w:eastAsia="宋体"/>
          <w:b/>
          <w:i/>
          <w:szCs w:val="24"/>
          <w:lang w:eastAsia="zh-CN"/>
        </w:rPr>
        <w:t xml:space="preserve"> single CC and CA with maximum of 200MHz+200MHz in </w:t>
      </w:r>
      <w:r w:rsidR="008C3C5C">
        <w:rPr>
          <w:rFonts w:eastAsia="宋体"/>
          <w:b/>
          <w:i/>
          <w:szCs w:val="24"/>
          <w:lang w:eastAsia="zh-CN"/>
        </w:rPr>
        <w:t>for DL max CBW</w:t>
      </w:r>
      <w:r>
        <w:rPr>
          <w:rFonts w:eastAsia="宋体"/>
          <w:b/>
          <w:i/>
          <w:szCs w:val="24"/>
          <w:lang w:eastAsia="zh-CN"/>
        </w:rPr>
        <w:t>.</w:t>
      </w:r>
    </w:p>
    <w:p w14:paraId="10A1C838" w14:textId="4A681A89" w:rsidR="00C91485" w:rsidRPr="00C91485" w:rsidRDefault="00C91485" w:rsidP="00662CA7">
      <w:pPr>
        <w:jc w:val="both"/>
        <w:rPr>
          <w:rFonts w:eastAsiaTheme="minorEastAsia"/>
          <w:b/>
          <w:u w:val="single"/>
          <w:lang w:eastAsia="zh-CN"/>
        </w:rPr>
      </w:pPr>
      <w:r w:rsidRPr="00C91485">
        <w:rPr>
          <w:rFonts w:eastAsiaTheme="minorEastAsia"/>
          <w:b/>
          <w:u w:val="single"/>
          <w:lang w:eastAsia="zh-CN"/>
        </w:rPr>
        <w:t>UL max CBW</w:t>
      </w:r>
    </w:p>
    <w:p w14:paraId="0B229F7F" w14:textId="66B5C314" w:rsidR="00406980" w:rsidRDefault="00071944" w:rsidP="00662CA7">
      <w:pPr>
        <w:jc w:val="both"/>
        <w:rPr>
          <w:rFonts w:eastAsiaTheme="minorEastAsia"/>
          <w:lang w:eastAsia="zh-CN"/>
        </w:rPr>
      </w:pPr>
      <w:r>
        <w:rPr>
          <w:rFonts w:eastAsiaTheme="minorEastAsia"/>
          <w:lang w:eastAsia="zh-CN"/>
        </w:rPr>
        <w:t xml:space="preserve">From the point of view of UE implementation, the </w:t>
      </w:r>
      <w:r w:rsidR="00F67990">
        <w:rPr>
          <w:rFonts w:eastAsiaTheme="minorEastAsia"/>
          <w:lang w:eastAsia="zh-CN"/>
        </w:rPr>
        <w:t xml:space="preserve">UL max CBW is different </w:t>
      </w:r>
      <w:r>
        <w:rPr>
          <w:rFonts w:eastAsiaTheme="minorEastAsia"/>
          <w:lang w:eastAsia="zh-CN"/>
        </w:rPr>
        <w:t>from</w:t>
      </w:r>
      <w:r w:rsidR="00F67990">
        <w:rPr>
          <w:rFonts w:eastAsiaTheme="minorEastAsia"/>
          <w:lang w:eastAsia="zh-CN"/>
        </w:rPr>
        <w:t xml:space="preserve"> </w:t>
      </w:r>
      <w:r>
        <w:rPr>
          <w:rFonts w:eastAsiaTheme="minorEastAsia"/>
          <w:lang w:eastAsia="zh-CN"/>
        </w:rPr>
        <w:t>DL max CBW. It is more challenging</w:t>
      </w:r>
      <w:r w:rsidR="00F67990">
        <w:rPr>
          <w:rFonts w:eastAsiaTheme="minorEastAsia"/>
          <w:lang w:eastAsia="zh-CN"/>
        </w:rPr>
        <w:t xml:space="preserve"> compared to DL max CBW.</w:t>
      </w:r>
      <w:r w:rsidR="00406980">
        <w:rPr>
          <w:rFonts w:eastAsiaTheme="minorEastAsia"/>
          <w:lang w:eastAsia="zh-CN"/>
        </w:rPr>
        <w:t xml:space="preserve"> </w:t>
      </w:r>
      <w:r w:rsidR="000908B6">
        <w:rPr>
          <w:rFonts w:eastAsiaTheme="minorEastAsia"/>
          <w:lang w:eastAsia="zh-CN"/>
        </w:rPr>
        <w:t>We can analys</w:t>
      </w:r>
      <w:r w:rsidR="00C70686">
        <w:rPr>
          <w:rFonts w:eastAsiaTheme="minorEastAsia"/>
          <w:lang w:eastAsia="zh-CN"/>
        </w:rPr>
        <w:t>e</w:t>
      </w:r>
      <w:r w:rsidR="000908B6">
        <w:rPr>
          <w:rFonts w:eastAsiaTheme="minorEastAsia"/>
          <w:lang w:eastAsia="zh-CN"/>
        </w:rPr>
        <w:t xml:space="preserve"> it from the following </w:t>
      </w:r>
      <w:r w:rsidR="00CF7ED5">
        <w:rPr>
          <w:rFonts w:eastAsiaTheme="minorEastAsia" w:hint="eastAsia"/>
          <w:lang w:eastAsia="zh-CN"/>
        </w:rPr>
        <w:t>four</w:t>
      </w:r>
      <w:r w:rsidR="000908B6">
        <w:rPr>
          <w:rFonts w:eastAsiaTheme="minorEastAsia"/>
          <w:lang w:eastAsia="zh-CN"/>
        </w:rPr>
        <w:t xml:space="preserve"> aspects. Firstly, from baseband processing, the complexity calculation of 400MHz </w:t>
      </w:r>
      <w:r w:rsidR="000908B6">
        <w:rPr>
          <w:rFonts w:eastAsiaTheme="minorEastAsia" w:hint="eastAsia"/>
          <w:lang w:eastAsia="zh-CN"/>
        </w:rPr>
        <w:t>will</w:t>
      </w:r>
      <w:r w:rsidR="000908B6">
        <w:rPr>
          <w:rFonts w:eastAsiaTheme="minorEastAsia"/>
          <w:lang w:eastAsia="zh-CN"/>
        </w:rPr>
        <w:t xml:space="preserve"> </w:t>
      </w:r>
      <w:r w:rsidR="000908B6">
        <w:rPr>
          <w:rFonts w:eastAsiaTheme="minorEastAsia" w:hint="eastAsia"/>
          <w:lang w:eastAsia="zh-CN"/>
        </w:rPr>
        <w:t>be</w:t>
      </w:r>
      <w:r w:rsidR="000908B6">
        <w:rPr>
          <w:rFonts w:eastAsiaTheme="minorEastAsia"/>
          <w:lang w:eastAsia="zh-CN"/>
        </w:rPr>
        <w:t xml:space="preserve"> increas</w:t>
      </w:r>
      <w:r w:rsidR="00C70686">
        <w:rPr>
          <w:rFonts w:eastAsiaTheme="minorEastAsia"/>
          <w:lang w:eastAsia="zh-CN"/>
        </w:rPr>
        <w:t>ed</w:t>
      </w:r>
      <w:r w:rsidR="000908B6">
        <w:rPr>
          <w:rFonts w:eastAsiaTheme="minorEastAsia"/>
          <w:lang w:eastAsia="zh-CN"/>
        </w:rPr>
        <w:t xml:space="preserve"> significantly compared to 200MHz. Secondly,  </w:t>
      </w:r>
      <w:r w:rsidR="00CF7ED5">
        <w:rPr>
          <w:rFonts w:eastAsiaTheme="minorEastAsia" w:hint="eastAsia"/>
          <w:lang w:eastAsia="zh-CN"/>
        </w:rPr>
        <w:t>from</w:t>
      </w:r>
      <w:r w:rsidR="00CF7ED5">
        <w:rPr>
          <w:rFonts w:eastAsiaTheme="minorEastAsia"/>
          <w:lang w:eastAsia="zh-CN"/>
        </w:rPr>
        <w:t xml:space="preserve"> DAC </w:t>
      </w:r>
      <w:r w:rsidR="00CF7ED5">
        <w:rPr>
          <w:rFonts w:eastAsiaTheme="minorEastAsia" w:hint="eastAsia"/>
          <w:lang w:eastAsia="zh-CN"/>
        </w:rPr>
        <w:t>desi</w:t>
      </w:r>
      <w:r w:rsidR="00CF7ED5">
        <w:rPr>
          <w:rFonts w:eastAsiaTheme="minorEastAsia"/>
          <w:lang w:eastAsia="zh-CN"/>
        </w:rPr>
        <w:t>gn</w:t>
      </w:r>
      <w:r w:rsidR="00CF7ED5">
        <w:rPr>
          <w:rFonts w:eastAsiaTheme="minorEastAsia" w:hint="eastAsia"/>
          <w:lang w:eastAsia="zh-CN"/>
        </w:rPr>
        <w:t>,</w:t>
      </w:r>
      <w:r w:rsidR="00CF7ED5">
        <w:rPr>
          <w:rFonts w:eastAsiaTheme="minorEastAsia"/>
          <w:lang w:eastAsia="zh-CN"/>
        </w:rPr>
        <w:t xml:space="preserve"> generally, in order to obtain better performance, the sampling rate needs to be 2 times, 4 times, or even higher than CBW. Thirdly, from RF front-end </w:t>
      </w:r>
      <w:r w:rsidR="00C70686">
        <w:rPr>
          <w:rFonts w:eastAsiaTheme="minorEastAsia"/>
          <w:lang w:eastAsia="zh-CN"/>
        </w:rPr>
        <w:t xml:space="preserve">design, </w:t>
      </w:r>
      <w:r w:rsidR="00406980">
        <w:rPr>
          <w:rFonts w:eastAsiaTheme="minorEastAsia"/>
          <w:lang w:eastAsia="zh-CN"/>
        </w:rPr>
        <w:t xml:space="preserve">for PA, </w:t>
      </w:r>
      <w:r w:rsidR="00BE50CD" w:rsidRPr="00BE50CD">
        <w:rPr>
          <w:rFonts w:eastAsiaTheme="minorEastAsia"/>
          <w:lang w:eastAsia="zh-CN"/>
        </w:rPr>
        <w:t xml:space="preserve">PA must maintain a very high linearity in the entire 400MHz bandwidth. Any nonlinearity will cause serious intermodulation distortion in such a wide frequency band, and these distortion products are likely to fall directly into the band and pollute their own signals. In order to optimize the linearity, it is necessary to rely on </w:t>
      </w:r>
      <w:r w:rsidR="00A40067">
        <w:rPr>
          <w:rFonts w:eastAsiaTheme="minorEastAsia"/>
          <w:lang w:eastAsia="zh-CN"/>
        </w:rPr>
        <w:t>ET</w:t>
      </w:r>
      <w:r w:rsidR="00BE50CD" w:rsidRPr="00BE50CD">
        <w:rPr>
          <w:rFonts w:eastAsiaTheme="minorEastAsia"/>
          <w:lang w:eastAsia="zh-CN"/>
        </w:rPr>
        <w:t xml:space="preserve"> or DPD, and the design complexity and cost increase sharply. The bandwidth of 400MHz is also a great challenge to ET and DPD, and the ultra-large bandwidth technology </w:t>
      </w:r>
      <w:r w:rsidR="00A40067">
        <w:rPr>
          <w:rFonts w:eastAsiaTheme="minorEastAsia"/>
          <w:lang w:eastAsia="zh-CN"/>
        </w:rPr>
        <w:t>is not mature enough at present. In addition, i</w:t>
      </w:r>
      <w:r w:rsidR="00A40067" w:rsidRPr="00A40067">
        <w:rPr>
          <w:rFonts w:eastAsiaTheme="minorEastAsia"/>
          <w:lang w:eastAsia="zh-CN"/>
        </w:rPr>
        <w:t>n order to meet the linearity, PA needs to work in a retrogression state far below the saturation point, which leads to extremely low energy efficiency.</w:t>
      </w:r>
      <w:r>
        <w:rPr>
          <w:rFonts w:eastAsiaTheme="minorEastAsia"/>
          <w:lang w:eastAsia="zh-CN"/>
        </w:rPr>
        <w:t xml:space="preserve"> Lastly, p</w:t>
      </w:r>
      <w:r w:rsidR="00A40067" w:rsidRPr="00A40067">
        <w:rPr>
          <w:rFonts w:eastAsiaTheme="minorEastAsia"/>
          <w:lang w:eastAsia="zh-CN"/>
        </w:rPr>
        <w:t xml:space="preserve">ower consumption and heat dissipation become a huge challenge, especially for handheld </w:t>
      </w:r>
      <w:r w:rsidR="00A40067">
        <w:rPr>
          <w:rFonts w:eastAsiaTheme="minorEastAsia"/>
          <w:lang w:eastAsia="zh-CN"/>
        </w:rPr>
        <w:t>UE</w:t>
      </w:r>
      <w:r w:rsidR="00A40067" w:rsidRPr="00A40067">
        <w:rPr>
          <w:rFonts w:eastAsiaTheme="minorEastAsia"/>
          <w:lang w:eastAsia="zh-CN"/>
        </w:rPr>
        <w:t>.</w:t>
      </w:r>
      <w:r w:rsidR="00856B92">
        <w:rPr>
          <w:rFonts w:eastAsiaTheme="minorEastAsia"/>
          <w:lang w:eastAsia="zh-CN"/>
        </w:rPr>
        <w:t xml:space="preserve"> In short, it is not mature to support 400MHz </w:t>
      </w:r>
      <w:r w:rsidR="00856B92">
        <w:rPr>
          <w:rFonts w:eastAsiaTheme="minorEastAsia" w:hint="eastAsia"/>
          <w:lang w:eastAsia="zh-CN"/>
        </w:rPr>
        <w:t>for</w:t>
      </w:r>
      <w:r w:rsidR="00856B92">
        <w:rPr>
          <w:rFonts w:eastAsiaTheme="minorEastAsia"/>
          <w:lang w:eastAsia="zh-CN"/>
        </w:rPr>
        <w:t xml:space="preserve"> UL max CBW.</w:t>
      </w:r>
      <w:r w:rsidR="00195E7B">
        <w:rPr>
          <w:rFonts w:eastAsiaTheme="minorEastAsia"/>
          <w:lang w:eastAsia="zh-CN"/>
        </w:rPr>
        <w:t xml:space="preserve"> W</w:t>
      </w:r>
      <w:r w:rsidR="0076658B">
        <w:rPr>
          <w:rFonts w:eastAsiaTheme="minorEastAsia" w:hint="eastAsia"/>
          <w:lang w:eastAsia="zh-CN"/>
        </w:rPr>
        <w:t>e</w:t>
      </w:r>
      <w:r w:rsidR="0076658B">
        <w:rPr>
          <w:rFonts w:eastAsiaTheme="minorEastAsia"/>
          <w:lang w:eastAsia="zh-CN"/>
        </w:rPr>
        <w:t xml:space="preserve"> can define 200MHz </w:t>
      </w:r>
      <w:r w:rsidR="0076658B">
        <w:rPr>
          <w:rFonts w:eastAsiaTheme="minorEastAsia" w:hint="eastAsia"/>
          <w:lang w:eastAsia="zh-CN"/>
        </w:rPr>
        <w:t>for</w:t>
      </w:r>
      <w:r w:rsidR="0076658B">
        <w:rPr>
          <w:rFonts w:eastAsiaTheme="minorEastAsia"/>
          <w:lang w:eastAsia="zh-CN"/>
        </w:rPr>
        <w:t xml:space="preserve"> UL max CBW.</w:t>
      </w:r>
    </w:p>
    <w:p w14:paraId="3AE88342" w14:textId="36BEA09C" w:rsidR="0076658B" w:rsidRPr="0076658B" w:rsidRDefault="0076658B" w:rsidP="00662CA7">
      <w:pPr>
        <w:jc w:val="both"/>
        <w:rPr>
          <w:rFonts w:eastAsiaTheme="minorEastAsia"/>
          <w:b/>
          <w:i/>
          <w:lang w:eastAsia="zh-CN"/>
        </w:rPr>
      </w:pPr>
      <w:r w:rsidRPr="0076658B">
        <w:rPr>
          <w:rFonts w:eastAsiaTheme="minorEastAsia"/>
          <w:b/>
          <w:i/>
          <w:lang w:eastAsia="zh-CN"/>
        </w:rPr>
        <w:t xml:space="preserve">Proposal 3: Define 200MHz </w:t>
      </w:r>
      <w:r w:rsidRPr="0076658B">
        <w:rPr>
          <w:rFonts w:eastAsiaTheme="minorEastAsia" w:hint="eastAsia"/>
          <w:b/>
          <w:i/>
          <w:lang w:eastAsia="zh-CN"/>
        </w:rPr>
        <w:t>for</w:t>
      </w:r>
      <w:r w:rsidRPr="0076658B">
        <w:rPr>
          <w:rFonts w:eastAsiaTheme="minorEastAsia"/>
          <w:b/>
          <w:i/>
          <w:lang w:eastAsia="zh-CN"/>
        </w:rPr>
        <w:t xml:space="preserve"> UL max CBW.</w:t>
      </w:r>
    </w:p>
    <w:p w14:paraId="040FAD5A" w14:textId="5E80B811" w:rsidR="008C3C5C" w:rsidRPr="00FF6D0B" w:rsidRDefault="008C3C5C" w:rsidP="008C3C5C">
      <w:pPr>
        <w:jc w:val="both"/>
        <w:rPr>
          <w:rFonts w:eastAsiaTheme="minorEastAsia"/>
          <w:lang w:eastAsia="zh-CN"/>
        </w:rPr>
      </w:pPr>
      <w:r>
        <w:rPr>
          <w:rFonts w:eastAsiaTheme="minorEastAsia"/>
          <w:lang w:eastAsia="zh-CN"/>
        </w:rPr>
        <w:t>For FDD, max CBW is 50MHz in 5G</w:t>
      </w:r>
      <w:r>
        <w:rPr>
          <w:rFonts w:eastAsiaTheme="minorEastAsia" w:hint="eastAsia"/>
          <w:lang w:eastAsia="zh-CN"/>
        </w:rPr>
        <w:t>,</w:t>
      </w:r>
      <w:r>
        <w:rPr>
          <w:rFonts w:eastAsiaTheme="minorEastAsia"/>
          <w:lang w:eastAsia="zh-CN"/>
        </w:rPr>
        <w:t xml:space="preserve"> the largest spectrum available for n7 is 70MHz</w:t>
      </w:r>
      <w:r>
        <w:rPr>
          <w:rFonts w:eastAsiaTheme="minorEastAsia" w:hint="eastAsia"/>
          <w:lang w:eastAsia="zh-CN"/>
        </w:rPr>
        <w: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largest</w:t>
      </w:r>
      <w:r>
        <w:rPr>
          <w:rFonts w:eastAsiaTheme="minorEastAsia"/>
          <w:lang w:eastAsia="zh-CN"/>
        </w:rPr>
        <w:t xml:space="preserve"> </w:t>
      </w:r>
      <w:r>
        <w:rPr>
          <w:rFonts w:eastAsiaTheme="minorEastAsia" w:hint="eastAsia"/>
          <w:lang w:eastAsia="zh-CN"/>
        </w:rPr>
        <w:t>spectrum</w:t>
      </w:r>
      <w:r>
        <w:rPr>
          <w:rFonts w:eastAsiaTheme="minorEastAsia"/>
          <w:lang w:eastAsia="zh-CN"/>
        </w:rPr>
        <w:t xml:space="preserve"> available </w:t>
      </w:r>
      <w:r>
        <w:rPr>
          <w:rFonts w:eastAsiaTheme="minorEastAsia" w:hint="eastAsia"/>
          <w:lang w:eastAsia="zh-CN"/>
        </w:rPr>
        <w:t>for</w:t>
      </w:r>
      <w:r>
        <w:rPr>
          <w:rFonts w:eastAsiaTheme="minorEastAsia"/>
          <w:lang w:eastAsia="zh-CN"/>
        </w:rPr>
        <w:t xml:space="preserve"> n65 is 90MHz</w:t>
      </w:r>
      <w:r>
        <w:rPr>
          <w:rFonts w:eastAsiaTheme="minorEastAsia" w:hint="eastAsia"/>
          <w:lang w:eastAsia="zh-CN"/>
        </w:rPr>
        <w:t>,</w:t>
      </w:r>
      <w:r>
        <w:rPr>
          <w:rFonts w:eastAsiaTheme="minorEastAsia"/>
          <w:lang w:eastAsia="zh-CN"/>
        </w:rPr>
        <w:t xml:space="preserve"> there </w:t>
      </w:r>
      <w:r>
        <w:rPr>
          <w:rFonts w:eastAsiaTheme="minorEastAsia" w:hint="eastAsia"/>
          <w:lang w:eastAsia="zh-CN"/>
        </w:rPr>
        <w:t>are</w:t>
      </w:r>
      <w:r>
        <w:rPr>
          <w:rFonts w:eastAsiaTheme="minorEastAsia"/>
          <w:lang w:eastAsia="zh-CN"/>
        </w:rPr>
        <w:t xml:space="preserve"> no FDD bands can support 100MHz CBW</w:t>
      </w:r>
      <w:r>
        <w:rPr>
          <w:rFonts w:eastAsiaTheme="minorEastAsia" w:hint="eastAsia"/>
          <w:lang w:eastAsia="zh-CN"/>
        </w:rPr>
        <w:t>.</w:t>
      </w:r>
      <w:r>
        <w:rPr>
          <w:rFonts w:eastAsiaTheme="minorEastAsia"/>
          <w:lang w:eastAsia="zh-CN"/>
        </w:rPr>
        <w:t xml:space="preserve"> In 6G, </w:t>
      </w:r>
      <w:r>
        <w:rPr>
          <w:rFonts w:eastAsiaTheme="minorEastAsia" w:hint="eastAsia"/>
          <w:lang w:eastAsia="zh-CN"/>
        </w:rPr>
        <w:t>a</w:t>
      </w:r>
      <w:r>
        <w:rPr>
          <w:rFonts w:eastAsiaTheme="minorEastAsia"/>
          <w:lang w:eastAsia="zh-CN"/>
        </w:rPr>
        <w:t>ccording to the guidance from RAN4, we need to consider FFT size, max CBW and numerology as a frame work to evaluate. For FDD, we need to keep a single SCS. Compared to 30 KHz SCS, 15 kH</w:t>
      </w:r>
      <w:r>
        <w:rPr>
          <w:rFonts w:eastAsiaTheme="minorEastAsia" w:hint="eastAsia"/>
          <w:lang w:eastAsia="zh-CN"/>
        </w:rPr>
        <w:t>z</w:t>
      </w:r>
      <w:r>
        <w:rPr>
          <w:rFonts w:eastAsiaTheme="minorEastAsia"/>
          <w:lang w:eastAsia="zh-CN"/>
        </w:rPr>
        <w:t xml:space="preserve"> can have more spectrum utilization. We prefer to define 15 kH</w:t>
      </w:r>
      <w:r>
        <w:rPr>
          <w:rFonts w:eastAsiaTheme="minorEastAsia" w:hint="eastAsia"/>
          <w:lang w:eastAsia="zh-CN"/>
        </w:rPr>
        <w:t>z</w:t>
      </w:r>
      <w:r>
        <w:rPr>
          <w:rFonts w:eastAsiaTheme="minorEastAsia"/>
          <w:lang w:eastAsia="zh-CN"/>
        </w:rPr>
        <w:t xml:space="preserve"> for FDD. Regarding the max CBW, if the FFT size is 8192, the max CBW with 15 kH</w:t>
      </w:r>
      <w:r>
        <w:rPr>
          <w:rFonts w:eastAsiaTheme="minorEastAsia" w:hint="eastAsia"/>
          <w:lang w:eastAsia="zh-CN"/>
        </w:rPr>
        <w:t>z</w:t>
      </w:r>
      <w:r>
        <w:rPr>
          <w:rFonts w:eastAsiaTheme="minorEastAsia"/>
          <w:lang w:eastAsia="zh-CN"/>
        </w:rPr>
        <w:t xml:space="preserve"> can be 100MHz. However, there are no bands can go up to 100MHz </w:t>
      </w:r>
      <w:r>
        <w:rPr>
          <w:rFonts w:eastAsiaTheme="minorEastAsia" w:hint="eastAsia"/>
          <w:lang w:eastAsia="zh-CN"/>
        </w:rPr>
        <w:t>for</w:t>
      </w:r>
      <w:r>
        <w:rPr>
          <w:rFonts w:eastAsiaTheme="minorEastAsia"/>
          <w:lang w:eastAsia="zh-CN"/>
        </w:rPr>
        <w:t xml:space="preserve"> FDD</w:t>
      </w:r>
      <w:r>
        <w:rPr>
          <w:rFonts w:eastAsiaTheme="minorEastAsia" w:hint="eastAsia"/>
          <w:lang w:eastAsia="zh-CN"/>
        </w:rPr>
        <w:t>.</w:t>
      </w:r>
      <w:r>
        <w:rPr>
          <w:rFonts w:eastAsiaTheme="minorEastAsia"/>
          <w:lang w:eastAsia="zh-CN"/>
        </w:rPr>
        <w:t xml:space="preserve"> We prefer to 50MHz </w:t>
      </w:r>
      <w:r>
        <w:rPr>
          <w:rFonts w:eastAsiaTheme="minorEastAsia" w:hint="eastAsia"/>
          <w:lang w:eastAsia="zh-CN"/>
        </w:rPr>
        <w:t>for</w:t>
      </w:r>
      <w:r>
        <w:rPr>
          <w:rFonts w:eastAsiaTheme="minorEastAsia"/>
          <w:lang w:eastAsia="zh-CN"/>
        </w:rPr>
        <w:t xml:space="preserve"> FDD, then we can saving power consumption if the FFT size is 4096, and it is applicable to most of FDD bands.</w:t>
      </w:r>
      <w:r w:rsidR="00C8261A">
        <w:rPr>
          <w:rFonts w:eastAsiaTheme="minorEastAsia"/>
          <w:lang w:eastAsia="zh-CN"/>
        </w:rPr>
        <w:t xml:space="preserve"> </w:t>
      </w:r>
    </w:p>
    <w:p w14:paraId="3561740D" w14:textId="270BFC99" w:rsidR="00516E98" w:rsidRDefault="008C3C5C" w:rsidP="00662CA7">
      <w:pPr>
        <w:jc w:val="both"/>
        <w:rPr>
          <w:rFonts w:eastAsiaTheme="minorEastAsia"/>
          <w:b/>
          <w:i/>
          <w:lang w:eastAsia="zh-CN"/>
        </w:rPr>
      </w:pPr>
      <w:r w:rsidRPr="006A1012">
        <w:rPr>
          <w:rFonts w:eastAsiaTheme="minorEastAsia"/>
          <w:b/>
          <w:i/>
          <w:lang w:eastAsia="zh-CN"/>
        </w:rPr>
        <w:t xml:space="preserve">Proposal </w:t>
      </w:r>
      <w:r w:rsidR="00EF6A8C">
        <w:rPr>
          <w:rFonts w:eastAsiaTheme="minorEastAsia"/>
          <w:b/>
          <w:i/>
          <w:lang w:eastAsia="zh-CN"/>
        </w:rPr>
        <w:t>4</w:t>
      </w:r>
      <w:r w:rsidRPr="006A1012">
        <w:rPr>
          <w:rFonts w:eastAsiaTheme="minorEastAsia"/>
          <w:b/>
          <w:i/>
          <w:lang w:eastAsia="zh-CN"/>
        </w:rPr>
        <w:t xml:space="preserve">: We prefer to define 50MHz </w:t>
      </w:r>
      <w:r w:rsidRPr="006A1012">
        <w:rPr>
          <w:rFonts w:eastAsiaTheme="minorEastAsia" w:hint="eastAsia"/>
          <w:b/>
          <w:i/>
          <w:lang w:eastAsia="zh-CN"/>
        </w:rPr>
        <w:t>for</w:t>
      </w:r>
      <w:r w:rsidRPr="006A1012">
        <w:rPr>
          <w:rFonts w:eastAsiaTheme="minorEastAsia"/>
          <w:b/>
          <w:i/>
          <w:lang w:eastAsia="zh-CN"/>
        </w:rPr>
        <w:t xml:space="preserve"> FDD max CBW, 15 kHz SCS </w:t>
      </w:r>
      <w:r w:rsidRPr="006A1012">
        <w:rPr>
          <w:rFonts w:eastAsiaTheme="minorEastAsia" w:hint="eastAsia"/>
          <w:b/>
          <w:i/>
          <w:lang w:eastAsia="zh-CN"/>
        </w:rPr>
        <w:t>with</w:t>
      </w:r>
      <w:r w:rsidRPr="006A1012">
        <w:rPr>
          <w:rFonts w:eastAsiaTheme="minorEastAsia"/>
          <w:b/>
          <w:i/>
          <w:lang w:eastAsia="zh-CN"/>
        </w:rPr>
        <w:t xml:space="preserve"> 4096 FFT </w:t>
      </w:r>
      <w:r w:rsidRPr="006A1012">
        <w:rPr>
          <w:rFonts w:eastAsiaTheme="minorEastAsia" w:hint="eastAsia"/>
          <w:b/>
          <w:i/>
          <w:lang w:eastAsia="zh-CN"/>
        </w:rPr>
        <w:t>size</w:t>
      </w:r>
      <w:r w:rsidRPr="006A1012">
        <w:rPr>
          <w:rFonts w:eastAsiaTheme="minorEastAsia"/>
          <w:b/>
          <w:i/>
          <w:lang w:eastAsia="zh-CN"/>
        </w:rPr>
        <w:t xml:space="preserve"> for FDD bands in 6GR.</w:t>
      </w:r>
    </w:p>
    <w:p w14:paraId="1A934AC4" w14:textId="3760B39C" w:rsidR="00611F52" w:rsidRPr="008D37EF" w:rsidRDefault="00FF6D0B" w:rsidP="008D37EF">
      <w:pPr>
        <w:jc w:val="both"/>
        <w:rPr>
          <w:rFonts w:eastAsiaTheme="minorEastAsia"/>
          <w:lang w:eastAsia="zh-CN"/>
        </w:rPr>
      </w:pPr>
      <w:r>
        <w:rPr>
          <w:rFonts w:eastAsiaTheme="minorEastAsia"/>
          <w:lang w:eastAsia="zh-CN"/>
        </w:rPr>
        <w:t xml:space="preserve">For TDD, max CBW is 100MHz in 5G, </w:t>
      </w:r>
      <w:r>
        <w:rPr>
          <w:rFonts w:eastAsiaTheme="minorEastAsia" w:hint="eastAsia"/>
          <w:lang w:eastAsia="zh-CN"/>
        </w:rPr>
        <w:t>the</w:t>
      </w:r>
      <w:r>
        <w:rPr>
          <w:rFonts w:eastAsiaTheme="minorEastAsia"/>
          <w:lang w:eastAsia="zh-CN"/>
        </w:rPr>
        <w:t xml:space="preserve"> largest spectrum ava</w:t>
      </w:r>
      <w:r>
        <w:rPr>
          <w:rFonts w:eastAsiaTheme="minorEastAsia" w:hint="eastAsia"/>
          <w:lang w:eastAsia="zh-CN"/>
        </w:rPr>
        <w:t>ilable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n77 is 900MHz</w:t>
      </w:r>
      <w:r>
        <w:rPr>
          <w:rFonts w:eastAsiaTheme="minorEastAsia" w:hint="eastAsia"/>
          <w:lang w:eastAsia="zh-CN"/>
        </w:rPr>
        <w:t>.</w:t>
      </w:r>
      <w:r>
        <w:rPr>
          <w:rFonts w:eastAsiaTheme="minorEastAsia"/>
          <w:lang w:eastAsia="zh-CN"/>
        </w:rPr>
        <w:t xml:space="preserve"> </w:t>
      </w:r>
      <w:r w:rsidR="001A17D4">
        <w:rPr>
          <w:rFonts w:eastAsiaTheme="minorEastAsia"/>
          <w:lang w:eastAsia="zh-CN"/>
        </w:rPr>
        <w:t xml:space="preserve">It is enough </w:t>
      </w:r>
      <w:r w:rsidR="001A17D4">
        <w:rPr>
          <w:rFonts w:eastAsiaTheme="minorEastAsia" w:hint="eastAsia"/>
          <w:lang w:eastAsia="zh-CN"/>
        </w:rPr>
        <w:t>we</w:t>
      </w:r>
      <w:r w:rsidR="001A17D4">
        <w:rPr>
          <w:rFonts w:eastAsiaTheme="minorEastAsia"/>
          <w:lang w:eastAsia="zh-CN"/>
        </w:rPr>
        <w:t xml:space="preserve"> can still keep the same max channel bandwidth in 6GR.</w:t>
      </w:r>
    </w:p>
    <w:p w14:paraId="11E62F02" w14:textId="483E1EA9" w:rsidR="00FF6D0B" w:rsidRPr="00611F52" w:rsidRDefault="00611F52" w:rsidP="00662CA7">
      <w:pPr>
        <w:jc w:val="both"/>
        <w:rPr>
          <w:rFonts w:eastAsiaTheme="minorEastAsia"/>
          <w:b/>
          <w:i/>
          <w:lang w:eastAsia="zh-CN"/>
        </w:rPr>
      </w:pPr>
      <w:r w:rsidRPr="00096E09">
        <w:rPr>
          <w:rFonts w:eastAsiaTheme="minorEastAsia"/>
          <w:b/>
          <w:i/>
          <w:lang w:eastAsia="zh-CN"/>
        </w:rPr>
        <w:t>Proposal</w:t>
      </w:r>
      <w:r w:rsidR="00240612">
        <w:rPr>
          <w:rFonts w:eastAsiaTheme="minorEastAsia"/>
          <w:b/>
          <w:i/>
          <w:lang w:eastAsia="zh-CN"/>
        </w:rPr>
        <w:t xml:space="preserve"> 5</w:t>
      </w:r>
      <w:r w:rsidRPr="00096E09">
        <w:rPr>
          <w:rFonts w:eastAsiaTheme="minorEastAsia"/>
          <w:b/>
          <w:i/>
          <w:lang w:eastAsia="zh-CN"/>
        </w:rPr>
        <w:t xml:space="preserve">: </w:t>
      </w:r>
      <w:r>
        <w:rPr>
          <w:rFonts w:eastAsiaTheme="minorEastAsia"/>
          <w:b/>
          <w:i/>
          <w:lang w:eastAsia="zh-CN"/>
        </w:rPr>
        <w:t xml:space="preserve">For </w:t>
      </w:r>
      <w:r w:rsidR="001A17D4">
        <w:rPr>
          <w:rFonts w:eastAsiaTheme="minorEastAsia"/>
          <w:b/>
          <w:i/>
          <w:lang w:eastAsia="zh-CN"/>
        </w:rPr>
        <w:t>sub-6GHz</w:t>
      </w:r>
      <w:r>
        <w:rPr>
          <w:rFonts w:eastAsiaTheme="minorEastAsia"/>
          <w:b/>
          <w:i/>
          <w:lang w:eastAsia="zh-CN"/>
        </w:rPr>
        <w:t xml:space="preserve"> bands, we prefer to</w:t>
      </w:r>
      <w:r w:rsidR="001A17D4">
        <w:rPr>
          <w:rFonts w:eastAsiaTheme="minorEastAsia"/>
          <w:b/>
          <w:i/>
          <w:lang w:eastAsia="zh-CN"/>
        </w:rPr>
        <w:t xml:space="preserve"> keep</w:t>
      </w:r>
      <w:r>
        <w:rPr>
          <w:rFonts w:eastAsiaTheme="minorEastAsia"/>
          <w:b/>
          <w:i/>
          <w:lang w:eastAsia="zh-CN"/>
        </w:rPr>
        <w:t xml:space="preserve"> </w:t>
      </w:r>
      <w:r w:rsidR="001A17D4">
        <w:rPr>
          <w:rFonts w:eastAsiaTheme="minorEastAsia"/>
          <w:b/>
          <w:i/>
          <w:lang w:eastAsia="zh-CN"/>
        </w:rPr>
        <w:t>1</w:t>
      </w:r>
      <w:r>
        <w:rPr>
          <w:rFonts w:eastAsiaTheme="minorEastAsia"/>
          <w:b/>
          <w:i/>
          <w:lang w:eastAsia="zh-CN"/>
        </w:rPr>
        <w:t xml:space="preserve">00MHz </w:t>
      </w:r>
      <w:r>
        <w:rPr>
          <w:rFonts w:eastAsiaTheme="minorEastAsia" w:hint="eastAsia"/>
          <w:b/>
          <w:i/>
          <w:lang w:eastAsia="zh-CN"/>
        </w:rPr>
        <w:t>as</w:t>
      </w:r>
      <w:r>
        <w:rPr>
          <w:rFonts w:eastAsiaTheme="minorEastAsia"/>
          <w:b/>
          <w:i/>
          <w:lang w:eastAsia="zh-CN"/>
        </w:rPr>
        <w:t xml:space="preserve"> </w:t>
      </w:r>
      <w:r>
        <w:rPr>
          <w:rFonts w:eastAsiaTheme="minorEastAsia" w:hint="eastAsia"/>
          <w:b/>
          <w:i/>
          <w:lang w:eastAsia="zh-CN"/>
        </w:rPr>
        <w:t>max</w:t>
      </w:r>
      <w:r>
        <w:rPr>
          <w:rFonts w:eastAsiaTheme="minorEastAsia"/>
          <w:b/>
          <w:i/>
          <w:lang w:eastAsia="zh-CN"/>
        </w:rPr>
        <w:t xml:space="preserve"> CBW, maximum FFT size is </w:t>
      </w:r>
      <w:r w:rsidR="001A17D4">
        <w:rPr>
          <w:rFonts w:eastAsiaTheme="minorEastAsia"/>
          <w:b/>
          <w:i/>
          <w:lang w:eastAsia="zh-CN"/>
        </w:rPr>
        <w:t>4096</w:t>
      </w:r>
      <w:r>
        <w:rPr>
          <w:rFonts w:eastAsiaTheme="minorEastAsia"/>
          <w:b/>
          <w:i/>
          <w:lang w:eastAsia="zh-CN"/>
        </w:rPr>
        <w:t xml:space="preserve"> and SCS is 30 kHz</w:t>
      </w:r>
      <w:r>
        <w:rPr>
          <w:rFonts w:eastAsiaTheme="minorEastAsia" w:hint="eastAsia"/>
          <w:b/>
          <w:i/>
          <w:lang w:eastAsia="zh-CN"/>
        </w:rPr>
        <w:t>.</w:t>
      </w:r>
      <w:r>
        <w:rPr>
          <w:rFonts w:eastAsiaTheme="minorEastAsia"/>
          <w:b/>
          <w:i/>
          <w:lang w:eastAsia="zh-CN"/>
        </w:rPr>
        <w:t xml:space="preserve"> </w:t>
      </w:r>
    </w:p>
    <w:p w14:paraId="139CEF20" w14:textId="2B66A8B1" w:rsidR="00791C12" w:rsidRDefault="00791C12" w:rsidP="00662CA7">
      <w:pPr>
        <w:jc w:val="both"/>
        <w:rPr>
          <w:rFonts w:eastAsiaTheme="minorEastAsia"/>
          <w:lang w:eastAsia="zh-CN"/>
        </w:rPr>
      </w:pPr>
      <w:r>
        <w:rPr>
          <w:rFonts w:eastAsiaTheme="minorEastAsia"/>
          <w:lang w:eastAsia="zh-CN"/>
        </w:rPr>
        <w:t>In order to simplify the design of 6G system, one single numerology and SCS per band/frequency range is necessary.</w:t>
      </w:r>
    </w:p>
    <w:p w14:paraId="692AE18A" w14:textId="49D0AF00" w:rsidR="00516E98" w:rsidRDefault="00791C12" w:rsidP="00662CA7">
      <w:pPr>
        <w:jc w:val="both"/>
        <w:rPr>
          <w:rFonts w:eastAsiaTheme="minorEastAsia"/>
          <w:b/>
          <w:i/>
          <w:lang w:eastAsia="zh-CN"/>
        </w:rPr>
      </w:pPr>
      <w:r w:rsidRPr="00791C12">
        <w:rPr>
          <w:rFonts w:eastAsiaTheme="minorEastAsia"/>
          <w:b/>
          <w:i/>
          <w:lang w:eastAsia="zh-CN"/>
        </w:rPr>
        <w:t>Proposal</w:t>
      </w:r>
      <w:r>
        <w:rPr>
          <w:rFonts w:eastAsiaTheme="minorEastAsia"/>
          <w:b/>
          <w:i/>
          <w:lang w:eastAsia="zh-CN"/>
        </w:rPr>
        <w:t xml:space="preserve"> </w:t>
      </w:r>
      <w:r w:rsidR="00240612">
        <w:rPr>
          <w:rFonts w:eastAsiaTheme="minorEastAsia"/>
          <w:b/>
          <w:i/>
          <w:lang w:eastAsia="zh-CN"/>
        </w:rPr>
        <w:t>6</w:t>
      </w:r>
      <w:r w:rsidRPr="00791C12">
        <w:rPr>
          <w:rFonts w:eastAsiaTheme="minorEastAsia"/>
          <w:b/>
          <w:i/>
          <w:lang w:eastAsia="zh-CN"/>
        </w:rPr>
        <w:t xml:space="preserve">: </w:t>
      </w:r>
      <w:r w:rsidR="00827C58">
        <w:rPr>
          <w:rFonts w:eastAsiaTheme="minorEastAsia"/>
          <w:b/>
          <w:i/>
          <w:lang w:eastAsia="zh-CN"/>
        </w:rPr>
        <w:t>O</w:t>
      </w:r>
      <w:r w:rsidRPr="00791C12">
        <w:rPr>
          <w:rFonts w:eastAsiaTheme="minorEastAsia"/>
          <w:b/>
          <w:i/>
          <w:lang w:eastAsia="zh-CN"/>
        </w:rPr>
        <w:t>ne single numerology and SCS per band/frequency range is necessary.</w:t>
      </w:r>
    </w:p>
    <w:p w14:paraId="5A412D76" w14:textId="548504CB" w:rsidR="00071FBD" w:rsidRPr="002F380D" w:rsidRDefault="00071FBD" w:rsidP="00071FBD">
      <w:pPr>
        <w:pStyle w:val="30"/>
        <w:ind w:left="720"/>
        <w:jc w:val="both"/>
        <w:rPr>
          <w:rFonts w:ascii="Times New Roman" w:hAnsi="Times New Roman"/>
          <w:sz w:val="24"/>
          <w:lang w:eastAsia="zh-CN"/>
        </w:rPr>
      </w:pPr>
      <w:r>
        <w:rPr>
          <w:rFonts w:ascii="Times New Roman" w:eastAsiaTheme="minorEastAsia" w:hAnsi="Times New Roman"/>
          <w:sz w:val="24"/>
          <w:lang w:eastAsia="zh-CN"/>
        </w:rPr>
        <w:t>M</w:t>
      </w:r>
      <w:r w:rsidRPr="00071FBD">
        <w:rPr>
          <w:rFonts w:ascii="Times New Roman" w:eastAsiaTheme="minorEastAsia" w:hAnsi="Times New Roman"/>
          <w:sz w:val="24"/>
          <w:lang w:eastAsia="zh-CN"/>
        </w:rPr>
        <w:t>in</w:t>
      </w:r>
      <w:r w:rsidRPr="00071FBD">
        <w:rPr>
          <w:rFonts w:ascii="Times New Roman" w:hAnsi="Times New Roman"/>
          <w:sz w:val="24"/>
          <w:lang w:eastAsia="zh-CN"/>
        </w:rPr>
        <w:t xml:space="preserve"> c</w:t>
      </w:r>
      <w:r w:rsidRPr="00952A04">
        <w:rPr>
          <w:rFonts w:ascii="Times New Roman" w:hAnsi="Times New Roman"/>
          <w:sz w:val="24"/>
          <w:lang w:eastAsia="zh-CN"/>
        </w:rPr>
        <w:t>hannel bandwidth</w:t>
      </w:r>
    </w:p>
    <w:tbl>
      <w:tblPr>
        <w:tblStyle w:val="aff"/>
        <w:tblW w:w="0" w:type="auto"/>
        <w:tblLook w:val="04A0" w:firstRow="1" w:lastRow="0" w:firstColumn="1" w:lastColumn="0" w:noHBand="0" w:noVBand="1"/>
      </w:tblPr>
      <w:tblGrid>
        <w:gridCol w:w="9621"/>
      </w:tblGrid>
      <w:tr w:rsidR="00071FBD" w14:paraId="0428D4A0" w14:textId="77777777" w:rsidTr="00071FBD">
        <w:tc>
          <w:tcPr>
            <w:tcW w:w="9621" w:type="dxa"/>
          </w:tcPr>
          <w:p w14:paraId="79875EF0" w14:textId="77777777" w:rsidR="00071FBD" w:rsidRPr="00435FCA" w:rsidRDefault="00071FBD" w:rsidP="00071FBD">
            <w:pPr>
              <w:pStyle w:val="aff4"/>
              <w:numPr>
                <w:ilvl w:val="0"/>
                <w:numId w:val="31"/>
              </w:numPr>
              <w:overflowPunct/>
              <w:autoSpaceDE/>
              <w:autoSpaceDN/>
              <w:adjustRightInd/>
              <w:spacing w:after="120"/>
              <w:ind w:left="720"/>
              <w:contextualSpacing w:val="0"/>
              <w:textAlignment w:val="auto"/>
              <w:rPr>
                <w:rFonts w:eastAsia="宋体"/>
                <w:color w:val="000000" w:themeColor="text1"/>
                <w:szCs w:val="24"/>
                <w:highlight w:val="green"/>
                <w:lang w:eastAsia="zh-CN"/>
              </w:rPr>
            </w:pPr>
            <w:r w:rsidRPr="00435FCA">
              <w:rPr>
                <w:rFonts w:eastAsia="宋体"/>
                <w:color w:val="000000" w:themeColor="text1"/>
                <w:szCs w:val="24"/>
                <w:highlight w:val="green"/>
                <w:lang w:eastAsia="zh-CN"/>
              </w:rPr>
              <w:t>Agreement:</w:t>
            </w:r>
          </w:p>
          <w:p w14:paraId="5952167F" w14:textId="77777777" w:rsidR="00071FBD" w:rsidRPr="00071FBD" w:rsidRDefault="00071FBD" w:rsidP="00071FBD">
            <w:pPr>
              <w:pStyle w:val="aff4"/>
              <w:numPr>
                <w:ilvl w:val="1"/>
                <w:numId w:val="31"/>
              </w:numPr>
              <w:overflowPunct/>
              <w:autoSpaceDE/>
              <w:autoSpaceDN/>
              <w:adjustRightInd/>
              <w:spacing w:after="120"/>
              <w:contextualSpacing w:val="0"/>
              <w:jc w:val="both"/>
              <w:textAlignment w:val="auto"/>
              <w:rPr>
                <w:iCs/>
              </w:rPr>
            </w:pPr>
            <w:r w:rsidRPr="00071FBD">
              <w:rPr>
                <w:iCs/>
              </w:rPr>
              <w:t>Define minimum CBW based on SCS (e.g., 5 MHz for 15 kHz, 10 MHz for 30 kHz, 50 MHz for 120 kHz).</w:t>
            </w:r>
          </w:p>
          <w:p w14:paraId="3D35E2F9" w14:textId="77777777" w:rsidR="00071FBD" w:rsidRPr="00071FBD" w:rsidRDefault="00071FBD" w:rsidP="00071FBD">
            <w:pPr>
              <w:pStyle w:val="aff4"/>
              <w:numPr>
                <w:ilvl w:val="1"/>
                <w:numId w:val="31"/>
              </w:numPr>
              <w:overflowPunct/>
              <w:autoSpaceDE/>
              <w:autoSpaceDN/>
              <w:adjustRightInd/>
              <w:spacing w:after="120"/>
              <w:contextualSpacing w:val="0"/>
              <w:jc w:val="both"/>
              <w:textAlignment w:val="auto"/>
              <w:rPr>
                <w:iCs/>
              </w:rPr>
            </w:pPr>
            <w:r w:rsidRPr="00071FBD">
              <w:rPr>
                <w:iCs/>
              </w:rPr>
              <w:t xml:space="preserve">Support 3 MHz with 15kHz SCS for particular bands subject to operator requests, commercial need and spectrum regulations, </w:t>
            </w:r>
          </w:p>
          <w:p w14:paraId="45C07A83" w14:textId="358F0DB9" w:rsidR="00071FBD" w:rsidRPr="00071FBD" w:rsidRDefault="00071FBD" w:rsidP="00662CA7">
            <w:pPr>
              <w:pStyle w:val="aff4"/>
              <w:numPr>
                <w:ilvl w:val="1"/>
                <w:numId w:val="31"/>
              </w:numPr>
              <w:overflowPunct/>
              <w:autoSpaceDE/>
              <w:autoSpaceDN/>
              <w:adjustRightInd/>
              <w:spacing w:after="120"/>
              <w:contextualSpacing w:val="0"/>
              <w:jc w:val="both"/>
              <w:textAlignment w:val="auto"/>
              <w:rPr>
                <w:rFonts w:hint="eastAsia"/>
                <w:iCs/>
              </w:rPr>
            </w:pPr>
            <w:r w:rsidRPr="00071FBD">
              <w:rPr>
                <w:iCs/>
              </w:rPr>
              <w:t>Work with RAN1 for the chosen minimum CBW in initial access design to accommodate majority spectrum scenarios.</w:t>
            </w:r>
          </w:p>
        </w:tc>
      </w:tr>
    </w:tbl>
    <w:p w14:paraId="65D66498" w14:textId="2AE67C97" w:rsidR="00071FBD" w:rsidRDefault="00071FBD" w:rsidP="00662CA7">
      <w:pPr>
        <w:jc w:val="both"/>
        <w:rPr>
          <w:rFonts w:eastAsiaTheme="minorEastAsia"/>
          <w:lang w:eastAsia="zh-CN"/>
        </w:rPr>
      </w:pPr>
      <w:r>
        <w:rPr>
          <w:rFonts w:eastAsiaTheme="minorEastAsia"/>
          <w:lang w:eastAsia="zh-CN"/>
        </w:rPr>
        <w:t>According to the RAN4#117 meeting, min channel bandwidth is agreed to define based on SCS.</w:t>
      </w:r>
      <w:r w:rsidR="00E00283">
        <w:rPr>
          <w:rFonts w:eastAsiaTheme="minorEastAsia"/>
          <w:lang w:eastAsia="zh-CN"/>
        </w:rPr>
        <w:t xml:space="preserve"> And support 3MHz with 15 kHz SCS for particular bands. However, it is observed that some bands for TDD (n51, n54) just only have 5M</w:t>
      </w:r>
      <w:r w:rsidR="001B23BE">
        <w:rPr>
          <w:rFonts w:eastAsiaTheme="minorEastAsia"/>
          <w:lang w:eastAsia="zh-CN"/>
        </w:rPr>
        <w:t>Hz</w:t>
      </w:r>
      <w:r w:rsidR="00E00283">
        <w:rPr>
          <w:rFonts w:eastAsiaTheme="minorEastAsia"/>
          <w:lang w:eastAsia="zh-CN"/>
        </w:rPr>
        <w:t xml:space="preserve"> or less than spectrum allocation. </w:t>
      </w:r>
      <w:r w:rsidR="001B23BE">
        <w:rPr>
          <w:rFonts w:eastAsiaTheme="minorEastAsia"/>
          <w:lang w:eastAsia="zh-CN"/>
        </w:rPr>
        <w:t>According to the RAN1’s agreement, TDD at least supports 30 kHz SCS. In our understanding, these bands, like n51 and n54, need to be excluded.</w:t>
      </w:r>
    </w:p>
    <w:p w14:paraId="561D6EBE" w14:textId="228B60AB" w:rsidR="001B23BE" w:rsidRPr="001B23BE" w:rsidRDefault="001B23BE" w:rsidP="00662CA7">
      <w:pPr>
        <w:jc w:val="both"/>
        <w:rPr>
          <w:rFonts w:eastAsiaTheme="minorEastAsia"/>
          <w:b/>
          <w:i/>
          <w:lang w:eastAsia="zh-CN"/>
        </w:rPr>
      </w:pPr>
      <w:r w:rsidRPr="001B23BE">
        <w:rPr>
          <w:rFonts w:eastAsiaTheme="minorEastAsia"/>
          <w:b/>
          <w:i/>
          <w:lang w:eastAsia="zh-CN"/>
        </w:rPr>
        <w:t xml:space="preserve">Proposal 7: </w:t>
      </w:r>
      <w:r w:rsidRPr="001B23BE">
        <w:rPr>
          <w:b/>
          <w:i/>
          <w:iCs/>
        </w:rPr>
        <w:t>Define minimum CBW based on SCS</w:t>
      </w:r>
      <w:r w:rsidRPr="001B23BE">
        <w:rPr>
          <w:b/>
          <w:i/>
          <w:iCs/>
        </w:rPr>
        <w:t>, 5MHz for 15 kH</w:t>
      </w:r>
      <w:r w:rsidRPr="001B23BE">
        <w:rPr>
          <w:rFonts w:eastAsiaTheme="minorEastAsia"/>
          <w:b/>
          <w:i/>
          <w:iCs/>
          <w:lang w:eastAsia="zh-CN"/>
        </w:rPr>
        <w:t>z</w:t>
      </w:r>
      <w:r w:rsidRPr="001B23BE">
        <w:rPr>
          <w:b/>
          <w:i/>
          <w:iCs/>
        </w:rPr>
        <w:t xml:space="preserve">, </w:t>
      </w:r>
      <w:r w:rsidRPr="001B23BE">
        <w:rPr>
          <w:b/>
          <w:i/>
          <w:iCs/>
        </w:rPr>
        <w:t>10 MHz for 30 kHz, 50 MHz for 120 kHz</w:t>
      </w:r>
      <w:r w:rsidRPr="001B23BE">
        <w:rPr>
          <w:b/>
          <w:i/>
          <w:iCs/>
        </w:rPr>
        <w:t>. TDD at least support</w:t>
      </w:r>
      <w:r>
        <w:rPr>
          <w:b/>
          <w:i/>
          <w:iCs/>
        </w:rPr>
        <w:t>s</w:t>
      </w:r>
      <w:r w:rsidRPr="001B23BE">
        <w:rPr>
          <w:b/>
          <w:i/>
          <w:iCs/>
        </w:rPr>
        <w:t xml:space="preserve"> 30</w:t>
      </w:r>
      <w:r>
        <w:rPr>
          <w:b/>
          <w:i/>
          <w:iCs/>
        </w:rPr>
        <w:t xml:space="preserve"> </w:t>
      </w:r>
      <w:r w:rsidRPr="001B23BE">
        <w:rPr>
          <w:b/>
          <w:i/>
          <w:iCs/>
        </w:rPr>
        <w:t>kH</w:t>
      </w:r>
      <w:r w:rsidRPr="001B23BE">
        <w:rPr>
          <w:rFonts w:asciiTheme="minorEastAsia" w:eastAsiaTheme="minorEastAsia" w:hAnsiTheme="minorEastAsia" w:hint="eastAsia"/>
          <w:b/>
          <w:i/>
          <w:iCs/>
          <w:lang w:eastAsia="zh-CN"/>
        </w:rPr>
        <w:t>z</w:t>
      </w:r>
      <w:r w:rsidRPr="001B23BE">
        <w:rPr>
          <w:b/>
          <w:i/>
          <w:iCs/>
        </w:rPr>
        <w:t xml:space="preserve"> SCS needs to be further checked.</w:t>
      </w:r>
    </w:p>
    <w:p w14:paraId="2C365F32" w14:textId="77777777" w:rsidR="0073640B" w:rsidRDefault="0073640B" w:rsidP="0073640B">
      <w:pPr>
        <w:pStyle w:val="2"/>
        <w:jc w:val="both"/>
        <w:rPr>
          <w:rFonts w:ascii="Times New Roman" w:hAnsi="Times New Roman"/>
          <w:sz w:val="28"/>
          <w:lang w:eastAsia="zh-CN"/>
        </w:rPr>
      </w:pPr>
      <w:r>
        <w:rPr>
          <w:rFonts w:ascii="Times New Roman" w:hAnsi="Times New Roman"/>
          <w:sz w:val="28"/>
          <w:lang w:eastAsia="zh-CN"/>
        </w:rPr>
        <w:t>Spectrum utilization</w:t>
      </w:r>
    </w:p>
    <w:tbl>
      <w:tblPr>
        <w:tblStyle w:val="aff"/>
        <w:tblW w:w="0" w:type="auto"/>
        <w:tblLook w:val="04A0" w:firstRow="1" w:lastRow="0" w:firstColumn="1" w:lastColumn="0" w:noHBand="0" w:noVBand="1"/>
      </w:tblPr>
      <w:tblGrid>
        <w:gridCol w:w="9621"/>
      </w:tblGrid>
      <w:tr w:rsidR="0073640B" w14:paraId="5C41CBDF" w14:textId="77777777" w:rsidTr="004E4522">
        <w:tc>
          <w:tcPr>
            <w:tcW w:w="9621" w:type="dxa"/>
          </w:tcPr>
          <w:p w14:paraId="3CEED695" w14:textId="77777777" w:rsidR="0073640B" w:rsidRPr="00EC0A20" w:rsidRDefault="0073640B" w:rsidP="004E4522">
            <w:pPr>
              <w:pStyle w:val="aff4"/>
              <w:numPr>
                <w:ilvl w:val="0"/>
                <w:numId w:val="31"/>
              </w:numPr>
              <w:overflowPunct/>
              <w:autoSpaceDE/>
              <w:autoSpaceDN/>
              <w:adjustRightInd/>
              <w:spacing w:after="120"/>
              <w:ind w:left="720"/>
              <w:contextualSpacing w:val="0"/>
              <w:textAlignment w:val="auto"/>
              <w:rPr>
                <w:rFonts w:eastAsia="宋体"/>
                <w:szCs w:val="24"/>
                <w:highlight w:val="green"/>
                <w:lang w:eastAsia="zh-CN"/>
              </w:rPr>
            </w:pPr>
            <w:r w:rsidRPr="00EC0A20">
              <w:rPr>
                <w:rFonts w:eastAsia="宋体"/>
                <w:szCs w:val="24"/>
                <w:highlight w:val="green"/>
                <w:lang w:eastAsia="zh-CN"/>
              </w:rPr>
              <w:t>Agreement</w:t>
            </w:r>
          </w:p>
          <w:p w14:paraId="31AAEEAB" w14:textId="77777777" w:rsidR="0073640B" w:rsidRDefault="0073640B" w:rsidP="004E4522">
            <w:pPr>
              <w:pStyle w:val="aff4"/>
              <w:numPr>
                <w:ilvl w:val="1"/>
                <w:numId w:val="31"/>
              </w:numPr>
              <w:spacing w:after="120"/>
              <w:contextualSpacing w:val="0"/>
              <w:jc w:val="both"/>
              <w:rPr>
                <w:rFonts w:eastAsia="宋体"/>
                <w:szCs w:val="24"/>
                <w:lang w:eastAsia="zh-CN"/>
              </w:rPr>
            </w:pPr>
            <w:r>
              <w:rPr>
                <w:rFonts w:eastAsia="宋体"/>
                <w:szCs w:val="24"/>
                <w:lang w:eastAsia="zh-CN"/>
              </w:rPr>
              <w:lastRenderedPageBreak/>
              <w:t>Agree on a set of common simulation assumptions for SU evaluation, including PA models, RF impairments (e.g., carrier leakage, I/Q imbalance, phase noise, etc.), and baseline RF requirements (e.g., SEM, ACLR, EVM).</w:t>
            </w:r>
          </w:p>
          <w:p w14:paraId="0592D61D" w14:textId="77777777" w:rsidR="0073640B" w:rsidRDefault="0073640B" w:rsidP="004E4522">
            <w:pPr>
              <w:pStyle w:val="aff4"/>
              <w:numPr>
                <w:ilvl w:val="2"/>
                <w:numId w:val="31"/>
              </w:numPr>
              <w:spacing w:after="120"/>
              <w:contextualSpacing w:val="0"/>
              <w:jc w:val="both"/>
              <w:rPr>
                <w:rFonts w:eastAsia="宋体"/>
                <w:szCs w:val="24"/>
                <w:lang w:eastAsia="zh-CN"/>
              </w:rPr>
            </w:pPr>
            <w:r>
              <w:rPr>
                <w:rFonts w:eastAsia="宋体"/>
                <w:szCs w:val="24"/>
                <w:lang w:eastAsia="zh-CN"/>
              </w:rPr>
              <w:t>5G NR channel bandwidth, requirements can be considered as starting point for the SU evaluation with new assumptions for 6G</w:t>
            </w:r>
          </w:p>
          <w:p w14:paraId="6D2CCEA7" w14:textId="77777777" w:rsidR="0073640B" w:rsidRDefault="0073640B" w:rsidP="004E4522">
            <w:pPr>
              <w:pStyle w:val="aff4"/>
              <w:numPr>
                <w:ilvl w:val="1"/>
                <w:numId w:val="31"/>
              </w:numPr>
              <w:spacing w:after="120"/>
              <w:contextualSpacing w:val="0"/>
              <w:jc w:val="both"/>
              <w:rPr>
                <w:rFonts w:eastAsia="宋体"/>
                <w:szCs w:val="24"/>
                <w:lang w:eastAsia="zh-CN"/>
              </w:rPr>
            </w:pPr>
            <w:r>
              <w:rPr>
                <w:rFonts w:eastAsia="宋体"/>
                <w:szCs w:val="24"/>
                <w:lang w:eastAsia="zh-CN"/>
              </w:rPr>
              <w:t>Evaluate the RF performance impact (complying with the affected requirements) of advanced spectral confinement techniques (e.g., better filtering, windowing) to understand how many RBs can be enabled</w:t>
            </w:r>
          </w:p>
          <w:p w14:paraId="6B00DEBE" w14:textId="77777777" w:rsidR="0073640B" w:rsidRDefault="0073640B" w:rsidP="004E4522">
            <w:pPr>
              <w:pStyle w:val="aff4"/>
              <w:numPr>
                <w:ilvl w:val="2"/>
                <w:numId w:val="31"/>
              </w:numPr>
              <w:spacing w:after="120"/>
              <w:contextualSpacing w:val="0"/>
              <w:jc w:val="both"/>
              <w:rPr>
                <w:rFonts w:eastAsia="宋体"/>
                <w:szCs w:val="24"/>
                <w:lang w:eastAsia="zh-CN"/>
              </w:rPr>
            </w:pPr>
            <w:r>
              <w:rPr>
                <w:rFonts w:eastAsia="宋体"/>
                <w:szCs w:val="24"/>
                <w:lang w:eastAsia="zh-CN"/>
              </w:rPr>
              <w:t>Considering trade-offs between SU, RF performance, and UE/BS complexity</w:t>
            </w:r>
          </w:p>
          <w:p w14:paraId="1B6E0574" w14:textId="77777777" w:rsidR="0073640B" w:rsidRDefault="0073640B" w:rsidP="004E4522">
            <w:pPr>
              <w:pStyle w:val="aff4"/>
              <w:numPr>
                <w:ilvl w:val="2"/>
                <w:numId w:val="31"/>
              </w:numPr>
              <w:spacing w:after="120"/>
              <w:contextualSpacing w:val="0"/>
              <w:jc w:val="both"/>
              <w:rPr>
                <w:rFonts w:eastAsia="宋体"/>
                <w:szCs w:val="24"/>
                <w:lang w:eastAsia="zh-CN"/>
              </w:rPr>
            </w:pPr>
            <w:r>
              <w:rPr>
                <w:rFonts w:eastAsia="宋体" w:hint="eastAsia"/>
                <w:szCs w:val="24"/>
                <w:lang w:eastAsia="zh-CN"/>
              </w:rPr>
              <w:t>C</w:t>
            </w:r>
            <w:r>
              <w:rPr>
                <w:rFonts w:eastAsia="宋体"/>
                <w:szCs w:val="24"/>
                <w:lang w:eastAsia="zh-CN"/>
              </w:rPr>
              <w:t>hannel bandwidth and SCS with smaller SU should be prioritized</w:t>
            </w:r>
          </w:p>
          <w:p w14:paraId="66D3F24E" w14:textId="77777777" w:rsidR="0073640B" w:rsidRDefault="0073640B" w:rsidP="004E4522">
            <w:pPr>
              <w:pStyle w:val="aff4"/>
              <w:numPr>
                <w:ilvl w:val="2"/>
                <w:numId w:val="31"/>
              </w:numPr>
              <w:spacing w:after="120"/>
              <w:contextualSpacing w:val="0"/>
              <w:jc w:val="both"/>
              <w:rPr>
                <w:rFonts w:eastAsia="宋体"/>
                <w:szCs w:val="24"/>
                <w:lang w:eastAsia="zh-CN"/>
              </w:rPr>
            </w:pPr>
            <w:r>
              <w:rPr>
                <w:rFonts w:eastAsia="宋体"/>
                <w:szCs w:val="24"/>
                <w:lang w:eastAsia="zh-CN"/>
              </w:rPr>
              <w:t>SU for larger channel bandwidth shall be evaluated based on progress on CBW</w:t>
            </w:r>
          </w:p>
          <w:p w14:paraId="6C0378E5" w14:textId="77777777" w:rsidR="0073640B" w:rsidRPr="00501950" w:rsidRDefault="0073640B" w:rsidP="004E4522">
            <w:pPr>
              <w:pStyle w:val="aff4"/>
              <w:numPr>
                <w:ilvl w:val="2"/>
                <w:numId w:val="31"/>
              </w:numPr>
              <w:spacing w:after="120"/>
              <w:contextualSpacing w:val="0"/>
              <w:jc w:val="both"/>
              <w:rPr>
                <w:rFonts w:eastAsia="宋体"/>
                <w:szCs w:val="24"/>
                <w:lang w:eastAsia="zh-CN"/>
              </w:rPr>
            </w:pPr>
            <w:r>
              <w:rPr>
                <w:rFonts w:eastAsia="宋体"/>
                <w:szCs w:val="24"/>
                <w:lang w:eastAsia="zh-CN"/>
              </w:rPr>
              <w:t>Closely coordinate with RAN1 on different waveform candidates and SCS configurations.</w:t>
            </w:r>
          </w:p>
        </w:tc>
      </w:tr>
    </w:tbl>
    <w:p w14:paraId="63370C64" w14:textId="0B779950" w:rsidR="0073640B" w:rsidRDefault="0073640B" w:rsidP="0073640B">
      <w:pPr>
        <w:jc w:val="both"/>
        <w:rPr>
          <w:rFonts w:eastAsiaTheme="minorEastAsia"/>
          <w:lang w:eastAsia="zh-CN"/>
        </w:rPr>
      </w:pPr>
      <w:r>
        <w:rPr>
          <w:rFonts w:eastAsiaTheme="minorEastAsia" w:hint="eastAsia"/>
          <w:lang w:eastAsia="zh-CN"/>
        </w:rPr>
        <w:lastRenderedPageBreak/>
        <w:t>It</w:t>
      </w:r>
      <w:r>
        <w:rPr>
          <w:rFonts w:eastAsiaTheme="minorEastAsia"/>
          <w:lang w:eastAsia="zh-CN"/>
        </w:rPr>
        <w:t xml:space="preserve"> is observed that </w:t>
      </w:r>
      <w:r>
        <w:rPr>
          <w:rFonts w:eastAsiaTheme="minorEastAsia" w:hint="eastAsia"/>
          <w:lang w:eastAsia="zh-CN"/>
        </w:rPr>
        <w:t>spectrum</w:t>
      </w:r>
      <w:r>
        <w:rPr>
          <w:rFonts w:eastAsiaTheme="minorEastAsia"/>
          <w:lang w:eastAsia="zh-CN"/>
        </w:rPr>
        <w:t xml:space="preserve"> </w:t>
      </w:r>
      <w:r>
        <w:rPr>
          <w:rFonts w:eastAsiaTheme="minorEastAsia" w:hint="eastAsia"/>
          <w:lang w:eastAsia="zh-CN"/>
        </w:rPr>
        <w:t>utilization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smaller bandwidth is less than 95%. How to optimize spectrum utilization? There are some advanced confinement techniques like windowing or filtering at the transmitter or receiver [</w:t>
      </w:r>
      <w:r w:rsidR="00CC5068">
        <w:rPr>
          <w:rFonts w:eastAsiaTheme="minorEastAsia"/>
          <w:lang w:eastAsia="zh-CN"/>
        </w:rPr>
        <w:t>2]</w:t>
      </w:r>
      <w:r>
        <w:rPr>
          <w:rFonts w:eastAsiaTheme="minorEastAsia"/>
          <w:lang w:eastAsia="zh-CN"/>
        </w:rPr>
        <w:t xml:space="preserve">. These techniques are all applied to waveforms. Out-of-band emission can be optimized by them. Figure </w:t>
      </w:r>
      <w:r w:rsidR="006D0BAA">
        <w:rPr>
          <w:rFonts w:eastAsiaTheme="minorEastAsia"/>
          <w:lang w:eastAsia="zh-CN"/>
        </w:rPr>
        <w:t>1</w:t>
      </w:r>
      <w:r>
        <w:rPr>
          <w:rFonts w:eastAsiaTheme="minorEastAsia"/>
          <w:lang w:eastAsia="zh-CN"/>
        </w:rPr>
        <w:t xml:space="preserve"> </w:t>
      </w:r>
      <w:r>
        <w:rPr>
          <w:rFonts w:eastAsiaTheme="minorEastAsia" w:hint="eastAsia"/>
          <w:lang w:eastAsia="zh-CN"/>
        </w:rPr>
        <w:t>shows</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a time domain windowing to the CP-OFDM. Figure</w:t>
      </w:r>
      <w:r w:rsidR="006D0BAA">
        <w:rPr>
          <w:rFonts w:eastAsiaTheme="minorEastAsia"/>
          <w:lang w:eastAsia="zh-CN"/>
        </w:rPr>
        <w:t>2</w:t>
      </w:r>
      <w:r>
        <w:rPr>
          <w:rFonts w:eastAsiaTheme="minorEastAsia"/>
          <w:lang w:eastAsia="zh-CN"/>
        </w:rPr>
        <w:t xml:space="preserve"> shows that the filtering is applied to a </w:t>
      </w:r>
      <w:proofErr w:type="spellStart"/>
      <w:r>
        <w:rPr>
          <w:rFonts w:eastAsiaTheme="minorEastAsia"/>
          <w:lang w:eastAsia="zh-CN"/>
        </w:rPr>
        <w:t>subband</w:t>
      </w:r>
      <w:proofErr w:type="spellEnd"/>
      <w:r>
        <w:rPr>
          <w:rFonts w:eastAsiaTheme="minorEastAsia"/>
          <w:lang w:eastAsia="zh-CN"/>
        </w:rPr>
        <w:t xml:space="preserve"> consisting of a group </w:t>
      </w:r>
      <w:r w:rsidR="009F24DE">
        <w:rPr>
          <w:rFonts w:eastAsiaTheme="minorEastAsia"/>
          <w:lang w:eastAsia="zh-CN"/>
        </w:rPr>
        <w:t xml:space="preserve">of </w:t>
      </w:r>
      <w:r>
        <w:rPr>
          <w:rFonts w:eastAsiaTheme="minorEastAsia"/>
          <w:lang w:eastAsia="zh-CN"/>
        </w:rPr>
        <w:t>subcarriers. In signal processing and digital communications, it is commonly known that the use of a matched filter is optimal for maximizing the SNR in the presence of additive stochastic noise. A receiver matched filter is equivalent to the conjugated complex time-reversed version of the filter which has been applied at the transmitter side. To be able to apply a matched filter at the receiver side, the filter impulse responses of all possible filters either have to be specified leading to a huge look-up table and high complexity or have to be signalled to receiver side leading to a huge signalling overhead. We need to consider the trade-off between spectrum utilization and UE/BS complexity. Of course, these techniques are need</w:t>
      </w:r>
      <w:r w:rsidR="009F24DE">
        <w:rPr>
          <w:rFonts w:eastAsiaTheme="minorEastAsia"/>
          <w:lang w:eastAsia="zh-CN"/>
        </w:rPr>
        <w:t>ed</w:t>
      </w:r>
      <w:r>
        <w:rPr>
          <w:rFonts w:eastAsiaTheme="minorEastAsia"/>
          <w:lang w:eastAsia="zh-CN"/>
        </w:rPr>
        <w:t xml:space="preserve"> to coordinate with RAN1 on different waveform</w:t>
      </w:r>
      <w:r w:rsidR="009F24DE">
        <w:rPr>
          <w:rFonts w:eastAsiaTheme="minorEastAsia"/>
          <w:lang w:eastAsia="zh-CN"/>
        </w:rPr>
        <w:t>s</w:t>
      </w:r>
      <w:r>
        <w:rPr>
          <w:rFonts w:eastAsiaTheme="minorEastAsia" w:hint="eastAsia"/>
          <w:lang w:eastAsia="zh-CN"/>
        </w:rPr>
        <w:t>.</w:t>
      </w:r>
    </w:p>
    <w:p w14:paraId="51E34520" w14:textId="77777777" w:rsidR="0073640B" w:rsidRDefault="0073640B" w:rsidP="0073640B">
      <w:pPr>
        <w:jc w:val="both"/>
        <w:rPr>
          <w:rFonts w:eastAsiaTheme="minorEastAsia"/>
          <w:lang w:eastAsia="zh-CN"/>
        </w:rPr>
      </w:pPr>
      <w:r>
        <w:rPr>
          <w:noProof/>
          <w:lang w:val="en-US" w:eastAsia="zh-CN"/>
        </w:rPr>
        <w:drawing>
          <wp:anchor distT="0" distB="0" distL="114300" distR="114300" simplePos="0" relativeHeight="251660288" behindDoc="0" locked="0" layoutInCell="1" allowOverlap="1" wp14:anchorId="0D3A5035" wp14:editId="1123B602">
            <wp:simplePos x="0" y="0"/>
            <wp:positionH relativeFrom="column">
              <wp:posOffset>3309775</wp:posOffset>
            </wp:positionH>
            <wp:positionV relativeFrom="paragraph">
              <wp:posOffset>49530</wp:posOffset>
            </wp:positionV>
            <wp:extent cx="1544186" cy="719982"/>
            <wp:effectExtent l="0" t="0" r="0" b="4445"/>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44186" cy="719982"/>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zh-CN"/>
        </w:rPr>
        <w:drawing>
          <wp:anchor distT="0" distB="0" distL="114300" distR="114300" simplePos="0" relativeHeight="251659264" behindDoc="0" locked="0" layoutInCell="1" allowOverlap="1" wp14:anchorId="220A3067" wp14:editId="7BEFA729">
            <wp:simplePos x="0" y="0"/>
            <wp:positionH relativeFrom="column">
              <wp:posOffset>566310</wp:posOffset>
            </wp:positionH>
            <wp:positionV relativeFrom="paragraph">
              <wp:posOffset>48895</wp:posOffset>
            </wp:positionV>
            <wp:extent cx="1665298" cy="692851"/>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65298" cy="692851"/>
                    </a:xfrm>
                    <a:prstGeom prst="rect">
                      <a:avLst/>
                    </a:prstGeom>
                  </pic:spPr>
                </pic:pic>
              </a:graphicData>
            </a:graphic>
            <wp14:sizeRelH relativeFrom="margin">
              <wp14:pctWidth>0</wp14:pctWidth>
            </wp14:sizeRelH>
            <wp14:sizeRelV relativeFrom="margin">
              <wp14:pctHeight>0</wp14:pctHeight>
            </wp14:sizeRelV>
          </wp:anchor>
        </w:drawing>
      </w:r>
    </w:p>
    <w:p w14:paraId="16DFAC94" w14:textId="77777777" w:rsidR="0073640B" w:rsidRDefault="0073640B" w:rsidP="0073640B">
      <w:pPr>
        <w:jc w:val="both"/>
        <w:rPr>
          <w:rFonts w:eastAsiaTheme="minorEastAsia"/>
          <w:lang w:eastAsia="zh-CN"/>
        </w:rPr>
      </w:pPr>
    </w:p>
    <w:p w14:paraId="1DEC55FA" w14:textId="77777777" w:rsidR="0073640B" w:rsidRPr="00501950" w:rsidRDefault="0073640B" w:rsidP="0073640B">
      <w:pPr>
        <w:jc w:val="both"/>
        <w:rPr>
          <w:rFonts w:eastAsiaTheme="minorEastAsia"/>
          <w:lang w:eastAsia="zh-CN"/>
        </w:rPr>
      </w:pPr>
    </w:p>
    <w:p w14:paraId="0EAB11BE" w14:textId="2369B76A" w:rsidR="0073640B" w:rsidRDefault="0073640B" w:rsidP="0073640B">
      <w:pPr>
        <w:ind w:firstLineChars="500" w:firstLine="800"/>
        <w:rPr>
          <w:rFonts w:eastAsiaTheme="minorEastAsia"/>
          <w:sz w:val="16"/>
          <w:lang w:eastAsia="zh-CN"/>
        </w:rPr>
      </w:pPr>
      <w:r w:rsidRPr="00D215F1">
        <w:rPr>
          <w:rFonts w:eastAsiaTheme="minorEastAsia" w:hint="eastAsia"/>
          <w:sz w:val="16"/>
          <w:lang w:eastAsia="zh-CN"/>
        </w:rPr>
        <w:t>F</w:t>
      </w:r>
      <w:r w:rsidRPr="00D215F1">
        <w:rPr>
          <w:rFonts w:eastAsiaTheme="minorEastAsia"/>
          <w:sz w:val="16"/>
          <w:lang w:eastAsia="zh-CN"/>
        </w:rPr>
        <w:t>igure</w:t>
      </w:r>
      <w:r w:rsidR="006D0BAA">
        <w:rPr>
          <w:rFonts w:eastAsiaTheme="minorEastAsia"/>
          <w:sz w:val="16"/>
          <w:lang w:eastAsia="zh-CN"/>
        </w:rPr>
        <w:t>1</w:t>
      </w:r>
      <w:r w:rsidRPr="00D215F1">
        <w:rPr>
          <w:rFonts w:eastAsiaTheme="minorEastAsia"/>
          <w:sz w:val="16"/>
          <w:lang w:eastAsia="zh-CN"/>
        </w:rPr>
        <w:t>: window-OFDM block diagram</w:t>
      </w:r>
      <w:r>
        <w:rPr>
          <w:rFonts w:eastAsiaTheme="minorEastAsia"/>
          <w:sz w:val="16"/>
          <w:lang w:eastAsia="zh-CN"/>
        </w:rPr>
        <w:t xml:space="preserve">                                          F</w:t>
      </w:r>
      <w:r>
        <w:rPr>
          <w:rFonts w:eastAsiaTheme="minorEastAsia" w:hint="eastAsia"/>
          <w:sz w:val="16"/>
          <w:lang w:eastAsia="zh-CN"/>
        </w:rPr>
        <w:t>igure</w:t>
      </w:r>
      <w:r w:rsidR="006D0BAA">
        <w:rPr>
          <w:rFonts w:eastAsiaTheme="minorEastAsia"/>
          <w:sz w:val="16"/>
          <w:lang w:eastAsia="zh-CN"/>
        </w:rPr>
        <w:t>2</w:t>
      </w:r>
      <w:r>
        <w:rPr>
          <w:rFonts w:eastAsiaTheme="minorEastAsia" w:hint="eastAsia"/>
          <w:sz w:val="16"/>
          <w:lang w:eastAsia="zh-CN"/>
        </w:rPr>
        <w:t>:</w:t>
      </w:r>
      <w:r>
        <w:rPr>
          <w:rFonts w:eastAsiaTheme="minorEastAsia"/>
          <w:sz w:val="16"/>
          <w:lang w:eastAsia="zh-CN"/>
        </w:rPr>
        <w:t xml:space="preserve"> filtering-OFDM block diagram</w:t>
      </w:r>
    </w:p>
    <w:p w14:paraId="53D46929" w14:textId="22A40DE3" w:rsidR="0073640B" w:rsidRDefault="0073640B" w:rsidP="0073640B">
      <w:pPr>
        <w:rPr>
          <w:rFonts w:eastAsiaTheme="minorEastAsia"/>
          <w:b/>
          <w:i/>
          <w:lang w:eastAsia="zh-CN"/>
        </w:rPr>
      </w:pPr>
      <w:r w:rsidRPr="00C52E03">
        <w:rPr>
          <w:rFonts w:eastAsiaTheme="minorEastAsia"/>
          <w:b/>
          <w:i/>
          <w:lang w:eastAsia="zh-CN"/>
        </w:rPr>
        <w:t>Observation</w:t>
      </w:r>
      <w:r w:rsidR="00824A47">
        <w:rPr>
          <w:rFonts w:eastAsiaTheme="minorEastAsia"/>
          <w:b/>
          <w:i/>
          <w:lang w:eastAsia="zh-CN"/>
        </w:rPr>
        <w:t>1</w:t>
      </w:r>
      <w:r w:rsidRPr="00C52E03">
        <w:rPr>
          <w:rFonts w:eastAsiaTheme="minorEastAsia"/>
          <w:b/>
          <w:i/>
          <w:lang w:eastAsia="zh-CN"/>
        </w:rPr>
        <w:t xml:space="preserve">: Advanced confinement techniques </w:t>
      </w:r>
      <w:r>
        <w:rPr>
          <w:rFonts w:eastAsiaTheme="minorEastAsia"/>
          <w:b/>
          <w:i/>
          <w:lang w:eastAsia="zh-CN"/>
        </w:rPr>
        <w:t xml:space="preserve">like windowing and filtering </w:t>
      </w:r>
      <w:r w:rsidRPr="00C52E03">
        <w:rPr>
          <w:rFonts w:eastAsiaTheme="minorEastAsia" w:hint="eastAsia"/>
          <w:b/>
          <w:i/>
          <w:lang w:eastAsia="zh-CN"/>
        </w:rPr>
        <w:t>will</w:t>
      </w:r>
      <w:r w:rsidRPr="00C52E03">
        <w:rPr>
          <w:rFonts w:eastAsiaTheme="minorEastAsia"/>
          <w:b/>
          <w:i/>
          <w:lang w:eastAsia="zh-CN"/>
        </w:rPr>
        <w:t xml:space="preserve"> </w:t>
      </w:r>
      <w:r w:rsidRPr="00C52E03">
        <w:rPr>
          <w:rFonts w:eastAsiaTheme="minorEastAsia" w:hint="eastAsia"/>
          <w:b/>
          <w:i/>
          <w:lang w:eastAsia="zh-CN"/>
        </w:rPr>
        <w:t>cause</w:t>
      </w:r>
      <w:r w:rsidRPr="00C52E03">
        <w:rPr>
          <w:rFonts w:eastAsiaTheme="minorEastAsia"/>
          <w:b/>
          <w:i/>
          <w:lang w:eastAsia="zh-CN"/>
        </w:rPr>
        <w:t xml:space="preserve"> </w:t>
      </w:r>
      <w:r w:rsidRPr="00C52E03">
        <w:rPr>
          <w:rFonts w:eastAsiaTheme="minorEastAsia" w:hint="eastAsia"/>
          <w:b/>
          <w:i/>
          <w:lang w:eastAsia="zh-CN"/>
        </w:rPr>
        <w:t>high</w:t>
      </w:r>
      <w:r w:rsidRPr="00C52E03">
        <w:rPr>
          <w:rFonts w:eastAsiaTheme="minorEastAsia"/>
          <w:b/>
          <w:i/>
          <w:lang w:eastAsia="zh-CN"/>
        </w:rPr>
        <w:t xml:space="preserve"> </w:t>
      </w:r>
      <w:r w:rsidRPr="00C52E03">
        <w:rPr>
          <w:rFonts w:eastAsiaTheme="minorEastAsia" w:hint="eastAsia"/>
          <w:b/>
          <w:i/>
          <w:lang w:eastAsia="zh-CN"/>
        </w:rPr>
        <w:t>implementation</w:t>
      </w:r>
      <w:r w:rsidRPr="00C52E03">
        <w:rPr>
          <w:rFonts w:eastAsiaTheme="minorEastAsia"/>
          <w:b/>
          <w:i/>
          <w:lang w:eastAsia="zh-CN"/>
        </w:rPr>
        <w:t xml:space="preserve"> of UE and BS side and signalling overhead.</w:t>
      </w:r>
    </w:p>
    <w:p w14:paraId="3B9EC586" w14:textId="67EC113F" w:rsidR="0073640B" w:rsidRPr="007E65AD" w:rsidRDefault="0073640B" w:rsidP="001E6AF4">
      <w:pPr>
        <w:spacing w:after="120"/>
        <w:jc w:val="both"/>
        <w:rPr>
          <w:rFonts w:eastAsia="宋体"/>
          <w:b/>
          <w:i/>
          <w:szCs w:val="24"/>
          <w:lang w:eastAsia="zh-CN"/>
        </w:rPr>
      </w:pPr>
      <w:r>
        <w:rPr>
          <w:rFonts w:eastAsiaTheme="minorEastAsia"/>
          <w:lang w:eastAsia="zh-CN"/>
        </w:rPr>
        <w:t>B</w:t>
      </w:r>
      <w:r w:rsidR="009F24DE">
        <w:rPr>
          <w:rFonts w:eastAsiaTheme="minorEastAsia"/>
          <w:lang w:eastAsia="zh-CN"/>
        </w:rPr>
        <w:t>efore evaluating</w:t>
      </w:r>
      <w:r w:rsidRPr="00431B36">
        <w:rPr>
          <w:rFonts w:eastAsiaTheme="minorEastAsia"/>
          <w:lang w:eastAsia="zh-CN"/>
        </w:rPr>
        <w:t xml:space="preserve"> and study</w:t>
      </w:r>
      <w:r w:rsidR="009F24DE">
        <w:rPr>
          <w:rFonts w:eastAsiaTheme="minorEastAsia"/>
          <w:lang w:eastAsia="zh-CN"/>
        </w:rPr>
        <w:t>ing</w:t>
      </w:r>
      <w:r w:rsidRPr="00431B36">
        <w:rPr>
          <w:rFonts w:eastAsiaTheme="minorEastAsia"/>
          <w:lang w:eastAsia="zh-CN"/>
        </w:rPr>
        <w:t xml:space="preserve"> the SU enhancement techniques, </w:t>
      </w:r>
      <w:r w:rsidRPr="00431B36">
        <w:rPr>
          <w:rFonts w:eastAsia="宋体"/>
          <w:szCs w:val="24"/>
          <w:lang w:eastAsia="zh-CN"/>
        </w:rPr>
        <w:t xml:space="preserve">a set of common simulation assumptions for SU evaluation is needed. </w:t>
      </w:r>
      <w:r>
        <w:rPr>
          <w:rFonts w:eastAsia="宋体"/>
          <w:szCs w:val="24"/>
          <w:lang w:eastAsia="zh-CN"/>
        </w:rPr>
        <w:t>I</w:t>
      </w:r>
      <w:r w:rsidRPr="00431B36">
        <w:rPr>
          <w:rFonts w:eastAsia="宋体"/>
          <w:szCs w:val="24"/>
          <w:lang w:eastAsia="zh-CN"/>
        </w:rPr>
        <w:t>ncluding PA models, RF impairments (e.g., carrier leakage, I/Q imbalance, phase noise, etc.), and baseline RF requirements (e.g., SEM, ACLR, EVM).</w:t>
      </w:r>
      <w:r>
        <w:rPr>
          <w:rFonts w:eastAsia="宋体"/>
          <w:szCs w:val="24"/>
          <w:lang w:eastAsia="zh-CN"/>
        </w:rPr>
        <w:t xml:space="preserve"> PA models may need to be updated with </w:t>
      </w:r>
      <w:r w:rsidR="00EB239D">
        <w:rPr>
          <w:rFonts w:eastAsia="宋体"/>
          <w:szCs w:val="24"/>
          <w:lang w:eastAsia="zh-CN"/>
        </w:rPr>
        <w:t xml:space="preserve">new </w:t>
      </w:r>
      <w:r>
        <w:rPr>
          <w:rFonts w:eastAsia="宋体"/>
          <w:szCs w:val="24"/>
          <w:lang w:eastAsia="zh-CN"/>
        </w:rPr>
        <w:t xml:space="preserve">PA models section. </w:t>
      </w:r>
    </w:p>
    <w:p w14:paraId="550C757A" w14:textId="0267107E" w:rsidR="0073640B" w:rsidRPr="00C674AD" w:rsidRDefault="0073640B" w:rsidP="0073640B">
      <w:pPr>
        <w:spacing w:after="120"/>
        <w:jc w:val="both"/>
        <w:rPr>
          <w:rFonts w:eastAsia="宋体"/>
          <w:b/>
          <w:i/>
          <w:szCs w:val="24"/>
          <w:lang w:eastAsia="zh-CN"/>
        </w:rPr>
      </w:pPr>
      <w:r w:rsidRPr="00C674AD">
        <w:rPr>
          <w:rFonts w:eastAsia="宋体"/>
          <w:b/>
          <w:i/>
          <w:szCs w:val="24"/>
          <w:lang w:eastAsia="zh-CN"/>
        </w:rPr>
        <w:t xml:space="preserve">Proposal </w:t>
      </w:r>
      <w:r w:rsidR="00240612">
        <w:rPr>
          <w:rFonts w:eastAsia="宋体"/>
          <w:b/>
          <w:i/>
          <w:szCs w:val="24"/>
          <w:lang w:eastAsia="zh-CN"/>
        </w:rPr>
        <w:t>7</w:t>
      </w:r>
      <w:r w:rsidRPr="00C674AD">
        <w:rPr>
          <w:rFonts w:eastAsia="宋体"/>
          <w:b/>
          <w:i/>
          <w:szCs w:val="24"/>
          <w:lang w:eastAsia="zh-CN"/>
        </w:rPr>
        <w:t>:</w:t>
      </w:r>
      <w:r>
        <w:rPr>
          <w:rFonts w:eastAsia="宋体"/>
          <w:b/>
          <w:i/>
          <w:szCs w:val="24"/>
          <w:lang w:eastAsia="zh-CN"/>
        </w:rPr>
        <w:t xml:space="preserve"> </w:t>
      </w:r>
      <w:r w:rsidRPr="00C674AD">
        <w:rPr>
          <w:rFonts w:eastAsia="宋体"/>
          <w:b/>
          <w:i/>
          <w:szCs w:val="24"/>
          <w:lang w:eastAsia="zh-CN"/>
        </w:rPr>
        <w:t>We can postpone the discuss</w:t>
      </w:r>
      <w:r>
        <w:rPr>
          <w:rFonts w:eastAsia="宋体" w:hint="eastAsia"/>
          <w:b/>
          <w:i/>
          <w:szCs w:val="24"/>
          <w:lang w:eastAsia="zh-CN"/>
        </w:rPr>
        <w:t>ion</w:t>
      </w:r>
      <w:r w:rsidRPr="00C674AD">
        <w:rPr>
          <w:rFonts w:eastAsia="宋体"/>
          <w:b/>
          <w:i/>
          <w:szCs w:val="24"/>
          <w:lang w:eastAsia="zh-CN"/>
        </w:rPr>
        <w:t xml:space="preserve"> about spectrum utilization until new PA models and RAN1 progress on waveform.</w:t>
      </w:r>
    </w:p>
    <w:p w14:paraId="5A03B451" w14:textId="206DD29A" w:rsidR="0073640B" w:rsidRPr="0091053A" w:rsidRDefault="0073640B" w:rsidP="0073640B">
      <w:pPr>
        <w:ind w:firstLineChars="1600" w:firstLine="3213"/>
        <w:rPr>
          <w:rFonts w:eastAsiaTheme="minorEastAsia"/>
          <w:b/>
          <w:lang w:eastAsia="zh-CN"/>
        </w:rPr>
      </w:pPr>
      <w:r w:rsidRPr="0091053A">
        <w:rPr>
          <w:rFonts w:eastAsiaTheme="minorEastAsia"/>
          <w:b/>
          <w:lang w:eastAsia="zh-CN"/>
        </w:rPr>
        <w:t>Table</w:t>
      </w:r>
      <w:r w:rsidR="00824A47">
        <w:rPr>
          <w:rFonts w:eastAsiaTheme="minorEastAsia"/>
          <w:b/>
          <w:lang w:eastAsia="zh-CN"/>
        </w:rPr>
        <w:t>1</w:t>
      </w:r>
      <w:r w:rsidRPr="0091053A">
        <w:rPr>
          <w:rFonts w:eastAsiaTheme="minorEastAsia"/>
          <w:b/>
          <w:lang w:eastAsia="zh-CN"/>
        </w:rPr>
        <w:t>: CBW and spectrum utilization</w:t>
      </w:r>
    </w:p>
    <w:tbl>
      <w:tblPr>
        <w:tblpPr w:leftFromText="142" w:rightFromText="142" w:vertAnchor="text" w:tblpXSpec="center" w:tblpY="1"/>
        <w:tblOverlap w:val="neve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3"/>
        <w:gridCol w:w="603"/>
        <w:gridCol w:w="603"/>
        <w:gridCol w:w="662"/>
        <w:gridCol w:w="662"/>
        <w:gridCol w:w="580"/>
        <w:gridCol w:w="580"/>
        <w:gridCol w:w="582"/>
        <w:gridCol w:w="580"/>
        <w:gridCol w:w="580"/>
        <w:gridCol w:w="582"/>
        <w:gridCol w:w="497"/>
        <w:gridCol w:w="499"/>
        <w:gridCol w:w="499"/>
        <w:gridCol w:w="497"/>
        <w:gridCol w:w="582"/>
        <w:gridCol w:w="491"/>
      </w:tblGrid>
      <w:tr w:rsidR="0073640B" w:rsidRPr="009B789F" w14:paraId="312E1133" w14:textId="77777777" w:rsidTr="004E4522">
        <w:trPr>
          <w:trHeight w:val="170"/>
        </w:trPr>
        <w:tc>
          <w:tcPr>
            <w:tcW w:w="488" w:type="pct"/>
            <w:tcBorders>
              <w:bottom w:val="nil"/>
            </w:tcBorders>
            <w:shd w:val="clear" w:color="auto" w:fill="auto"/>
            <w:tcMar>
              <w:top w:w="15" w:type="dxa"/>
              <w:left w:w="81" w:type="dxa"/>
              <w:bottom w:w="0" w:type="dxa"/>
              <w:right w:w="81" w:type="dxa"/>
            </w:tcMar>
            <w:hideMark/>
          </w:tcPr>
          <w:p w14:paraId="5B296FF3"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SCS (kHz)</w:t>
            </w:r>
          </w:p>
        </w:tc>
        <w:tc>
          <w:tcPr>
            <w:tcW w:w="299" w:type="pct"/>
          </w:tcPr>
          <w:p w14:paraId="5FB8A607"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3</w:t>
            </w:r>
          </w:p>
          <w:p w14:paraId="49C631D6"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MHz</w:t>
            </w:r>
          </w:p>
        </w:tc>
        <w:tc>
          <w:tcPr>
            <w:tcW w:w="299" w:type="pct"/>
            <w:shd w:val="clear" w:color="auto" w:fill="auto"/>
            <w:tcMar>
              <w:top w:w="15" w:type="dxa"/>
              <w:left w:w="81" w:type="dxa"/>
              <w:bottom w:w="0" w:type="dxa"/>
              <w:right w:w="81" w:type="dxa"/>
            </w:tcMar>
            <w:hideMark/>
          </w:tcPr>
          <w:p w14:paraId="5372A9AB"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5</w:t>
            </w:r>
          </w:p>
          <w:p w14:paraId="70E3F789"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MHz</w:t>
            </w:r>
          </w:p>
        </w:tc>
        <w:tc>
          <w:tcPr>
            <w:tcW w:w="329" w:type="pct"/>
            <w:shd w:val="clear" w:color="auto" w:fill="auto"/>
            <w:tcMar>
              <w:top w:w="15" w:type="dxa"/>
              <w:left w:w="81" w:type="dxa"/>
              <w:bottom w:w="0" w:type="dxa"/>
              <w:right w:w="81" w:type="dxa"/>
            </w:tcMar>
            <w:hideMark/>
          </w:tcPr>
          <w:p w14:paraId="749C2A9E"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10</w:t>
            </w:r>
          </w:p>
          <w:p w14:paraId="261BE650"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MHz</w:t>
            </w:r>
          </w:p>
        </w:tc>
        <w:tc>
          <w:tcPr>
            <w:tcW w:w="329" w:type="pct"/>
            <w:shd w:val="clear" w:color="auto" w:fill="auto"/>
            <w:tcMar>
              <w:top w:w="15" w:type="dxa"/>
              <w:left w:w="81" w:type="dxa"/>
              <w:bottom w:w="0" w:type="dxa"/>
              <w:right w:w="81" w:type="dxa"/>
            </w:tcMar>
            <w:hideMark/>
          </w:tcPr>
          <w:p w14:paraId="175F48BB"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15</w:t>
            </w:r>
          </w:p>
          <w:p w14:paraId="3D75F438"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MHz</w:t>
            </w:r>
          </w:p>
        </w:tc>
        <w:tc>
          <w:tcPr>
            <w:tcW w:w="288" w:type="pct"/>
            <w:shd w:val="clear" w:color="auto" w:fill="auto"/>
            <w:tcMar>
              <w:top w:w="15" w:type="dxa"/>
              <w:left w:w="81" w:type="dxa"/>
              <w:bottom w:w="0" w:type="dxa"/>
              <w:right w:w="81" w:type="dxa"/>
            </w:tcMar>
            <w:hideMark/>
          </w:tcPr>
          <w:p w14:paraId="7126CA5A"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20</w:t>
            </w:r>
          </w:p>
          <w:p w14:paraId="782DDFDE"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MHz</w:t>
            </w:r>
          </w:p>
        </w:tc>
        <w:tc>
          <w:tcPr>
            <w:tcW w:w="288" w:type="pct"/>
            <w:shd w:val="clear" w:color="auto" w:fill="auto"/>
            <w:tcMar>
              <w:top w:w="15" w:type="dxa"/>
              <w:left w:w="81" w:type="dxa"/>
              <w:bottom w:w="0" w:type="dxa"/>
              <w:right w:w="81" w:type="dxa"/>
            </w:tcMar>
            <w:hideMark/>
          </w:tcPr>
          <w:p w14:paraId="12F24D8C"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25</w:t>
            </w:r>
          </w:p>
          <w:p w14:paraId="7495BE1C"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MHz</w:t>
            </w:r>
          </w:p>
        </w:tc>
        <w:tc>
          <w:tcPr>
            <w:tcW w:w="289" w:type="pct"/>
          </w:tcPr>
          <w:p w14:paraId="2FAB389A"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30</w:t>
            </w:r>
          </w:p>
          <w:p w14:paraId="56A72C4F"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MHz</w:t>
            </w:r>
          </w:p>
        </w:tc>
        <w:tc>
          <w:tcPr>
            <w:tcW w:w="288" w:type="pct"/>
            <w:tcMar>
              <w:top w:w="15" w:type="dxa"/>
              <w:left w:w="81" w:type="dxa"/>
              <w:bottom w:w="0" w:type="dxa"/>
              <w:right w:w="81" w:type="dxa"/>
            </w:tcMar>
            <w:hideMark/>
          </w:tcPr>
          <w:p w14:paraId="665BADA9" w14:textId="77777777" w:rsidR="0073640B" w:rsidRPr="009B789F" w:rsidRDefault="0073640B" w:rsidP="004E4522">
            <w:pPr>
              <w:pStyle w:val="TAH"/>
              <w:rPr>
                <w:rFonts w:ascii="Times New Roman" w:hAnsi="Times New Roman"/>
                <w:sz w:val="20"/>
                <w:lang w:eastAsia="zh-CN"/>
              </w:rPr>
            </w:pPr>
            <w:r w:rsidRPr="009B789F">
              <w:rPr>
                <w:rFonts w:ascii="Times New Roman" w:hAnsi="Times New Roman"/>
                <w:sz w:val="20"/>
                <w:lang w:eastAsia="zh-CN"/>
              </w:rPr>
              <w:t>35</w:t>
            </w:r>
          </w:p>
          <w:p w14:paraId="662219DD" w14:textId="77777777" w:rsidR="0073640B" w:rsidRPr="009B789F" w:rsidRDefault="0073640B" w:rsidP="004E4522">
            <w:pPr>
              <w:pStyle w:val="TAH"/>
              <w:rPr>
                <w:rFonts w:ascii="Times New Roman" w:hAnsi="Times New Roman"/>
                <w:sz w:val="20"/>
              </w:rPr>
            </w:pPr>
            <w:r w:rsidRPr="009B789F">
              <w:rPr>
                <w:rFonts w:ascii="Times New Roman" w:hAnsi="Times New Roman"/>
                <w:sz w:val="20"/>
                <w:lang w:eastAsia="zh-CN"/>
              </w:rPr>
              <w:t>MHz</w:t>
            </w:r>
          </w:p>
        </w:tc>
        <w:tc>
          <w:tcPr>
            <w:tcW w:w="288" w:type="pct"/>
            <w:shd w:val="clear" w:color="auto" w:fill="auto"/>
          </w:tcPr>
          <w:p w14:paraId="45471B96"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 xml:space="preserve">40 </w:t>
            </w:r>
          </w:p>
          <w:p w14:paraId="53FA1D56"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MHz</w:t>
            </w:r>
          </w:p>
        </w:tc>
        <w:tc>
          <w:tcPr>
            <w:tcW w:w="289" w:type="pct"/>
            <w:tcMar>
              <w:top w:w="15" w:type="dxa"/>
              <w:left w:w="81" w:type="dxa"/>
              <w:bottom w:w="0" w:type="dxa"/>
              <w:right w:w="81" w:type="dxa"/>
            </w:tcMar>
            <w:hideMark/>
          </w:tcPr>
          <w:p w14:paraId="3D444FE6" w14:textId="77777777" w:rsidR="0073640B" w:rsidRPr="009B789F" w:rsidRDefault="0073640B" w:rsidP="004E4522">
            <w:pPr>
              <w:pStyle w:val="TAH"/>
              <w:rPr>
                <w:rFonts w:ascii="Times New Roman" w:hAnsi="Times New Roman"/>
                <w:sz w:val="20"/>
                <w:lang w:eastAsia="zh-CN"/>
              </w:rPr>
            </w:pPr>
            <w:r w:rsidRPr="009B789F">
              <w:rPr>
                <w:rFonts w:ascii="Times New Roman" w:hAnsi="Times New Roman"/>
                <w:sz w:val="20"/>
                <w:lang w:eastAsia="zh-CN"/>
              </w:rPr>
              <w:t>45</w:t>
            </w:r>
          </w:p>
          <w:p w14:paraId="00B9F45D" w14:textId="77777777" w:rsidR="0073640B" w:rsidRPr="009B789F" w:rsidRDefault="0073640B" w:rsidP="004E4522">
            <w:pPr>
              <w:pStyle w:val="TAH"/>
              <w:rPr>
                <w:rFonts w:ascii="Times New Roman" w:hAnsi="Times New Roman"/>
                <w:sz w:val="20"/>
              </w:rPr>
            </w:pPr>
            <w:r w:rsidRPr="009B789F">
              <w:rPr>
                <w:rFonts w:ascii="Times New Roman" w:hAnsi="Times New Roman"/>
                <w:sz w:val="20"/>
                <w:lang w:eastAsia="zh-CN"/>
              </w:rPr>
              <w:t>MHz</w:t>
            </w:r>
          </w:p>
        </w:tc>
        <w:tc>
          <w:tcPr>
            <w:tcW w:w="247" w:type="pct"/>
            <w:shd w:val="clear" w:color="auto" w:fill="auto"/>
            <w:tcMar>
              <w:top w:w="15" w:type="dxa"/>
              <w:left w:w="81" w:type="dxa"/>
              <w:bottom w:w="0" w:type="dxa"/>
              <w:right w:w="81" w:type="dxa"/>
            </w:tcMar>
            <w:hideMark/>
          </w:tcPr>
          <w:p w14:paraId="78E04409"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50</w:t>
            </w:r>
          </w:p>
          <w:p w14:paraId="4E9F0C93"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MHz</w:t>
            </w:r>
          </w:p>
        </w:tc>
        <w:tc>
          <w:tcPr>
            <w:tcW w:w="248" w:type="pct"/>
            <w:shd w:val="clear" w:color="auto" w:fill="auto"/>
          </w:tcPr>
          <w:p w14:paraId="46B239CB"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60</w:t>
            </w:r>
          </w:p>
          <w:p w14:paraId="3E600B25"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MHz</w:t>
            </w:r>
          </w:p>
        </w:tc>
        <w:tc>
          <w:tcPr>
            <w:tcW w:w="248" w:type="pct"/>
            <w:tcMar>
              <w:top w:w="15" w:type="dxa"/>
              <w:left w:w="81" w:type="dxa"/>
              <w:bottom w:w="0" w:type="dxa"/>
              <w:right w:w="81" w:type="dxa"/>
            </w:tcMar>
            <w:hideMark/>
          </w:tcPr>
          <w:p w14:paraId="05986196"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70</w:t>
            </w:r>
          </w:p>
          <w:p w14:paraId="41E4747C"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MHz</w:t>
            </w:r>
          </w:p>
        </w:tc>
        <w:tc>
          <w:tcPr>
            <w:tcW w:w="247" w:type="pct"/>
            <w:shd w:val="clear" w:color="auto" w:fill="auto"/>
          </w:tcPr>
          <w:p w14:paraId="74558D57"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80</w:t>
            </w:r>
          </w:p>
          <w:p w14:paraId="111C29B6"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MHz</w:t>
            </w:r>
          </w:p>
        </w:tc>
        <w:tc>
          <w:tcPr>
            <w:tcW w:w="289" w:type="pct"/>
            <w:tcMar>
              <w:top w:w="15" w:type="dxa"/>
              <w:left w:w="81" w:type="dxa"/>
              <w:bottom w:w="0" w:type="dxa"/>
              <w:right w:w="81" w:type="dxa"/>
            </w:tcMar>
            <w:hideMark/>
          </w:tcPr>
          <w:p w14:paraId="0078DC33"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90</w:t>
            </w:r>
          </w:p>
          <w:p w14:paraId="37A44308"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MHz</w:t>
            </w:r>
          </w:p>
        </w:tc>
        <w:tc>
          <w:tcPr>
            <w:tcW w:w="244" w:type="pct"/>
          </w:tcPr>
          <w:p w14:paraId="33AC4DB8"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100</w:t>
            </w:r>
          </w:p>
          <w:p w14:paraId="742E598B"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MHz</w:t>
            </w:r>
          </w:p>
        </w:tc>
      </w:tr>
      <w:tr w:rsidR="0073640B" w:rsidRPr="009B789F" w14:paraId="00C4C6D6" w14:textId="77777777" w:rsidTr="004E4522">
        <w:trPr>
          <w:trHeight w:val="170"/>
        </w:trPr>
        <w:tc>
          <w:tcPr>
            <w:tcW w:w="488" w:type="pct"/>
            <w:tcBorders>
              <w:top w:val="nil"/>
            </w:tcBorders>
            <w:shd w:val="clear" w:color="auto" w:fill="auto"/>
            <w:hideMark/>
          </w:tcPr>
          <w:p w14:paraId="4F5693FD" w14:textId="77777777" w:rsidR="0073640B" w:rsidRPr="009B789F" w:rsidRDefault="0073640B" w:rsidP="004E4522">
            <w:pPr>
              <w:pStyle w:val="TAH"/>
              <w:rPr>
                <w:rFonts w:ascii="Times New Roman" w:hAnsi="Times New Roman"/>
                <w:sz w:val="20"/>
              </w:rPr>
            </w:pPr>
          </w:p>
        </w:tc>
        <w:tc>
          <w:tcPr>
            <w:tcW w:w="299" w:type="pct"/>
          </w:tcPr>
          <w:p w14:paraId="47782F2B"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99" w:type="pct"/>
            <w:shd w:val="clear" w:color="auto" w:fill="auto"/>
            <w:tcMar>
              <w:top w:w="15" w:type="dxa"/>
              <w:left w:w="81" w:type="dxa"/>
              <w:bottom w:w="0" w:type="dxa"/>
              <w:right w:w="81" w:type="dxa"/>
            </w:tcMar>
            <w:hideMark/>
          </w:tcPr>
          <w:p w14:paraId="68B671CA"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329" w:type="pct"/>
            <w:shd w:val="clear" w:color="auto" w:fill="auto"/>
            <w:tcMar>
              <w:top w:w="15" w:type="dxa"/>
              <w:left w:w="81" w:type="dxa"/>
              <w:bottom w:w="0" w:type="dxa"/>
              <w:right w:w="81" w:type="dxa"/>
            </w:tcMar>
            <w:hideMark/>
          </w:tcPr>
          <w:p w14:paraId="3A38452C"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329" w:type="pct"/>
            <w:shd w:val="clear" w:color="auto" w:fill="auto"/>
            <w:tcMar>
              <w:top w:w="15" w:type="dxa"/>
              <w:left w:w="81" w:type="dxa"/>
              <w:bottom w:w="0" w:type="dxa"/>
              <w:right w:w="81" w:type="dxa"/>
            </w:tcMar>
            <w:hideMark/>
          </w:tcPr>
          <w:p w14:paraId="1BC28D51"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88" w:type="pct"/>
            <w:shd w:val="clear" w:color="auto" w:fill="auto"/>
            <w:tcMar>
              <w:top w:w="15" w:type="dxa"/>
              <w:left w:w="81" w:type="dxa"/>
              <w:bottom w:w="0" w:type="dxa"/>
              <w:right w:w="81" w:type="dxa"/>
            </w:tcMar>
            <w:hideMark/>
          </w:tcPr>
          <w:p w14:paraId="11B41839"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88" w:type="pct"/>
            <w:shd w:val="clear" w:color="auto" w:fill="auto"/>
            <w:tcMar>
              <w:top w:w="15" w:type="dxa"/>
              <w:left w:w="81" w:type="dxa"/>
              <w:bottom w:w="0" w:type="dxa"/>
              <w:right w:w="81" w:type="dxa"/>
            </w:tcMar>
            <w:hideMark/>
          </w:tcPr>
          <w:p w14:paraId="4511F43C"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89" w:type="pct"/>
          </w:tcPr>
          <w:p w14:paraId="5CD37E1B"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88" w:type="pct"/>
            <w:tcMar>
              <w:top w:w="15" w:type="dxa"/>
              <w:left w:w="81" w:type="dxa"/>
              <w:bottom w:w="0" w:type="dxa"/>
              <w:right w:w="81" w:type="dxa"/>
            </w:tcMar>
            <w:hideMark/>
          </w:tcPr>
          <w:p w14:paraId="3899C99F" w14:textId="77777777" w:rsidR="0073640B" w:rsidRPr="009B789F" w:rsidRDefault="0073640B" w:rsidP="004E4522">
            <w:pPr>
              <w:pStyle w:val="TAH"/>
              <w:rPr>
                <w:rFonts w:ascii="Times New Roman" w:hAnsi="Times New Roman"/>
                <w:sz w:val="20"/>
              </w:rPr>
            </w:pPr>
            <w:r w:rsidRPr="009B789F">
              <w:rPr>
                <w:rFonts w:ascii="Times New Roman" w:eastAsia="Yu Mincho" w:hAnsi="Times New Roman"/>
                <w:sz w:val="20"/>
              </w:rPr>
              <w:t>N</w:t>
            </w:r>
            <w:r w:rsidRPr="009B789F">
              <w:rPr>
                <w:rFonts w:ascii="Times New Roman" w:eastAsia="Yu Mincho" w:hAnsi="Times New Roman"/>
                <w:sz w:val="20"/>
                <w:vertAlign w:val="subscript"/>
              </w:rPr>
              <w:t>RB</w:t>
            </w:r>
          </w:p>
        </w:tc>
        <w:tc>
          <w:tcPr>
            <w:tcW w:w="288" w:type="pct"/>
            <w:shd w:val="clear" w:color="auto" w:fill="auto"/>
          </w:tcPr>
          <w:p w14:paraId="7ED89D3E"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89" w:type="pct"/>
            <w:tcMar>
              <w:top w:w="15" w:type="dxa"/>
              <w:left w:w="81" w:type="dxa"/>
              <w:bottom w:w="0" w:type="dxa"/>
              <w:right w:w="81" w:type="dxa"/>
            </w:tcMar>
            <w:hideMark/>
          </w:tcPr>
          <w:p w14:paraId="57155479" w14:textId="77777777" w:rsidR="0073640B" w:rsidRPr="009B789F" w:rsidRDefault="0073640B" w:rsidP="004E4522">
            <w:pPr>
              <w:pStyle w:val="TAH"/>
              <w:rPr>
                <w:rFonts w:ascii="Times New Roman" w:hAnsi="Times New Roman"/>
                <w:sz w:val="20"/>
              </w:rPr>
            </w:pPr>
            <w:r w:rsidRPr="009B789F">
              <w:rPr>
                <w:rFonts w:ascii="Times New Roman" w:eastAsia="Yu Mincho" w:hAnsi="Times New Roman"/>
                <w:sz w:val="20"/>
              </w:rPr>
              <w:t>N</w:t>
            </w:r>
            <w:r w:rsidRPr="009B789F">
              <w:rPr>
                <w:rFonts w:ascii="Times New Roman" w:eastAsia="Yu Mincho" w:hAnsi="Times New Roman"/>
                <w:sz w:val="20"/>
                <w:vertAlign w:val="subscript"/>
              </w:rPr>
              <w:t>RB</w:t>
            </w:r>
          </w:p>
        </w:tc>
        <w:tc>
          <w:tcPr>
            <w:tcW w:w="247" w:type="pct"/>
            <w:shd w:val="clear" w:color="auto" w:fill="auto"/>
            <w:tcMar>
              <w:top w:w="15" w:type="dxa"/>
              <w:left w:w="81" w:type="dxa"/>
              <w:bottom w:w="0" w:type="dxa"/>
              <w:right w:w="81" w:type="dxa"/>
            </w:tcMar>
            <w:hideMark/>
          </w:tcPr>
          <w:p w14:paraId="68569706"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48" w:type="pct"/>
            <w:shd w:val="clear" w:color="auto" w:fill="auto"/>
          </w:tcPr>
          <w:p w14:paraId="5CEC9EB0"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48" w:type="pct"/>
            <w:tcMar>
              <w:top w:w="15" w:type="dxa"/>
              <w:left w:w="81" w:type="dxa"/>
              <w:bottom w:w="0" w:type="dxa"/>
              <w:right w:w="81" w:type="dxa"/>
            </w:tcMar>
            <w:hideMark/>
          </w:tcPr>
          <w:p w14:paraId="7C90BA26"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47" w:type="pct"/>
            <w:shd w:val="clear" w:color="auto" w:fill="auto"/>
          </w:tcPr>
          <w:p w14:paraId="57423971"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89" w:type="pct"/>
            <w:tcMar>
              <w:top w:w="15" w:type="dxa"/>
              <w:left w:w="81" w:type="dxa"/>
              <w:bottom w:w="0" w:type="dxa"/>
              <w:right w:w="81" w:type="dxa"/>
            </w:tcMar>
            <w:hideMark/>
          </w:tcPr>
          <w:p w14:paraId="22A284C9"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44" w:type="pct"/>
          </w:tcPr>
          <w:p w14:paraId="4FCCD99A" w14:textId="77777777" w:rsidR="0073640B" w:rsidRPr="009B789F" w:rsidRDefault="0073640B" w:rsidP="004E4522">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r>
      <w:tr w:rsidR="0073640B" w:rsidRPr="009B789F" w14:paraId="635C6FD0" w14:textId="77777777" w:rsidTr="004E4522">
        <w:trPr>
          <w:trHeight w:val="170"/>
        </w:trPr>
        <w:tc>
          <w:tcPr>
            <w:tcW w:w="488" w:type="pct"/>
            <w:shd w:val="clear" w:color="auto" w:fill="auto"/>
            <w:tcMar>
              <w:top w:w="15" w:type="dxa"/>
              <w:left w:w="81" w:type="dxa"/>
              <w:bottom w:w="0" w:type="dxa"/>
              <w:right w:w="81" w:type="dxa"/>
            </w:tcMar>
            <w:hideMark/>
          </w:tcPr>
          <w:p w14:paraId="180CA3B6"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15</w:t>
            </w:r>
          </w:p>
        </w:tc>
        <w:tc>
          <w:tcPr>
            <w:tcW w:w="299" w:type="pct"/>
          </w:tcPr>
          <w:p w14:paraId="37F137CA"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15</w:t>
            </w:r>
          </w:p>
        </w:tc>
        <w:tc>
          <w:tcPr>
            <w:tcW w:w="299" w:type="pct"/>
            <w:shd w:val="clear" w:color="auto" w:fill="auto"/>
            <w:tcMar>
              <w:top w:w="15" w:type="dxa"/>
              <w:left w:w="81" w:type="dxa"/>
              <w:bottom w:w="0" w:type="dxa"/>
              <w:right w:w="81" w:type="dxa"/>
            </w:tcMar>
            <w:hideMark/>
          </w:tcPr>
          <w:p w14:paraId="3BF607FA"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25</w:t>
            </w:r>
          </w:p>
        </w:tc>
        <w:tc>
          <w:tcPr>
            <w:tcW w:w="329" w:type="pct"/>
            <w:shd w:val="clear" w:color="auto" w:fill="auto"/>
            <w:tcMar>
              <w:top w:w="15" w:type="dxa"/>
              <w:left w:w="81" w:type="dxa"/>
              <w:bottom w:w="0" w:type="dxa"/>
              <w:right w:w="81" w:type="dxa"/>
            </w:tcMar>
            <w:hideMark/>
          </w:tcPr>
          <w:p w14:paraId="689CDDD5"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52</w:t>
            </w:r>
          </w:p>
        </w:tc>
        <w:tc>
          <w:tcPr>
            <w:tcW w:w="329" w:type="pct"/>
            <w:shd w:val="clear" w:color="auto" w:fill="auto"/>
            <w:tcMar>
              <w:top w:w="15" w:type="dxa"/>
              <w:left w:w="81" w:type="dxa"/>
              <w:bottom w:w="0" w:type="dxa"/>
              <w:right w:w="81" w:type="dxa"/>
            </w:tcMar>
            <w:hideMark/>
          </w:tcPr>
          <w:p w14:paraId="64F71050"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79</w:t>
            </w:r>
          </w:p>
        </w:tc>
        <w:tc>
          <w:tcPr>
            <w:tcW w:w="288" w:type="pct"/>
            <w:shd w:val="clear" w:color="auto" w:fill="auto"/>
            <w:tcMar>
              <w:top w:w="15" w:type="dxa"/>
              <w:left w:w="81" w:type="dxa"/>
              <w:bottom w:w="0" w:type="dxa"/>
              <w:right w:w="81" w:type="dxa"/>
            </w:tcMar>
            <w:hideMark/>
          </w:tcPr>
          <w:p w14:paraId="7539C864"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106</w:t>
            </w:r>
          </w:p>
        </w:tc>
        <w:tc>
          <w:tcPr>
            <w:tcW w:w="288" w:type="pct"/>
            <w:shd w:val="clear" w:color="auto" w:fill="auto"/>
            <w:tcMar>
              <w:top w:w="15" w:type="dxa"/>
              <w:left w:w="81" w:type="dxa"/>
              <w:bottom w:w="0" w:type="dxa"/>
              <w:right w:w="81" w:type="dxa"/>
            </w:tcMar>
            <w:hideMark/>
          </w:tcPr>
          <w:p w14:paraId="44C9A3C8"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133</w:t>
            </w:r>
          </w:p>
        </w:tc>
        <w:tc>
          <w:tcPr>
            <w:tcW w:w="289" w:type="pct"/>
          </w:tcPr>
          <w:p w14:paraId="069D0873"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160</w:t>
            </w:r>
          </w:p>
        </w:tc>
        <w:tc>
          <w:tcPr>
            <w:tcW w:w="288" w:type="pct"/>
            <w:tcMar>
              <w:top w:w="15" w:type="dxa"/>
              <w:left w:w="81" w:type="dxa"/>
              <w:bottom w:w="0" w:type="dxa"/>
              <w:right w:w="81" w:type="dxa"/>
            </w:tcMar>
            <w:hideMark/>
          </w:tcPr>
          <w:p w14:paraId="5159E09E" w14:textId="77777777" w:rsidR="0073640B" w:rsidRPr="009B789F" w:rsidRDefault="0073640B" w:rsidP="004E4522">
            <w:pPr>
              <w:pStyle w:val="TAC"/>
              <w:rPr>
                <w:rFonts w:ascii="Times New Roman" w:hAnsi="Times New Roman"/>
                <w:sz w:val="20"/>
              </w:rPr>
            </w:pPr>
            <w:r w:rsidRPr="009B789F">
              <w:rPr>
                <w:rFonts w:ascii="Times New Roman" w:hAnsi="Times New Roman"/>
                <w:sz w:val="20"/>
                <w:lang w:val="en-US"/>
              </w:rPr>
              <w:t>188</w:t>
            </w:r>
          </w:p>
        </w:tc>
        <w:tc>
          <w:tcPr>
            <w:tcW w:w="288" w:type="pct"/>
            <w:shd w:val="clear" w:color="auto" w:fill="auto"/>
          </w:tcPr>
          <w:p w14:paraId="000AFA20"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216</w:t>
            </w:r>
          </w:p>
        </w:tc>
        <w:tc>
          <w:tcPr>
            <w:tcW w:w="289" w:type="pct"/>
            <w:tcMar>
              <w:top w:w="15" w:type="dxa"/>
              <w:left w:w="81" w:type="dxa"/>
              <w:bottom w:w="0" w:type="dxa"/>
              <w:right w:w="81" w:type="dxa"/>
            </w:tcMar>
            <w:hideMark/>
          </w:tcPr>
          <w:p w14:paraId="402A403E" w14:textId="77777777" w:rsidR="0073640B" w:rsidRPr="009B789F" w:rsidRDefault="0073640B" w:rsidP="004E4522">
            <w:pPr>
              <w:pStyle w:val="TAC"/>
              <w:rPr>
                <w:rFonts w:ascii="Times New Roman" w:hAnsi="Times New Roman"/>
                <w:sz w:val="20"/>
              </w:rPr>
            </w:pPr>
            <w:r w:rsidRPr="009B789F">
              <w:rPr>
                <w:rFonts w:ascii="Times New Roman" w:hAnsi="Times New Roman"/>
                <w:color w:val="000000"/>
                <w:kern w:val="24"/>
                <w:sz w:val="20"/>
              </w:rPr>
              <w:t>242</w:t>
            </w:r>
          </w:p>
        </w:tc>
        <w:tc>
          <w:tcPr>
            <w:tcW w:w="247" w:type="pct"/>
            <w:shd w:val="clear" w:color="auto" w:fill="auto"/>
            <w:tcMar>
              <w:top w:w="15" w:type="dxa"/>
              <w:left w:w="81" w:type="dxa"/>
              <w:bottom w:w="0" w:type="dxa"/>
              <w:right w:w="81" w:type="dxa"/>
            </w:tcMar>
            <w:hideMark/>
          </w:tcPr>
          <w:p w14:paraId="2FEF6138"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270</w:t>
            </w:r>
          </w:p>
        </w:tc>
        <w:tc>
          <w:tcPr>
            <w:tcW w:w="248" w:type="pct"/>
            <w:shd w:val="clear" w:color="auto" w:fill="auto"/>
          </w:tcPr>
          <w:p w14:paraId="0D716887"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N/A</w:t>
            </w:r>
          </w:p>
        </w:tc>
        <w:tc>
          <w:tcPr>
            <w:tcW w:w="248" w:type="pct"/>
            <w:tcMar>
              <w:top w:w="15" w:type="dxa"/>
              <w:left w:w="81" w:type="dxa"/>
              <w:bottom w:w="0" w:type="dxa"/>
              <w:right w:w="81" w:type="dxa"/>
            </w:tcMar>
            <w:hideMark/>
          </w:tcPr>
          <w:p w14:paraId="52C3CBF3"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N/A</w:t>
            </w:r>
          </w:p>
        </w:tc>
        <w:tc>
          <w:tcPr>
            <w:tcW w:w="247" w:type="pct"/>
            <w:shd w:val="clear" w:color="auto" w:fill="auto"/>
          </w:tcPr>
          <w:p w14:paraId="3C73F900"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N/A</w:t>
            </w:r>
          </w:p>
        </w:tc>
        <w:tc>
          <w:tcPr>
            <w:tcW w:w="289" w:type="pct"/>
            <w:tcMar>
              <w:top w:w="15" w:type="dxa"/>
              <w:left w:w="81" w:type="dxa"/>
              <w:bottom w:w="0" w:type="dxa"/>
              <w:right w:w="81" w:type="dxa"/>
            </w:tcMar>
            <w:hideMark/>
          </w:tcPr>
          <w:p w14:paraId="48245907"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N/A</w:t>
            </w:r>
          </w:p>
        </w:tc>
        <w:tc>
          <w:tcPr>
            <w:tcW w:w="244" w:type="pct"/>
          </w:tcPr>
          <w:p w14:paraId="35784E31"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N/A</w:t>
            </w:r>
          </w:p>
        </w:tc>
      </w:tr>
      <w:tr w:rsidR="0073640B" w:rsidRPr="009B789F" w14:paraId="6EE00942" w14:textId="77777777" w:rsidTr="004E4522">
        <w:trPr>
          <w:trHeight w:val="170"/>
        </w:trPr>
        <w:tc>
          <w:tcPr>
            <w:tcW w:w="488" w:type="pct"/>
            <w:shd w:val="clear" w:color="auto" w:fill="auto"/>
            <w:tcMar>
              <w:top w:w="15" w:type="dxa"/>
              <w:left w:w="81" w:type="dxa"/>
              <w:bottom w:w="0" w:type="dxa"/>
              <w:right w:w="81" w:type="dxa"/>
            </w:tcMar>
          </w:tcPr>
          <w:p w14:paraId="6C3A5960" w14:textId="77777777" w:rsidR="0073640B" w:rsidRPr="009B789F" w:rsidRDefault="0073640B" w:rsidP="004E4522">
            <w:pPr>
              <w:pStyle w:val="TAC"/>
              <w:rPr>
                <w:rFonts w:ascii="Times New Roman" w:eastAsiaTheme="minorEastAsia" w:hAnsi="Times New Roman"/>
                <w:color w:val="000000" w:themeColor="text1"/>
                <w:sz w:val="20"/>
                <w:lang w:eastAsia="zh-CN"/>
              </w:rPr>
            </w:pPr>
            <w:r w:rsidRPr="009B789F">
              <w:rPr>
                <w:rFonts w:ascii="Times New Roman" w:eastAsiaTheme="minorEastAsia" w:hAnsi="Times New Roman"/>
                <w:color w:val="000000" w:themeColor="text1"/>
                <w:sz w:val="20"/>
                <w:lang w:eastAsia="zh-CN"/>
              </w:rPr>
              <w:t>SU</w:t>
            </w:r>
          </w:p>
        </w:tc>
        <w:tc>
          <w:tcPr>
            <w:tcW w:w="299" w:type="pct"/>
            <w:vAlign w:val="center"/>
          </w:tcPr>
          <w:p w14:paraId="15839769" w14:textId="77777777" w:rsidR="0073640B" w:rsidRPr="009B789F" w:rsidRDefault="0073640B" w:rsidP="004E4522">
            <w:pPr>
              <w:pStyle w:val="TAC"/>
              <w:rPr>
                <w:rFonts w:ascii="Times New Roman" w:hAnsi="Times New Roman"/>
                <w:color w:val="FF0000"/>
                <w:sz w:val="20"/>
              </w:rPr>
            </w:pPr>
            <w:r w:rsidRPr="009B789F">
              <w:rPr>
                <w:rFonts w:ascii="Times New Roman" w:eastAsia="宋体" w:hAnsi="Times New Roman"/>
                <w:color w:val="FF0000"/>
                <w:sz w:val="20"/>
                <w:lang w:val="en-US" w:eastAsia="zh-CN" w:bidi="ar"/>
              </w:rPr>
              <w:t>90.00%</w:t>
            </w:r>
          </w:p>
        </w:tc>
        <w:tc>
          <w:tcPr>
            <w:tcW w:w="299" w:type="pct"/>
            <w:shd w:val="clear" w:color="auto" w:fill="auto"/>
            <w:tcMar>
              <w:top w:w="15" w:type="dxa"/>
              <w:left w:w="81" w:type="dxa"/>
              <w:bottom w:w="0" w:type="dxa"/>
              <w:right w:w="81" w:type="dxa"/>
            </w:tcMar>
            <w:vAlign w:val="center"/>
          </w:tcPr>
          <w:p w14:paraId="74546165" w14:textId="77777777" w:rsidR="0073640B" w:rsidRPr="009B789F" w:rsidRDefault="0073640B" w:rsidP="004E4522">
            <w:pPr>
              <w:pStyle w:val="TAC"/>
              <w:rPr>
                <w:rFonts w:ascii="Times New Roman" w:hAnsi="Times New Roman"/>
                <w:color w:val="FF0000"/>
                <w:sz w:val="20"/>
              </w:rPr>
            </w:pPr>
            <w:r w:rsidRPr="009B789F">
              <w:rPr>
                <w:rFonts w:ascii="Times New Roman" w:eastAsia="宋体" w:hAnsi="Times New Roman"/>
                <w:color w:val="FF0000"/>
                <w:sz w:val="20"/>
                <w:lang w:val="en-US" w:eastAsia="zh-CN" w:bidi="ar"/>
              </w:rPr>
              <w:t>93.60%</w:t>
            </w:r>
          </w:p>
        </w:tc>
        <w:tc>
          <w:tcPr>
            <w:tcW w:w="329" w:type="pct"/>
            <w:shd w:val="clear" w:color="auto" w:fill="auto"/>
            <w:tcMar>
              <w:top w:w="15" w:type="dxa"/>
              <w:left w:w="81" w:type="dxa"/>
              <w:bottom w:w="0" w:type="dxa"/>
              <w:right w:w="81" w:type="dxa"/>
            </w:tcMar>
            <w:vAlign w:val="center"/>
          </w:tcPr>
          <w:p w14:paraId="6429601E" w14:textId="77777777" w:rsidR="0073640B" w:rsidRPr="009B789F" w:rsidRDefault="0073640B" w:rsidP="004E4522">
            <w:pPr>
              <w:pStyle w:val="TAC"/>
              <w:rPr>
                <w:rFonts w:ascii="Times New Roman" w:hAnsi="Times New Roman"/>
                <w:color w:val="FF0000"/>
                <w:sz w:val="20"/>
              </w:rPr>
            </w:pPr>
            <w:r w:rsidRPr="009B789F">
              <w:rPr>
                <w:rFonts w:ascii="Times New Roman" w:eastAsia="宋体" w:hAnsi="Times New Roman"/>
                <w:color w:val="FF0000"/>
                <w:sz w:val="20"/>
                <w:lang w:val="en-US" w:eastAsia="zh-CN" w:bidi="ar"/>
              </w:rPr>
              <w:t>94.80%</w:t>
            </w:r>
          </w:p>
        </w:tc>
        <w:tc>
          <w:tcPr>
            <w:tcW w:w="329" w:type="pct"/>
            <w:shd w:val="clear" w:color="auto" w:fill="auto"/>
            <w:tcMar>
              <w:top w:w="15" w:type="dxa"/>
              <w:left w:w="81" w:type="dxa"/>
              <w:bottom w:w="0" w:type="dxa"/>
              <w:right w:w="81" w:type="dxa"/>
            </w:tcMar>
            <w:vAlign w:val="center"/>
          </w:tcPr>
          <w:p w14:paraId="225945A1" w14:textId="77777777" w:rsidR="0073640B" w:rsidRPr="009B789F" w:rsidRDefault="0073640B" w:rsidP="004E4522">
            <w:pPr>
              <w:pStyle w:val="TAC"/>
              <w:rPr>
                <w:rFonts w:ascii="Times New Roman" w:hAnsi="Times New Roman"/>
                <w:color w:val="000000" w:themeColor="text1"/>
                <w:sz w:val="20"/>
              </w:rPr>
            </w:pPr>
            <w:r w:rsidRPr="009B789F">
              <w:rPr>
                <w:rFonts w:ascii="Times New Roman" w:eastAsia="宋体" w:hAnsi="Times New Roman"/>
                <w:color w:val="000000" w:themeColor="text1"/>
                <w:sz w:val="20"/>
                <w:lang w:val="en-US" w:eastAsia="zh-CN" w:bidi="ar"/>
              </w:rPr>
              <w:t>95.40%</w:t>
            </w:r>
          </w:p>
        </w:tc>
        <w:tc>
          <w:tcPr>
            <w:tcW w:w="288" w:type="pct"/>
            <w:shd w:val="clear" w:color="auto" w:fill="auto"/>
            <w:tcMar>
              <w:top w:w="15" w:type="dxa"/>
              <w:left w:w="81" w:type="dxa"/>
              <w:bottom w:w="0" w:type="dxa"/>
              <w:right w:w="81" w:type="dxa"/>
            </w:tcMar>
            <w:vAlign w:val="center"/>
          </w:tcPr>
          <w:p w14:paraId="55D0E616" w14:textId="77777777" w:rsidR="0073640B" w:rsidRPr="009B789F" w:rsidRDefault="0073640B" w:rsidP="004E4522">
            <w:pPr>
              <w:pStyle w:val="TAC"/>
              <w:rPr>
                <w:rFonts w:ascii="Times New Roman" w:hAnsi="Times New Roman"/>
                <w:color w:val="000000" w:themeColor="text1"/>
                <w:sz w:val="20"/>
              </w:rPr>
            </w:pPr>
            <w:r w:rsidRPr="009B789F">
              <w:rPr>
                <w:rFonts w:ascii="Times New Roman" w:eastAsia="宋体" w:hAnsi="Times New Roman"/>
                <w:color w:val="000000" w:themeColor="text1"/>
                <w:sz w:val="20"/>
                <w:lang w:val="en-US" w:eastAsia="zh-CN" w:bidi="ar"/>
              </w:rPr>
              <w:t>95.76%</w:t>
            </w:r>
          </w:p>
        </w:tc>
        <w:tc>
          <w:tcPr>
            <w:tcW w:w="288" w:type="pct"/>
            <w:shd w:val="clear" w:color="auto" w:fill="auto"/>
            <w:tcMar>
              <w:top w:w="15" w:type="dxa"/>
              <w:left w:w="81" w:type="dxa"/>
              <w:bottom w:w="0" w:type="dxa"/>
              <w:right w:w="81" w:type="dxa"/>
            </w:tcMar>
            <w:vAlign w:val="center"/>
          </w:tcPr>
          <w:p w14:paraId="4A17C776" w14:textId="77777777" w:rsidR="0073640B" w:rsidRPr="009B789F" w:rsidRDefault="0073640B" w:rsidP="004E4522">
            <w:pPr>
              <w:pStyle w:val="TAC"/>
              <w:rPr>
                <w:rFonts w:ascii="Times New Roman" w:hAnsi="Times New Roman"/>
                <w:color w:val="000000" w:themeColor="text1"/>
                <w:sz w:val="20"/>
              </w:rPr>
            </w:pPr>
            <w:r w:rsidRPr="009B789F">
              <w:rPr>
                <w:rFonts w:ascii="Times New Roman" w:eastAsia="宋体" w:hAnsi="Times New Roman"/>
                <w:color w:val="000000" w:themeColor="text1"/>
                <w:sz w:val="20"/>
                <w:lang w:val="en-US" w:eastAsia="zh-CN" w:bidi="ar"/>
              </w:rPr>
              <w:t>96.00%</w:t>
            </w:r>
          </w:p>
        </w:tc>
        <w:tc>
          <w:tcPr>
            <w:tcW w:w="289" w:type="pct"/>
            <w:vAlign w:val="center"/>
          </w:tcPr>
          <w:p w14:paraId="0D4BE22C" w14:textId="77777777" w:rsidR="0073640B" w:rsidRPr="009B789F" w:rsidRDefault="0073640B" w:rsidP="004E4522">
            <w:pPr>
              <w:pStyle w:val="TAC"/>
              <w:rPr>
                <w:rFonts w:ascii="Times New Roman" w:hAnsi="Times New Roman"/>
                <w:color w:val="000000" w:themeColor="text1"/>
                <w:sz w:val="20"/>
              </w:rPr>
            </w:pPr>
            <w:r w:rsidRPr="009B789F">
              <w:rPr>
                <w:rFonts w:ascii="Times New Roman" w:eastAsia="宋体" w:hAnsi="Times New Roman"/>
                <w:color w:val="000000" w:themeColor="text1"/>
                <w:sz w:val="20"/>
                <w:lang w:val="en-US" w:eastAsia="zh-CN" w:bidi="ar"/>
              </w:rPr>
              <w:t>96.69%</w:t>
            </w:r>
          </w:p>
        </w:tc>
        <w:tc>
          <w:tcPr>
            <w:tcW w:w="288" w:type="pct"/>
            <w:tcMar>
              <w:top w:w="15" w:type="dxa"/>
              <w:left w:w="81" w:type="dxa"/>
              <w:bottom w:w="0" w:type="dxa"/>
              <w:right w:w="81" w:type="dxa"/>
            </w:tcMar>
            <w:vAlign w:val="center"/>
          </w:tcPr>
          <w:p w14:paraId="33305F78" w14:textId="77777777" w:rsidR="0073640B" w:rsidRPr="009B789F" w:rsidRDefault="0073640B" w:rsidP="004E4522">
            <w:pPr>
              <w:pStyle w:val="TAC"/>
              <w:rPr>
                <w:rFonts w:ascii="Times New Roman" w:hAnsi="Times New Roman"/>
                <w:color w:val="000000" w:themeColor="text1"/>
                <w:sz w:val="20"/>
                <w:lang w:val="en-US"/>
              </w:rPr>
            </w:pPr>
            <w:r w:rsidRPr="009B789F">
              <w:rPr>
                <w:rFonts w:ascii="Times New Roman" w:eastAsia="宋体" w:hAnsi="Times New Roman"/>
                <w:color w:val="000000" w:themeColor="text1"/>
                <w:sz w:val="20"/>
                <w:lang w:val="en-US" w:eastAsia="zh-CN" w:bidi="ar"/>
              </w:rPr>
              <w:t>97.20%</w:t>
            </w:r>
          </w:p>
        </w:tc>
        <w:tc>
          <w:tcPr>
            <w:tcW w:w="288" w:type="pct"/>
            <w:shd w:val="clear" w:color="auto" w:fill="auto"/>
            <w:vAlign w:val="center"/>
          </w:tcPr>
          <w:p w14:paraId="61CB3BE2" w14:textId="77777777" w:rsidR="0073640B" w:rsidRPr="009B789F" w:rsidRDefault="0073640B" w:rsidP="004E4522">
            <w:pPr>
              <w:pStyle w:val="TAC"/>
              <w:rPr>
                <w:rFonts w:ascii="Times New Roman" w:hAnsi="Times New Roman"/>
                <w:color w:val="000000" w:themeColor="text1"/>
                <w:sz w:val="20"/>
              </w:rPr>
            </w:pPr>
            <w:r w:rsidRPr="009B789F">
              <w:rPr>
                <w:rFonts w:ascii="Times New Roman" w:eastAsia="宋体" w:hAnsi="Times New Roman"/>
                <w:color w:val="000000" w:themeColor="text1"/>
                <w:sz w:val="20"/>
                <w:lang w:val="en-US" w:eastAsia="zh-CN" w:bidi="ar"/>
              </w:rPr>
              <w:t>96.80%</w:t>
            </w:r>
          </w:p>
        </w:tc>
        <w:tc>
          <w:tcPr>
            <w:tcW w:w="289" w:type="pct"/>
            <w:tcMar>
              <w:top w:w="15" w:type="dxa"/>
              <w:left w:w="81" w:type="dxa"/>
              <w:bottom w:w="0" w:type="dxa"/>
              <w:right w:w="81" w:type="dxa"/>
            </w:tcMar>
            <w:vAlign w:val="center"/>
          </w:tcPr>
          <w:p w14:paraId="4CC53D45" w14:textId="77777777" w:rsidR="0073640B" w:rsidRPr="009B789F" w:rsidRDefault="0073640B" w:rsidP="004E4522">
            <w:pPr>
              <w:pStyle w:val="TAC"/>
              <w:rPr>
                <w:rFonts w:ascii="Times New Roman" w:hAnsi="Times New Roman"/>
                <w:color w:val="000000" w:themeColor="text1"/>
                <w:kern w:val="24"/>
                <w:sz w:val="20"/>
              </w:rPr>
            </w:pPr>
            <w:r w:rsidRPr="009B789F">
              <w:rPr>
                <w:rFonts w:ascii="Times New Roman" w:eastAsia="宋体" w:hAnsi="Times New Roman"/>
                <w:color w:val="000000" w:themeColor="text1"/>
                <w:sz w:val="20"/>
                <w:lang w:val="en-US" w:eastAsia="zh-CN" w:bidi="ar"/>
              </w:rPr>
              <w:t>97.20%</w:t>
            </w:r>
          </w:p>
        </w:tc>
        <w:tc>
          <w:tcPr>
            <w:tcW w:w="247" w:type="pct"/>
            <w:shd w:val="clear" w:color="auto" w:fill="auto"/>
            <w:tcMar>
              <w:top w:w="15" w:type="dxa"/>
              <w:left w:w="81" w:type="dxa"/>
              <w:bottom w:w="0" w:type="dxa"/>
              <w:right w:w="81" w:type="dxa"/>
            </w:tcMar>
          </w:tcPr>
          <w:p w14:paraId="45CC56AF" w14:textId="77777777" w:rsidR="0073640B" w:rsidRPr="009B789F" w:rsidRDefault="0073640B" w:rsidP="004E4522">
            <w:pPr>
              <w:pStyle w:val="TAC"/>
              <w:rPr>
                <w:rFonts w:ascii="Times New Roman" w:hAnsi="Times New Roman"/>
                <w:color w:val="000000" w:themeColor="text1"/>
                <w:sz w:val="20"/>
              </w:rPr>
            </w:pPr>
          </w:p>
        </w:tc>
        <w:tc>
          <w:tcPr>
            <w:tcW w:w="248" w:type="pct"/>
            <w:shd w:val="clear" w:color="auto" w:fill="auto"/>
          </w:tcPr>
          <w:p w14:paraId="4B265084" w14:textId="77777777" w:rsidR="0073640B" w:rsidRPr="009B789F" w:rsidRDefault="0073640B" w:rsidP="004E4522">
            <w:pPr>
              <w:pStyle w:val="TAC"/>
              <w:rPr>
                <w:rFonts w:ascii="Times New Roman" w:hAnsi="Times New Roman"/>
                <w:color w:val="000000" w:themeColor="text1"/>
                <w:sz w:val="20"/>
              </w:rPr>
            </w:pPr>
          </w:p>
        </w:tc>
        <w:tc>
          <w:tcPr>
            <w:tcW w:w="248" w:type="pct"/>
            <w:tcMar>
              <w:top w:w="15" w:type="dxa"/>
              <w:left w:w="81" w:type="dxa"/>
              <w:bottom w:w="0" w:type="dxa"/>
              <w:right w:w="81" w:type="dxa"/>
            </w:tcMar>
          </w:tcPr>
          <w:p w14:paraId="17EBA2BC" w14:textId="77777777" w:rsidR="0073640B" w:rsidRPr="009B789F" w:rsidRDefault="0073640B" w:rsidP="004E4522">
            <w:pPr>
              <w:pStyle w:val="TAC"/>
              <w:rPr>
                <w:rFonts w:ascii="Times New Roman" w:hAnsi="Times New Roman"/>
                <w:color w:val="000000" w:themeColor="text1"/>
                <w:sz w:val="20"/>
              </w:rPr>
            </w:pPr>
          </w:p>
        </w:tc>
        <w:tc>
          <w:tcPr>
            <w:tcW w:w="247" w:type="pct"/>
            <w:shd w:val="clear" w:color="auto" w:fill="auto"/>
          </w:tcPr>
          <w:p w14:paraId="45CEC46A" w14:textId="77777777" w:rsidR="0073640B" w:rsidRPr="009B789F" w:rsidRDefault="0073640B" w:rsidP="004E4522">
            <w:pPr>
              <w:pStyle w:val="TAC"/>
              <w:rPr>
                <w:rFonts w:ascii="Times New Roman" w:hAnsi="Times New Roman"/>
                <w:color w:val="000000" w:themeColor="text1"/>
                <w:sz w:val="20"/>
              </w:rPr>
            </w:pPr>
          </w:p>
        </w:tc>
        <w:tc>
          <w:tcPr>
            <w:tcW w:w="289" w:type="pct"/>
            <w:tcMar>
              <w:top w:w="15" w:type="dxa"/>
              <w:left w:w="81" w:type="dxa"/>
              <w:bottom w:w="0" w:type="dxa"/>
              <w:right w:w="81" w:type="dxa"/>
            </w:tcMar>
          </w:tcPr>
          <w:p w14:paraId="2851E03D" w14:textId="77777777" w:rsidR="0073640B" w:rsidRPr="009B789F" w:rsidRDefault="0073640B" w:rsidP="004E4522">
            <w:pPr>
              <w:pStyle w:val="TAC"/>
              <w:rPr>
                <w:rFonts w:ascii="Times New Roman" w:hAnsi="Times New Roman"/>
                <w:color w:val="000000" w:themeColor="text1"/>
                <w:sz w:val="20"/>
              </w:rPr>
            </w:pPr>
          </w:p>
        </w:tc>
        <w:tc>
          <w:tcPr>
            <w:tcW w:w="244" w:type="pct"/>
          </w:tcPr>
          <w:p w14:paraId="681453CF" w14:textId="77777777" w:rsidR="0073640B" w:rsidRPr="009B789F" w:rsidRDefault="0073640B" w:rsidP="004E4522">
            <w:pPr>
              <w:pStyle w:val="TAC"/>
              <w:rPr>
                <w:rFonts w:ascii="Times New Roman" w:hAnsi="Times New Roman"/>
                <w:color w:val="000000" w:themeColor="text1"/>
                <w:sz w:val="20"/>
              </w:rPr>
            </w:pPr>
          </w:p>
        </w:tc>
      </w:tr>
      <w:tr w:rsidR="0073640B" w:rsidRPr="009B789F" w14:paraId="312F3401" w14:textId="77777777" w:rsidTr="004E4522">
        <w:trPr>
          <w:trHeight w:val="170"/>
        </w:trPr>
        <w:tc>
          <w:tcPr>
            <w:tcW w:w="488" w:type="pct"/>
            <w:shd w:val="clear" w:color="auto" w:fill="auto"/>
            <w:tcMar>
              <w:top w:w="15" w:type="dxa"/>
              <w:left w:w="81" w:type="dxa"/>
              <w:bottom w:w="0" w:type="dxa"/>
              <w:right w:w="81" w:type="dxa"/>
            </w:tcMar>
            <w:hideMark/>
          </w:tcPr>
          <w:p w14:paraId="23D019BF"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30</w:t>
            </w:r>
          </w:p>
        </w:tc>
        <w:tc>
          <w:tcPr>
            <w:tcW w:w="299" w:type="pct"/>
          </w:tcPr>
          <w:p w14:paraId="0178761A"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N/A</w:t>
            </w:r>
          </w:p>
        </w:tc>
        <w:tc>
          <w:tcPr>
            <w:tcW w:w="299" w:type="pct"/>
            <w:shd w:val="clear" w:color="auto" w:fill="auto"/>
            <w:tcMar>
              <w:top w:w="15" w:type="dxa"/>
              <w:left w:w="81" w:type="dxa"/>
              <w:bottom w:w="0" w:type="dxa"/>
              <w:right w:w="81" w:type="dxa"/>
            </w:tcMar>
            <w:hideMark/>
          </w:tcPr>
          <w:p w14:paraId="05578264"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11</w:t>
            </w:r>
          </w:p>
        </w:tc>
        <w:tc>
          <w:tcPr>
            <w:tcW w:w="329" w:type="pct"/>
            <w:shd w:val="clear" w:color="auto" w:fill="auto"/>
            <w:tcMar>
              <w:top w:w="15" w:type="dxa"/>
              <w:left w:w="81" w:type="dxa"/>
              <w:bottom w:w="0" w:type="dxa"/>
              <w:right w:w="81" w:type="dxa"/>
            </w:tcMar>
            <w:hideMark/>
          </w:tcPr>
          <w:p w14:paraId="0931D9A0"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24</w:t>
            </w:r>
          </w:p>
        </w:tc>
        <w:tc>
          <w:tcPr>
            <w:tcW w:w="329" w:type="pct"/>
            <w:shd w:val="clear" w:color="auto" w:fill="auto"/>
            <w:tcMar>
              <w:top w:w="15" w:type="dxa"/>
              <w:left w:w="81" w:type="dxa"/>
              <w:bottom w:w="0" w:type="dxa"/>
              <w:right w:w="81" w:type="dxa"/>
            </w:tcMar>
            <w:hideMark/>
          </w:tcPr>
          <w:p w14:paraId="58767CF0"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38</w:t>
            </w:r>
          </w:p>
        </w:tc>
        <w:tc>
          <w:tcPr>
            <w:tcW w:w="288" w:type="pct"/>
            <w:shd w:val="clear" w:color="auto" w:fill="auto"/>
            <w:tcMar>
              <w:top w:w="15" w:type="dxa"/>
              <w:left w:w="81" w:type="dxa"/>
              <w:bottom w:w="0" w:type="dxa"/>
              <w:right w:w="81" w:type="dxa"/>
            </w:tcMar>
            <w:hideMark/>
          </w:tcPr>
          <w:p w14:paraId="54A3EB65"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51</w:t>
            </w:r>
          </w:p>
        </w:tc>
        <w:tc>
          <w:tcPr>
            <w:tcW w:w="288" w:type="pct"/>
            <w:shd w:val="clear" w:color="auto" w:fill="auto"/>
            <w:tcMar>
              <w:top w:w="15" w:type="dxa"/>
              <w:left w:w="81" w:type="dxa"/>
              <w:bottom w:w="0" w:type="dxa"/>
              <w:right w:w="81" w:type="dxa"/>
            </w:tcMar>
            <w:hideMark/>
          </w:tcPr>
          <w:p w14:paraId="2F8A5670"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65</w:t>
            </w:r>
          </w:p>
        </w:tc>
        <w:tc>
          <w:tcPr>
            <w:tcW w:w="289" w:type="pct"/>
          </w:tcPr>
          <w:p w14:paraId="6922CADF"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78</w:t>
            </w:r>
          </w:p>
        </w:tc>
        <w:tc>
          <w:tcPr>
            <w:tcW w:w="288" w:type="pct"/>
            <w:tcMar>
              <w:top w:w="15" w:type="dxa"/>
              <w:left w:w="81" w:type="dxa"/>
              <w:bottom w:w="0" w:type="dxa"/>
              <w:right w:w="81" w:type="dxa"/>
            </w:tcMar>
            <w:hideMark/>
          </w:tcPr>
          <w:p w14:paraId="76CDB216" w14:textId="77777777" w:rsidR="0073640B" w:rsidRPr="009B789F" w:rsidRDefault="0073640B" w:rsidP="004E4522">
            <w:pPr>
              <w:pStyle w:val="TAC"/>
              <w:rPr>
                <w:rFonts w:ascii="Times New Roman" w:hAnsi="Times New Roman"/>
                <w:sz w:val="20"/>
              </w:rPr>
            </w:pPr>
            <w:r w:rsidRPr="009B789F">
              <w:rPr>
                <w:rFonts w:ascii="Times New Roman" w:hAnsi="Times New Roman"/>
                <w:sz w:val="20"/>
                <w:lang w:val="en-US"/>
              </w:rPr>
              <w:t>92</w:t>
            </w:r>
          </w:p>
        </w:tc>
        <w:tc>
          <w:tcPr>
            <w:tcW w:w="288" w:type="pct"/>
            <w:shd w:val="clear" w:color="auto" w:fill="auto"/>
          </w:tcPr>
          <w:p w14:paraId="4C35F778"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106</w:t>
            </w:r>
          </w:p>
        </w:tc>
        <w:tc>
          <w:tcPr>
            <w:tcW w:w="289" w:type="pct"/>
            <w:tcMar>
              <w:top w:w="15" w:type="dxa"/>
              <w:left w:w="81" w:type="dxa"/>
              <w:bottom w:w="0" w:type="dxa"/>
              <w:right w:w="81" w:type="dxa"/>
            </w:tcMar>
            <w:hideMark/>
          </w:tcPr>
          <w:p w14:paraId="4D638BA3" w14:textId="77777777" w:rsidR="0073640B" w:rsidRPr="009B789F" w:rsidRDefault="0073640B" w:rsidP="004E4522">
            <w:pPr>
              <w:pStyle w:val="TAC"/>
              <w:rPr>
                <w:rFonts w:ascii="Times New Roman" w:hAnsi="Times New Roman"/>
                <w:sz w:val="20"/>
              </w:rPr>
            </w:pPr>
            <w:r w:rsidRPr="009B789F">
              <w:rPr>
                <w:rFonts w:ascii="Times New Roman" w:hAnsi="Times New Roman"/>
                <w:sz w:val="20"/>
                <w:lang w:val="en-US"/>
              </w:rPr>
              <w:t>119</w:t>
            </w:r>
          </w:p>
        </w:tc>
        <w:tc>
          <w:tcPr>
            <w:tcW w:w="247" w:type="pct"/>
            <w:shd w:val="clear" w:color="auto" w:fill="auto"/>
            <w:tcMar>
              <w:top w:w="15" w:type="dxa"/>
              <w:left w:w="81" w:type="dxa"/>
              <w:bottom w:w="0" w:type="dxa"/>
              <w:right w:w="81" w:type="dxa"/>
            </w:tcMar>
            <w:hideMark/>
          </w:tcPr>
          <w:p w14:paraId="7EF0CC45"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133</w:t>
            </w:r>
          </w:p>
        </w:tc>
        <w:tc>
          <w:tcPr>
            <w:tcW w:w="248" w:type="pct"/>
            <w:shd w:val="clear" w:color="auto" w:fill="auto"/>
          </w:tcPr>
          <w:p w14:paraId="76D96E05"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162</w:t>
            </w:r>
          </w:p>
        </w:tc>
        <w:tc>
          <w:tcPr>
            <w:tcW w:w="248" w:type="pct"/>
            <w:tcMar>
              <w:top w:w="15" w:type="dxa"/>
              <w:left w:w="81" w:type="dxa"/>
              <w:bottom w:w="0" w:type="dxa"/>
              <w:right w:w="81" w:type="dxa"/>
            </w:tcMar>
            <w:hideMark/>
          </w:tcPr>
          <w:p w14:paraId="0E5EB8DF"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189</w:t>
            </w:r>
          </w:p>
        </w:tc>
        <w:tc>
          <w:tcPr>
            <w:tcW w:w="247" w:type="pct"/>
            <w:shd w:val="clear" w:color="auto" w:fill="auto"/>
          </w:tcPr>
          <w:p w14:paraId="62E6EAA6"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217</w:t>
            </w:r>
          </w:p>
        </w:tc>
        <w:tc>
          <w:tcPr>
            <w:tcW w:w="289" w:type="pct"/>
            <w:tcMar>
              <w:top w:w="15" w:type="dxa"/>
              <w:left w:w="81" w:type="dxa"/>
              <w:bottom w:w="0" w:type="dxa"/>
              <w:right w:w="81" w:type="dxa"/>
            </w:tcMar>
            <w:hideMark/>
          </w:tcPr>
          <w:p w14:paraId="4FC4BF84"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245</w:t>
            </w:r>
          </w:p>
        </w:tc>
        <w:tc>
          <w:tcPr>
            <w:tcW w:w="244" w:type="pct"/>
          </w:tcPr>
          <w:p w14:paraId="49F4034B"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273</w:t>
            </w:r>
          </w:p>
        </w:tc>
      </w:tr>
      <w:tr w:rsidR="0073640B" w:rsidRPr="009B789F" w14:paraId="3B48DACD" w14:textId="77777777" w:rsidTr="004E4522">
        <w:trPr>
          <w:trHeight w:val="170"/>
        </w:trPr>
        <w:tc>
          <w:tcPr>
            <w:tcW w:w="488" w:type="pct"/>
            <w:shd w:val="clear" w:color="auto" w:fill="auto"/>
            <w:tcMar>
              <w:top w:w="15" w:type="dxa"/>
              <w:left w:w="81" w:type="dxa"/>
              <w:bottom w:w="0" w:type="dxa"/>
              <w:right w:w="81" w:type="dxa"/>
            </w:tcMar>
          </w:tcPr>
          <w:p w14:paraId="7AEAE972" w14:textId="77777777" w:rsidR="0073640B" w:rsidRPr="009B789F" w:rsidRDefault="0073640B" w:rsidP="004E4522">
            <w:pPr>
              <w:pStyle w:val="TAC"/>
              <w:rPr>
                <w:rFonts w:ascii="Times New Roman" w:eastAsiaTheme="minorEastAsia" w:hAnsi="Times New Roman"/>
                <w:sz w:val="20"/>
                <w:lang w:eastAsia="zh-CN"/>
              </w:rPr>
            </w:pPr>
            <w:r w:rsidRPr="009B789F">
              <w:rPr>
                <w:rFonts w:ascii="Times New Roman" w:eastAsiaTheme="minorEastAsia" w:hAnsi="Times New Roman"/>
                <w:sz w:val="20"/>
                <w:lang w:eastAsia="zh-CN"/>
              </w:rPr>
              <w:t>SU</w:t>
            </w:r>
          </w:p>
        </w:tc>
        <w:tc>
          <w:tcPr>
            <w:tcW w:w="299" w:type="pct"/>
            <w:vAlign w:val="center"/>
          </w:tcPr>
          <w:p w14:paraId="210AA783"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N/A</w:t>
            </w:r>
          </w:p>
        </w:tc>
        <w:tc>
          <w:tcPr>
            <w:tcW w:w="299" w:type="pct"/>
            <w:shd w:val="clear" w:color="auto" w:fill="auto"/>
            <w:tcMar>
              <w:top w:w="15" w:type="dxa"/>
              <w:left w:w="81" w:type="dxa"/>
              <w:bottom w:w="0" w:type="dxa"/>
              <w:right w:w="81" w:type="dxa"/>
            </w:tcMar>
            <w:vAlign w:val="center"/>
          </w:tcPr>
          <w:p w14:paraId="30C9120D"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color w:val="FF0000"/>
                <w:sz w:val="20"/>
                <w:lang w:val="en-US" w:eastAsia="zh-CN" w:bidi="ar"/>
              </w:rPr>
              <w:t>79.20%</w:t>
            </w:r>
          </w:p>
        </w:tc>
        <w:tc>
          <w:tcPr>
            <w:tcW w:w="329" w:type="pct"/>
            <w:shd w:val="clear" w:color="auto" w:fill="auto"/>
            <w:tcMar>
              <w:top w:w="15" w:type="dxa"/>
              <w:left w:w="81" w:type="dxa"/>
              <w:bottom w:w="0" w:type="dxa"/>
              <w:right w:w="81" w:type="dxa"/>
            </w:tcMar>
            <w:vAlign w:val="center"/>
          </w:tcPr>
          <w:p w14:paraId="2CC63ED0"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color w:val="FF0000"/>
                <w:sz w:val="20"/>
                <w:lang w:val="en-US" w:eastAsia="zh-CN" w:bidi="ar"/>
              </w:rPr>
              <w:t>86.40%</w:t>
            </w:r>
          </w:p>
        </w:tc>
        <w:tc>
          <w:tcPr>
            <w:tcW w:w="329" w:type="pct"/>
            <w:shd w:val="clear" w:color="auto" w:fill="auto"/>
            <w:tcMar>
              <w:top w:w="15" w:type="dxa"/>
              <w:left w:w="81" w:type="dxa"/>
              <w:bottom w:w="0" w:type="dxa"/>
              <w:right w:w="81" w:type="dxa"/>
            </w:tcMar>
            <w:vAlign w:val="center"/>
          </w:tcPr>
          <w:p w14:paraId="4C646CFB"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color w:val="FF0000"/>
                <w:sz w:val="20"/>
                <w:lang w:val="en-US" w:eastAsia="zh-CN" w:bidi="ar"/>
              </w:rPr>
              <w:t>91.20%</w:t>
            </w:r>
          </w:p>
        </w:tc>
        <w:tc>
          <w:tcPr>
            <w:tcW w:w="288" w:type="pct"/>
            <w:shd w:val="clear" w:color="auto" w:fill="auto"/>
            <w:tcMar>
              <w:top w:w="15" w:type="dxa"/>
              <w:left w:w="81" w:type="dxa"/>
              <w:bottom w:w="0" w:type="dxa"/>
              <w:right w:w="81" w:type="dxa"/>
            </w:tcMar>
            <w:vAlign w:val="center"/>
          </w:tcPr>
          <w:p w14:paraId="43B5B499"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color w:val="FF0000"/>
                <w:sz w:val="20"/>
                <w:lang w:val="en-US" w:eastAsia="zh-CN" w:bidi="ar"/>
              </w:rPr>
              <w:t>91.80%</w:t>
            </w:r>
          </w:p>
        </w:tc>
        <w:tc>
          <w:tcPr>
            <w:tcW w:w="288" w:type="pct"/>
            <w:shd w:val="clear" w:color="auto" w:fill="auto"/>
            <w:tcMar>
              <w:top w:w="15" w:type="dxa"/>
              <w:left w:w="81" w:type="dxa"/>
              <w:bottom w:w="0" w:type="dxa"/>
              <w:right w:w="81" w:type="dxa"/>
            </w:tcMar>
            <w:vAlign w:val="center"/>
          </w:tcPr>
          <w:p w14:paraId="2CDE1C23"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color w:val="FF0000"/>
                <w:sz w:val="20"/>
                <w:lang w:val="en-US" w:eastAsia="zh-CN" w:bidi="ar"/>
              </w:rPr>
              <w:t>93.60%</w:t>
            </w:r>
          </w:p>
        </w:tc>
        <w:tc>
          <w:tcPr>
            <w:tcW w:w="289" w:type="pct"/>
            <w:vAlign w:val="center"/>
          </w:tcPr>
          <w:p w14:paraId="5FEA3A49"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color w:val="FF0000"/>
                <w:sz w:val="20"/>
                <w:lang w:val="en-US" w:eastAsia="zh-CN" w:bidi="ar"/>
              </w:rPr>
              <w:t>93.60%</w:t>
            </w:r>
          </w:p>
        </w:tc>
        <w:tc>
          <w:tcPr>
            <w:tcW w:w="288" w:type="pct"/>
            <w:tcMar>
              <w:top w:w="15" w:type="dxa"/>
              <w:left w:w="81" w:type="dxa"/>
              <w:bottom w:w="0" w:type="dxa"/>
              <w:right w:w="81" w:type="dxa"/>
            </w:tcMar>
            <w:vAlign w:val="center"/>
          </w:tcPr>
          <w:p w14:paraId="37CAFEFA" w14:textId="77777777" w:rsidR="0073640B" w:rsidRPr="009B789F" w:rsidRDefault="0073640B" w:rsidP="004E4522">
            <w:pPr>
              <w:pStyle w:val="TAC"/>
              <w:rPr>
                <w:rFonts w:ascii="Times New Roman" w:hAnsi="Times New Roman"/>
                <w:sz w:val="20"/>
                <w:lang w:val="en-US"/>
              </w:rPr>
            </w:pPr>
            <w:r w:rsidRPr="009B789F">
              <w:rPr>
                <w:rFonts w:ascii="Times New Roman" w:eastAsia="宋体" w:hAnsi="Times New Roman"/>
                <w:color w:val="FF0000"/>
                <w:sz w:val="20"/>
                <w:lang w:val="en-US" w:eastAsia="zh-CN" w:bidi="ar"/>
              </w:rPr>
              <w:t>94.63%</w:t>
            </w:r>
          </w:p>
        </w:tc>
        <w:tc>
          <w:tcPr>
            <w:tcW w:w="288" w:type="pct"/>
            <w:shd w:val="clear" w:color="auto" w:fill="auto"/>
            <w:vAlign w:val="center"/>
          </w:tcPr>
          <w:p w14:paraId="01A48B59"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sz w:val="20"/>
                <w:lang w:val="en-US" w:eastAsia="zh-CN" w:bidi="ar"/>
              </w:rPr>
              <w:t>95.40%</w:t>
            </w:r>
          </w:p>
        </w:tc>
        <w:tc>
          <w:tcPr>
            <w:tcW w:w="289" w:type="pct"/>
            <w:tcMar>
              <w:top w:w="15" w:type="dxa"/>
              <w:left w:w="81" w:type="dxa"/>
              <w:bottom w:w="0" w:type="dxa"/>
              <w:right w:w="81" w:type="dxa"/>
            </w:tcMar>
            <w:vAlign w:val="center"/>
          </w:tcPr>
          <w:p w14:paraId="20829699" w14:textId="77777777" w:rsidR="0073640B" w:rsidRPr="009B789F" w:rsidRDefault="0073640B" w:rsidP="004E4522">
            <w:pPr>
              <w:pStyle w:val="TAC"/>
              <w:rPr>
                <w:rFonts w:ascii="Times New Roman" w:hAnsi="Times New Roman"/>
                <w:sz w:val="20"/>
                <w:lang w:val="en-US"/>
              </w:rPr>
            </w:pPr>
            <w:r w:rsidRPr="009B789F">
              <w:rPr>
                <w:rFonts w:ascii="Times New Roman" w:eastAsia="宋体" w:hAnsi="Times New Roman"/>
                <w:sz w:val="20"/>
                <w:lang w:val="en-US" w:eastAsia="zh-CN" w:bidi="ar"/>
              </w:rPr>
              <w:t>94.40%</w:t>
            </w:r>
          </w:p>
        </w:tc>
        <w:tc>
          <w:tcPr>
            <w:tcW w:w="247" w:type="pct"/>
            <w:shd w:val="clear" w:color="auto" w:fill="auto"/>
            <w:tcMar>
              <w:top w:w="15" w:type="dxa"/>
              <w:left w:w="81" w:type="dxa"/>
              <w:bottom w:w="0" w:type="dxa"/>
              <w:right w:w="81" w:type="dxa"/>
            </w:tcMar>
            <w:vAlign w:val="center"/>
          </w:tcPr>
          <w:p w14:paraId="4CD82713"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sz w:val="20"/>
                <w:lang w:val="en-US" w:eastAsia="zh-CN" w:bidi="ar"/>
              </w:rPr>
              <w:t>95.76%</w:t>
            </w:r>
          </w:p>
        </w:tc>
        <w:tc>
          <w:tcPr>
            <w:tcW w:w="248" w:type="pct"/>
            <w:shd w:val="clear" w:color="auto" w:fill="auto"/>
            <w:vAlign w:val="center"/>
          </w:tcPr>
          <w:p w14:paraId="1B5FF1CA"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sz w:val="20"/>
                <w:lang w:val="en-US" w:eastAsia="zh-CN" w:bidi="ar"/>
              </w:rPr>
              <w:t>97.20%</w:t>
            </w:r>
          </w:p>
        </w:tc>
        <w:tc>
          <w:tcPr>
            <w:tcW w:w="248" w:type="pct"/>
            <w:tcMar>
              <w:top w:w="15" w:type="dxa"/>
              <w:left w:w="81" w:type="dxa"/>
              <w:bottom w:w="0" w:type="dxa"/>
              <w:right w:w="81" w:type="dxa"/>
            </w:tcMar>
            <w:vAlign w:val="center"/>
          </w:tcPr>
          <w:p w14:paraId="4ACB8123"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sz w:val="20"/>
                <w:lang w:val="en-US" w:eastAsia="zh-CN" w:bidi="ar"/>
              </w:rPr>
              <w:t>97.20%</w:t>
            </w:r>
          </w:p>
        </w:tc>
        <w:tc>
          <w:tcPr>
            <w:tcW w:w="247" w:type="pct"/>
            <w:shd w:val="clear" w:color="auto" w:fill="auto"/>
            <w:vAlign w:val="center"/>
          </w:tcPr>
          <w:p w14:paraId="7C2602BD"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sz w:val="20"/>
                <w:lang w:val="en-US" w:eastAsia="zh-CN" w:bidi="ar"/>
              </w:rPr>
              <w:t>97.65%</w:t>
            </w:r>
          </w:p>
        </w:tc>
        <w:tc>
          <w:tcPr>
            <w:tcW w:w="289" w:type="pct"/>
            <w:tcMar>
              <w:top w:w="15" w:type="dxa"/>
              <w:left w:w="81" w:type="dxa"/>
              <w:bottom w:w="0" w:type="dxa"/>
              <w:right w:w="81" w:type="dxa"/>
            </w:tcMar>
            <w:vAlign w:val="center"/>
          </w:tcPr>
          <w:p w14:paraId="5944037F"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sz w:val="20"/>
                <w:lang w:val="en-US" w:eastAsia="zh-CN" w:bidi="ar"/>
              </w:rPr>
              <w:t>98.00%</w:t>
            </w:r>
          </w:p>
        </w:tc>
        <w:tc>
          <w:tcPr>
            <w:tcW w:w="244" w:type="pct"/>
            <w:vAlign w:val="center"/>
          </w:tcPr>
          <w:p w14:paraId="2146FC46"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sz w:val="20"/>
                <w:lang w:val="en-US" w:eastAsia="zh-CN" w:bidi="ar"/>
              </w:rPr>
              <w:t>98.28%</w:t>
            </w:r>
          </w:p>
        </w:tc>
      </w:tr>
      <w:tr w:rsidR="0073640B" w:rsidRPr="009B789F" w14:paraId="76CA028B" w14:textId="77777777" w:rsidTr="004E4522">
        <w:trPr>
          <w:trHeight w:val="170"/>
        </w:trPr>
        <w:tc>
          <w:tcPr>
            <w:tcW w:w="488" w:type="pct"/>
            <w:shd w:val="clear" w:color="auto" w:fill="auto"/>
            <w:tcMar>
              <w:top w:w="15" w:type="dxa"/>
              <w:left w:w="81" w:type="dxa"/>
              <w:bottom w:w="0" w:type="dxa"/>
              <w:right w:w="81" w:type="dxa"/>
            </w:tcMar>
            <w:hideMark/>
          </w:tcPr>
          <w:p w14:paraId="74FECE59"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60</w:t>
            </w:r>
          </w:p>
        </w:tc>
        <w:tc>
          <w:tcPr>
            <w:tcW w:w="299" w:type="pct"/>
          </w:tcPr>
          <w:p w14:paraId="6E3F3167"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N/A</w:t>
            </w:r>
          </w:p>
        </w:tc>
        <w:tc>
          <w:tcPr>
            <w:tcW w:w="299" w:type="pct"/>
            <w:shd w:val="clear" w:color="auto" w:fill="auto"/>
            <w:tcMar>
              <w:top w:w="15" w:type="dxa"/>
              <w:left w:w="81" w:type="dxa"/>
              <w:bottom w:w="0" w:type="dxa"/>
              <w:right w:w="81" w:type="dxa"/>
            </w:tcMar>
            <w:hideMark/>
          </w:tcPr>
          <w:p w14:paraId="09572D0A"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N/A</w:t>
            </w:r>
          </w:p>
        </w:tc>
        <w:tc>
          <w:tcPr>
            <w:tcW w:w="329" w:type="pct"/>
            <w:shd w:val="clear" w:color="auto" w:fill="auto"/>
            <w:tcMar>
              <w:top w:w="15" w:type="dxa"/>
              <w:left w:w="81" w:type="dxa"/>
              <w:bottom w:w="0" w:type="dxa"/>
              <w:right w:w="81" w:type="dxa"/>
            </w:tcMar>
            <w:hideMark/>
          </w:tcPr>
          <w:p w14:paraId="70678C68"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11</w:t>
            </w:r>
          </w:p>
        </w:tc>
        <w:tc>
          <w:tcPr>
            <w:tcW w:w="329" w:type="pct"/>
            <w:shd w:val="clear" w:color="auto" w:fill="auto"/>
            <w:tcMar>
              <w:top w:w="15" w:type="dxa"/>
              <w:left w:w="81" w:type="dxa"/>
              <w:bottom w:w="0" w:type="dxa"/>
              <w:right w:w="81" w:type="dxa"/>
            </w:tcMar>
            <w:hideMark/>
          </w:tcPr>
          <w:p w14:paraId="4F825F53"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18</w:t>
            </w:r>
          </w:p>
        </w:tc>
        <w:tc>
          <w:tcPr>
            <w:tcW w:w="288" w:type="pct"/>
            <w:shd w:val="clear" w:color="auto" w:fill="auto"/>
            <w:tcMar>
              <w:top w:w="15" w:type="dxa"/>
              <w:left w:w="81" w:type="dxa"/>
              <w:bottom w:w="0" w:type="dxa"/>
              <w:right w:w="81" w:type="dxa"/>
            </w:tcMar>
            <w:hideMark/>
          </w:tcPr>
          <w:p w14:paraId="578FE292"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24</w:t>
            </w:r>
          </w:p>
        </w:tc>
        <w:tc>
          <w:tcPr>
            <w:tcW w:w="288" w:type="pct"/>
            <w:shd w:val="clear" w:color="auto" w:fill="auto"/>
            <w:tcMar>
              <w:top w:w="15" w:type="dxa"/>
              <w:left w:w="81" w:type="dxa"/>
              <w:bottom w:w="0" w:type="dxa"/>
              <w:right w:w="81" w:type="dxa"/>
            </w:tcMar>
            <w:hideMark/>
          </w:tcPr>
          <w:p w14:paraId="45F3D8B3"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31</w:t>
            </w:r>
          </w:p>
        </w:tc>
        <w:tc>
          <w:tcPr>
            <w:tcW w:w="289" w:type="pct"/>
          </w:tcPr>
          <w:p w14:paraId="36CD26D1"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38</w:t>
            </w:r>
          </w:p>
        </w:tc>
        <w:tc>
          <w:tcPr>
            <w:tcW w:w="288" w:type="pct"/>
            <w:tcMar>
              <w:top w:w="15" w:type="dxa"/>
              <w:left w:w="81" w:type="dxa"/>
              <w:bottom w:w="0" w:type="dxa"/>
              <w:right w:w="81" w:type="dxa"/>
            </w:tcMar>
            <w:hideMark/>
          </w:tcPr>
          <w:p w14:paraId="7756E6F4" w14:textId="77777777" w:rsidR="0073640B" w:rsidRPr="009B789F" w:rsidRDefault="0073640B" w:rsidP="004E4522">
            <w:pPr>
              <w:pStyle w:val="TAC"/>
              <w:rPr>
                <w:rFonts w:ascii="Times New Roman" w:hAnsi="Times New Roman"/>
                <w:sz w:val="20"/>
              </w:rPr>
            </w:pPr>
            <w:r w:rsidRPr="009B789F">
              <w:rPr>
                <w:rFonts w:ascii="Times New Roman" w:hAnsi="Times New Roman"/>
                <w:sz w:val="20"/>
                <w:lang w:val="en-US"/>
              </w:rPr>
              <w:t>44</w:t>
            </w:r>
          </w:p>
        </w:tc>
        <w:tc>
          <w:tcPr>
            <w:tcW w:w="288" w:type="pct"/>
            <w:shd w:val="clear" w:color="auto" w:fill="auto"/>
          </w:tcPr>
          <w:p w14:paraId="5BE72656"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51</w:t>
            </w:r>
          </w:p>
        </w:tc>
        <w:tc>
          <w:tcPr>
            <w:tcW w:w="289" w:type="pct"/>
            <w:tcMar>
              <w:top w:w="15" w:type="dxa"/>
              <w:left w:w="81" w:type="dxa"/>
              <w:bottom w:w="0" w:type="dxa"/>
              <w:right w:w="81" w:type="dxa"/>
            </w:tcMar>
            <w:hideMark/>
          </w:tcPr>
          <w:p w14:paraId="4DB68948" w14:textId="77777777" w:rsidR="0073640B" w:rsidRPr="009B789F" w:rsidRDefault="0073640B" w:rsidP="004E4522">
            <w:pPr>
              <w:pStyle w:val="TAC"/>
              <w:rPr>
                <w:rFonts w:ascii="Times New Roman" w:hAnsi="Times New Roman"/>
                <w:sz w:val="20"/>
              </w:rPr>
            </w:pPr>
            <w:r w:rsidRPr="009B789F">
              <w:rPr>
                <w:rFonts w:ascii="Times New Roman" w:hAnsi="Times New Roman"/>
                <w:sz w:val="20"/>
                <w:lang w:val="en-US"/>
              </w:rPr>
              <w:t>58</w:t>
            </w:r>
          </w:p>
        </w:tc>
        <w:tc>
          <w:tcPr>
            <w:tcW w:w="247" w:type="pct"/>
            <w:shd w:val="clear" w:color="auto" w:fill="auto"/>
            <w:tcMar>
              <w:top w:w="15" w:type="dxa"/>
              <w:left w:w="81" w:type="dxa"/>
              <w:bottom w:w="0" w:type="dxa"/>
              <w:right w:w="81" w:type="dxa"/>
            </w:tcMar>
            <w:hideMark/>
          </w:tcPr>
          <w:p w14:paraId="6EBD7967"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65</w:t>
            </w:r>
          </w:p>
        </w:tc>
        <w:tc>
          <w:tcPr>
            <w:tcW w:w="248" w:type="pct"/>
            <w:shd w:val="clear" w:color="auto" w:fill="auto"/>
          </w:tcPr>
          <w:p w14:paraId="75E753FC"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79</w:t>
            </w:r>
          </w:p>
        </w:tc>
        <w:tc>
          <w:tcPr>
            <w:tcW w:w="248" w:type="pct"/>
            <w:tcMar>
              <w:top w:w="15" w:type="dxa"/>
              <w:left w:w="81" w:type="dxa"/>
              <w:bottom w:w="0" w:type="dxa"/>
              <w:right w:w="81" w:type="dxa"/>
            </w:tcMar>
            <w:hideMark/>
          </w:tcPr>
          <w:p w14:paraId="468DD638"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93</w:t>
            </w:r>
          </w:p>
        </w:tc>
        <w:tc>
          <w:tcPr>
            <w:tcW w:w="247" w:type="pct"/>
            <w:shd w:val="clear" w:color="auto" w:fill="auto"/>
          </w:tcPr>
          <w:p w14:paraId="4A5FFCEF"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107</w:t>
            </w:r>
          </w:p>
        </w:tc>
        <w:tc>
          <w:tcPr>
            <w:tcW w:w="289" w:type="pct"/>
            <w:tcMar>
              <w:top w:w="15" w:type="dxa"/>
              <w:left w:w="81" w:type="dxa"/>
              <w:bottom w:w="0" w:type="dxa"/>
              <w:right w:w="81" w:type="dxa"/>
            </w:tcMar>
            <w:hideMark/>
          </w:tcPr>
          <w:p w14:paraId="5F772774"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121</w:t>
            </w:r>
          </w:p>
        </w:tc>
        <w:tc>
          <w:tcPr>
            <w:tcW w:w="244" w:type="pct"/>
          </w:tcPr>
          <w:p w14:paraId="793163AE"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135</w:t>
            </w:r>
          </w:p>
        </w:tc>
      </w:tr>
      <w:tr w:rsidR="0073640B" w:rsidRPr="009B789F" w14:paraId="7FB97596" w14:textId="77777777" w:rsidTr="004E4522">
        <w:trPr>
          <w:trHeight w:val="170"/>
        </w:trPr>
        <w:tc>
          <w:tcPr>
            <w:tcW w:w="488" w:type="pct"/>
            <w:shd w:val="clear" w:color="auto" w:fill="auto"/>
            <w:tcMar>
              <w:top w:w="15" w:type="dxa"/>
              <w:left w:w="81" w:type="dxa"/>
              <w:bottom w:w="0" w:type="dxa"/>
              <w:right w:w="81" w:type="dxa"/>
            </w:tcMar>
            <w:vAlign w:val="center"/>
          </w:tcPr>
          <w:p w14:paraId="3ED083E9" w14:textId="77777777" w:rsidR="0073640B" w:rsidRPr="009B789F" w:rsidRDefault="0073640B" w:rsidP="004E4522">
            <w:pPr>
              <w:pStyle w:val="TAC"/>
              <w:rPr>
                <w:rFonts w:ascii="Times New Roman" w:hAnsi="Times New Roman"/>
                <w:sz w:val="20"/>
              </w:rPr>
            </w:pPr>
            <w:r w:rsidRPr="009B789F">
              <w:rPr>
                <w:rFonts w:ascii="Times New Roman" w:eastAsiaTheme="minorEastAsia" w:hAnsi="Times New Roman"/>
                <w:sz w:val="20"/>
                <w:lang w:eastAsia="zh-CN"/>
              </w:rPr>
              <w:lastRenderedPageBreak/>
              <w:t>SU</w:t>
            </w:r>
          </w:p>
        </w:tc>
        <w:tc>
          <w:tcPr>
            <w:tcW w:w="299" w:type="pct"/>
            <w:vAlign w:val="center"/>
          </w:tcPr>
          <w:p w14:paraId="60614D65"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N/A</w:t>
            </w:r>
          </w:p>
        </w:tc>
        <w:tc>
          <w:tcPr>
            <w:tcW w:w="299" w:type="pct"/>
            <w:shd w:val="clear" w:color="auto" w:fill="auto"/>
            <w:tcMar>
              <w:top w:w="15" w:type="dxa"/>
              <w:left w:w="81" w:type="dxa"/>
              <w:bottom w:w="0" w:type="dxa"/>
              <w:right w:w="81" w:type="dxa"/>
            </w:tcMar>
            <w:vAlign w:val="center"/>
          </w:tcPr>
          <w:p w14:paraId="0FE30E09" w14:textId="77777777" w:rsidR="0073640B" w:rsidRPr="009B789F" w:rsidRDefault="0073640B" w:rsidP="004E4522">
            <w:pPr>
              <w:pStyle w:val="TAC"/>
              <w:rPr>
                <w:rFonts w:ascii="Times New Roman" w:hAnsi="Times New Roman"/>
                <w:sz w:val="20"/>
              </w:rPr>
            </w:pPr>
            <w:r w:rsidRPr="009B789F">
              <w:rPr>
                <w:rFonts w:ascii="Times New Roman" w:hAnsi="Times New Roman"/>
                <w:sz w:val="20"/>
              </w:rPr>
              <w:t>N/A</w:t>
            </w:r>
          </w:p>
        </w:tc>
        <w:tc>
          <w:tcPr>
            <w:tcW w:w="329" w:type="pct"/>
            <w:shd w:val="clear" w:color="auto" w:fill="auto"/>
            <w:tcMar>
              <w:top w:w="15" w:type="dxa"/>
              <w:left w:w="81" w:type="dxa"/>
              <w:bottom w:w="0" w:type="dxa"/>
              <w:right w:w="81" w:type="dxa"/>
            </w:tcMar>
            <w:vAlign w:val="center"/>
          </w:tcPr>
          <w:p w14:paraId="149E29CB"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color w:val="FF0000"/>
                <w:sz w:val="20"/>
                <w:lang w:val="en-US" w:eastAsia="zh-CN" w:bidi="ar"/>
              </w:rPr>
              <w:t>79.20%</w:t>
            </w:r>
          </w:p>
        </w:tc>
        <w:tc>
          <w:tcPr>
            <w:tcW w:w="329" w:type="pct"/>
            <w:shd w:val="clear" w:color="auto" w:fill="auto"/>
            <w:tcMar>
              <w:top w:w="15" w:type="dxa"/>
              <w:left w:w="81" w:type="dxa"/>
              <w:bottom w:w="0" w:type="dxa"/>
              <w:right w:w="81" w:type="dxa"/>
            </w:tcMar>
            <w:vAlign w:val="center"/>
          </w:tcPr>
          <w:p w14:paraId="12B5FEE8"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color w:val="FF0000"/>
                <w:sz w:val="20"/>
                <w:lang w:val="en-US" w:eastAsia="zh-CN" w:bidi="ar"/>
              </w:rPr>
              <w:t>86.40%</w:t>
            </w:r>
          </w:p>
        </w:tc>
        <w:tc>
          <w:tcPr>
            <w:tcW w:w="288" w:type="pct"/>
            <w:shd w:val="clear" w:color="auto" w:fill="auto"/>
            <w:tcMar>
              <w:top w:w="15" w:type="dxa"/>
              <w:left w:w="81" w:type="dxa"/>
              <w:bottom w:w="0" w:type="dxa"/>
              <w:right w:w="81" w:type="dxa"/>
            </w:tcMar>
            <w:vAlign w:val="center"/>
          </w:tcPr>
          <w:p w14:paraId="6B00B98F"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color w:val="FF0000"/>
                <w:sz w:val="20"/>
                <w:lang w:val="en-US" w:eastAsia="zh-CN" w:bidi="ar"/>
              </w:rPr>
              <w:t>86.40%</w:t>
            </w:r>
          </w:p>
        </w:tc>
        <w:tc>
          <w:tcPr>
            <w:tcW w:w="288" w:type="pct"/>
            <w:shd w:val="clear" w:color="auto" w:fill="auto"/>
            <w:tcMar>
              <w:top w:w="15" w:type="dxa"/>
              <w:left w:w="81" w:type="dxa"/>
              <w:bottom w:w="0" w:type="dxa"/>
              <w:right w:w="81" w:type="dxa"/>
            </w:tcMar>
            <w:vAlign w:val="center"/>
          </w:tcPr>
          <w:p w14:paraId="15DB9465"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color w:val="FF0000"/>
                <w:sz w:val="20"/>
                <w:lang w:val="en-US" w:eastAsia="zh-CN" w:bidi="ar"/>
              </w:rPr>
              <w:t>89.28%</w:t>
            </w:r>
          </w:p>
        </w:tc>
        <w:tc>
          <w:tcPr>
            <w:tcW w:w="289" w:type="pct"/>
            <w:vAlign w:val="center"/>
          </w:tcPr>
          <w:p w14:paraId="23D89A78"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color w:val="FF0000"/>
                <w:sz w:val="20"/>
                <w:lang w:val="en-US" w:eastAsia="zh-CN" w:bidi="ar"/>
              </w:rPr>
              <w:t>91.20%</w:t>
            </w:r>
          </w:p>
        </w:tc>
        <w:tc>
          <w:tcPr>
            <w:tcW w:w="288" w:type="pct"/>
            <w:tcMar>
              <w:top w:w="15" w:type="dxa"/>
              <w:left w:w="81" w:type="dxa"/>
              <w:bottom w:w="0" w:type="dxa"/>
              <w:right w:w="81" w:type="dxa"/>
            </w:tcMar>
            <w:vAlign w:val="center"/>
          </w:tcPr>
          <w:p w14:paraId="47AAB4C7" w14:textId="77777777" w:rsidR="0073640B" w:rsidRPr="009B789F" w:rsidRDefault="0073640B" w:rsidP="004E4522">
            <w:pPr>
              <w:pStyle w:val="TAC"/>
              <w:rPr>
                <w:rFonts w:ascii="Times New Roman" w:hAnsi="Times New Roman"/>
                <w:sz w:val="20"/>
                <w:lang w:val="en-US"/>
              </w:rPr>
            </w:pPr>
            <w:r w:rsidRPr="009B789F">
              <w:rPr>
                <w:rFonts w:ascii="Times New Roman" w:eastAsia="宋体" w:hAnsi="Times New Roman"/>
                <w:color w:val="FF0000"/>
                <w:sz w:val="20"/>
                <w:lang w:val="en-US" w:eastAsia="zh-CN" w:bidi="ar"/>
              </w:rPr>
              <w:t>90.51%</w:t>
            </w:r>
          </w:p>
        </w:tc>
        <w:tc>
          <w:tcPr>
            <w:tcW w:w="288" w:type="pct"/>
            <w:shd w:val="clear" w:color="auto" w:fill="auto"/>
            <w:vAlign w:val="center"/>
          </w:tcPr>
          <w:p w14:paraId="7AE5FF32"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color w:val="FF0000"/>
                <w:sz w:val="20"/>
                <w:lang w:val="en-US" w:eastAsia="zh-CN" w:bidi="ar"/>
              </w:rPr>
              <w:t>91.80%</w:t>
            </w:r>
          </w:p>
        </w:tc>
        <w:tc>
          <w:tcPr>
            <w:tcW w:w="289" w:type="pct"/>
            <w:tcMar>
              <w:top w:w="15" w:type="dxa"/>
              <w:left w:w="81" w:type="dxa"/>
              <w:bottom w:w="0" w:type="dxa"/>
              <w:right w:w="81" w:type="dxa"/>
            </w:tcMar>
            <w:vAlign w:val="center"/>
          </w:tcPr>
          <w:p w14:paraId="647C1740" w14:textId="77777777" w:rsidR="0073640B" w:rsidRPr="009B789F" w:rsidRDefault="0073640B" w:rsidP="004E4522">
            <w:pPr>
              <w:pStyle w:val="TAC"/>
              <w:rPr>
                <w:rFonts w:ascii="Times New Roman" w:hAnsi="Times New Roman"/>
                <w:sz w:val="20"/>
                <w:lang w:val="en-US"/>
              </w:rPr>
            </w:pPr>
            <w:r w:rsidRPr="009B789F">
              <w:rPr>
                <w:rFonts w:ascii="Times New Roman" w:eastAsia="宋体" w:hAnsi="Times New Roman"/>
                <w:color w:val="FF0000"/>
                <w:sz w:val="20"/>
                <w:lang w:val="en-US" w:eastAsia="zh-CN" w:bidi="ar"/>
              </w:rPr>
              <w:t>92.80%</w:t>
            </w:r>
          </w:p>
        </w:tc>
        <w:tc>
          <w:tcPr>
            <w:tcW w:w="247" w:type="pct"/>
            <w:shd w:val="clear" w:color="auto" w:fill="auto"/>
            <w:tcMar>
              <w:top w:w="15" w:type="dxa"/>
              <w:left w:w="81" w:type="dxa"/>
              <w:bottom w:w="0" w:type="dxa"/>
              <w:right w:w="81" w:type="dxa"/>
            </w:tcMar>
            <w:vAlign w:val="center"/>
          </w:tcPr>
          <w:p w14:paraId="0794D648"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color w:val="FF0000"/>
                <w:sz w:val="20"/>
                <w:lang w:val="en-US" w:eastAsia="zh-CN" w:bidi="ar"/>
              </w:rPr>
              <w:t>93.60%</w:t>
            </w:r>
          </w:p>
        </w:tc>
        <w:tc>
          <w:tcPr>
            <w:tcW w:w="248" w:type="pct"/>
            <w:shd w:val="clear" w:color="auto" w:fill="auto"/>
            <w:vAlign w:val="center"/>
          </w:tcPr>
          <w:p w14:paraId="73ED4E70"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color w:val="FF0000"/>
                <w:sz w:val="20"/>
                <w:lang w:val="en-US" w:eastAsia="zh-CN" w:bidi="ar"/>
              </w:rPr>
              <w:t>94.80%</w:t>
            </w:r>
          </w:p>
        </w:tc>
        <w:tc>
          <w:tcPr>
            <w:tcW w:w="248" w:type="pct"/>
            <w:tcMar>
              <w:top w:w="15" w:type="dxa"/>
              <w:left w:w="81" w:type="dxa"/>
              <w:bottom w:w="0" w:type="dxa"/>
              <w:right w:w="81" w:type="dxa"/>
            </w:tcMar>
            <w:vAlign w:val="center"/>
          </w:tcPr>
          <w:p w14:paraId="71E7070F"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sz w:val="20"/>
                <w:lang w:val="en-US" w:eastAsia="zh-CN" w:bidi="ar"/>
              </w:rPr>
              <w:t>95.66%</w:t>
            </w:r>
          </w:p>
        </w:tc>
        <w:tc>
          <w:tcPr>
            <w:tcW w:w="247" w:type="pct"/>
            <w:shd w:val="clear" w:color="auto" w:fill="auto"/>
            <w:vAlign w:val="center"/>
          </w:tcPr>
          <w:p w14:paraId="4706CBB3"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sz w:val="20"/>
                <w:lang w:val="en-US" w:eastAsia="zh-CN" w:bidi="ar"/>
              </w:rPr>
              <w:t>96.30%</w:t>
            </w:r>
          </w:p>
        </w:tc>
        <w:tc>
          <w:tcPr>
            <w:tcW w:w="289" w:type="pct"/>
            <w:tcMar>
              <w:top w:w="15" w:type="dxa"/>
              <w:left w:w="81" w:type="dxa"/>
              <w:bottom w:w="0" w:type="dxa"/>
              <w:right w:w="81" w:type="dxa"/>
            </w:tcMar>
            <w:vAlign w:val="center"/>
          </w:tcPr>
          <w:p w14:paraId="6AC1789A"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sz w:val="20"/>
                <w:lang w:val="en-US" w:eastAsia="zh-CN" w:bidi="ar"/>
              </w:rPr>
              <w:t>96.80%</w:t>
            </w:r>
          </w:p>
        </w:tc>
        <w:tc>
          <w:tcPr>
            <w:tcW w:w="244" w:type="pct"/>
            <w:vAlign w:val="center"/>
          </w:tcPr>
          <w:p w14:paraId="1B3C9F56" w14:textId="77777777" w:rsidR="0073640B" w:rsidRPr="009B789F" w:rsidRDefault="0073640B" w:rsidP="004E4522">
            <w:pPr>
              <w:pStyle w:val="TAC"/>
              <w:rPr>
                <w:rFonts w:ascii="Times New Roman" w:hAnsi="Times New Roman"/>
                <w:sz w:val="20"/>
              </w:rPr>
            </w:pPr>
            <w:r w:rsidRPr="009B789F">
              <w:rPr>
                <w:rFonts w:ascii="Times New Roman" w:eastAsia="宋体" w:hAnsi="Times New Roman"/>
                <w:sz w:val="20"/>
                <w:lang w:val="en-US" w:eastAsia="zh-CN" w:bidi="ar"/>
              </w:rPr>
              <w:t>97.20%</w:t>
            </w:r>
          </w:p>
        </w:tc>
      </w:tr>
    </w:tbl>
    <w:p w14:paraId="08E10969" w14:textId="77777777" w:rsidR="0073640B" w:rsidRDefault="0073640B" w:rsidP="0073640B">
      <w:pPr>
        <w:rPr>
          <w:rFonts w:eastAsiaTheme="minorEastAsia"/>
          <w:lang w:eastAsia="zh-CN"/>
        </w:rPr>
      </w:pPr>
      <w:r>
        <w:rPr>
          <w:rFonts w:eastAsiaTheme="minorEastAsia"/>
          <w:lang w:eastAsia="zh-CN"/>
        </w:rPr>
        <w:t xml:space="preserve"> </w:t>
      </w:r>
    </w:p>
    <w:p w14:paraId="3C32B5D2" w14:textId="77777777" w:rsidR="0073640B" w:rsidRDefault="0073640B" w:rsidP="0073640B">
      <w:pPr>
        <w:pStyle w:val="2"/>
        <w:jc w:val="both"/>
        <w:rPr>
          <w:rFonts w:ascii="Times New Roman" w:hAnsi="Times New Roman"/>
          <w:sz w:val="28"/>
          <w:lang w:eastAsia="zh-CN"/>
        </w:rPr>
      </w:pPr>
      <w:r w:rsidRPr="00B52994">
        <w:rPr>
          <w:rFonts w:ascii="Times New Roman" w:hAnsi="Times New Roman"/>
          <w:sz w:val="28"/>
          <w:lang w:eastAsia="zh-CN"/>
        </w:rPr>
        <w:t>Asymmetric channel bandwidth</w:t>
      </w:r>
    </w:p>
    <w:tbl>
      <w:tblPr>
        <w:tblStyle w:val="aff"/>
        <w:tblW w:w="0" w:type="auto"/>
        <w:tblLook w:val="04A0" w:firstRow="1" w:lastRow="0" w:firstColumn="1" w:lastColumn="0" w:noHBand="0" w:noVBand="1"/>
      </w:tblPr>
      <w:tblGrid>
        <w:gridCol w:w="9621"/>
      </w:tblGrid>
      <w:tr w:rsidR="0073640B" w14:paraId="2818FDF4" w14:textId="77777777" w:rsidTr="004E4522">
        <w:tc>
          <w:tcPr>
            <w:tcW w:w="9621" w:type="dxa"/>
          </w:tcPr>
          <w:p w14:paraId="0076075E" w14:textId="77777777" w:rsidR="0073640B" w:rsidRPr="00EC0A20" w:rsidRDefault="0073640B" w:rsidP="004E4522">
            <w:pPr>
              <w:pStyle w:val="aff4"/>
              <w:numPr>
                <w:ilvl w:val="0"/>
                <w:numId w:val="31"/>
              </w:numPr>
              <w:overflowPunct/>
              <w:autoSpaceDE/>
              <w:autoSpaceDN/>
              <w:adjustRightInd/>
              <w:spacing w:after="120"/>
              <w:ind w:left="720"/>
              <w:contextualSpacing w:val="0"/>
              <w:textAlignment w:val="auto"/>
              <w:rPr>
                <w:rFonts w:eastAsia="宋体"/>
                <w:szCs w:val="24"/>
                <w:highlight w:val="green"/>
                <w:lang w:eastAsia="zh-CN"/>
              </w:rPr>
            </w:pPr>
            <w:r w:rsidRPr="00EC0A20">
              <w:rPr>
                <w:rFonts w:eastAsia="宋体"/>
                <w:szCs w:val="24"/>
                <w:highlight w:val="green"/>
                <w:lang w:eastAsia="zh-CN"/>
              </w:rPr>
              <w:t>Agreement</w:t>
            </w:r>
          </w:p>
          <w:p w14:paraId="4B055EF7" w14:textId="77777777" w:rsidR="0073640B" w:rsidRPr="00EC52B2" w:rsidRDefault="0073640B" w:rsidP="004E4522">
            <w:pPr>
              <w:pStyle w:val="aff4"/>
              <w:numPr>
                <w:ilvl w:val="1"/>
                <w:numId w:val="31"/>
              </w:numPr>
              <w:spacing w:after="120"/>
              <w:contextualSpacing w:val="0"/>
              <w:jc w:val="both"/>
              <w:rPr>
                <w:rFonts w:eastAsia="宋体"/>
                <w:szCs w:val="24"/>
                <w:lang w:eastAsia="zh-CN"/>
              </w:rPr>
            </w:pPr>
            <w:r>
              <w:rPr>
                <w:rFonts w:eastAsia="宋体"/>
                <w:szCs w:val="24"/>
                <w:lang w:eastAsia="zh-CN"/>
              </w:rPr>
              <w:t xml:space="preserve">Study the need and feasibility to enable asymmetric CBW </w:t>
            </w:r>
          </w:p>
        </w:tc>
      </w:tr>
    </w:tbl>
    <w:p w14:paraId="61D33EDF" w14:textId="4B99C388" w:rsidR="0073640B" w:rsidRDefault="0073640B" w:rsidP="0073640B">
      <w:pPr>
        <w:jc w:val="both"/>
        <w:rPr>
          <w:rFonts w:eastAsiaTheme="minorEastAsia"/>
          <w:lang w:eastAsia="zh-CN"/>
        </w:rPr>
      </w:pPr>
      <w:r>
        <w:rPr>
          <w:rFonts w:eastAsiaTheme="minorEastAsia"/>
          <w:lang w:eastAsia="zh-CN"/>
        </w:rPr>
        <w:t xml:space="preserve">Asymmetric channel bandwidth </w:t>
      </w:r>
      <w:r w:rsidR="00863756">
        <w:rPr>
          <w:rFonts w:eastAsiaTheme="minorEastAsia"/>
          <w:lang w:eastAsia="zh-CN"/>
        </w:rPr>
        <w:t>exists</w:t>
      </w:r>
      <w:r>
        <w:rPr>
          <w:rFonts w:eastAsiaTheme="minorEastAsia"/>
          <w:lang w:eastAsia="zh-CN"/>
        </w:rPr>
        <w:t xml:space="preserve"> in 5G, which comes from </w:t>
      </w:r>
      <w:r w:rsidR="00D93889">
        <w:rPr>
          <w:rFonts w:eastAsiaTheme="minorEastAsia"/>
          <w:lang w:eastAsia="zh-CN"/>
        </w:rPr>
        <w:t xml:space="preserve">the </w:t>
      </w:r>
      <w:r>
        <w:rPr>
          <w:rFonts w:eastAsiaTheme="minorEastAsia"/>
          <w:lang w:eastAsia="zh-CN"/>
        </w:rPr>
        <w:t>operator’s request. A</w:t>
      </w:r>
      <w:r>
        <w:rPr>
          <w:rFonts w:eastAsiaTheme="minorEastAsia" w:hint="eastAsia"/>
          <w:lang w:eastAsia="zh-CN"/>
        </w:rPr>
        <w:t>s</w:t>
      </w:r>
      <w:r>
        <w:rPr>
          <w:rFonts w:eastAsiaTheme="minorEastAsia"/>
          <w:lang w:eastAsia="zh-CN"/>
        </w:rPr>
        <w:t>ymmetric channel bandwidth is applied to some specific FDD bands. T</w:t>
      </w:r>
      <w:r>
        <w:rPr>
          <w:rFonts w:eastAsiaTheme="minorEastAsia" w:hint="eastAsia"/>
          <w:lang w:eastAsia="zh-CN"/>
        </w:rPr>
        <w:t>he</w:t>
      </w:r>
      <w:r>
        <w:rPr>
          <w:rFonts w:eastAsiaTheme="minorEastAsia"/>
          <w:lang w:eastAsia="zh-CN"/>
        </w:rPr>
        <w:t xml:space="preserve"> purpose of asymmetric channel bandwidth is to meet different throughput demand for UL and DL. At the same time, it can </w:t>
      </w:r>
      <w:r w:rsidR="00D93889">
        <w:rPr>
          <w:rFonts w:eastAsiaTheme="minorEastAsia"/>
          <w:lang w:eastAsia="zh-CN"/>
        </w:rPr>
        <w:t>save</w:t>
      </w:r>
      <w:r>
        <w:rPr>
          <w:rFonts w:eastAsiaTheme="minorEastAsia"/>
          <w:lang w:eastAsia="zh-CN"/>
        </w:rPr>
        <w:t xml:space="preserve"> power consumption to a certain extent. However, </w:t>
      </w:r>
      <w:r w:rsidR="00D93889">
        <w:rPr>
          <w:rFonts w:eastAsiaTheme="minorEastAsia"/>
          <w:lang w:eastAsia="zh-CN"/>
        </w:rPr>
        <w:t xml:space="preserve">the </w:t>
      </w:r>
      <w:r>
        <w:rPr>
          <w:rFonts w:eastAsiaTheme="minorEastAsia" w:hint="eastAsia"/>
          <w:lang w:eastAsia="zh-CN"/>
        </w:rPr>
        <w:t>default</w:t>
      </w:r>
      <w:r>
        <w:rPr>
          <w:rFonts w:eastAsiaTheme="minorEastAsia"/>
          <w:lang w:eastAsia="zh-CN"/>
        </w:rPr>
        <w:t xml:space="preserve"> TX-Rx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separation</w:t>
      </w:r>
      <w:r>
        <w:rPr>
          <w:rFonts w:eastAsiaTheme="minorEastAsia"/>
          <w:lang w:eastAsia="zh-CN"/>
        </w:rPr>
        <w:t xml:space="preserve"> </w:t>
      </w:r>
      <w:r>
        <w:rPr>
          <w:rFonts w:eastAsiaTheme="minorEastAsia" w:hint="eastAsia"/>
          <w:lang w:eastAsia="zh-CN"/>
        </w:rPr>
        <w:t>will</w:t>
      </w:r>
      <w:r w:rsidR="00D93889">
        <w:rPr>
          <w:rFonts w:eastAsiaTheme="minorEastAsia"/>
          <w:lang w:eastAsia="zh-CN"/>
        </w:rPr>
        <w:t xml:space="preserve"> be changed. T</w:t>
      </w:r>
      <w:r>
        <w:rPr>
          <w:rFonts w:eastAsiaTheme="minorEastAsia"/>
          <w:lang w:eastAsia="zh-CN"/>
        </w:rPr>
        <w:t>here is no fixed and only one TX-RX frequency separation</w:t>
      </w:r>
      <w:r>
        <w:rPr>
          <w:rFonts w:eastAsiaTheme="minorEastAsia" w:hint="eastAsia"/>
          <w:lang w:eastAsia="zh-CN"/>
        </w:rPr>
        <w:t>.</w:t>
      </w:r>
      <w:r>
        <w:rPr>
          <w:rFonts w:eastAsiaTheme="minorEastAsia"/>
          <w:lang w:eastAsia="zh-CN"/>
        </w:rPr>
        <w:t xml:space="preserve"> And it will impact the performance of duplex filter. I</w:t>
      </w:r>
      <w:r>
        <w:rPr>
          <w:rFonts w:eastAsiaTheme="minorEastAsia" w:hint="eastAsia"/>
          <w:lang w:eastAsia="zh-CN"/>
        </w:rPr>
        <w:t>f</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want to save power consumption, BWP is </w:t>
      </w:r>
      <w:r w:rsidR="00D93889">
        <w:rPr>
          <w:rFonts w:eastAsiaTheme="minorEastAsia"/>
          <w:lang w:eastAsia="zh-CN"/>
        </w:rPr>
        <w:t xml:space="preserve">a </w:t>
      </w:r>
      <w:r>
        <w:rPr>
          <w:rFonts w:eastAsiaTheme="minorEastAsia"/>
          <w:lang w:eastAsia="zh-CN"/>
        </w:rPr>
        <w:t>good choice. RAN4 can define based on specific request and specific bands if the operator has some request about asymmetric channel bandwidth, there is no need to study to enable asymmetric channel bandwidth in 6G SID.</w:t>
      </w:r>
    </w:p>
    <w:p w14:paraId="001FEAED" w14:textId="320E101B" w:rsidR="0073640B" w:rsidRDefault="0073640B" w:rsidP="0073640B">
      <w:pPr>
        <w:jc w:val="both"/>
        <w:rPr>
          <w:rFonts w:eastAsiaTheme="minorEastAsia"/>
          <w:b/>
          <w:i/>
          <w:lang w:eastAsia="zh-CN"/>
        </w:rPr>
      </w:pPr>
      <w:r w:rsidRPr="00FA77F4">
        <w:rPr>
          <w:rFonts w:eastAsiaTheme="minorEastAsia" w:hint="eastAsia"/>
          <w:b/>
          <w:i/>
          <w:lang w:eastAsia="zh-CN"/>
        </w:rPr>
        <w:t>P</w:t>
      </w:r>
      <w:r w:rsidRPr="00FA77F4">
        <w:rPr>
          <w:rFonts w:eastAsiaTheme="minorEastAsia"/>
          <w:b/>
          <w:i/>
          <w:lang w:eastAsia="zh-CN"/>
        </w:rPr>
        <w:t xml:space="preserve">roposal </w:t>
      </w:r>
      <w:r w:rsidR="00240612">
        <w:rPr>
          <w:rFonts w:eastAsiaTheme="minorEastAsia"/>
          <w:b/>
          <w:i/>
          <w:lang w:eastAsia="zh-CN"/>
        </w:rPr>
        <w:t>8</w:t>
      </w:r>
      <w:r w:rsidRPr="00FA77F4">
        <w:rPr>
          <w:rFonts w:eastAsiaTheme="minorEastAsia"/>
          <w:b/>
          <w:i/>
          <w:lang w:eastAsia="zh-CN"/>
        </w:rPr>
        <w:t>: There is no need to study to enable asymmetric channel bandwidth in 6G SID.</w:t>
      </w:r>
      <w:r w:rsidRPr="00D90CD8">
        <w:rPr>
          <w:rFonts w:eastAsiaTheme="minorEastAsia"/>
          <w:lang w:eastAsia="zh-CN"/>
        </w:rPr>
        <w:t xml:space="preserve"> </w:t>
      </w:r>
      <w:r w:rsidRPr="00D90CD8">
        <w:rPr>
          <w:rFonts w:eastAsiaTheme="minorEastAsia"/>
          <w:b/>
          <w:i/>
          <w:lang w:eastAsia="zh-CN"/>
        </w:rPr>
        <w:t xml:space="preserve">RAN4 can define based on specific bands if </w:t>
      </w:r>
      <w:r>
        <w:rPr>
          <w:rFonts w:eastAsiaTheme="minorEastAsia"/>
          <w:b/>
          <w:i/>
          <w:lang w:eastAsia="zh-CN"/>
        </w:rPr>
        <w:t xml:space="preserve">the </w:t>
      </w:r>
      <w:r w:rsidRPr="00D90CD8">
        <w:rPr>
          <w:rFonts w:eastAsiaTheme="minorEastAsia"/>
          <w:b/>
          <w:i/>
          <w:lang w:eastAsia="zh-CN"/>
        </w:rPr>
        <w:t>operator has request</w:t>
      </w:r>
      <w:r>
        <w:rPr>
          <w:rFonts w:eastAsiaTheme="minorEastAsia"/>
          <w:b/>
          <w:i/>
          <w:lang w:eastAsia="zh-CN"/>
        </w:rPr>
        <w:t>s</w:t>
      </w:r>
      <w:r w:rsidRPr="00D90CD8">
        <w:rPr>
          <w:rFonts w:eastAsiaTheme="minorEastAsia"/>
          <w:b/>
          <w:i/>
          <w:lang w:eastAsia="zh-CN"/>
        </w:rPr>
        <w:t xml:space="preserve"> about asymmetric channel bandwidth</w:t>
      </w:r>
      <w:r w:rsidR="00446EDC">
        <w:rPr>
          <w:rFonts w:eastAsiaTheme="minorEastAsia"/>
          <w:b/>
          <w:i/>
          <w:lang w:eastAsia="zh-CN"/>
        </w:rPr>
        <w:t xml:space="preserve"> in WID</w:t>
      </w:r>
      <w:r>
        <w:rPr>
          <w:rFonts w:eastAsiaTheme="minorEastAsia"/>
          <w:b/>
          <w:i/>
          <w:lang w:eastAsia="zh-CN"/>
        </w:rPr>
        <w:t>.</w:t>
      </w:r>
    </w:p>
    <w:p w14:paraId="5CEC7ED1" w14:textId="77777777" w:rsidR="00731D2F" w:rsidRDefault="00731D2F" w:rsidP="00731D2F">
      <w:pPr>
        <w:pStyle w:val="2"/>
        <w:jc w:val="both"/>
        <w:rPr>
          <w:rFonts w:ascii="Times New Roman" w:hAnsi="Times New Roman"/>
          <w:sz w:val="28"/>
          <w:lang w:eastAsia="zh-CN"/>
        </w:rPr>
      </w:pPr>
      <w:r>
        <w:rPr>
          <w:rFonts w:ascii="Times New Roman" w:hAnsi="Times New Roman"/>
          <w:sz w:val="28"/>
          <w:lang w:eastAsia="zh-CN"/>
        </w:rPr>
        <w:t>Irregular channel bandwidth</w:t>
      </w:r>
    </w:p>
    <w:tbl>
      <w:tblPr>
        <w:tblStyle w:val="aff"/>
        <w:tblW w:w="0" w:type="auto"/>
        <w:tblLook w:val="04A0" w:firstRow="1" w:lastRow="0" w:firstColumn="1" w:lastColumn="0" w:noHBand="0" w:noVBand="1"/>
      </w:tblPr>
      <w:tblGrid>
        <w:gridCol w:w="9621"/>
      </w:tblGrid>
      <w:tr w:rsidR="00731D2F" w14:paraId="4C55B4B2" w14:textId="77777777" w:rsidTr="004E4522">
        <w:tc>
          <w:tcPr>
            <w:tcW w:w="9621" w:type="dxa"/>
          </w:tcPr>
          <w:p w14:paraId="77C9F0F0" w14:textId="77777777" w:rsidR="00731D2F" w:rsidRPr="00EC0A20" w:rsidRDefault="00731D2F" w:rsidP="004E4522">
            <w:pPr>
              <w:pStyle w:val="aff4"/>
              <w:numPr>
                <w:ilvl w:val="0"/>
                <w:numId w:val="31"/>
              </w:numPr>
              <w:overflowPunct/>
              <w:autoSpaceDE/>
              <w:autoSpaceDN/>
              <w:adjustRightInd/>
              <w:spacing w:after="120"/>
              <w:ind w:left="720"/>
              <w:contextualSpacing w:val="0"/>
              <w:textAlignment w:val="auto"/>
              <w:rPr>
                <w:rFonts w:eastAsia="宋体"/>
                <w:szCs w:val="24"/>
                <w:highlight w:val="green"/>
                <w:lang w:eastAsia="zh-CN"/>
              </w:rPr>
            </w:pPr>
            <w:r w:rsidRPr="00EC0A20">
              <w:rPr>
                <w:rFonts w:eastAsia="宋体"/>
                <w:szCs w:val="24"/>
                <w:highlight w:val="green"/>
                <w:lang w:eastAsia="zh-CN"/>
              </w:rPr>
              <w:t>Agreement</w:t>
            </w:r>
          </w:p>
          <w:p w14:paraId="192D1F4D" w14:textId="77777777" w:rsidR="00731D2F" w:rsidRDefault="00731D2F" w:rsidP="004E4522">
            <w:pPr>
              <w:pStyle w:val="aff4"/>
              <w:numPr>
                <w:ilvl w:val="1"/>
                <w:numId w:val="31"/>
              </w:numPr>
              <w:spacing w:after="120"/>
              <w:contextualSpacing w:val="0"/>
              <w:jc w:val="both"/>
              <w:rPr>
                <w:rFonts w:eastAsia="宋体"/>
                <w:szCs w:val="24"/>
                <w:lang w:eastAsia="zh-CN"/>
              </w:rPr>
            </w:pPr>
            <w:r>
              <w:rPr>
                <w:rFonts w:eastAsia="宋体"/>
                <w:szCs w:val="24"/>
                <w:lang w:eastAsia="zh-CN"/>
              </w:rPr>
              <w:t>5G concepts from TR 38.844 can be considered as starting point to study a more generic solution for 6G</w:t>
            </w:r>
          </w:p>
          <w:p w14:paraId="7316870A" w14:textId="77777777" w:rsidR="00731D2F" w:rsidRDefault="00731D2F" w:rsidP="004E4522">
            <w:pPr>
              <w:pStyle w:val="aff4"/>
              <w:numPr>
                <w:ilvl w:val="2"/>
                <w:numId w:val="31"/>
              </w:numPr>
              <w:spacing w:after="120"/>
              <w:contextualSpacing w:val="0"/>
              <w:jc w:val="both"/>
              <w:rPr>
                <w:rFonts w:eastAsia="宋体"/>
                <w:szCs w:val="24"/>
                <w:lang w:eastAsia="zh-CN"/>
              </w:rPr>
            </w:pPr>
            <w:r>
              <w:rPr>
                <w:rFonts w:eastAsia="宋体"/>
                <w:szCs w:val="24"/>
                <w:lang w:eastAsia="zh-CN"/>
              </w:rPr>
              <w:t>The listed main proposals and identified issues should be taken into account for the following study of irregular/flexible/scalable channel bandwidths</w:t>
            </w:r>
          </w:p>
          <w:p w14:paraId="42478212" w14:textId="77777777" w:rsidR="00731D2F" w:rsidRPr="007D57BA" w:rsidRDefault="00731D2F" w:rsidP="004E4522">
            <w:pPr>
              <w:pStyle w:val="aff4"/>
              <w:numPr>
                <w:ilvl w:val="2"/>
                <w:numId w:val="31"/>
              </w:numPr>
              <w:spacing w:after="120"/>
              <w:contextualSpacing w:val="0"/>
              <w:jc w:val="both"/>
              <w:rPr>
                <w:rFonts w:eastAsia="宋体"/>
                <w:szCs w:val="24"/>
                <w:lang w:eastAsia="zh-CN"/>
              </w:rPr>
            </w:pPr>
            <w:r>
              <w:rPr>
                <w:rFonts w:eastAsia="宋体"/>
                <w:szCs w:val="24"/>
                <w:lang w:eastAsia="zh-CN"/>
              </w:rPr>
              <w:t>Other options not presented in this meeting are not precluded</w:t>
            </w:r>
          </w:p>
        </w:tc>
      </w:tr>
    </w:tbl>
    <w:p w14:paraId="0F01E76F" w14:textId="3BB16F49" w:rsidR="00731D2F" w:rsidRDefault="00731D2F" w:rsidP="00731D2F">
      <w:pPr>
        <w:jc w:val="both"/>
        <w:rPr>
          <w:rFonts w:eastAsiaTheme="minorEastAsia"/>
          <w:iCs/>
          <w:lang w:eastAsia="zh-CN"/>
        </w:rPr>
      </w:pPr>
      <w:r>
        <w:rPr>
          <w:iCs/>
          <w:lang w:eastAsia="zh-CN"/>
        </w:rPr>
        <w:t xml:space="preserve">Irregular channel bandwidths come from operators’ requests to fully utilize spectrum resources. </w:t>
      </w:r>
      <w:r w:rsidRPr="00BF2C03">
        <w:rPr>
          <w:iCs/>
          <w:lang w:eastAsia="zh-CN"/>
        </w:rPr>
        <w:t xml:space="preserve">Due to the scarcity of </w:t>
      </w:r>
      <w:r>
        <w:rPr>
          <w:iCs/>
          <w:lang w:eastAsia="zh-CN"/>
        </w:rPr>
        <w:t>spectrum</w:t>
      </w:r>
      <w:r w:rsidRPr="00BF2C03">
        <w:rPr>
          <w:iCs/>
          <w:lang w:eastAsia="zh-CN"/>
        </w:rPr>
        <w:t xml:space="preserve"> resources</w:t>
      </w:r>
      <w:r>
        <w:rPr>
          <w:iCs/>
          <w:lang w:eastAsia="zh-CN"/>
        </w:rPr>
        <w:t>, which causes the spectrum fragmentation of many operators’ spectrum. Operator’s spectrum will not be the same as the CBW defined in RAN4. Based on the TR 38.844, there are four solutions as follow</w:t>
      </w:r>
      <w:r w:rsidR="00D93889">
        <w:rPr>
          <w:iCs/>
          <w:lang w:eastAsia="zh-CN"/>
        </w:rPr>
        <w:t>s</w:t>
      </w:r>
      <w:r>
        <w:rPr>
          <w:iCs/>
          <w:lang w:eastAsia="zh-CN"/>
        </w:rPr>
        <w:t>. Solution1: using the next large channel bandwidth than licensed BW, this solution is to use the next large channel bandwidth for BS and irregular channel bandwidth allocation for UE. Wider channel filter for BS is applied. Channel filter for UE is up to implementation. D</w:t>
      </w:r>
      <w:r w:rsidRPr="00E0181D">
        <w:rPr>
          <w:iCs/>
          <w:lang w:eastAsia="zh-CN"/>
        </w:rPr>
        <w:t xml:space="preserve">ue to the </w:t>
      </w:r>
      <w:r>
        <w:rPr>
          <w:iCs/>
          <w:lang w:eastAsia="zh-CN"/>
        </w:rPr>
        <w:t>wider channel filter, there is performance loss. And UE have to support asymmetric bandwidth. Solution2:  Overlapping UE CBWs from NW perspective, NW has to support irregular bandwidth</w:t>
      </w:r>
      <w:r w:rsidRPr="00E67F00">
        <w:rPr>
          <w:iCs/>
          <w:lang w:eastAsia="zh-CN"/>
        </w:rPr>
        <w:t xml:space="preserve"> </w:t>
      </w:r>
      <w:r>
        <w:rPr>
          <w:iCs/>
          <w:lang w:eastAsia="zh-CN"/>
        </w:rPr>
        <w:t>from NW perspective. Each UE supports the licensed bandwidth from UE perspective. There is no change for UE implementation. Solution3: Combined UE CBW, studied spectrum blocks covered by “main RF carrier” and “additional RF carrier”</w:t>
      </w:r>
      <w:r>
        <w:rPr>
          <w:rFonts w:eastAsiaTheme="minorEastAsia" w:hint="cs"/>
          <w:iCs/>
          <w:lang w:eastAsia="zh-CN"/>
        </w:rPr>
        <w:t>,</w:t>
      </w:r>
      <w:r>
        <w:rPr>
          <w:rFonts w:eastAsiaTheme="minorEastAsia"/>
          <w:iCs/>
          <w:lang w:eastAsia="zh-CN"/>
        </w:rPr>
        <w:t xml:space="preserve"> </w:t>
      </w:r>
      <w:r>
        <w:rPr>
          <w:rFonts w:eastAsiaTheme="minorEastAsia" w:hint="eastAsia"/>
          <w:iCs/>
          <w:lang w:eastAsia="zh-CN"/>
        </w:rPr>
        <w:t>from</w:t>
      </w:r>
      <w:r>
        <w:rPr>
          <w:rFonts w:eastAsiaTheme="minorEastAsia"/>
          <w:iCs/>
          <w:lang w:eastAsia="zh-CN"/>
        </w:rPr>
        <w:t xml:space="preserve"> UE perspective, supported in downlink only. Solution4: overlapping CA from NW perspective and UE perspective. S</w:t>
      </w:r>
      <w:r>
        <w:rPr>
          <w:rFonts w:eastAsiaTheme="minorEastAsia" w:hint="eastAsia"/>
          <w:iCs/>
          <w:lang w:eastAsia="zh-CN"/>
        </w:rPr>
        <w:t>o</w:t>
      </w:r>
      <w:r w:rsidR="00D93889">
        <w:rPr>
          <w:rFonts w:eastAsiaTheme="minorEastAsia"/>
          <w:iCs/>
          <w:lang w:eastAsia="zh-CN"/>
        </w:rPr>
        <w:t>lution</w:t>
      </w:r>
      <w:r>
        <w:rPr>
          <w:rFonts w:eastAsiaTheme="minorEastAsia"/>
          <w:iCs/>
          <w:lang w:eastAsia="zh-CN"/>
        </w:rPr>
        <w:t xml:space="preserve">3 </w:t>
      </w:r>
      <w:r>
        <w:rPr>
          <w:rFonts w:eastAsiaTheme="minorEastAsia" w:hint="eastAsia"/>
          <w:iCs/>
          <w:lang w:eastAsia="zh-CN"/>
        </w:rPr>
        <w:t>and</w:t>
      </w:r>
      <w:r>
        <w:rPr>
          <w:rFonts w:eastAsiaTheme="minorEastAsia"/>
          <w:iCs/>
          <w:lang w:eastAsia="zh-CN"/>
        </w:rPr>
        <w:t xml:space="preserve"> Solution4 will increase the complexity for UE. I</w:t>
      </w:r>
      <w:r>
        <w:rPr>
          <w:rFonts w:eastAsiaTheme="minorEastAsia" w:hint="eastAsia"/>
          <w:iCs/>
          <w:lang w:eastAsia="zh-CN"/>
        </w:rPr>
        <w:t>n</w:t>
      </w:r>
      <w:r>
        <w:rPr>
          <w:rFonts w:eastAsiaTheme="minorEastAsia"/>
          <w:iCs/>
          <w:lang w:eastAsia="zh-CN"/>
        </w:rPr>
        <w:t xml:space="preserve"> summary, how to fully use the irregular channel bandwidth and avoid the UE implementation complexity and test burden in 6GR? I</w:t>
      </w:r>
      <w:r>
        <w:rPr>
          <w:rFonts w:eastAsiaTheme="minorEastAsia" w:hint="eastAsia"/>
          <w:iCs/>
          <w:lang w:eastAsia="zh-CN"/>
        </w:rPr>
        <w:t>n</w:t>
      </w:r>
      <w:r>
        <w:rPr>
          <w:rFonts w:eastAsiaTheme="minorEastAsia"/>
          <w:iCs/>
          <w:lang w:eastAsia="zh-CN"/>
        </w:rPr>
        <w:t xml:space="preserve"> our understanding, from NW perspective, which can support irregular channel bandwidth with different solutions based on above to fully use the irregular channel bandwidth to guarantee the system capacity. From UE perspective, we can define scalable </w:t>
      </w:r>
      <w:r>
        <w:rPr>
          <w:rFonts w:eastAsiaTheme="minorEastAsia" w:hint="eastAsia"/>
          <w:iCs/>
          <w:lang w:eastAsia="zh-CN"/>
        </w:rPr>
        <w:t>channel</w:t>
      </w:r>
      <w:r>
        <w:rPr>
          <w:rFonts w:eastAsiaTheme="minorEastAsia"/>
          <w:iCs/>
          <w:lang w:eastAsia="zh-CN"/>
        </w:rPr>
        <w:t xml:space="preserve"> </w:t>
      </w:r>
      <w:r>
        <w:rPr>
          <w:rFonts w:eastAsiaTheme="minorEastAsia" w:hint="eastAsia"/>
          <w:iCs/>
          <w:lang w:eastAsia="zh-CN"/>
        </w:rPr>
        <w:t xml:space="preserve">bandwidth </w:t>
      </w:r>
      <w:r>
        <w:rPr>
          <w:rFonts w:eastAsiaTheme="minorEastAsia"/>
          <w:iCs/>
          <w:lang w:eastAsia="zh-CN"/>
        </w:rPr>
        <w:t xml:space="preserve">and scalable guard band based on existing licensed channel bandwidth for irregular channel bandwidth. UE channel filter based on next large </w:t>
      </w:r>
      <w:r>
        <w:rPr>
          <w:rFonts w:eastAsiaTheme="minorEastAsia" w:hint="eastAsia"/>
          <w:iCs/>
          <w:lang w:eastAsia="zh-CN"/>
        </w:rPr>
        <w:t>channel</w:t>
      </w:r>
      <w:r>
        <w:rPr>
          <w:rFonts w:eastAsiaTheme="minorEastAsia"/>
          <w:iCs/>
          <w:lang w:eastAsia="zh-CN"/>
        </w:rPr>
        <w:t xml:space="preserve"> </w:t>
      </w:r>
      <w:r>
        <w:rPr>
          <w:rFonts w:eastAsiaTheme="minorEastAsia" w:hint="eastAsia"/>
          <w:iCs/>
          <w:lang w:eastAsia="zh-CN"/>
        </w:rPr>
        <w:t>bandwidth</w:t>
      </w:r>
      <w:r>
        <w:rPr>
          <w:rFonts w:eastAsiaTheme="minorEastAsia"/>
          <w:iCs/>
          <w:lang w:eastAsia="zh-CN"/>
        </w:rPr>
        <w:t xml:space="preserve"> to reduce the UE implementation complexity </w:t>
      </w:r>
      <w:r>
        <w:rPr>
          <w:rFonts w:eastAsiaTheme="minorEastAsia" w:hint="eastAsia"/>
          <w:iCs/>
          <w:lang w:eastAsia="zh-CN"/>
        </w:rPr>
        <w:t>rather</w:t>
      </w:r>
      <w:r>
        <w:rPr>
          <w:rFonts w:eastAsiaTheme="minorEastAsia"/>
          <w:iCs/>
          <w:lang w:eastAsia="zh-CN"/>
        </w:rPr>
        <w:t xml:space="preserve"> than irregular channel filter.</w:t>
      </w:r>
    </w:p>
    <w:p w14:paraId="57184DD6" w14:textId="24CC4D51" w:rsidR="00731D2F" w:rsidRDefault="00731D2F" w:rsidP="00731D2F">
      <w:pPr>
        <w:jc w:val="both"/>
        <w:rPr>
          <w:rFonts w:eastAsiaTheme="minorEastAsia"/>
          <w:b/>
          <w:i/>
          <w:iCs/>
          <w:lang w:eastAsia="zh-CN"/>
        </w:rPr>
      </w:pPr>
      <w:r w:rsidRPr="00623EBF">
        <w:rPr>
          <w:rFonts w:eastAsiaTheme="minorEastAsia"/>
          <w:b/>
          <w:i/>
          <w:iCs/>
          <w:lang w:eastAsia="zh-CN"/>
        </w:rPr>
        <w:t xml:space="preserve">Proposal </w:t>
      </w:r>
      <w:r w:rsidR="00240612">
        <w:rPr>
          <w:rFonts w:eastAsiaTheme="minorEastAsia"/>
          <w:b/>
          <w:i/>
          <w:iCs/>
          <w:lang w:eastAsia="zh-CN"/>
        </w:rPr>
        <w:t>9</w:t>
      </w:r>
      <w:r w:rsidRPr="00623EBF">
        <w:rPr>
          <w:rFonts w:eastAsiaTheme="minorEastAsia"/>
          <w:b/>
          <w:i/>
          <w:iCs/>
          <w:lang w:eastAsia="zh-CN"/>
        </w:rPr>
        <w:t xml:space="preserve">: From UE perspective, we can define scalable </w:t>
      </w:r>
      <w:r w:rsidRPr="00623EBF">
        <w:rPr>
          <w:rFonts w:eastAsiaTheme="minorEastAsia" w:hint="eastAsia"/>
          <w:b/>
          <w:i/>
          <w:iCs/>
          <w:lang w:eastAsia="zh-CN"/>
        </w:rPr>
        <w:t>channel</w:t>
      </w:r>
      <w:r w:rsidRPr="00623EBF">
        <w:rPr>
          <w:rFonts w:eastAsiaTheme="minorEastAsia"/>
          <w:b/>
          <w:i/>
          <w:iCs/>
          <w:lang w:eastAsia="zh-CN"/>
        </w:rPr>
        <w:t xml:space="preserve"> </w:t>
      </w:r>
      <w:r w:rsidRPr="00623EBF">
        <w:rPr>
          <w:rFonts w:eastAsiaTheme="minorEastAsia" w:hint="eastAsia"/>
          <w:b/>
          <w:i/>
          <w:iCs/>
          <w:lang w:eastAsia="zh-CN"/>
        </w:rPr>
        <w:t xml:space="preserve">bandwidth </w:t>
      </w:r>
      <w:r w:rsidRPr="00623EBF">
        <w:rPr>
          <w:rFonts w:eastAsiaTheme="minorEastAsia"/>
          <w:b/>
          <w:i/>
          <w:iCs/>
          <w:lang w:eastAsia="zh-CN"/>
        </w:rPr>
        <w:t>and scalable guard band based on existing licensed channel bandwidth for irregular channel bandwidth</w:t>
      </w:r>
      <w:r>
        <w:rPr>
          <w:rFonts w:eastAsiaTheme="minorEastAsia" w:hint="eastAsia"/>
          <w:b/>
          <w:i/>
          <w:iCs/>
          <w:lang w:eastAsia="zh-CN"/>
        </w:rPr>
        <w:t>.</w:t>
      </w:r>
    </w:p>
    <w:p w14:paraId="7EB73E57" w14:textId="4B349F52" w:rsidR="00731D2F" w:rsidRPr="00731D2F" w:rsidRDefault="00731D2F" w:rsidP="0073640B">
      <w:pPr>
        <w:jc w:val="both"/>
        <w:rPr>
          <w:rFonts w:eastAsiaTheme="minorEastAsia"/>
          <w:b/>
          <w:i/>
          <w:iCs/>
          <w:lang w:eastAsia="zh-CN"/>
        </w:rPr>
      </w:pPr>
      <w:r w:rsidRPr="00623EBF">
        <w:rPr>
          <w:rFonts w:eastAsiaTheme="minorEastAsia"/>
          <w:b/>
          <w:i/>
          <w:iCs/>
          <w:lang w:eastAsia="zh-CN"/>
        </w:rPr>
        <w:t xml:space="preserve">Proposal </w:t>
      </w:r>
      <w:r w:rsidR="00240612">
        <w:rPr>
          <w:rFonts w:eastAsiaTheme="minorEastAsia"/>
          <w:b/>
          <w:i/>
          <w:iCs/>
          <w:lang w:eastAsia="zh-CN"/>
        </w:rPr>
        <w:t>10</w:t>
      </w:r>
      <w:r w:rsidRPr="00623EBF">
        <w:rPr>
          <w:rFonts w:eastAsiaTheme="minorEastAsia"/>
          <w:b/>
          <w:i/>
          <w:iCs/>
          <w:lang w:eastAsia="zh-CN"/>
        </w:rPr>
        <w:t>: UE channel filter based on next large channel bandwidth can be assumption for defining UE RF requirements.</w:t>
      </w:r>
    </w:p>
    <w:p w14:paraId="25BD6D27" w14:textId="6A370495" w:rsidR="00DF60C1" w:rsidRPr="00DF60C1" w:rsidRDefault="002E4704" w:rsidP="00662CA7">
      <w:pPr>
        <w:pStyle w:val="10"/>
        <w:jc w:val="both"/>
        <w:rPr>
          <w:lang w:val="en-US"/>
        </w:rPr>
      </w:pPr>
      <w:r>
        <w:rPr>
          <w:lang w:val="en-US"/>
        </w:rPr>
        <w:t>Conclusions</w:t>
      </w:r>
    </w:p>
    <w:p w14:paraId="76B9F0BD" w14:textId="795A29E2" w:rsidR="002E4704" w:rsidRDefault="002E4704" w:rsidP="00662CA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D93889">
        <w:rPr>
          <w:rFonts w:eastAsia="等线"/>
          <w:lang w:val="en-US" w:eastAsia="zh-CN"/>
        </w:rPr>
        <w:t>channel bandwidth</w:t>
      </w:r>
      <w:r w:rsidR="008B5387">
        <w:rPr>
          <w:rFonts w:eastAsia="等线"/>
          <w:lang w:val="en-US" w:eastAsia="zh-CN"/>
        </w:rPr>
        <w:t xml:space="preserve">, </w:t>
      </w:r>
      <w:r>
        <w:rPr>
          <w:rFonts w:eastAsia="等线"/>
          <w:lang w:val="en-US" w:eastAsia="zh-CN"/>
        </w:rPr>
        <w:t>we have made the following proposals</w:t>
      </w:r>
      <w:r w:rsidR="00D93889">
        <w:rPr>
          <w:rFonts w:eastAsia="等线"/>
          <w:lang w:val="en-US" w:eastAsia="zh-CN"/>
        </w:rPr>
        <w:t xml:space="preserve"> and observation</w:t>
      </w:r>
      <w:r w:rsidR="00B6763A">
        <w:rPr>
          <w:rFonts w:eastAsia="等线"/>
          <w:lang w:val="en-US" w:eastAsia="zh-CN"/>
        </w:rPr>
        <w:t>.</w:t>
      </w:r>
      <w:r w:rsidR="007B3256">
        <w:rPr>
          <w:rFonts w:eastAsia="等线"/>
          <w:lang w:val="en-US" w:eastAsia="zh-CN"/>
        </w:rPr>
        <w:t xml:space="preserve"> </w:t>
      </w:r>
    </w:p>
    <w:p w14:paraId="58F59CC7" w14:textId="52428DDB" w:rsidR="00D93889" w:rsidRDefault="00EE2F84" w:rsidP="00D93889">
      <w:pPr>
        <w:jc w:val="both"/>
        <w:rPr>
          <w:rFonts w:eastAsiaTheme="minorEastAsia"/>
          <w:b/>
          <w:i/>
          <w:lang w:eastAsia="zh-CN"/>
        </w:rPr>
      </w:pPr>
      <w:r w:rsidRPr="0058340A">
        <w:rPr>
          <w:rFonts w:eastAsiaTheme="minorEastAsia"/>
          <w:b/>
          <w:i/>
          <w:lang w:eastAsia="zh-CN"/>
        </w:rPr>
        <w:t>Proposal 1: There is no necessity to support 400MHz as a single CC</w:t>
      </w:r>
      <w:r>
        <w:rPr>
          <w:rFonts w:eastAsiaTheme="minorEastAsia"/>
          <w:b/>
          <w:i/>
          <w:lang w:eastAsia="zh-CN"/>
        </w:rPr>
        <w:t xml:space="preserve"> </w:t>
      </w:r>
      <w:r>
        <w:rPr>
          <w:rFonts w:eastAsiaTheme="minorEastAsia" w:hint="eastAsia"/>
          <w:b/>
          <w:i/>
          <w:lang w:eastAsia="zh-CN"/>
        </w:rPr>
        <w:t>for</w:t>
      </w:r>
      <w:r>
        <w:rPr>
          <w:rFonts w:eastAsiaTheme="minorEastAsia"/>
          <w:b/>
          <w:i/>
          <w:lang w:eastAsia="zh-CN"/>
        </w:rPr>
        <w:t xml:space="preserve"> DL max CBW</w:t>
      </w:r>
      <w:r w:rsidRPr="0058340A">
        <w:rPr>
          <w:rFonts w:eastAsiaTheme="minorEastAsia"/>
          <w:b/>
          <w:i/>
          <w:lang w:eastAsia="zh-CN"/>
        </w:rPr>
        <w:t>.</w:t>
      </w:r>
    </w:p>
    <w:p w14:paraId="3CAF8A28" w14:textId="77777777" w:rsidR="00660C8D" w:rsidRPr="00C91485" w:rsidRDefault="00660C8D" w:rsidP="00660C8D">
      <w:pPr>
        <w:jc w:val="both"/>
        <w:rPr>
          <w:rFonts w:eastAsia="宋体"/>
          <w:b/>
          <w:i/>
          <w:szCs w:val="24"/>
          <w:lang w:eastAsia="zh-CN"/>
        </w:rPr>
      </w:pPr>
      <w:r w:rsidRPr="00C91485">
        <w:rPr>
          <w:rFonts w:eastAsia="宋体"/>
          <w:b/>
          <w:i/>
          <w:szCs w:val="24"/>
          <w:lang w:eastAsia="zh-CN"/>
        </w:rPr>
        <w:lastRenderedPageBreak/>
        <w:t xml:space="preserve">Proposal 2: We prefer to define 200MHz as max CBW </w:t>
      </w:r>
      <w:r w:rsidRPr="00C91485">
        <w:rPr>
          <w:rFonts w:eastAsia="宋体" w:hint="eastAsia"/>
          <w:b/>
          <w:i/>
          <w:szCs w:val="24"/>
          <w:lang w:eastAsia="zh-CN"/>
        </w:rPr>
        <w:t>for</w:t>
      </w:r>
      <w:r w:rsidRPr="00C91485">
        <w:rPr>
          <w:rFonts w:eastAsia="宋体"/>
          <w:b/>
          <w:i/>
          <w:szCs w:val="24"/>
          <w:lang w:eastAsia="zh-CN"/>
        </w:rPr>
        <w:t xml:space="preserve"> single CC and CA with maximum of 200MHz+200MHz in </w:t>
      </w:r>
      <w:r>
        <w:rPr>
          <w:rFonts w:eastAsia="宋体"/>
          <w:b/>
          <w:i/>
          <w:szCs w:val="24"/>
          <w:lang w:eastAsia="zh-CN"/>
        </w:rPr>
        <w:t>for DL max CBW.</w:t>
      </w:r>
    </w:p>
    <w:p w14:paraId="5F992CC9" w14:textId="77777777" w:rsidR="00660C8D" w:rsidRPr="0076658B" w:rsidRDefault="00660C8D" w:rsidP="00660C8D">
      <w:pPr>
        <w:jc w:val="both"/>
        <w:rPr>
          <w:rFonts w:eastAsiaTheme="minorEastAsia"/>
          <w:b/>
          <w:i/>
          <w:lang w:eastAsia="zh-CN"/>
        </w:rPr>
      </w:pPr>
      <w:r w:rsidRPr="0076658B">
        <w:rPr>
          <w:rFonts w:eastAsiaTheme="minorEastAsia"/>
          <w:b/>
          <w:i/>
          <w:lang w:eastAsia="zh-CN"/>
        </w:rPr>
        <w:t xml:space="preserve">Proposal 3: Define 200MHz </w:t>
      </w:r>
      <w:r w:rsidRPr="0076658B">
        <w:rPr>
          <w:rFonts w:eastAsiaTheme="minorEastAsia" w:hint="eastAsia"/>
          <w:b/>
          <w:i/>
          <w:lang w:eastAsia="zh-CN"/>
        </w:rPr>
        <w:t>for</w:t>
      </w:r>
      <w:r w:rsidRPr="0076658B">
        <w:rPr>
          <w:rFonts w:eastAsiaTheme="minorEastAsia"/>
          <w:b/>
          <w:i/>
          <w:lang w:eastAsia="zh-CN"/>
        </w:rPr>
        <w:t xml:space="preserve"> UL max CBW.</w:t>
      </w:r>
    </w:p>
    <w:p w14:paraId="34DC5468" w14:textId="77777777" w:rsidR="00240612" w:rsidRDefault="00240612" w:rsidP="00240612">
      <w:pPr>
        <w:jc w:val="both"/>
        <w:rPr>
          <w:rFonts w:eastAsiaTheme="minorEastAsia"/>
          <w:b/>
          <w:i/>
          <w:lang w:eastAsia="zh-CN"/>
        </w:rPr>
      </w:pPr>
      <w:r w:rsidRPr="006A1012">
        <w:rPr>
          <w:rFonts w:eastAsiaTheme="minorEastAsia"/>
          <w:b/>
          <w:i/>
          <w:lang w:eastAsia="zh-CN"/>
        </w:rPr>
        <w:t xml:space="preserve">Proposal </w:t>
      </w:r>
      <w:r>
        <w:rPr>
          <w:rFonts w:eastAsiaTheme="minorEastAsia"/>
          <w:b/>
          <w:i/>
          <w:lang w:eastAsia="zh-CN"/>
        </w:rPr>
        <w:t>4</w:t>
      </w:r>
      <w:r w:rsidRPr="006A1012">
        <w:rPr>
          <w:rFonts w:eastAsiaTheme="minorEastAsia"/>
          <w:b/>
          <w:i/>
          <w:lang w:eastAsia="zh-CN"/>
        </w:rPr>
        <w:t xml:space="preserve">: We prefer to define 50MHz </w:t>
      </w:r>
      <w:r w:rsidRPr="006A1012">
        <w:rPr>
          <w:rFonts w:eastAsiaTheme="minorEastAsia" w:hint="eastAsia"/>
          <w:b/>
          <w:i/>
          <w:lang w:eastAsia="zh-CN"/>
        </w:rPr>
        <w:t>for</w:t>
      </w:r>
      <w:r w:rsidRPr="006A1012">
        <w:rPr>
          <w:rFonts w:eastAsiaTheme="minorEastAsia"/>
          <w:b/>
          <w:i/>
          <w:lang w:eastAsia="zh-CN"/>
        </w:rPr>
        <w:t xml:space="preserve"> FDD max CBW, 15 kHz SCS </w:t>
      </w:r>
      <w:r w:rsidRPr="006A1012">
        <w:rPr>
          <w:rFonts w:eastAsiaTheme="minorEastAsia" w:hint="eastAsia"/>
          <w:b/>
          <w:i/>
          <w:lang w:eastAsia="zh-CN"/>
        </w:rPr>
        <w:t>with</w:t>
      </w:r>
      <w:r w:rsidRPr="006A1012">
        <w:rPr>
          <w:rFonts w:eastAsiaTheme="minorEastAsia"/>
          <w:b/>
          <w:i/>
          <w:lang w:eastAsia="zh-CN"/>
        </w:rPr>
        <w:t xml:space="preserve"> 4096 FFT </w:t>
      </w:r>
      <w:r w:rsidRPr="006A1012">
        <w:rPr>
          <w:rFonts w:eastAsiaTheme="minorEastAsia" w:hint="eastAsia"/>
          <w:b/>
          <w:i/>
          <w:lang w:eastAsia="zh-CN"/>
        </w:rPr>
        <w:t>size</w:t>
      </w:r>
      <w:r w:rsidRPr="006A1012">
        <w:rPr>
          <w:rFonts w:eastAsiaTheme="minorEastAsia"/>
          <w:b/>
          <w:i/>
          <w:lang w:eastAsia="zh-CN"/>
        </w:rPr>
        <w:t xml:space="preserve"> for FDD bands in 6GR.</w:t>
      </w:r>
    </w:p>
    <w:p w14:paraId="0DEB8941" w14:textId="4FAB89EC" w:rsidR="00240612" w:rsidRDefault="00240612" w:rsidP="00D93889">
      <w:pPr>
        <w:jc w:val="both"/>
        <w:rPr>
          <w:rFonts w:eastAsiaTheme="minorEastAsia"/>
          <w:b/>
          <w:i/>
          <w:lang w:eastAsia="zh-CN"/>
        </w:rPr>
      </w:pPr>
      <w:r w:rsidRPr="00096E09">
        <w:rPr>
          <w:rFonts w:eastAsiaTheme="minorEastAsia"/>
          <w:b/>
          <w:i/>
          <w:lang w:eastAsia="zh-CN"/>
        </w:rPr>
        <w:t>Proposal</w:t>
      </w:r>
      <w:r>
        <w:rPr>
          <w:rFonts w:eastAsiaTheme="minorEastAsia"/>
          <w:b/>
          <w:i/>
          <w:lang w:eastAsia="zh-CN"/>
        </w:rPr>
        <w:t xml:space="preserve"> 5</w:t>
      </w:r>
      <w:r w:rsidRPr="00096E09">
        <w:rPr>
          <w:rFonts w:eastAsiaTheme="minorEastAsia"/>
          <w:b/>
          <w:i/>
          <w:lang w:eastAsia="zh-CN"/>
        </w:rPr>
        <w:t xml:space="preserve">: </w:t>
      </w:r>
      <w:r>
        <w:rPr>
          <w:rFonts w:eastAsiaTheme="minorEastAsia"/>
          <w:b/>
          <w:i/>
          <w:lang w:eastAsia="zh-CN"/>
        </w:rPr>
        <w:t xml:space="preserve">For sub-6GHz bands, we prefer to keep 100MHz </w:t>
      </w:r>
      <w:r>
        <w:rPr>
          <w:rFonts w:eastAsiaTheme="minorEastAsia" w:hint="eastAsia"/>
          <w:b/>
          <w:i/>
          <w:lang w:eastAsia="zh-CN"/>
        </w:rPr>
        <w:t>as</w:t>
      </w:r>
      <w:r>
        <w:rPr>
          <w:rFonts w:eastAsiaTheme="minorEastAsia"/>
          <w:b/>
          <w:i/>
          <w:lang w:eastAsia="zh-CN"/>
        </w:rPr>
        <w:t xml:space="preserve"> </w:t>
      </w:r>
      <w:r>
        <w:rPr>
          <w:rFonts w:eastAsiaTheme="minorEastAsia" w:hint="eastAsia"/>
          <w:b/>
          <w:i/>
          <w:lang w:eastAsia="zh-CN"/>
        </w:rPr>
        <w:t>max</w:t>
      </w:r>
      <w:r>
        <w:rPr>
          <w:rFonts w:eastAsiaTheme="minorEastAsia"/>
          <w:b/>
          <w:i/>
          <w:lang w:eastAsia="zh-CN"/>
        </w:rPr>
        <w:t xml:space="preserve"> CBW, maximum FFT size is 4096 and SCS is 30 kHz</w:t>
      </w:r>
      <w:r>
        <w:rPr>
          <w:rFonts w:eastAsiaTheme="minorEastAsia" w:hint="eastAsia"/>
          <w:b/>
          <w:i/>
          <w:lang w:eastAsia="zh-CN"/>
        </w:rPr>
        <w:t>.</w:t>
      </w:r>
      <w:r>
        <w:rPr>
          <w:rFonts w:eastAsiaTheme="minorEastAsia"/>
          <w:b/>
          <w:i/>
          <w:lang w:eastAsia="zh-CN"/>
        </w:rPr>
        <w:t xml:space="preserve"> </w:t>
      </w:r>
    </w:p>
    <w:p w14:paraId="02D70F16" w14:textId="0B03EB98" w:rsidR="00240612" w:rsidRPr="00240612" w:rsidRDefault="00240612" w:rsidP="00D93889">
      <w:pPr>
        <w:jc w:val="both"/>
        <w:rPr>
          <w:rFonts w:eastAsiaTheme="minorEastAsia"/>
          <w:b/>
          <w:i/>
          <w:lang w:eastAsia="zh-CN"/>
        </w:rPr>
      </w:pPr>
      <w:r w:rsidRPr="00791C12">
        <w:rPr>
          <w:rFonts w:eastAsiaTheme="minorEastAsia"/>
          <w:b/>
          <w:i/>
          <w:lang w:eastAsia="zh-CN"/>
        </w:rPr>
        <w:t>Proposal</w:t>
      </w:r>
      <w:r>
        <w:rPr>
          <w:rFonts w:eastAsiaTheme="minorEastAsia"/>
          <w:b/>
          <w:i/>
          <w:lang w:eastAsia="zh-CN"/>
        </w:rPr>
        <w:t xml:space="preserve"> 6</w:t>
      </w:r>
      <w:r w:rsidRPr="00791C12">
        <w:rPr>
          <w:rFonts w:eastAsiaTheme="minorEastAsia"/>
          <w:b/>
          <w:i/>
          <w:lang w:eastAsia="zh-CN"/>
        </w:rPr>
        <w:t xml:space="preserve">: </w:t>
      </w:r>
      <w:r>
        <w:rPr>
          <w:rFonts w:eastAsiaTheme="minorEastAsia"/>
          <w:b/>
          <w:i/>
          <w:lang w:eastAsia="zh-CN"/>
        </w:rPr>
        <w:t>O</w:t>
      </w:r>
      <w:r w:rsidRPr="00791C12">
        <w:rPr>
          <w:rFonts w:eastAsiaTheme="minorEastAsia"/>
          <w:b/>
          <w:i/>
          <w:lang w:eastAsia="zh-CN"/>
        </w:rPr>
        <w:t>ne single numerology and SCS per band/frequency range is necessary.</w:t>
      </w:r>
    </w:p>
    <w:p w14:paraId="5AEB5647" w14:textId="77777777" w:rsidR="00D93889" w:rsidRDefault="00D93889" w:rsidP="00D93889">
      <w:pPr>
        <w:rPr>
          <w:rFonts w:eastAsiaTheme="minorEastAsia"/>
          <w:b/>
          <w:i/>
          <w:lang w:eastAsia="zh-CN"/>
        </w:rPr>
      </w:pPr>
      <w:r w:rsidRPr="00C52E03">
        <w:rPr>
          <w:rFonts w:eastAsiaTheme="minorEastAsia"/>
          <w:b/>
          <w:i/>
          <w:lang w:eastAsia="zh-CN"/>
        </w:rPr>
        <w:t>Observation</w:t>
      </w:r>
      <w:r>
        <w:rPr>
          <w:rFonts w:eastAsiaTheme="minorEastAsia"/>
          <w:b/>
          <w:i/>
          <w:lang w:eastAsia="zh-CN"/>
        </w:rPr>
        <w:t>1</w:t>
      </w:r>
      <w:r w:rsidRPr="00C52E03">
        <w:rPr>
          <w:rFonts w:eastAsiaTheme="minorEastAsia"/>
          <w:b/>
          <w:i/>
          <w:lang w:eastAsia="zh-CN"/>
        </w:rPr>
        <w:t xml:space="preserve">: Advanced confinement techniques </w:t>
      </w:r>
      <w:r>
        <w:rPr>
          <w:rFonts w:eastAsiaTheme="minorEastAsia"/>
          <w:b/>
          <w:i/>
          <w:lang w:eastAsia="zh-CN"/>
        </w:rPr>
        <w:t xml:space="preserve">like windowing and filtering </w:t>
      </w:r>
      <w:r w:rsidRPr="00C52E03">
        <w:rPr>
          <w:rFonts w:eastAsiaTheme="minorEastAsia" w:hint="eastAsia"/>
          <w:b/>
          <w:i/>
          <w:lang w:eastAsia="zh-CN"/>
        </w:rPr>
        <w:t>will</w:t>
      </w:r>
      <w:r w:rsidRPr="00C52E03">
        <w:rPr>
          <w:rFonts w:eastAsiaTheme="minorEastAsia"/>
          <w:b/>
          <w:i/>
          <w:lang w:eastAsia="zh-CN"/>
        </w:rPr>
        <w:t xml:space="preserve"> </w:t>
      </w:r>
      <w:r w:rsidRPr="00C52E03">
        <w:rPr>
          <w:rFonts w:eastAsiaTheme="minorEastAsia" w:hint="eastAsia"/>
          <w:b/>
          <w:i/>
          <w:lang w:eastAsia="zh-CN"/>
        </w:rPr>
        <w:t>cause</w:t>
      </w:r>
      <w:r w:rsidRPr="00C52E03">
        <w:rPr>
          <w:rFonts w:eastAsiaTheme="minorEastAsia"/>
          <w:b/>
          <w:i/>
          <w:lang w:eastAsia="zh-CN"/>
        </w:rPr>
        <w:t xml:space="preserve"> </w:t>
      </w:r>
      <w:r w:rsidRPr="00C52E03">
        <w:rPr>
          <w:rFonts w:eastAsiaTheme="minorEastAsia" w:hint="eastAsia"/>
          <w:b/>
          <w:i/>
          <w:lang w:eastAsia="zh-CN"/>
        </w:rPr>
        <w:t>high</w:t>
      </w:r>
      <w:r w:rsidRPr="00C52E03">
        <w:rPr>
          <w:rFonts w:eastAsiaTheme="minorEastAsia"/>
          <w:b/>
          <w:i/>
          <w:lang w:eastAsia="zh-CN"/>
        </w:rPr>
        <w:t xml:space="preserve"> </w:t>
      </w:r>
      <w:r w:rsidRPr="00C52E03">
        <w:rPr>
          <w:rFonts w:eastAsiaTheme="minorEastAsia" w:hint="eastAsia"/>
          <w:b/>
          <w:i/>
          <w:lang w:eastAsia="zh-CN"/>
        </w:rPr>
        <w:t>implementation</w:t>
      </w:r>
      <w:r w:rsidRPr="00C52E03">
        <w:rPr>
          <w:rFonts w:eastAsiaTheme="minorEastAsia"/>
          <w:b/>
          <w:i/>
          <w:lang w:eastAsia="zh-CN"/>
        </w:rPr>
        <w:t xml:space="preserve"> of UE and BS side and signalling overhead.</w:t>
      </w:r>
    </w:p>
    <w:p w14:paraId="01D87F64" w14:textId="3AC1FE0A" w:rsidR="001B23BE" w:rsidRPr="001B23BE" w:rsidRDefault="001B23BE" w:rsidP="001B23BE">
      <w:pPr>
        <w:jc w:val="both"/>
        <w:rPr>
          <w:rFonts w:eastAsiaTheme="minorEastAsia" w:hint="eastAsia"/>
          <w:b/>
          <w:i/>
          <w:lang w:eastAsia="zh-CN"/>
        </w:rPr>
      </w:pPr>
      <w:r w:rsidRPr="001B23BE">
        <w:rPr>
          <w:rFonts w:eastAsiaTheme="minorEastAsia"/>
          <w:b/>
          <w:i/>
          <w:lang w:eastAsia="zh-CN"/>
        </w:rPr>
        <w:t xml:space="preserve">Proposal 7: </w:t>
      </w:r>
      <w:r w:rsidRPr="001B23BE">
        <w:rPr>
          <w:b/>
          <w:i/>
          <w:iCs/>
        </w:rPr>
        <w:t>Define minimum CBW based on SCS, 5MHz for 15 kH</w:t>
      </w:r>
      <w:r w:rsidRPr="001B23BE">
        <w:rPr>
          <w:rFonts w:eastAsiaTheme="minorEastAsia"/>
          <w:b/>
          <w:i/>
          <w:iCs/>
          <w:lang w:eastAsia="zh-CN"/>
        </w:rPr>
        <w:t>z</w:t>
      </w:r>
      <w:r w:rsidRPr="001B23BE">
        <w:rPr>
          <w:b/>
          <w:i/>
          <w:iCs/>
        </w:rPr>
        <w:t>, 10 MHz for 30 kHz, 50 MHz for 120 kHz. TDD at least support</w:t>
      </w:r>
      <w:r>
        <w:rPr>
          <w:b/>
          <w:i/>
          <w:iCs/>
        </w:rPr>
        <w:t>s</w:t>
      </w:r>
      <w:r w:rsidRPr="001B23BE">
        <w:rPr>
          <w:b/>
          <w:i/>
          <w:iCs/>
        </w:rPr>
        <w:t xml:space="preserve"> 30</w:t>
      </w:r>
      <w:r>
        <w:rPr>
          <w:b/>
          <w:i/>
          <w:iCs/>
        </w:rPr>
        <w:t xml:space="preserve"> </w:t>
      </w:r>
      <w:r w:rsidRPr="001B23BE">
        <w:rPr>
          <w:b/>
          <w:i/>
          <w:iCs/>
        </w:rPr>
        <w:t>kH</w:t>
      </w:r>
      <w:r w:rsidRPr="001B23BE">
        <w:rPr>
          <w:rFonts w:asciiTheme="minorEastAsia" w:eastAsiaTheme="minorEastAsia" w:hAnsiTheme="minorEastAsia" w:hint="eastAsia"/>
          <w:b/>
          <w:i/>
          <w:iCs/>
          <w:lang w:eastAsia="zh-CN"/>
        </w:rPr>
        <w:t>z</w:t>
      </w:r>
      <w:r w:rsidRPr="001B23BE">
        <w:rPr>
          <w:b/>
          <w:i/>
          <w:iCs/>
        </w:rPr>
        <w:t xml:space="preserve"> SCS needs to be further checked.</w:t>
      </w:r>
    </w:p>
    <w:p w14:paraId="442B2E2A" w14:textId="30595DCE" w:rsidR="00D93889" w:rsidRPr="00C674AD" w:rsidRDefault="00D93889" w:rsidP="00D93889">
      <w:pPr>
        <w:spacing w:after="120"/>
        <w:jc w:val="both"/>
        <w:rPr>
          <w:rFonts w:eastAsia="宋体"/>
          <w:b/>
          <w:i/>
          <w:szCs w:val="24"/>
          <w:lang w:eastAsia="zh-CN"/>
        </w:rPr>
      </w:pPr>
      <w:r w:rsidRPr="00C674AD">
        <w:rPr>
          <w:rFonts w:eastAsia="宋体"/>
          <w:b/>
          <w:i/>
          <w:szCs w:val="24"/>
          <w:lang w:eastAsia="zh-CN"/>
        </w:rPr>
        <w:t xml:space="preserve">Proposal </w:t>
      </w:r>
      <w:r w:rsidR="001B23BE">
        <w:rPr>
          <w:rFonts w:eastAsia="宋体"/>
          <w:b/>
          <w:i/>
          <w:szCs w:val="24"/>
          <w:lang w:eastAsia="zh-CN"/>
        </w:rPr>
        <w:t>8</w:t>
      </w:r>
      <w:r w:rsidRPr="00C674AD">
        <w:rPr>
          <w:rFonts w:eastAsia="宋体"/>
          <w:b/>
          <w:i/>
          <w:szCs w:val="24"/>
          <w:lang w:eastAsia="zh-CN"/>
        </w:rPr>
        <w:t>:</w:t>
      </w:r>
      <w:r>
        <w:rPr>
          <w:rFonts w:eastAsia="宋体"/>
          <w:b/>
          <w:i/>
          <w:szCs w:val="24"/>
          <w:lang w:eastAsia="zh-CN"/>
        </w:rPr>
        <w:t xml:space="preserve"> </w:t>
      </w:r>
      <w:r w:rsidRPr="00C674AD">
        <w:rPr>
          <w:rFonts w:eastAsia="宋体"/>
          <w:b/>
          <w:i/>
          <w:szCs w:val="24"/>
          <w:lang w:eastAsia="zh-CN"/>
        </w:rPr>
        <w:t>We can postpone the discuss</w:t>
      </w:r>
      <w:r>
        <w:rPr>
          <w:rFonts w:eastAsia="宋体" w:hint="eastAsia"/>
          <w:b/>
          <w:i/>
          <w:szCs w:val="24"/>
          <w:lang w:eastAsia="zh-CN"/>
        </w:rPr>
        <w:t>ion</w:t>
      </w:r>
      <w:r w:rsidRPr="00C674AD">
        <w:rPr>
          <w:rFonts w:eastAsia="宋体"/>
          <w:b/>
          <w:i/>
          <w:szCs w:val="24"/>
          <w:lang w:eastAsia="zh-CN"/>
        </w:rPr>
        <w:t xml:space="preserve"> about spectrum utilization until new PA models and RAN1 progress on waveform.</w:t>
      </w:r>
    </w:p>
    <w:p w14:paraId="7E2C2833" w14:textId="4465339A" w:rsidR="00240612" w:rsidRDefault="00240612" w:rsidP="00240612">
      <w:pPr>
        <w:jc w:val="both"/>
        <w:rPr>
          <w:rFonts w:eastAsiaTheme="minorEastAsia"/>
          <w:b/>
          <w:i/>
          <w:lang w:eastAsia="zh-CN"/>
        </w:rPr>
      </w:pPr>
      <w:r w:rsidRPr="00FA77F4">
        <w:rPr>
          <w:rFonts w:eastAsiaTheme="minorEastAsia" w:hint="eastAsia"/>
          <w:b/>
          <w:i/>
          <w:lang w:eastAsia="zh-CN"/>
        </w:rPr>
        <w:t>P</w:t>
      </w:r>
      <w:r w:rsidRPr="00FA77F4">
        <w:rPr>
          <w:rFonts w:eastAsiaTheme="minorEastAsia"/>
          <w:b/>
          <w:i/>
          <w:lang w:eastAsia="zh-CN"/>
        </w:rPr>
        <w:t xml:space="preserve">roposal </w:t>
      </w:r>
      <w:r w:rsidR="001B23BE">
        <w:rPr>
          <w:rFonts w:eastAsiaTheme="minorEastAsia"/>
          <w:b/>
          <w:i/>
          <w:lang w:eastAsia="zh-CN"/>
        </w:rPr>
        <w:t>9</w:t>
      </w:r>
      <w:r w:rsidRPr="00FA77F4">
        <w:rPr>
          <w:rFonts w:eastAsiaTheme="minorEastAsia"/>
          <w:b/>
          <w:i/>
          <w:lang w:eastAsia="zh-CN"/>
        </w:rPr>
        <w:t>: There is no need to study to enable asy</w:t>
      </w:r>
      <w:bookmarkStart w:id="0" w:name="_GoBack"/>
      <w:bookmarkEnd w:id="0"/>
      <w:r w:rsidRPr="00FA77F4">
        <w:rPr>
          <w:rFonts w:eastAsiaTheme="minorEastAsia"/>
          <w:b/>
          <w:i/>
          <w:lang w:eastAsia="zh-CN"/>
        </w:rPr>
        <w:t>mmetric channel bandwidth in 6G SID.</w:t>
      </w:r>
      <w:r w:rsidRPr="00D90CD8">
        <w:rPr>
          <w:rFonts w:eastAsiaTheme="minorEastAsia"/>
          <w:lang w:eastAsia="zh-CN"/>
        </w:rPr>
        <w:t xml:space="preserve"> </w:t>
      </w:r>
      <w:r w:rsidRPr="00D90CD8">
        <w:rPr>
          <w:rFonts w:eastAsiaTheme="minorEastAsia"/>
          <w:b/>
          <w:i/>
          <w:lang w:eastAsia="zh-CN"/>
        </w:rPr>
        <w:t xml:space="preserve">RAN4 can define based on specific bands if </w:t>
      </w:r>
      <w:r>
        <w:rPr>
          <w:rFonts w:eastAsiaTheme="minorEastAsia"/>
          <w:b/>
          <w:i/>
          <w:lang w:eastAsia="zh-CN"/>
        </w:rPr>
        <w:t xml:space="preserve">the </w:t>
      </w:r>
      <w:r w:rsidRPr="00D90CD8">
        <w:rPr>
          <w:rFonts w:eastAsiaTheme="minorEastAsia"/>
          <w:b/>
          <w:i/>
          <w:lang w:eastAsia="zh-CN"/>
        </w:rPr>
        <w:t>operator has request</w:t>
      </w:r>
      <w:r>
        <w:rPr>
          <w:rFonts w:eastAsiaTheme="minorEastAsia"/>
          <w:b/>
          <w:i/>
          <w:lang w:eastAsia="zh-CN"/>
        </w:rPr>
        <w:t>s</w:t>
      </w:r>
      <w:r w:rsidRPr="00D90CD8">
        <w:rPr>
          <w:rFonts w:eastAsiaTheme="minorEastAsia"/>
          <w:b/>
          <w:i/>
          <w:lang w:eastAsia="zh-CN"/>
        </w:rPr>
        <w:t xml:space="preserve"> about asymmetric channel bandwidth</w:t>
      </w:r>
      <w:r>
        <w:rPr>
          <w:rFonts w:eastAsiaTheme="minorEastAsia"/>
          <w:b/>
          <w:i/>
          <w:lang w:eastAsia="zh-CN"/>
        </w:rPr>
        <w:t xml:space="preserve"> in WID.</w:t>
      </w:r>
    </w:p>
    <w:p w14:paraId="6AB9246F" w14:textId="2FCEC2FB" w:rsidR="00240612" w:rsidRDefault="00240612" w:rsidP="00240612">
      <w:pPr>
        <w:jc w:val="both"/>
        <w:rPr>
          <w:rFonts w:eastAsiaTheme="minorEastAsia"/>
          <w:b/>
          <w:i/>
          <w:iCs/>
          <w:lang w:eastAsia="zh-CN"/>
        </w:rPr>
      </w:pPr>
      <w:r w:rsidRPr="00623EBF">
        <w:rPr>
          <w:rFonts w:eastAsiaTheme="minorEastAsia"/>
          <w:b/>
          <w:i/>
          <w:iCs/>
          <w:lang w:eastAsia="zh-CN"/>
        </w:rPr>
        <w:t xml:space="preserve">Proposal </w:t>
      </w:r>
      <w:r w:rsidR="001B23BE">
        <w:rPr>
          <w:rFonts w:eastAsiaTheme="minorEastAsia"/>
          <w:b/>
          <w:i/>
          <w:iCs/>
          <w:lang w:eastAsia="zh-CN"/>
        </w:rPr>
        <w:t>10</w:t>
      </w:r>
      <w:r w:rsidRPr="00623EBF">
        <w:rPr>
          <w:rFonts w:eastAsiaTheme="minorEastAsia"/>
          <w:b/>
          <w:i/>
          <w:iCs/>
          <w:lang w:eastAsia="zh-CN"/>
        </w:rPr>
        <w:t xml:space="preserve">: From UE perspective, we can define scalable </w:t>
      </w:r>
      <w:r w:rsidRPr="00623EBF">
        <w:rPr>
          <w:rFonts w:eastAsiaTheme="minorEastAsia" w:hint="eastAsia"/>
          <w:b/>
          <w:i/>
          <w:iCs/>
          <w:lang w:eastAsia="zh-CN"/>
        </w:rPr>
        <w:t>channel</w:t>
      </w:r>
      <w:r w:rsidRPr="00623EBF">
        <w:rPr>
          <w:rFonts w:eastAsiaTheme="minorEastAsia"/>
          <w:b/>
          <w:i/>
          <w:iCs/>
          <w:lang w:eastAsia="zh-CN"/>
        </w:rPr>
        <w:t xml:space="preserve"> </w:t>
      </w:r>
      <w:r w:rsidRPr="00623EBF">
        <w:rPr>
          <w:rFonts w:eastAsiaTheme="minorEastAsia" w:hint="eastAsia"/>
          <w:b/>
          <w:i/>
          <w:iCs/>
          <w:lang w:eastAsia="zh-CN"/>
        </w:rPr>
        <w:t xml:space="preserve">bandwidth </w:t>
      </w:r>
      <w:r w:rsidRPr="00623EBF">
        <w:rPr>
          <w:rFonts w:eastAsiaTheme="minorEastAsia"/>
          <w:b/>
          <w:i/>
          <w:iCs/>
          <w:lang w:eastAsia="zh-CN"/>
        </w:rPr>
        <w:t>and scalable guard band based on existing licensed channel bandwidth for irregular channel bandwidth</w:t>
      </w:r>
      <w:r>
        <w:rPr>
          <w:rFonts w:eastAsiaTheme="minorEastAsia" w:hint="eastAsia"/>
          <w:b/>
          <w:i/>
          <w:iCs/>
          <w:lang w:eastAsia="zh-CN"/>
        </w:rPr>
        <w:t>.</w:t>
      </w:r>
    </w:p>
    <w:p w14:paraId="5BB7ADC2" w14:textId="47615401" w:rsidR="00240612" w:rsidRPr="00731D2F" w:rsidRDefault="00240612" w:rsidP="00240612">
      <w:pPr>
        <w:jc w:val="both"/>
        <w:rPr>
          <w:rFonts w:eastAsiaTheme="minorEastAsia"/>
          <w:b/>
          <w:i/>
          <w:iCs/>
          <w:lang w:eastAsia="zh-CN"/>
        </w:rPr>
      </w:pPr>
      <w:r w:rsidRPr="00623EBF">
        <w:rPr>
          <w:rFonts w:eastAsiaTheme="minorEastAsia"/>
          <w:b/>
          <w:i/>
          <w:iCs/>
          <w:lang w:eastAsia="zh-CN"/>
        </w:rPr>
        <w:t xml:space="preserve">Proposal </w:t>
      </w:r>
      <w:r w:rsidR="001B23BE">
        <w:rPr>
          <w:rFonts w:eastAsiaTheme="minorEastAsia"/>
          <w:b/>
          <w:i/>
          <w:iCs/>
          <w:lang w:eastAsia="zh-CN"/>
        </w:rPr>
        <w:t>11</w:t>
      </w:r>
      <w:r w:rsidRPr="00623EBF">
        <w:rPr>
          <w:rFonts w:eastAsiaTheme="minorEastAsia"/>
          <w:b/>
          <w:i/>
          <w:iCs/>
          <w:lang w:eastAsia="zh-CN"/>
        </w:rPr>
        <w:t>: UE channel filter based on next large channel bandwidth can be assumption for defining UE RF requirements.</w:t>
      </w:r>
    </w:p>
    <w:p w14:paraId="28C94D65" w14:textId="2F0B9C92" w:rsidR="00C152C1" w:rsidRDefault="00C152C1" w:rsidP="00662CA7">
      <w:pPr>
        <w:pStyle w:val="10"/>
        <w:numPr>
          <w:ilvl w:val="0"/>
          <w:numId w:val="0"/>
        </w:numPr>
        <w:ind w:left="432" w:hanging="432"/>
        <w:jc w:val="both"/>
        <w:rPr>
          <w:lang w:val="en-US"/>
        </w:rPr>
      </w:pPr>
      <w:r>
        <w:rPr>
          <w:lang w:val="en-US"/>
        </w:rPr>
        <w:t>Reference</w:t>
      </w:r>
    </w:p>
    <w:p w14:paraId="344B7520" w14:textId="5BB7AC64" w:rsidR="00B23F2A" w:rsidRDefault="00E44C5B" w:rsidP="00883A57">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25</w:t>
      </w:r>
      <w:r w:rsidR="00240612">
        <w:t>22450</w:t>
      </w:r>
      <w:r w:rsidRPr="00E44C5B">
        <w:t>,</w:t>
      </w:r>
      <w:r w:rsidR="0088766C">
        <w:t xml:space="preserve"> </w:t>
      </w:r>
      <w:r w:rsidR="00A54F8A">
        <w:t>WF on 6GR system parameter</w:t>
      </w:r>
      <w:r w:rsidR="007D13AF">
        <w:t xml:space="preserve">, </w:t>
      </w:r>
      <w:r w:rsidR="00A54F8A">
        <w:t xml:space="preserve">Huawei, </w:t>
      </w:r>
      <w:proofErr w:type="spellStart"/>
      <w:r w:rsidR="00A54F8A">
        <w:t>HiSilicon</w:t>
      </w:r>
      <w:proofErr w:type="spellEnd"/>
      <w:r w:rsidR="007D13AF">
        <w:t>.</w:t>
      </w:r>
      <w:r w:rsidR="00E83D9F">
        <w:t xml:space="preserve"> </w:t>
      </w:r>
      <w:r w:rsidR="007D13AF">
        <w:t>TSG-RAN4#11</w:t>
      </w:r>
      <w:r w:rsidR="00240612">
        <w:t>7</w:t>
      </w:r>
      <w:r w:rsidR="007D13AF">
        <w:t xml:space="preserve"> meeting</w:t>
      </w:r>
      <w:r w:rsidR="00C12F9D" w:rsidRPr="00A60BA6">
        <w:t xml:space="preserve">  </w:t>
      </w:r>
    </w:p>
    <w:p w14:paraId="33D1FE4E" w14:textId="3EBC4836" w:rsidR="000169AD" w:rsidRPr="00892917" w:rsidRDefault="00B23F2A" w:rsidP="00883A57">
      <w:pPr>
        <w:pStyle w:val="aff4"/>
        <w:numPr>
          <w:ilvl w:val="0"/>
          <w:numId w:val="12"/>
        </w:numPr>
        <w:overflowPunct/>
        <w:autoSpaceDE/>
        <w:autoSpaceDN/>
        <w:adjustRightInd/>
        <w:spacing w:after="160"/>
        <w:ind w:right="-22"/>
        <w:jc w:val="both"/>
        <w:textAlignment w:val="auto"/>
      </w:pPr>
      <w:r>
        <w:t xml:space="preserve"> </w:t>
      </w:r>
      <w:r>
        <w:rPr>
          <w:rFonts w:ascii="NimbusRomNo9L-Regu" w:hAnsi="NimbusRomNo9L-Regu" w:cs="NimbusRomNo9L-Regu"/>
          <w:sz w:val="22"/>
          <w:szCs w:val="22"/>
          <w:lang w:val="en-US"/>
        </w:rPr>
        <w:t xml:space="preserve">Jamal </w:t>
      </w:r>
      <w:proofErr w:type="spellStart"/>
      <w:r>
        <w:rPr>
          <w:rFonts w:ascii="NimbusRomNo9L-Regu" w:hAnsi="NimbusRomNo9L-Regu" w:cs="NimbusRomNo9L-Regu"/>
          <w:sz w:val="22"/>
          <w:szCs w:val="22"/>
          <w:lang w:val="en-US"/>
        </w:rPr>
        <w:t>Bazzi</w:t>
      </w:r>
      <w:proofErr w:type="spellEnd"/>
      <w:r>
        <w:rPr>
          <w:rFonts w:ascii="CMSY8" w:hAnsi="CMSY8" w:cs="CMSY8"/>
          <w:sz w:val="16"/>
          <w:szCs w:val="16"/>
          <w:lang w:val="en-US"/>
        </w:rPr>
        <w:t>_</w:t>
      </w:r>
      <w:r>
        <w:rPr>
          <w:rFonts w:ascii="NimbusRomNo9L-Regu" w:hAnsi="NimbusRomNo9L-Regu" w:cs="NimbusRomNo9L-Regu"/>
          <w:sz w:val="22"/>
          <w:szCs w:val="22"/>
          <w:lang w:val="en-US"/>
        </w:rPr>
        <w:t xml:space="preserve">, </w:t>
      </w:r>
      <w:proofErr w:type="spellStart"/>
      <w:r>
        <w:rPr>
          <w:rFonts w:ascii="NimbusRomNo9L-Regu" w:hAnsi="NimbusRomNo9L-Regu" w:cs="NimbusRomNo9L-Regu"/>
          <w:sz w:val="22"/>
          <w:szCs w:val="22"/>
          <w:lang w:val="en-US"/>
        </w:rPr>
        <w:t>Katsutoshi</w:t>
      </w:r>
      <w:proofErr w:type="spellEnd"/>
      <w:r>
        <w:rPr>
          <w:rFonts w:ascii="NimbusRomNo9L-Regu" w:hAnsi="NimbusRomNo9L-Regu" w:cs="NimbusRomNo9L-Regu"/>
          <w:sz w:val="22"/>
          <w:szCs w:val="22"/>
          <w:lang w:val="en-US"/>
        </w:rPr>
        <w:t xml:space="preserve"> </w:t>
      </w:r>
      <w:proofErr w:type="spellStart"/>
      <w:r>
        <w:rPr>
          <w:rFonts w:ascii="NimbusRomNo9L-Regu" w:hAnsi="NimbusRomNo9L-Regu" w:cs="NimbusRomNo9L-Regu"/>
          <w:sz w:val="22"/>
          <w:szCs w:val="22"/>
          <w:lang w:val="en-US"/>
        </w:rPr>
        <w:t>Kusume</w:t>
      </w:r>
      <w:proofErr w:type="spellEnd"/>
      <w:r>
        <w:rPr>
          <w:rFonts w:ascii="CMSY8" w:hAnsi="CMSY8" w:cs="CMSY8"/>
          <w:sz w:val="16"/>
          <w:szCs w:val="16"/>
          <w:lang w:val="en-US"/>
        </w:rPr>
        <w:t>_</w:t>
      </w:r>
      <w:r>
        <w:rPr>
          <w:rFonts w:ascii="NimbusRomNo9L-Regu" w:hAnsi="NimbusRomNo9L-Regu" w:cs="NimbusRomNo9L-Regu"/>
          <w:sz w:val="22"/>
          <w:szCs w:val="22"/>
          <w:lang w:val="en-US"/>
        </w:rPr>
        <w:t xml:space="preserve">, Petra </w:t>
      </w:r>
      <w:proofErr w:type="spellStart"/>
      <w:r>
        <w:rPr>
          <w:rFonts w:ascii="NimbusRomNo9L-Regu" w:hAnsi="NimbusRomNo9L-Regu" w:cs="NimbusRomNo9L-Regu"/>
          <w:sz w:val="22"/>
          <w:szCs w:val="22"/>
          <w:lang w:val="en-US"/>
        </w:rPr>
        <w:t>Weitkemper</w:t>
      </w:r>
      <w:r>
        <w:rPr>
          <w:rFonts w:ascii="CMSY8" w:hAnsi="CMSY8" w:cs="CMSY8"/>
          <w:sz w:val="16"/>
          <w:szCs w:val="16"/>
          <w:lang w:val="en-US"/>
        </w:rPr>
        <w:t>y</w:t>
      </w:r>
      <w:proofErr w:type="spellEnd"/>
      <w:r>
        <w:rPr>
          <w:rFonts w:ascii="NimbusRomNo9L-Regu" w:hAnsi="NimbusRomNo9L-Regu" w:cs="NimbusRomNo9L-Regu"/>
          <w:sz w:val="22"/>
          <w:szCs w:val="22"/>
          <w:lang w:val="en-US"/>
        </w:rPr>
        <w:t xml:space="preserve">, Kazuaki </w:t>
      </w:r>
      <w:proofErr w:type="spellStart"/>
      <w:r>
        <w:rPr>
          <w:rFonts w:ascii="NimbusRomNo9L-Regu" w:hAnsi="NimbusRomNo9L-Regu" w:cs="NimbusRomNo9L-Regu"/>
          <w:sz w:val="22"/>
          <w:szCs w:val="22"/>
          <w:lang w:val="en-US"/>
        </w:rPr>
        <w:t>Takeda</w:t>
      </w:r>
      <w:r>
        <w:rPr>
          <w:rFonts w:ascii="CMSY8" w:hAnsi="CMSY8" w:cs="CMSY8"/>
          <w:sz w:val="16"/>
          <w:szCs w:val="16"/>
          <w:lang w:val="en-US"/>
        </w:rPr>
        <w:t>z</w:t>
      </w:r>
      <w:proofErr w:type="spellEnd"/>
      <w:r>
        <w:rPr>
          <w:rFonts w:ascii="NimbusRomNo9L-Regu" w:hAnsi="NimbusRomNo9L-Regu" w:cs="NimbusRomNo9L-Regu"/>
          <w:sz w:val="22"/>
          <w:szCs w:val="22"/>
          <w:lang w:val="en-US"/>
        </w:rPr>
        <w:t xml:space="preserve">, </w:t>
      </w:r>
      <w:proofErr w:type="spellStart"/>
      <w:r>
        <w:rPr>
          <w:rFonts w:ascii="NimbusRomNo9L-Regu" w:hAnsi="NimbusRomNo9L-Regu" w:cs="NimbusRomNo9L-Regu"/>
          <w:sz w:val="22"/>
          <w:szCs w:val="22"/>
          <w:lang w:val="en-US"/>
        </w:rPr>
        <w:t>Anass</w:t>
      </w:r>
      <w:proofErr w:type="spellEnd"/>
      <w:r>
        <w:rPr>
          <w:rFonts w:ascii="NimbusRomNo9L-Regu" w:hAnsi="NimbusRomNo9L-Regu" w:cs="NimbusRomNo9L-Regu"/>
          <w:sz w:val="22"/>
          <w:szCs w:val="22"/>
          <w:lang w:val="en-US"/>
        </w:rPr>
        <w:t xml:space="preserve"> </w:t>
      </w:r>
      <w:proofErr w:type="spellStart"/>
      <w:r>
        <w:rPr>
          <w:rFonts w:ascii="NimbusRomNo9L-Regu" w:hAnsi="NimbusRomNo9L-Regu" w:cs="NimbusRomNo9L-Regu"/>
          <w:sz w:val="22"/>
          <w:szCs w:val="22"/>
          <w:lang w:val="en-US"/>
        </w:rPr>
        <w:t>Benjebbour</w:t>
      </w:r>
      <w:r>
        <w:rPr>
          <w:rFonts w:ascii="CMSY8" w:hAnsi="CMSY8" w:cs="CMSY8"/>
          <w:sz w:val="16"/>
          <w:szCs w:val="16"/>
          <w:lang w:val="en-US"/>
        </w:rPr>
        <w:t>z</w:t>
      </w:r>
      <w:proofErr w:type="spellEnd"/>
      <w:r>
        <w:rPr>
          <w:rFonts w:ascii="CMSY8" w:hAnsi="CMSY8" w:cs="CMSY8"/>
          <w:sz w:val="16"/>
          <w:szCs w:val="16"/>
          <w:lang w:val="en-US"/>
        </w:rPr>
        <w:t xml:space="preserve"> “</w:t>
      </w:r>
      <w:r w:rsidRPr="00B23F2A">
        <w:t>Transparent spectral confinement approach for 5G</w:t>
      </w:r>
      <w:r>
        <w:t>”.</w:t>
      </w:r>
    </w:p>
    <w:sectPr w:rsidR="000169AD" w:rsidRPr="00892917" w:rsidSect="00521ED0">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F7608" w14:textId="77777777" w:rsidR="006F128E" w:rsidRDefault="006F128E">
      <w:r>
        <w:separator/>
      </w:r>
    </w:p>
  </w:endnote>
  <w:endnote w:type="continuationSeparator" w:id="0">
    <w:p w14:paraId="58D52EB8" w14:textId="77777777" w:rsidR="006F128E" w:rsidRDefault="006F128E">
      <w:r>
        <w:continuationSeparator/>
      </w:r>
    </w:p>
  </w:endnote>
  <w:endnote w:type="continuationNotice" w:id="1">
    <w:p w14:paraId="6C13124E" w14:textId="77777777" w:rsidR="006F128E" w:rsidRDefault="006F12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NimbusRomNo9L-Regu">
    <w:altName w:val="Cambria"/>
    <w:charset w:val="00"/>
    <w:family w:val="auto"/>
    <w:pitch w:val="default"/>
    <w:sig w:usb0="00000003" w:usb1="08070000" w:usb2="00000010" w:usb3="00000000" w:csb0="00020001" w:csb1="00000000"/>
  </w:font>
  <w:font w:name="CMSY8">
    <w:altName w:val="Times New Roman"/>
    <w:panose1 w:val="00000000000000000000"/>
    <w:charset w:val="00"/>
    <w:family w:val="auto"/>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06980" w:rsidRDefault="0040698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06980" w:rsidRDefault="0040698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6F4726A" w:rsidR="00406980" w:rsidRDefault="0040698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1B23BE">
      <w:rPr>
        <w:rStyle w:val="afb"/>
      </w:rPr>
      <w:t>7</w:t>
    </w:r>
    <w:r>
      <w:rPr>
        <w:rStyle w:val="afb"/>
      </w:rPr>
      <w:fldChar w:fldCharType="end"/>
    </w:r>
  </w:p>
  <w:p w14:paraId="0FACBD0C" w14:textId="77777777" w:rsidR="00406980" w:rsidRDefault="0040698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07DE9" w14:textId="77777777" w:rsidR="006F128E" w:rsidRDefault="006F128E">
      <w:r>
        <w:separator/>
      </w:r>
    </w:p>
  </w:footnote>
  <w:footnote w:type="continuationSeparator" w:id="0">
    <w:p w14:paraId="703B8F4C" w14:textId="77777777" w:rsidR="006F128E" w:rsidRDefault="006F128E">
      <w:r>
        <w:continuationSeparator/>
      </w:r>
    </w:p>
  </w:footnote>
  <w:footnote w:type="continuationNotice" w:id="1">
    <w:p w14:paraId="56C60147" w14:textId="77777777" w:rsidR="006F128E" w:rsidRDefault="006F12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30"/>
  </w:num>
  <w:num w:numId="3">
    <w:abstractNumId w:val="31"/>
  </w:num>
  <w:num w:numId="4">
    <w:abstractNumId w:val="22"/>
  </w:num>
  <w:num w:numId="5">
    <w:abstractNumId w:val="12"/>
  </w:num>
  <w:num w:numId="6">
    <w:abstractNumId w:val="2"/>
  </w:num>
  <w:num w:numId="7">
    <w:abstractNumId w:val="29"/>
  </w:num>
  <w:num w:numId="8">
    <w:abstractNumId w:val="13"/>
  </w:num>
  <w:num w:numId="9">
    <w:abstractNumId w:val="21"/>
  </w:num>
  <w:num w:numId="10">
    <w:abstractNumId w:val="33"/>
  </w:num>
  <w:num w:numId="11">
    <w:abstractNumId w:val="10"/>
  </w:num>
  <w:num w:numId="12">
    <w:abstractNumId w:val="28"/>
  </w:num>
  <w:num w:numId="13">
    <w:abstractNumId w:val="11"/>
  </w:num>
  <w:num w:numId="14">
    <w:abstractNumId w:val="20"/>
  </w:num>
  <w:num w:numId="15">
    <w:abstractNumId w:val="8"/>
  </w:num>
  <w:num w:numId="16">
    <w:abstractNumId w:val="7"/>
  </w:num>
  <w:num w:numId="17">
    <w:abstractNumId w:val="1"/>
  </w:num>
  <w:num w:numId="18">
    <w:abstractNumId w:val="15"/>
  </w:num>
  <w:num w:numId="19">
    <w:abstractNumId w:val="26"/>
  </w:num>
  <w:num w:numId="20">
    <w:abstractNumId w:val="4"/>
  </w:num>
  <w:num w:numId="21">
    <w:abstractNumId w:val="5"/>
  </w:num>
  <w:num w:numId="22">
    <w:abstractNumId w:val="6"/>
  </w:num>
  <w:num w:numId="23">
    <w:abstractNumId w:val="17"/>
  </w:num>
  <w:num w:numId="24">
    <w:abstractNumId w:val="18"/>
  </w:num>
  <w:num w:numId="25">
    <w:abstractNumId w:val="3"/>
  </w:num>
  <w:num w:numId="26">
    <w:abstractNumId w:val="9"/>
  </w:num>
  <w:num w:numId="27">
    <w:abstractNumId w:val="25"/>
  </w:num>
  <w:num w:numId="28">
    <w:abstractNumId w:val="24"/>
  </w:num>
  <w:num w:numId="29">
    <w:abstractNumId w:val="32"/>
  </w:num>
  <w:num w:numId="30">
    <w:abstractNumId w:val="19"/>
  </w:num>
  <w:num w:numId="31">
    <w:abstractNumId w:val="23"/>
  </w:num>
  <w:num w:numId="32">
    <w:abstractNumId w:val="14"/>
  </w:num>
  <w:num w:numId="33">
    <w:abstractNumId w:val="0"/>
  </w:num>
  <w:num w:numId="34">
    <w:abstractNumId w:val="16"/>
  </w:num>
  <w:num w:numId="35">
    <w:abstractNumId w:val="16"/>
  </w:num>
  <w:num w:numId="36">
    <w:abstractNumId w:val="16"/>
  </w:num>
  <w:num w:numId="37">
    <w:abstractNumId w:val="27"/>
  </w:num>
  <w:num w:numId="3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B80"/>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0CFC"/>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CDF"/>
    <w:rsid w:val="00066EEB"/>
    <w:rsid w:val="00066EFB"/>
    <w:rsid w:val="000671C6"/>
    <w:rsid w:val="0006733A"/>
    <w:rsid w:val="00067347"/>
    <w:rsid w:val="00067594"/>
    <w:rsid w:val="00070561"/>
    <w:rsid w:val="000706E6"/>
    <w:rsid w:val="00070B91"/>
    <w:rsid w:val="00070ECC"/>
    <w:rsid w:val="00071777"/>
    <w:rsid w:val="00071944"/>
    <w:rsid w:val="00071951"/>
    <w:rsid w:val="00071FBD"/>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915"/>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3F10"/>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7E1"/>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3FF1"/>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9C5"/>
    <w:rsid w:val="00167B3A"/>
    <w:rsid w:val="00167ED3"/>
    <w:rsid w:val="00170570"/>
    <w:rsid w:val="00170B48"/>
    <w:rsid w:val="00170C0A"/>
    <w:rsid w:val="00170FF5"/>
    <w:rsid w:val="00171233"/>
    <w:rsid w:val="0017139E"/>
    <w:rsid w:val="00171629"/>
    <w:rsid w:val="0017169B"/>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7B"/>
    <w:rsid w:val="00195E87"/>
    <w:rsid w:val="0019616C"/>
    <w:rsid w:val="001968A7"/>
    <w:rsid w:val="00196A92"/>
    <w:rsid w:val="00197D53"/>
    <w:rsid w:val="001A04B0"/>
    <w:rsid w:val="001A0786"/>
    <w:rsid w:val="001A07C3"/>
    <w:rsid w:val="001A0F8E"/>
    <w:rsid w:val="001A1152"/>
    <w:rsid w:val="001A134F"/>
    <w:rsid w:val="001A1533"/>
    <w:rsid w:val="001A15CC"/>
    <w:rsid w:val="001A17D4"/>
    <w:rsid w:val="001A1AB0"/>
    <w:rsid w:val="001A1B9D"/>
    <w:rsid w:val="001A1BED"/>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6C7"/>
    <w:rsid w:val="001A79A4"/>
    <w:rsid w:val="001B0041"/>
    <w:rsid w:val="001B00CF"/>
    <w:rsid w:val="001B031E"/>
    <w:rsid w:val="001B0534"/>
    <w:rsid w:val="001B075A"/>
    <w:rsid w:val="001B08C2"/>
    <w:rsid w:val="001B0959"/>
    <w:rsid w:val="001B0F6F"/>
    <w:rsid w:val="001B1154"/>
    <w:rsid w:val="001B12B5"/>
    <w:rsid w:val="001B180F"/>
    <w:rsid w:val="001B23BE"/>
    <w:rsid w:val="001B27F3"/>
    <w:rsid w:val="001B2837"/>
    <w:rsid w:val="001B2F8C"/>
    <w:rsid w:val="001B30DD"/>
    <w:rsid w:val="001B3291"/>
    <w:rsid w:val="001B447B"/>
    <w:rsid w:val="001B4DD5"/>
    <w:rsid w:val="001B5104"/>
    <w:rsid w:val="001B58A4"/>
    <w:rsid w:val="001B5CA4"/>
    <w:rsid w:val="001B5E69"/>
    <w:rsid w:val="001B6328"/>
    <w:rsid w:val="001B66D9"/>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D8B"/>
    <w:rsid w:val="001E61F1"/>
    <w:rsid w:val="001E6AF4"/>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676A"/>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612"/>
    <w:rsid w:val="00240974"/>
    <w:rsid w:val="00240D66"/>
    <w:rsid w:val="00240D6A"/>
    <w:rsid w:val="002412F4"/>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9F4"/>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916"/>
    <w:rsid w:val="002B2C2C"/>
    <w:rsid w:val="002B2C81"/>
    <w:rsid w:val="002B2CAE"/>
    <w:rsid w:val="002B31B5"/>
    <w:rsid w:val="002B3341"/>
    <w:rsid w:val="002B3B2F"/>
    <w:rsid w:val="002B40E0"/>
    <w:rsid w:val="002B43AE"/>
    <w:rsid w:val="002B4C2E"/>
    <w:rsid w:val="002B4C78"/>
    <w:rsid w:val="002B4D6F"/>
    <w:rsid w:val="002B53D8"/>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0E79"/>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2973"/>
    <w:rsid w:val="002F369C"/>
    <w:rsid w:val="002F36F8"/>
    <w:rsid w:val="002F380D"/>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6CB"/>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0C5"/>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1BC"/>
    <w:rsid w:val="00330243"/>
    <w:rsid w:val="0033066C"/>
    <w:rsid w:val="003308B3"/>
    <w:rsid w:val="00331B63"/>
    <w:rsid w:val="00331EFF"/>
    <w:rsid w:val="0033242C"/>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583"/>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980"/>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55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4D11"/>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46EDC"/>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C34"/>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5D67"/>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522"/>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98"/>
    <w:rsid w:val="00516EF0"/>
    <w:rsid w:val="00516FB3"/>
    <w:rsid w:val="005174E2"/>
    <w:rsid w:val="00517733"/>
    <w:rsid w:val="00517965"/>
    <w:rsid w:val="00520846"/>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081"/>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623"/>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40A"/>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C23"/>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4AA"/>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1A0B"/>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1F52"/>
    <w:rsid w:val="00612064"/>
    <w:rsid w:val="00612119"/>
    <w:rsid w:val="006121EF"/>
    <w:rsid w:val="006123A2"/>
    <w:rsid w:val="00612FC6"/>
    <w:rsid w:val="00613713"/>
    <w:rsid w:val="0061413B"/>
    <w:rsid w:val="006145B9"/>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32C"/>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0C8D"/>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C70"/>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CBD"/>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BAA"/>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28E"/>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A49"/>
    <w:rsid w:val="00731284"/>
    <w:rsid w:val="00731475"/>
    <w:rsid w:val="00731D02"/>
    <w:rsid w:val="00731D2F"/>
    <w:rsid w:val="00732D80"/>
    <w:rsid w:val="00732D90"/>
    <w:rsid w:val="0073334B"/>
    <w:rsid w:val="0073363E"/>
    <w:rsid w:val="00733723"/>
    <w:rsid w:val="0073383C"/>
    <w:rsid w:val="00733B3C"/>
    <w:rsid w:val="0073413D"/>
    <w:rsid w:val="0073419D"/>
    <w:rsid w:val="007349E5"/>
    <w:rsid w:val="00734A81"/>
    <w:rsid w:val="0073640B"/>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573"/>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63F2"/>
    <w:rsid w:val="007664C6"/>
    <w:rsid w:val="0076658B"/>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901"/>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D3B"/>
    <w:rsid w:val="007B1E57"/>
    <w:rsid w:val="007B2724"/>
    <w:rsid w:val="007B27D2"/>
    <w:rsid w:val="007B27D6"/>
    <w:rsid w:val="007B2BB5"/>
    <w:rsid w:val="007B2D92"/>
    <w:rsid w:val="007B2E77"/>
    <w:rsid w:val="007B2EAC"/>
    <w:rsid w:val="007B3256"/>
    <w:rsid w:val="007B3395"/>
    <w:rsid w:val="007B3835"/>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A47"/>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B92"/>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756"/>
    <w:rsid w:val="008638D8"/>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57"/>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B00"/>
    <w:rsid w:val="00892DDB"/>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469"/>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6A9"/>
    <w:rsid w:val="008C2EB9"/>
    <w:rsid w:val="008C333F"/>
    <w:rsid w:val="008C3762"/>
    <w:rsid w:val="008C3C5C"/>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7EF"/>
    <w:rsid w:val="008D3952"/>
    <w:rsid w:val="008D3AAB"/>
    <w:rsid w:val="008D3BDE"/>
    <w:rsid w:val="008D3F73"/>
    <w:rsid w:val="008D45EC"/>
    <w:rsid w:val="008D4FE4"/>
    <w:rsid w:val="008D5218"/>
    <w:rsid w:val="008D5990"/>
    <w:rsid w:val="008D59F7"/>
    <w:rsid w:val="008D5A2D"/>
    <w:rsid w:val="008D5B0A"/>
    <w:rsid w:val="008D5ED6"/>
    <w:rsid w:val="008D6261"/>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0E8"/>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CDB"/>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A04"/>
    <w:rsid w:val="00952B1E"/>
    <w:rsid w:val="00952F3D"/>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980"/>
    <w:rsid w:val="009D5DA2"/>
    <w:rsid w:val="009D5F5C"/>
    <w:rsid w:val="009D7529"/>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24DE"/>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70"/>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5F40"/>
    <w:rsid w:val="00A262F3"/>
    <w:rsid w:val="00A26B61"/>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067"/>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6E0F"/>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3F2A"/>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66C"/>
    <w:rsid w:val="00B52994"/>
    <w:rsid w:val="00B52F24"/>
    <w:rsid w:val="00B52F64"/>
    <w:rsid w:val="00B53267"/>
    <w:rsid w:val="00B53BCD"/>
    <w:rsid w:val="00B53DBF"/>
    <w:rsid w:val="00B5471A"/>
    <w:rsid w:val="00B547C3"/>
    <w:rsid w:val="00B54954"/>
    <w:rsid w:val="00B54C30"/>
    <w:rsid w:val="00B555E9"/>
    <w:rsid w:val="00B55CE7"/>
    <w:rsid w:val="00B56138"/>
    <w:rsid w:val="00B5781E"/>
    <w:rsid w:val="00B57C8E"/>
    <w:rsid w:val="00B6022D"/>
    <w:rsid w:val="00B60C16"/>
    <w:rsid w:val="00B61C7E"/>
    <w:rsid w:val="00B61E2E"/>
    <w:rsid w:val="00B61F6F"/>
    <w:rsid w:val="00B6241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1D7B"/>
    <w:rsid w:val="00B71DA9"/>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01"/>
    <w:rsid w:val="00B86721"/>
    <w:rsid w:val="00B868E1"/>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69B"/>
    <w:rsid w:val="00B947A2"/>
    <w:rsid w:val="00B947E1"/>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E0"/>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16C"/>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0CD"/>
    <w:rsid w:val="00BE5205"/>
    <w:rsid w:val="00BE544A"/>
    <w:rsid w:val="00BE55E2"/>
    <w:rsid w:val="00BE6365"/>
    <w:rsid w:val="00BE693D"/>
    <w:rsid w:val="00BE6A1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78B"/>
    <w:rsid w:val="00C44DCA"/>
    <w:rsid w:val="00C45175"/>
    <w:rsid w:val="00C45528"/>
    <w:rsid w:val="00C456D4"/>
    <w:rsid w:val="00C45891"/>
    <w:rsid w:val="00C45943"/>
    <w:rsid w:val="00C45A5D"/>
    <w:rsid w:val="00C45E58"/>
    <w:rsid w:val="00C46A99"/>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686"/>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61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485"/>
    <w:rsid w:val="00C915C9"/>
    <w:rsid w:val="00C917DF"/>
    <w:rsid w:val="00C9199D"/>
    <w:rsid w:val="00C91BF4"/>
    <w:rsid w:val="00C91C84"/>
    <w:rsid w:val="00C9278A"/>
    <w:rsid w:val="00C927AF"/>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068"/>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575"/>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D7E3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ABC"/>
    <w:rsid w:val="00CF7D73"/>
    <w:rsid w:val="00CF7ED5"/>
    <w:rsid w:val="00D000FC"/>
    <w:rsid w:val="00D004D9"/>
    <w:rsid w:val="00D004DA"/>
    <w:rsid w:val="00D00A81"/>
    <w:rsid w:val="00D00A97"/>
    <w:rsid w:val="00D017F7"/>
    <w:rsid w:val="00D01B3A"/>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6E7A"/>
    <w:rsid w:val="00D270F4"/>
    <w:rsid w:val="00D27339"/>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4B"/>
    <w:rsid w:val="00D910A1"/>
    <w:rsid w:val="00D91130"/>
    <w:rsid w:val="00D9152D"/>
    <w:rsid w:val="00D91DB5"/>
    <w:rsid w:val="00D92100"/>
    <w:rsid w:val="00D926C8"/>
    <w:rsid w:val="00D926F2"/>
    <w:rsid w:val="00D927A5"/>
    <w:rsid w:val="00D928A1"/>
    <w:rsid w:val="00D93303"/>
    <w:rsid w:val="00D93592"/>
    <w:rsid w:val="00D93889"/>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0D92"/>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489"/>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0B3A"/>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AF2"/>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28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6EA"/>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39D"/>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704"/>
    <w:rsid w:val="00EC49C4"/>
    <w:rsid w:val="00EC4B14"/>
    <w:rsid w:val="00EC4DF0"/>
    <w:rsid w:val="00EC5024"/>
    <w:rsid w:val="00EC52B2"/>
    <w:rsid w:val="00EC55D6"/>
    <w:rsid w:val="00EC5BCB"/>
    <w:rsid w:val="00EC6447"/>
    <w:rsid w:val="00EC6C7C"/>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2F84"/>
    <w:rsid w:val="00EE36B1"/>
    <w:rsid w:val="00EE389E"/>
    <w:rsid w:val="00EE38E7"/>
    <w:rsid w:val="00EE3DA3"/>
    <w:rsid w:val="00EE3E5C"/>
    <w:rsid w:val="00EE4010"/>
    <w:rsid w:val="00EE4210"/>
    <w:rsid w:val="00EE486A"/>
    <w:rsid w:val="00EE48CE"/>
    <w:rsid w:val="00EE4BC1"/>
    <w:rsid w:val="00EE5452"/>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9DD"/>
    <w:rsid w:val="00EF6A8C"/>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501"/>
    <w:rsid w:val="00F675E0"/>
    <w:rsid w:val="00F67827"/>
    <w:rsid w:val="00F67990"/>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1EC"/>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6EFA"/>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BBF"/>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33DB"/>
    <w:rsid w:val="00FD36FD"/>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099"/>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D3B"/>
    <w:rsid w:val="00FF4EC6"/>
    <w:rsid w:val="00FF5106"/>
    <w:rsid w:val="00FF5266"/>
    <w:rsid w:val="00FF5817"/>
    <w:rsid w:val="00FF5861"/>
    <w:rsid w:val="00FF5A02"/>
    <w:rsid w:val="00FF5A5D"/>
    <w:rsid w:val="00FF6B48"/>
    <w:rsid w:val="00FF6BB1"/>
    <w:rsid w:val="00FF6CA8"/>
    <w:rsid w:val="00FF6D0B"/>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列"/>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목록단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character" w:customStyle="1" w:styleId="trans-sentence">
    <w:name w:val="trans-sentence"/>
    <w:basedOn w:val="a0"/>
    <w:rsid w:val="00BE5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B88C3C-698C-4D50-A0FF-4C10B051D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TotalTime>
  <Pages>7</Pages>
  <Words>2892</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8</cp:revision>
  <cp:lastPrinted>2017-09-11T16:45:00Z</cp:lastPrinted>
  <dcterms:created xsi:type="dcterms:W3CDTF">2026-01-30T06:49:00Z</dcterms:created>
  <dcterms:modified xsi:type="dcterms:W3CDTF">2026-01-30T08:37:00Z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