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1009B5C1" w14:textId="28C26F0D" w:rsidR="005611E1" w:rsidRPr="0040540B" w:rsidRDefault="005611E1" w:rsidP="005611E1">
      <w:pPr>
        <w:jc w:val="both"/>
        <w:rPr>
          <w:rFonts w:ascii="Arial" w:hAnsi="Arial" w:cs="Arial" w:hint="eastAsia"/>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Pr>
          <w:rFonts w:ascii="Arial" w:hAnsi="Arial" w:cs="Arial" w:hint="eastAsia"/>
          <w:b/>
          <w:lang w:eastAsia="zh-CN"/>
        </w:rPr>
        <w:t>8</w:t>
      </w:r>
      <w:r w:rsidRPr="0040540B">
        <w:rPr>
          <w:rFonts w:ascii="Arial" w:hAnsi="Arial" w:cs="Arial"/>
          <w:b/>
        </w:rPr>
        <w:tab/>
      </w:r>
      <w:r>
        <w:rPr>
          <w:rFonts w:ascii="Arial" w:hAnsi="Arial" w:cs="Arial" w:hint="eastAsia"/>
          <w:b/>
          <w:lang w:eastAsia="zh-CN"/>
        </w:rPr>
        <w:t xml:space="preserve">                                                                                            </w:t>
      </w:r>
      <w:r w:rsidR="003906AF">
        <w:rPr>
          <w:rFonts w:ascii="Arial" w:hAnsi="Arial" w:cs="Arial"/>
          <w:b/>
        </w:rPr>
        <w:t>R4-260029</w:t>
      </w:r>
      <w:r w:rsidR="003906AF">
        <w:rPr>
          <w:rFonts w:ascii="Arial" w:hAnsi="Arial" w:cs="Arial" w:hint="eastAsia"/>
          <w:b/>
          <w:lang w:eastAsia="zh-CN"/>
        </w:rPr>
        <w:t>4</w:t>
      </w:r>
      <w:bookmarkStart w:id="4" w:name="_GoBack"/>
      <w:bookmarkEnd w:id="4"/>
    </w:p>
    <w:p w14:paraId="5F8E64DC" w14:textId="77777777" w:rsidR="005611E1" w:rsidRPr="00193E5A" w:rsidRDefault="005611E1" w:rsidP="005611E1">
      <w:pPr>
        <w:jc w:val="both"/>
        <w:rPr>
          <w:rFonts w:ascii="Arial" w:eastAsiaTheme="minorEastAsia" w:hAnsi="Arial" w:cs="Arial"/>
          <w:b/>
          <w:lang w:eastAsia="zh-CN"/>
        </w:rPr>
      </w:pPr>
      <w:proofErr w:type="spellStart"/>
      <w:r w:rsidRPr="00000D96">
        <w:rPr>
          <w:rFonts w:ascii="Arial" w:eastAsiaTheme="minorEastAsia" w:hAnsi="Arial" w:cs="Arial"/>
          <w:b/>
          <w:lang w:eastAsia="zh-CN"/>
        </w:rPr>
        <w:t>Göteborg</w:t>
      </w:r>
      <w:proofErr w:type="spellEnd"/>
      <w:r>
        <w:rPr>
          <w:rFonts w:ascii="Arial" w:eastAsiaTheme="minorEastAsia" w:hAnsi="Arial" w:cs="Arial" w:hint="eastAsia"/>
          <w:b/>
          <w:lang w:eastAsia="zh-CN"/>
        </w:rPr>
        <w:t>, SE</w:t>
      </w:r>
      <w:r w:rsidRPr="00193E5A">
        <w:rPr>
          <w:rFonts w:ascii="Arial" w:eastAsiaTheme="minorEastAsia" w:hAnsi="Arial" w:cs="Arial" w:hint="eastAsia"/>
          <w:b/>
          <w:lang w:eastAsia="zh-CN"/>
        </w:rPr>
        <w:t>,</w:t>
      </w:r>
      <w:r w:rsidRPr="00193E5A">
        <w:rPr>
          <w:rFonts w:ascii="Arial" w:eastAsiaTheme="minorEastAsia" w:hAnsi="Arial" w:cs="Arial"/>
          <w:b/>
          <w:lang w:eastAsia="zh-CN"/>
        </w:rPr>
        <w:t xml:space="preserve"> </w:t>
      </w:r>
      <w:r>
        <w:rPr>
          <w:rFonts w:ascii="Arial" w:eastAsiaTheme="minorEastAsia" w:hAnsi="Arial" w:cs="Arial" w:hint="eastAsia"/>
          <w:b/>
          <w:lang w:eastAsia="zh-CN"/>
        </w:rPr>
        <w:t>9</w:t>
      </w:r>
      <w:r w:rsidRPr="0050753D">
        <w:rPr>
          <w:rFonts w:ascii="Arial" w:eastAsiaTheme="minorEastAsia" w:hAnsi="Arial" w:cs="Arial" w:hint="eastAsia"/>
          <w:b/>
          <w:vertAlign w:val="subscript"/>
          <w:lang w:eastAsia="zh-CN"/>
        </w:rPr>
        <w:t>th</w:t>
      </w:r>
      <w:r w:rsidRPr="00193E5A">
        <w:rPr>
          <w:rFonts w:ascii="Arial" w:eastAsiaTheme="minorEastAsia" w:hAnsi="Arial" w:cs="Arial"/>
          <w:b/>
          <w:lang w:eastAsia="zh-CN"/>
        </w:rPr>
        <w:t xml:space="preserve"> –</w:t>
      </w:r>
      <w:r>
        <w:rPr>
          <w:rFonts w:ascii="Arial" w:eastAsiaTheme="minorEastAsia" w:hAnsi="Arial" w:cs="Arial" w:hint="eastAsia"/>
          <w:b/>
          <w:lang w:eastAsia="zh-CN"/>
        </w:rPr>
        <w:t>13</w:t>
      </w:r>
      <w:r w:rsidRPr="0050753D">
        <w:rPr>
          <w:rFonts w:ascii="Arial" w:eastAsiaTheme="minorEastAsia" w:hAnsi="Arial" w:cs="Arial" w:hint="eastAsia"/>
          <w:b/>
          <w:vertAlign w:val="subscript"/>
          <w:lang w:eastAsia="zh-CN"/>
        </w:rPr>
        <w:t>th</w:t>
      </w:r>
      <w:r w:rsidRPr="00193E5A">
        <w:rPr>
          <w:rFonts w:ascii="Arial" w:eastAsiaTheme="minorEastAsia" w:hAnsi="Arial" w:cs="Arial" w:hint="eastAsia"/>
          <w:b/>
          <w:lang w:eastAsia="zh-CN"/>
        </w:rPr>
        <w:t xml:space="preserve"> </w:t>
      </w:r>
      <w:r>
        <w:rPr>
          <w:rFonts w:ascii="Arial" w:eastAsiaTheme="minorEastAsia" w:hAnsi="Arial" w:cs="Arial" w:hint="eastAsia"/>
          <w:b/>
          <w:lang w:eastAsia="zh-CN"/>
        </w:rPr>
        <w:t>Feb</w:t>
      </w:r>
      <w:r w:rsidRPr="00193E5A">
        <w:rPr>
          <w:rFonts w:ascii="Arial" w:eastAsiaTheme="minorEastAsia" w:hAnsi="Arial" w:cs="Arial"/>
          <w:b/>
          <w:lang w:eastAsia="zh-CN"/>
        </w:rPr>
        <w:t>, 202</w:t>
      </w:r>
      <w:r>
        <w:rPr>
          <w:rFonts w:ascii="Arial" w:eastAsiaTheme="minorEastAsia" w:hAnsi="Arial" w:cs="Arial" w:hint="eastAsia"/>
          <w:b/>
          <w:lang w:eastAsia="zh-CN"/>
        </w:rPr>
        <w:t>6</w:t>
      </w:r>
    </w:p>
    <w:p w14:paraId="5C80263A" w14:textId="77777777" w:rsidR="00076DAD" w:rsidRPr="005611E1"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7BF18F51"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55266D" w:rsidRPr="0055266D">
        <w:rPr>
          <w:rFonts w:ascii="Arial" w:eastAsiaTheme="minorEastAsia" w:hAnsi="Arial" w:cs="Arial"/>
          <w:b/>
          <w:lang w:eastAsia="zh-CN"/>
        </w:rPr>
        <w:t>Discussion on UE RF requirements for Ku band HD-FDD VSAT</w:t>
      </w:r>
    </w:p>
    <w:p w14:paraId="77737CA4" w14:textId="498AC292"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E8596F">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E8596F">
        <w:rPr>
          <w:rFonts w:ascii="Arial" w:eastAsiaTheme="minorEastAsia" w:hAnsi="Arial" w:cs="Arial" w:hint="eastAsia"/>
          <w:b/>
          <w:lang w:eastAsia="zh-CN"/>
        </w:rPr>
        <w:t>6.4.1</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39494B3" w14:textId="1C424139" w:rsidR="007A1467" w:rsidRPr="007A1467" w:rsidRDefault="007A1467" w:rsidP="00290217">
      <w:pPr>
        <w:autoSpaceDE w:val="0"/>
        <w:autoSpaceDN w:val="0"/>
        <w:spacing w:after="120"/>
        <w:rPr>
          <w:sz w:val="21"/>
          <w:szCs w:val="21"/>
          <w:lang w:val="en-US" w:eastAsia="zh-CN"/>
        </w:rPr>
      </w:pPr>
      <w:r>
        <w:rPr>
          <w:rFonts w:hint="eastAsia"/>
          <w:sz w:val="21"/>
          <w:szCs w:val="21"/>
          <w:lang w:val="en-US" w:eastAsia="zh-CN"/>
        </w:rPr>
        <w:t>In RAN4 #11</w:t>
      </w:r>
      <w:r w:rsidR="00432746">
        <w:rPr>
          <w:rFonts w:hint="eastAsia"/>
          <w:sz w:val="21"/>
          <w:szCs w:val="21"/>
          <w:lang w:val="en-US" w:eastAsia="zh-CN"/>
        </w:rPr>
        <w:t xml:space="preserve">7 </w:t>
      </w:r>
      <w:r>
        <w:rPr>
          <w:rFonts w:hint="eastAsia"/>
          <w:sz w:val="21"/>
          <w:szCs w:val="21"/>
          <w:lang w:val="en-US" w:eastAsia="zh-CN"/>
        </w:rPr>
        <w:t>meeting</w:t>
      </w:r>
      <w:r>
        <w:rPr>
          <w:sz w:val="21"/>
          <w:szCs w:val="21"/>
          <w:lang w:val="en-US" w:eastAsia="zh-CN"/>
        </w:rPr>
        <w:t>,</w:t>
      </w:r>
      <w:r>
        <w:rPr>
          <w:rFonts w:hint="eastAsia"/>
          <w:sz w:val="21"/>
          <w:szCs w:val="21"/>
          <w:lang w:val="en-US" w:eastAsia="zh-CN"/>
        </w:rPr>
        <w:t xml:space="preserve"> the WF [1] for NTN and </w:t>
      </w:r>
      <w:proofErr w:type="spellStart"/>
      <w:r>
        <w:rPr>
          <w:rFonts w:hint="eastAsia"/>
          <w:sz w:val="21"/>
          <w:szCs w:val="21"/>
          <w:lang w:val="en-US" w:eastAsia="zh-CN"/>
        </w:rPr>
        <w:t>IoT</w:t>
      </w:r>
      <w:proofErr w:type="spellEnd"/>
      <w:r>
        <w:rPr>
          <w:rFonts w:hint="eastAsia"/>
          <w:sz w:val="21"/>
          <w:szCs w:val="21"/>
          <w:lang w:val="en-US" w:eastAsia="zh-CN"/>
        </w:rPr>
        <w:t xml:space="preserve"> NTN phase 2</w:t>
      </w:r>
      <w:r w:rsidR="00E70912">
        <w:rPr>
          <w:rFonts w:hint="eastAsia"/>
          <w:sz w:val="21"/>
          <w:szCs w:val="21"/>
          <w:lang w:val="en-US" w:eastAsia="zh-CN"/>
        </w:rPr>
        <w:t xml:space="preserve"> HD-FDD VSAT</w:t>
      </w:r>
      <w:r>
        <w:rPr>
          <w:rFonts w:hint="eastAsia"/>
          <w:sz w:val="21"/>
          <w:szCs w:val="21"/>
          <w:lang w:val="en-US" w:eastAsia="zh-CN"/>
        </w:rPr>
        <w:t xml:space="preserve"> has been approved. </w:t>
      </w:r>
      <w:r w:rsidRPr="00867609">
        <w:rPr>
          <w:sz w:val="21"/>
          <w:szCs w:val="21"/>
          <w:lang w:val="en-US" w:eastAsia="zh-CN"/>
        </w:rPr>
        <w:t xml:space="preserve">However, there remain </w:t>
      </w:r>
      <w:r>
        <w:rPr>
          <w:rFonts w:hint="eastAsia"/>
          <w:sz w:val="21"/>
          <w:szCs w:val="21"/>
          <w:lang w:val="en-US" w:eastAsia="zh-CN"/>
        </w:rPr>
        <w:t>some</w:t>
      </w:r>
      <w:r w:rsidRPr="00867609">
        <w:rPr>
          <w:sz w:val="21"/>
          <w:szCs w:val="21"/>
          <w:lang w:val="en-US" w:eastAsia="zh-CN"/>
        </w:rPr>
        <w:t xml:space="preserve"> issues </w:t>
      </w:r>
      <w:r>
        <w:rPr>
          <w:rFonts w:hint="eastAsia"/>
          <w:sz w:val="21"/>
          <w:szCs w:val="21"/>
          <w:lang w:val="en-US" w:eastAsia="zh-CN"/>
        </w:rPr>
        <w:t>need to be discussed</w:t>
      </w:r>
      <w:r w:rsidRPr="00867609">
        <w:rPr>
          <w:sz w:val="21"/>
          <w:szCs w:val="21"/>
          <w:lang w:val="en-US" w:eastAsia="zh-CN"/>
        </w:rPr>
        <w:t>.</w:t>
      </w:r>
      <w:r>
        <w:rPr>
          <w:rFonts w:hint="eastAsia"/>
          <w:sz w:val="21"/>
          <w:szCs w:val="21"/>
          <w:lang w:val="en-US" w:eastAsia="zh-CN"/>
        </w:rPr>
        <w:t xml:space="preserve"> </w:t>
      </w:r>
      <w:r w:rsidRPr="00290217">
        <w:rPr>
          <w:sz w:val="21"/>
          <w:szCs w:val="21"/>
          <w:lang w:val="en-US" w:eastAsia="zh-CN"/>
        </w:rPr>
        <w:t>This paper shares some views on</w:t>
      </w:r>
      <w:r>
        <w:rPr>
          <w:rFonts w:hint="eastAsia"/>
          <w:sz w:val="21"/>
          <w:szCs w:val="21"/>
          <w:lang w:val="en-US" w:eastAsia="zh-CN"/>
        </w:rPr>
        <w:t xml:space="preserve"> NTN and </w:t>
      </w:r>
      <w:proofErr w:type="spellStart"/>
      <w:r>
        <w:rPr>
          <w:rFonts w:hint="eastAsia"/>
          <w:sz w:val="21"/>
          <w:szCs w:val="21"/>
          <w:lang w:val="en-US" w:eastAsia="zh-CN"/>
        </w:rPr>
        <w:t>IoT</w:t>
      </w:r>
      <w:proofErr w:type="spellEnd"/>
      <w:r>
        <w:rPr>
          <w:rFonts w:hint="eastAsia"/>
          <w:sz w:val="21"/>
          <w:szCs w:val="21"/>
          <w:lang w:val="en-US" w:eastAsia="zh-CN"/>
        </w:rPr>
        <w:t xml:space="preserve"> NTN </w:t>
      </w:r>
      <w:proofErr w:type="gramStart"/>
      <w:r>
        <w:rPr>
          <w:rFonts w:hint="eastAsia"/>
          <w:sz w:val="21"/>
          <w:szCs w:val="21"/>
          <w:lang w:val="en-US" w:eastAsia="zh-CN"/>
        </w:rPr>
        <w:t>phase</w:t>
      </w:r>
      <w:proofErr w:type="gramEnd"/>
      <w:r>
        <w:rPr>
          <w:rFonts w:hint="eastAsia"/>
          <w:sz w:val="21"/>
          <w:szCs w:val="21"/>
          <w:lang w:val="en-US" w:eastAsia="zh-CN"/>
        </w:rPr>
        <w:t xml:space="preserve"> 2</w:t>
      </w:r>
      <w:r w:rsidR="00E70912">
        <w:rPr>
          <w:rFonts w:hint="eastAsia"/>
          <w:sz w:val="21"/>
          <w:szCs w:val="21"/>
          <w:lang w:val="en-US" w:eastAsia="zh-CN"/>
        </w:rPr>
        <w:t xml:space="preserve"> HD-FDD VSAT</w:t>
      </w:r>
      <w:r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AFA0358" w14:textId="1C9F2B82" w:rsidR="008158E4" w:rsidRDefault="000E162C" w:rsidP="00E50EBD">
      <w:pPr>
        <w:rPr>
          <w:sz w:val="21"/>
          <w:szCs w:val="21"/>
          <w:lang w:val="en-US" w:eastAsia="zh-CN"/>
        </w:rPr>
      </w:pPr>
      <w:r>
        <w:rPr>
          <w:rFonts w:hint="eastAsia"/>
          <w:sz w:val="21"/>
          <w:szCs w:val="21"/>
          <w:lang w:val="en-US" w:eastAsia="zh-CN"/>
        </w:rPr>
        <w:t>In RAN</w:t>
      </w:r>
      <w:r w:rsidR="005D0F3A">
        <w:rPr>
          <w:rFonts w:hint="eastAsia"/>
          <w:sz w:val="21"/>
          <w:szCs w:val="21"/>
          <w:lang w:val="en-US" w:eastAsia="zh-CN"/>
        </w:rPr>
        <w:t>4 #11</w:t>
      </w:r>
      <w:r w:rsidR="00432746">
        <w:rPr>
          <w:rFonts w:hint="eastAsia"/>
          <w:sz w:val="21"/>
          <w:szCs w:val="21"/>
          <w:lang w:val="en-US" w:eastAsia="zh-CN"/>
        </w:rPr>
        <w:t>7</w:t>
      </w:r>
      <w:r>
        <w:rPr>
          <w:rFonts w:hint="eastAsia"/>
          <w:sz w:val="21"/>
          <w:szCs w:val="21"/>
          <w:lang w:val="en-US" w:eastAsia="zh-CN"/>
        </w:rPr>
        <w:t xml:space="preserve"> meeting</w:t>
      </w:r>
      <w:r>
        <w:rPr>
          <w:sz w:val="21"/>
          <w:szCs w:val="21"/>
          <w:lang w:val="en-US" w:eastAsia="zh-CN"/>
        </w:rPr>
        <w:t>,</w:t>
      </w:r>
      <w:r>
        <w:rPr>
          <w:rFonts w:hint="eastAsia"/>
          <w:sz w:val="21"/>
          <w:szCs w:val="21"/>
          <w:lang w:val="en-US" w:eastAsia="zh-CN"/>
        </w:rPr>
        <w:t xml:space="preserve"> a </w:t>
      </w:r>
      <w:r w:rsidR="005D0F3A">
        <w:rPr>
          <w:rFonts w:hint="eastAsia"/>
          <w:sz w:val="21"/>
          <w:szCs w:val="21"/>
          <w:lang w:val="en-US" w:eastAsia="zh-CN"/>
        </w:rPr>
        <w:t>WF</w:t>
      </w:r>
      <w:r>
        <w:rPr>
          <w:rFonts w:hint="eastAsia"/>
          <w:sz w:val="21"/>
          <w:szCs w:val="21"/>
          <w:lang w:val="en-US" w:eastAsia="zh-CN"/>
        </w:rPr>
        <w:t xml:space="preserve"> for </w:t>
      </w:r>
      <w:r w:rsidR="003C302A">
        <w:rPr>
          <w:rFonts w:hint="eastAsia"/>
          <w:sz w:val="21"/>
          <w:szCs w:val="21"/>
          <w:lang w:val="en-US" w:eastAsia="zh-CN"/>
        </w:rPr>
        <w:t>HD-FDD VSAT</w:t>
      </w:r>
      <w:r>
        <w:rPr>
          <w:rFonts w:hint="eastAsia"/>
          <w:sz w:val="21"/>
          <w:szCs w:val="21"/>
          <w:lang w:val="en-US" w:eastAsia="zh-CN"/>
        </w:rPr>
        <w:t xml:space="preserve"> has been approved</w:t>
      </w:r>
      <w:r w:rsidR="00D03182">
        <w:rPr>
          <w:rFonts w:hint="eastAsia"/>
          <w:sz w:val="21"/>
          <w:szCs w:val="21"/>
          <w:lang w:val="en-US" w:eastAsia="zh-CN"/>
        </w:rPr>
        <w:t>, as shown below:</w:t>
      </w:r>
    </w:p>
    <w:tbl>
      <w:tblPr>
        <w:tblStyle w:val="af9"/>
        <w:tblW w:w="0" w:type="auto"/>
        <w:tblLook w:val="04A0" w:firstRow="1" w:lastRow="0" w:firstColumn="1" w:lastColumn="0" w:noHBand="0" w:noVBand="1"/>
      </w:tblPr>
      <w:tblGrid>
        <w:gridCol w:w="9855"/>
      </w:tblGrid>
      <w:tr w:rsidR="0047561A" w14:paraId="20141404" w14:textId="77777777" w:rsidTr="0047561A">
        <w:tc>
          <w:tcPr>
            <w:tcW w:w="9855" w:type="dxa"/>
          </w:tcPr>
          <w:p w14:paraId="0C5AC5D1" w14:textId="77777777" w:rsidR="00432746" w:rsidRDefault="00432746" w:rsidP="00432746">
            <w:pPr>
              <w:pStyle w:val="10"/>
              <w:numPr>
                <w:ilvl w:val="0"/>
                <w:numId w:val="35"/>
              </w:numPr>
              <w:outlineLvl w:val="0"/>
              <w:rPr>
                <w:lang w:val="en-US" w:eastAsia="ja-JP"/>
              </w:rPr>
            </w:pPr>
            <w:r>
              <w:rPr>
                <w:lang w:val="en-US" w:eastAsia="ja-JP"/>
              </w:rPr>
              <w:lastRenderedPageBreak/>
              <w:t>Topic #1: UE RF requirements for HD-FDD for Ku band with FR1 numerology</w:t>
            </w:r>
          </w:p>
          <w:p w14:paraId="11638D1D" w14:textId="77777777" w:rsidR="00432746" w:rsidRDefault="00432746" w:rsidP="00432746">
            <w:pPr>
              <w:pStyle w:val="3"/>
              <w:ind w:left="720" w:hanging="720"/>
              <w:outlineLvl w:val="2"/>
              <w:rPr>
                <w:lang w:val="en-US"/>
              </w:rPr>
            </w:pPr>
            <w:r>
              <w:rPr>
                <w:lang w:val="en-US"/>
              </w:rPr>
              <w:t>Sub-topic 1-1: Issues for HD-FDD requirements</w:t>
            </w:r>
          </w:p>
          <w:p w14:paraId="33294F21" w14:textId="77777777" w:rsidR="00432746" w:rsidRDefault="00432746" w:rsidP="00432746">
            <w:pPr>
              <w:pStyle w:val="afb"/>
              <w:keepNext/>
              <w:keepLines/>
              <w:widowControl/>
              <w:numPr>
                <w:ilvl w:val="0"/>
                <w:numId w:val="34"/>
              </w:numPr>
              <w:pBdr>
                <w:top w:val="single" w:sz="12" w:space="3" w:color="auto"/>
              </w:pBdr>
              <w:spacing w:before="240" w:after="180" w:line="240" w:lineRule="auto"/>
              <w:ind w:firstLineChars="0"/>
              <w:jc w:val="left"/>
              <w:outlineLvl w:val="0"/>
              <w:rPr>
                <w:rFonts w:ascii="Arial" w:eastAsia="宋体" w:hAnsi="Arial"/>
                <w:vanish/>
                <w:sz w:val="36"/>
                <w:lang w:val="sv-SE"/>
              </w:rPr>
            </w:pPr>
          </w:p>
          <w:p w14:paraId="52CD644D" w14:textId="77777777" w:rsidR="00432746" w:rsidRDefault="00432746" w:rsidP="00432746">
            <w:pPr>
              <w:pStyle w:val="afb"/>
              <w:keepNext/>
              <w:keepLines/>
              <w:widowControl/>
              <w:numPr>
                <w:ilvl w:val="0"/>
                <w:numId w:val="34"/>
              </w:numPr>
              <w:pBdr>
                <w:top w:val="single" w:sz="12" w:space="3" w:color="auto"/>
              </w:pBdr>
              <w:spacing w:before="240" w:after="180" w:line="240" w:lineRule="auto"/>
              <w:ind w:firstLineChars="0"/>
              <w:jc w:val="left"/>
              <w:outlineLvl w:val="0"/>
              <w:rPr>
                <w:rFonts w:ascii="Arial" w:eastAsia="宋体" w:hAnsi="Arial"/>
                <w:vanish/>
                <w:sz w:val="36"/>
                <w:lang w:val="sv-SE"/>
              </w:rPr>
            </w:pPr>
          </w:p>
          <w:p w14:paraId="2C8DCA78" w14:textId="77777777" w:rsidR="00432746" w:rsidRDefault="00432746" w:rsidP="00432746">
            <w:pPr>
              <w:pStyle w:val="4"/>
              <w:keepNext w:val="0"/>
              <w:widowControl w:val="0"/>
              <w:outlineLvl w:val="3"/>
              <w:rPr>
                <w:lang w:val="en-US"/>
              </w:rPr>
            </w:pPr>
            <w:r w:rsidRPr="005741D6">
              <w:rPr>
                <w:lang w:val="en-US"/>
              </w:rPr>
              <w:t>Issue 1-1-</w:t>
            </w:r>
            <w:r w:rsidRPr="005741D6">
              <w:rPr>
                <w:lang w:val="en-US" w:eastAsia="zh-TW"/>
              </w:rPr>
              <w:t>1</w:t>
            </w:r>
            <w:r w:rsidRPr="005741D6">
              <w:rPr>
                <w:lang w:val="en-US"/>
              </w:rPr>
              <w:t>:</w:t>
            </w:r>
            <w:r>
              <w:rPr>
                <w:lang w:val="en-US"/>
              </w:rPr>
              <w:t xml:space="preserve"> Regulation requirements for fixed VSAT (type 2 and 3) </w:t>
            </w:r>
          </w:p>
          <w:p w14:paraId="569D3808" w14:textId="77777777" w:rsidR="00432746" w:rsidRDefault="00432746" w:rsidP="00432746">
            <w:pPr>
              <w:pStyle w:val="afb"/>
              <w:widowControl/>
              <w:numPr>
                <w:ilvl w:val="0"/>
                <w:numId w:val="9"/>
              </w:numPr>
              <w:spacing w:before="0" w:after="120" w:line="240" w:lineRule="auto"/>
              <w:ind w:left="720" w:firstLineChars="0"/>
              <w:jc w:val="left"/>
              <w:rPr>
                <w:rFonts w:eastAsia="宋体"/>
              </w:rPr>
            </w:pPr>
            <w:r>
              <w:rPr>
                <w:rFonts w:eastAsia="宋体"/>
              </w:rPr>
              <w:t>WF</w:t>
            </w:r>
          </w:p>
          <w:p w14:paraId="687B6DF6" w14:textId="77777777" w:rsidR="00432746" w:rsidRDefault="00432746" w:rsidP="00432746">
            <w:pPr>
              <w:pStyle w:val="afb"/>
              <w:numPr>
                <w:ilvl w:val="1"/>
                <w:numId w:val="9"/>
              </w:numPr>
              <w:autoSpaceDN w:val="0"/>
              <w:spacing w:before="0" w:after="120" w:line="254" w:lineRule="auto"/>
              <w:ind w:firstLineChars="0"/>
              <w:jc w:val="left"/>
              <w:rPr>
                <w:color w:val="000000" w:themeColor="text1"/>
              </w:rPr>
            </w:pPr>
            <w:r w:rsidRPr="005741D6">
              <w:rPr>
                <w:color w:val="000000" w:themeColor="text1"/>
              </w:rPr>
              <w:t xml:space="preserve">Reflect the 50 </w:t>
            </w:r>
            <w:proofErr w:type="spellStart"/>
            <w:r w:rsidRPr="005741D6">
              <w:rPr>
                <w:color w:val="000000" w:themeColor="text1"/>
              </w:rPr>
              <w:t>dBW</w:t>
            </w:r>
            <w:proofErr w:type="spellEnd"/>
            <w:r w:rsidRPr="005741D6">
              <w:rPr>
                <w:color w:val="000000" w:themeColor="text1"/>
              </w:rPr>
              <w:t xml:space="preserve"> maximum EIRP limit for NTN VSAT operating in NTN CEPT Ku-band(s) 14.25 – 14.5 GHz from ECC Decision(03)04 in the Maximum output power limits for Fixed VSAT table.</w:t>
            </w:r>
          </w:p>
          <w:p w14:paraId="62365526" w14:textId="77777777" w:rsidR="00432746" w:rsidRDefault="00432746" w:rsidP="00432746">
            <w:pPr>
              <w:pStyle w:val="afb"/>
              <w:numPr>
                <w:ilvl w:val="1"/>
                <w:numId w:val="9"/>
              </w:numPr>
              <w:autoSpaceDN w:val="0"/>
              <w:spacing w:before="0" w:after="120" w:line="254" w:lineRule="auto"/>
              <w:ind w:firstLineChars="0"/>
              <w:jc w:val="left"/>
              <w:rPr>
                <w:color w:val="000000" w:themeColor="text1"/>
              </w:rPr>
            </w:pPr>
            <w:r>
              <w:rPr>
                <w:color w:val="000000" w:themeColor="text1"/>
              </w:rPr>
              <w:t>T</w:t>
            </w:r>
            <w:r w:rsidRPr="005741D6">
              <w:rPr>
                <w:color w:val="000000" w:themeColor="text1"/>
              </w:rPr>
              <w:t xml:space="preserve">he </w:t>
            </w:r>
            <w:r>
              <w:rPr>
                <w:color w:val="000000" w:themeColor="text1"/>
              </w:rPr>
              <w:t>r</w:t>
            </w:r>
            <w:r w:rsidRPr="005741D6">
              <w:rPr>
                <w:color w:val="000000" w:themeColor="text1"/>
              </w:rPr>
              <w:t xml:space="preserve">equirements related to NS_203N, NS_204N, NS_207N, and NS_208N </w:t>
            </w:r>
            <w:r>
              <w:rPr>
                <w:color w:val="000000" w:themeColor="text1"/>
              </w:rPr>
              <w:t>a</w:t>
            </w:r>
            <w:r w:rsidRPr="005741D6">
              <w:rPr>
                <w:color w:val="000000" w:themeColor="text1"/>
              </w:rPr>
              <w:t xml:space="preserve">pply to </w:t>
            </w:r>
            <w:proofErr w:type="gramStart"/>
            <w:r w:rsidRPr="005741D6">
              <w:rPr>
                <w:color w:val="000000" w:themeColor="text1"/>
              </w:rPr>
              <w:t>fixed</w:t>
            </w:r>
            <w:proofErr w:type="gramEnd"/>
            <w:r w:rsidRPr="005741D6">
              <w:rPr>
                <w:color w:val="000000" w:themeColor="text1"/>
              </w:rPr>
              <w:t xml:space="preserve"> VSAT.</w:t>
            </w:r>
          </w:p>
          <w:p w14:paraId="596D8A64" w14:textId="77777777" w:rsidR="00432746" w:rsidRDefault="00432746" w:rsidP="00432746">
            <w:pPr>
              <w:pStyle w:val="afb"/>
              <w:numPr>
                <w:ilvl w:val="1"/>
                <w:numId w:val="9"/>
              </w:numPr>
              <w:autoSpaceDN w:val="0"/>
              <w:spacing w:before="0" w:after="120" w:line="254" w:lineRule="auto"/>
              <w:ind w:firstLineChars="0"/>
              <w:jc w:val="left"/>
              <w:rPr>
                <w:color w:val="000000" w:themeColor="text1"/>
              </w:rPr>
            </w:pPr>
            <w:r>
              <w:rPr>
                <w:color w:val="000000" w:themeColor="text1"/>
              </w:rPr>
              <w:t>T</w:t>
            </w:r>
            <w:r w:rsidRPr="005741D6">
              <w:rPr>
                <w:color w:val="000000" w:themeColor="text1"/>
              </w:rPr>
              <w:t>he off-axis EIRP requirements related to NS_205N apply to NTN Ku fixed VSAT operating in CEPT regions.</w:t>
            </w:r>
          </w:p>
          <w:p w14:paraId="2141E205" w14:textId="0EC66739" w:rsidR="00432746" w:rsidRPr="003C400A" w:rsidRDefault="00432746" w:rsidP="00432746">
            <w:pPr>
              <w:pStyle w:val="afb"/>
              <w:numPr>
                <w:ilvl w:val="1"/>
                <w:numId w:val="9"/>
              </w:numPr>
              <w:autoSpaceDN w:val="0"/>
              <w:spacing w:before="0" w:after="120" w:line="254" w:lineRule="auto"/>
              <w:ind w:firstLineChars="0"/>
              <w:jc w:val="left"/>
            </w:pPr>
            <w:r>
              <w:rPr>
                <w:rFonts w:eastAsia="PMingLiU"/>
                <w:lang w:eastAsia="zh-TW"/>
              </w:rPr>
              <w:t>F</w:t>
            </w:r>
            <w:r w:rsidRPr="005741D6">
              <w:rPr>
                <w:rFonts w:eastAsia="PMingLiU"/>
                <w:lang w:eastAsia="zh-TW"/>
              </w:rPr>
              <w:t>urther investigate the on-axis spurious, off-axis spurious and receiver off-axis gain pattern requirements for NTN Ku fixed VSAT operating in CEPT regions, with consideration of EN 301 428, EN 302 448 at least.</w:t>
            </w:r>
          </w:p>
          <w:p w14:paraId="7788A351" w14:textId="77777777" w:rsidR="00432746" w:rsidRDefault="00432746" w:rsidP="00432746">
            <w:pPr>
              <w:pStyle w:val="4"/>
              <w:keepNext w:val="0"/>
              <w:keepLines w:val="0"/>
              <w:widowControl w:val="0"/>
              <w:outlineLvl w:val="3"/>
              <w:rPr>
                <w:sz w:val="20"/>
                <w:lang w:val="en-US"/>
              </w:rPr>
            </w:pPr>
            <w:r>
              <w:rPr>
                <w:lang w:val="en-US"/>
              </w:rPr>
              <w:t>Issue 1-1-</w:t>
            </w:r>
            <w:r>
              <w:rPr>
                <w:lang w:val="en-US" w:eastAsia="zh-TW"/>
              </w:rPr>
              <w:t>2</w:t>
            </w:r>
            <w:r>
              <w:rPr>
                <w:lang w:val="en-US"/>
              </w:rPr>
              <w:t>: Transmit ON/OFF time mask for HD-FDD</w:t>
            </w:r>
          </w:p>
          <w:p w14:paraId="4FEE61E5" w14:textId="77777777" w:rsidR="00432746" w:rsidRDefault="00432746" w:rsidP="00432746">
            <w:pPr>
              <w:pStyle w:val="afb"/>
              <w:numPr>
                <w:ilvl w:val="0"/>
                <w:numId w:val="9"/>
              </w:numPr>
              <w:autoSpaceDN w:val="0"/>
              <w:spacing w:before="0" w:after="120" w:line="252" w:lineRule="auto"/>
              <w:ind w:left="720" w:firstLineChars="0"/>
              <w:jc w:val="left"/>
            </w:pPr>
            <w:r>
              <w:t>Agreement</w:t>
            </w:r>
          </w:p>
          <w:p w14:paraId="1CAFB1AE" w14:textId="44574EAF" w:rsidR="00432746" w:rsidRPr="003C400A" w:rsidRDefault="00432746" w:rsidP="003C400A">
            <w:pPr>
              <w:pStyle w:val="afb"/>
              <w:numPr>
                <w:ilvl w:val="1"/>
                <w:numId w:val="9"/>
              </w:numPr>
              <w:autoSpaceDN w:val="0"/>
              <w:spacing w:before="0" w:after="120" w:line="252" w:lineRule="auto"/>
              <w:ind w:firstLineChars="0"/>
              <w:jc w:val="left"/>
            </w:pPr>
            <w:r w:rsidRPr="005741D6">
              <w:rPr>
                <w:rFonts w:eastAsia="Malgun Gothic"/>
                <w:lang w:eastAsia="ko-KR"/>
              </w:rPr>
              <w:t>Reuse the existing Ku-band FR1 FDD Transmit ON/OFF time mask requirement</w:t>
            </w:r>
            <w:r>
              <w:rPr>
                <w:rFonts w:eastAsia="Malgun Gothic"/>
                <w:lang w:eastAsia="ko-KR"/>
              </w:rPr>
              <w:t xml:space="preserve"> for HD-FDD</w:t>
            </w:r>
          </w:p>
          <w:p w14:paraId="1B402C6A" w14:textId="77777777" w:rsidR="00432746" w:rsidRDefault="00432746" w:rsidP="00432746">
            <w:pPr>
              <w:pStyle w:val="4"/>
              <w:keepNext w:val="0"/>
              <w:keepLines w:val="0"/>
              <w:widowControl w:val="0"/>
              <w:outlineLvl w:val="3"/>
              <w:rPr>
                <w:lang w:val="en-US"/>
              </w:rPr>
            </w:pPr>
            <w:r>
              <w:rPr>
                <w:lang w:val="en-US"/>
              </w:rPr>
              <w:t>Issue 1-1-3: Treatment on HD-FDD specifications.</w:t>
            </w:r>
          </w:p>
          <w:p w14:paraId="07F4ADF0" w14:textId="77777777" w:rsidR="00432746" w:rsidRDefault="00432746" w:rsidP="00432746">
            <w:pPr>
              <w:pStyle w:val="afb"/>
              <w:numPr>
                <w:ilvl w:val="0"/>
                <w:numId w:val="9"/>
              </w:numPr>
              <w:autoSpaceDN w:val="0"/>
              <w:spacing w:before="0" w:after="120" w:line="252" w:lineRule="auto"/>
              <w:ind w:left="720" w:firstLineChars="0"/>
              <w:jc w:val="left"/>
            </w:pPr>
            <w:r>
              <w:t>Agreement</w:t>
            </w:r>
          </w:p>
          <w:p w14:paraId="283E80F4" w14:textId="087E6713" w:rsidR="00432746" w:rsidRPr="003C400A" w:rsidRDefault="00432746" w:rsidP="003C400A">
            <w:pPr>
              <w:pStyle w:val="afb"/>
              <w:numPr>
                <w:ilvl w:val="1"/>
                <w:numId w:val="9"/>
              </w:numPr>
              <w:autoSpaceDN w:val="0"/>
              <w:spacing w:before="0" w:after="120" w:line="252" w:lineRule="auto"/>
              <w:ind w:firstLineChars="0"/>
              <w:jc w:val="left"/>
            </w:pPr>
            <w:r w:rsidRPr="005741D6">
              <w:rPr>
                <w:rFonts w:eastAsia="PMingLiU"/>
                <w:lang w:eastAsia="zh-TW"/>
              </w:rPr>
              <w:t>No SAN RF impact has been observed by introducing HD-FDD VSAT.</w:t>
            </w:r>
          </w:p>
          <w:p w14:paraId="00E5D128" w14:textId="77777777" w:rsidR="00432746" w:rsidRDefault="00432746" w:rsidP="00432746">
            <w:pPr>
              <w:pStyle w:val="4"/>
              <w:keepNext w:val="0"/>
              <w:keepLines w:val="0"/>
              <w:widowControl w:val="0"/>
              <w:outlineLvl w:val="3"/>
              <w:rPr>
                <w:rFonts w:eastAsia="PMingLiU"/>
                <w:lang w:val="en-US"/>
              </w:rPr>
            </w:pPr>
            <w:r w:rsidRPr="005741D6">
              <w:rPr>
                <w:lang w:val="en-US"/>
              </w:rPr>
              <w:t>Issue 1-1-</w:t>
            </w:r>
            <w:r w:rsidRPr="005741D6">
              <w:rPr>
                <w:rFonts w:eastAsia="PMingLiU"/>
                <w:lang w:val="en-US"/>
              </w:rPr>
              <w:t>4</w:t>
            </w:r>
            <w:r w:rsidRPr="005741D6">
              <w:rPr>
                <w:lang w:val="en-US"/>
              </w:rPr>
              <w:t>: EIRP requirements for HD-FDD</w:t>
            </w:r>
          </w:p>
          <w:p w14:paraId="0B95AE12" w14:textId="77777777" w:rsidR="00432746" w:rsidRDefault="00432746" w:rsidP="00432746">
            <w:pPr>
              <w:pStyle w:val="afb"/>
              <w:numPr>
                <w:ilvl w:val="0"/>
                <w:numId w:val="9"/>
              </w:numPr>
              <w:autoSpaceDN w:val="0"/>
              <w:spacing w:before="0" w:after="120" w:line="252" w:lineRule="auto"/>
              <w:ind w:left="720" w:firstLineChars="0"/>
              <w:jc w:val="left"/>
            </w:pPr>
            <w:r>
              <w:t>Agreement</w:t>
            </w:r>
          </w:p>
          <w:p w14:paraId="0843A769" w14:textId="77777777" w:rsidR="00432746" w:rsidRPr="005741D6" w:rsidRDefault="00432746" w:rsidP="00432746">
            <w:pPr>
              <w:pStyle w:val="afb"/>
              <w:numPr>
                <w:ilvl w:val="1"/>
                <w:numId w:val="9"/>
              </w:numPr>
              <w:autoSpaceDN w:val="0"/>
              <w:spacing w:before="0" w:after="120" w:line="254" w:lineRule="auto"/>
              <w:ind w:firstLineChars="0"/>
              <w:jc w:val="left"/>
              <w:rPr>
                <w:color w:val="000000" w:themeColor="text1"/>
              </w:rPr>
            </w:pPr>
            <w:r w:rsidRPr="005741D6">
              <w:rPr>
                <w:color w:val="000000" w:themeColor="text1"/>
                <w:lang w:eastAsia="zh-TW"/>
              </w:rPr>
              <w:t>Reuse the existing FDD VSAT minimum EIRP requirements for HD-FDD for VSAT types 2, 3, 5 and 6</w:t>
            </w:r>
          </w:p>
          <w:p w14:paraId="1F8E412E" w14:textId="1390FBF8" w:rsidR="00432746" w:rsidRPr="003C400A" w:rsidRDefault="00432746" w:rsidP="003C400A">
            <w:pPr>
              <w:pStyle w:val="afb"/>
              <w:numPr>
                <w:ilvl w:val="1"/>
                <w:numId w:val="9"/>
              </w:numPr>
              <w:autoSpaceDN w:val="0"/>
              <w:spacing w:before="0" w:after="120" w:line="252" w:lineRule="auto"/>
              <w:ind w:firstLineChars="0"/>
              <w:jc w:val="left"/>
              <w:rPr>
                <w:color w:val="000000" w:themeColor="text1"/>
              </w:rPr>
            </w:pPr>
            <w:r w:rsidRPr="005741D6">
              <w:rPr>
                <w:color w:val="000000" w:themeColor="text1"/>
                <w:lang w:eastAsia="zh-TW"/>
              </w:rPr>
              <w:t>Reuse the existing FDD VSAT maximum EIRP requirements for HD-FDD for VSAT types 2, 3, 5 and 6</w:t>
            </w:r>
          </w:p>
          <w:p w14:paraId="2F6731A1" w14:textId="77777777" w:rsidR="00432746" w:rsidRDefault="00432746" w:rsidP="00432746">
            <w:pPr>
              <w:pStyle w:val="4"/>
              <w:keepNext w:val="0"/>
              <w:keepLines w:val="0"/>
              <w:widowControl w:val="0"/>
              <w:outlineLvl w:val="3"/>
              <w:rPr>
                <w:lang w:val="en-US"/>
              </w:rPr>
            </w:pPr>
            <w:r>
              <w:rPr>
                <w:lang w:val="en-US"/>
              </w:rPr>
              <w:t>Issue 1-1-5: EIS requirements for HD-FDD</w:t>
            </w:r>
          </w:p>
          <w:p w14:paraId="24E7BA41" w14:textId="77777777" w:rsidR="00432746" w:rsidRDefault="00432746" w:rsidP="00432746">
            <w:pPr>
              <w:pStyle w:val="afb"/>
              <w:numPr>
                <w:ilvl w:val="0"/>
                <w:numId w:val="9"/>
              </w:numPr>
              <w:autoSpaceDN w:val="0"/>
              <w:spacing w:before="0" w:after="120" w:line="252" w:lineRule="auto"/>
              <w:ind w:left="697" w:firstLineChars="0" w:hanging="357"/>
              <w:jc w:val="left"/>
            </w:pPr>
            <w:r>
              <w:t>Agreement</w:t>
            </w:r>
          </w:p>
          <w:p w14:paraId="68E119C1" w14:textId="77777777" w:rsidR="00432746" w:rsidRPr="005741D6" w:rsidRDefault="00432746" w:rsidP="00432746">
            <w:pPr>
              <w:pStyle w:val="afb"/>
              <w:numPr>
                <w:ilvl w:val="1"/>
                <w:numId w:val="9"/>
              </w:numPr>
              <w:autoSpaceDN w:val="0"/>
              <w:spacing w:before="0" w:after="120" w:line="254" w:lineRule="auto"/>
              <w:ind w:firstLineChars="0"/>
              <w:jc w:val="left"/>
              <w:rPr>
                <w:color w:val="000000" w:themeColor="text1"/>
              </w:rPr>
            </w:pPr>
            <w:r w:rsidRPr="005741D6">
              <w:rPr>
                <w:rFonts w:eastAsia="PMingLiU"/>
                <w:color w:val="000000" w:themeColor="text1"/>
                <w:lang w:eastAsia="zh-TW"/>
              </w:rPr>
              <w:t>Reuse the existing FDD VSAT EIS requirements for HD-FDD for VSAT types 2, 3, 5 and 6</w:t>
            </w:r>
          </w:p>
          <w:p w14:paraId="5D2514E5" w14:textId="3C91826F" w:rsidR="00432746" w:rsidRPr="003C400A" w:rsidRDefault="00432746" w:rsidP="003C400A">
            <w:pPr>
              <w:pStyle w:val="afb"/>
              <w:numPr>
                <w:ilvl w:val="1"/>
                <w:numId w:val="9"/>
              </w:numPr>
              <w:autoSpaceDN w:val="0"/>
              <w:spacing w:before="0" w:after="120" w:line="254" w:lineRule="auto"/>
              <w:ind w:firstLineChars="0"/>
              <w:jc w:val="left"/>
              <w:rPr>
                <w:color w:val="000000" w:themeColor="text1"/>
              </w:rPr>
            </w:pPr>
            <w:r w:rsidRPr="005741D6">
              <w:rPr>
                <w:rFonts w:eastAsia="PMingLiU"/>
                <w:color w:val="000000" w:themeColor="text1"/>
                <w:lang w:eastAsia="zh-TW"/>
              </w:rPr>
              <w:t>Reuse the existing FDD VSAT maximum input level for HD-FDD for VSAT types 2, 3, 5 and 6</w:t>
            </w:r>
          </w:p>
          <w:p w14:paraId="6AD7C78A" w14:textId="2A31A15E" w:rsidR="00432746" w:rsidRPr="003C400A" w:rsidRDefault="00432746" w:rsidP="003C400A">
            <w:pPr>
              <w:pStyle w:val="3"/>
              <w:keepNext w:val="0"/>
              <w:keepLines w:val="0"/>
              <w:widowControl w:val="0"/>
              <w:ind w:left="720" w:hanging="720"/>
              <w:outlineLvl w:val="2"/>
              <w:rPr>
                <w:rFonts w:eastAsiaTheme="minorEastAsia"/>
                <w:lang w:val="en-US" w:eastAsia="zh-CN"/>
              </w:rPr>
            </w:pPr>
            <w:r>
              <w:rPr>
                <w:lang w:val="en-US"/>
              </w:rPr>
              <w:t>Sub-topic 1-2: Issues for VSAT with small antennas (e.g., 20x20cm)</w:t>
            </w:r>
          </w:p>
          <w:p w14:paraId="730EEC98" w14:textId="77777777" w:rsidR="00432746" w:rsidRDefault="00432746" w:rsidP="00432746">
            <w:pPr>
              <w:pStyle w:val="4"/>
              <w:keepNext w:val="0"/>
              <w:keepLines w:val="0"/>
              <w:widowControl w:val="0"/>
              <w:outlineLvl w:val="3"/>
              <w:rPr>
                <w:rFonts w:eastAsiaTheme="minorEastAsia"/>
              </w:rPr>
            </w:pPr>
            <w:r w:rsidRPr="005741D6">
              <w:t>Issue 1-2-3:</w:t>
            </w:r>
            <w:r>
              <w:t xml:space="preserve"> New VSAT type</w:t>
            </w:r>
          </w:p>
          <w:p w14:paraId="1E977FFA" w14:textId="77777777" w:rsidR="00432746" w:rsidRPr="005741D6" w:rsidRDefault="00432746" w:rsidP="00432746">
            <w:pPr>
              <w:pStyle w:val="afb"/>
              <w:numPr>
                <w:ilvl w:val="0"/>
                <w:numId w:val="9"/>
              </w:numPr>
              <w:autoSpaceDN w:val="0"/>
              <w:spacing w:before="0" w:after="120" w:line="252" w:lineRule="auto"/>
              <w:ind w:left="720" w:firstLineChars="0"/>
              <w:jc w:val="left"/>
            </w:pPr>
            <w:r>
              <w:t>WF</w:t>
            </w:r>
          </w:p>
          <w:p w14:paraId="35155DEE" w14:textId="77777777" w:rsidR="00432746" w:rsidRDefault="00432746" w:rsidP="00432746">
            <w:pPr>
              <w:pStyle w:val="afb"/>
              <w:numPr>
                <w:ilvl w:val="1"/>
                <w:numId w:val="9"/>
              </w:numPr>
              <w:autoSpaceDN w:val="0"/>
              <w:spacing w:before="0" w:after="120" w:line="252" w:lineRule="auto"/>
              <w:ind w:firstLineChars="0"/>
              <w:jc w:val="left"/>
            </w:pPr>
            <w:r>
              <w:rPr>
                <w:rFonts w:eastAsia="PMingLiU"/>
                <w:lang w:eastAsia="zh-TW"/>
              </w:rPr>
              <w:t>Study potential new VSAT type(s) for small antenna with the following candidates:</w:t>
            </w:r>
          </w:p>
          <w:p w14:paraId="0FC15193" w14:textId="77777777" w:rsidR="00432746" w:rsidRDefault="00432746" w:rsidP="00432746">
            <w:pPr>
              <w:pStyle w:val="afb"/>
              <w:numPr>
                <w:ilvl w:val="2"/>
                <w:numId w:val="9"/>
              </w:numPr>
              <w:autoSpaceDN w:val="0"/>
              <w:spacing w:before="0" w:after="120" w:line="252" w:lineRule="auto"/>
              <w:ind w:firstLineChars="0"/>
              <w:jc w:val="left"/>
            </w:pPr>
            <w:r>
              <w:rPr>
                <w:rFonts w:eastAsiaTheme="minorEastAsia"/>
                <w:lang w:eastAsia="zh-TW"/>
              </w:rPr>
              <w:t>VSAT that support LEO only</w:t>
            </w:r>
          </w:p>
          <w:p w14:paraId="25CCAB1A" w14:textId="318DDBAF" w:rsidR="00432746" w:rsidRPr="003C400A" w:rsidRDefault="00432746" w:rsidP="003C400A">
            <w:pPr>
              <w:pStyle w:val="afb"/>
              <w:numPr>
                <w:ilvl w:val="2"/>
                <w:numId w:val="9"/>
              </w:numPr>
              <w:autoSpaceDN w:val="0"/>
              <w:spacing w:before="0" w:after="120" w:line="252" w:lineRule="auto"/>
              <w:ind w:firstLineChars="0"/>
              <w:jc w:val="left"/>
            </w:pPr>
            <w:r>
              <w:rPr>
                <w:rFonts w:eastAsiaTheme="minorEastAsia"/>
                <w:lang w:eastAsia="zh-TW"/>
              </w:rPr>
              <w:lastRenderedPageBreak/>
              <w:t xml:space="preserve">VSAT that </w:t>
            </w:r>
            <w:r>
              <w:rPr>
                <w:rFonts w:eastAsia="PMingLiU"/>
                <w:lang w:eastAsia="zh-TW"/>
              </w:rPr>
              <w:t>s</w:t>
            </w:r>
            <w:r>
              <w:rPr>
                <w:rFonts w:eastAsiaTheme="minorEastAsia"/>
                <w:lang w:eastAsia="zh-TW"/>
              </w:rPr>
              <w:t>upport</w:t>
            </w:r>
            <w:r>
              <w:rPr>
                <w:lang w:eastAsia="zh-TW"/>
              </w:rPr>
              <w:t xml:space="preserve"> both GSO and LEO </w:t>
            </w:r>
          </w:p>
          <w:p w14:paraId="37CCC1AA" w14:textId="77777777" w:rsidR="00432746" w:rsidRPr="000D4F5C" w:rsidRDefault="00432746" w:rsidP="00432746">
            <w:pPr>
              <w:pStyle w:val="4"/>
              <w:keepNext w:val="0"/>
              <w:widowControl w:val="0"/>
              <w:outlineLvl w:val="3"/>
              <w:rPr>
                <w:lang w:val="en-US"/>
              </w:rPr>
            </w:pPr>
            <w:r w:rsidRPr="000D4F5C">
              <w:rPr>
                <w:lang w:val="en-US"/>
              </w:rPr>
              <w:t>Issue 1-2-4: System parameters alignments for VSAT with small antenna</w:t>
            </w:r>
          </w:p>
          <w:p w14:paraId="452E5998" w14:textId="77777777" w:rsidR="00432746" w:rsidRDefault="00432746" w:rsidP="00432746">
            <w:pPr>
              <w:pStyle w:val="afb"/>
              <w:numPr>
                <w:ilvl w:val="0"/>
                <w:numId w:val="9"/>
              </w:numPr>
              <w:autoSpaceDN w:val="0"/>
              <w:spacing w:before="0" w:after="120" w:line="252" w:lineRule="auto"/>
              <w:ind w:left="720" w:firstLineChars="0"/>
              <w:jc w:val="left"/>
            </w:pPr>
            <w:r w:rsidRPr="000D4F5C">
              <w:t>WF</w:t>
            </w:r>
          </w:p>
          <w:p w14:paraId="1E2FF6F6" w14:textId="77777777" w:rsidR="00432746" w:rsidRDefault="00432746" w:rsidP="00432746">
            <w:pPr>
              <w:pStyle w:val="afb"/>
              <w:numPr>
                <w:ilvl w:val="1"/>
                <w:numId w:val="9"/>
              </w:numPr>
              <w:autoSpaceDN w:val="0"/>
              <w:spacing w:before="0" w:after="120" w:line="252" w:lineRule="auto"/>
              <w:ind w:firstLineChars="0"/>
              <w:jc w:val="left"/>
            </w:pPr>
            <w:r w:rsidRPr="00FE1418">
              <w:rPr>
                <w:rFonts w:eastAsia="PMingLiU"/>
                <w:lang w:eastAsia="zh-TW"/>
              </w:rPr>
              <w:t>Take the following VSAT parameters as a starting point</w:t>
            </w:r>
            <w:r>
              <w:rPr>
                <w:rFonts w:eastAsia="PMingLiU"/>
                <w:lang w:eastAsia="zh-TW"/>
              </w:rPr>
              <w:t xml:space="preserve"> for 20x20cm electronically steered panel</w:t>
            </w:r>
            <w:r>
              <w:rPr>
                <w:rFonts w:eastAsia="PMingLiU" w:hint="eastAsia"/>
                <w:lang w:eastAsia="zh-TW"/>
              </w:rPr>
              <w:t>, other values are not precluded</w:t>
            </w:r>
          </w:p>
          <w:tbl>
            <w:tblPr>
              <w:tblW w:w="42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535"/>
              <w:gridCol w:w="2834"/>
            </w:tblGrid>
            <w:tr w:rsidR="00432746" w14:paraId="12665260" w14:textId="77777777" w:rsidTr="009446CF">
              <w:trPr>
                <w:trHeight w:val="44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3121ED92" w14:textId="77777777" w:rsidR="00432746" w:rsidRDefault="00432746" w:rsidP="009446CF">
                  <w:pPr>
                    <w:pStyle w:val="TAC"/>
                    <w:rPr>
                      <w:rFonts w:cs="Arial"/>
                      <w:color w:val="000000" w:themeColor="text1"/>
                      <w:lang w:val="en-US" w:eastAsia="x-none"/>
                    </w:rPr>
                  </w:pPr>
                  <w:r>
                    <w:rPr>
                      <w:rFonts w:cs="Arial"/>
                      <w:color w:val="000000" w:themeColor="text1"/>
                      <w:lang w:val="en-US"/>
                    </w:rPr>
                    <w:t>1</w:t>
                  </w:r>
                </w:p>
              </w:tc>
              <w:tc>
                <w:tcPr>
                  <w:tcW w:w="4485" w:type="pct"/>
                  <w:gridSpan w:val="2"/>
                  <w:tcBorders>
                    <w:top w:val="single" w:sz="4" w:space="0" w:color="auto"/>
                    <w:left w:val="single" w:sz="4" w:space="0" w:color="auto"/>
                    <w:bottom w:val="single" w:sz="4" w:space="0" w:color="auto"/>
                    <w:right w:val="single" w:sz="4" w:space="0" w:color="auto"/>
                  </w:tcBorders>
                  <w:vAlign w:val="center"/>
                </w:tcPr>
                <w:p w14:paraId="7DA3C856" w14:textId="77777777" w:rsidR="00432746" w:rsidRDefault="00432746" w:rsidP="009446CF">
                  <w:pPr>
                    <w:pStyle w:val="TAC"/>
                    <w:rPr>
                      <w:rFonts w:cs="Arial"/>
                      <w:b/>
                      <w:bCs/>
                      <w:color w:val="000000" w:themeColor="text1"/>
                      <w:lang w:val="en-US"/>
                    </w:rPr>
                  </w:pPr>
                  <w:r>
                    <w:rPr>
                      <w:rFonts w:cs="Arial"/>
                      <w:b/>
                      <w:bCs/>
                      <w:color w:val="000000" w:themeColor="text1"/>
                      <w:lang w:val="en-US"/>
                    </w:rPr>
                    <w:t>VSAT Antenna Characteristics</w:t>
                  </w:r>
                </w:p>
                <w:p w14:paraId="0F498454" w14:textId="77777777" w:rsidR="00432746" w:rsidRDefault="00432746" w:rsidP="009446CF">
                  <w:pPr>
                    <w:pStyle w:val="TAC"/>
                    <w:rPr>
                      <w:rFonts w:cs="Arial"/>
                      <w:b/>
                      <w:bCs/>
                      <w:color w:val="000000" w:themeColor="text1"/>
                      <w:lang w:val="en-US"/>
                    </w:rPr>
                  </w:pPr>
                </w:p>
              </w:tc>
            </w:tr>
            <w:tr w:rsidR="00432746" w14:paraId="6265D14D" w14:textId="77777777" w:rsidTr="009446CF">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7A72E7C4" w14:textId="77777777" w:rsidR="00432746" w:rsidRDefault="00432746" w:rsidP="009446CF">
                  <w:pPr>
                    <w:pStyle w:val="TAC"/>
                    <w:rPr>
                      <w:rFonts w:cs="Arial"/>
                      <w:color w:val="000000" w:themeColor="text1"/>
                      <w:szCs w:val="18"/>
                      <w:lang w:val="en-US"/>
                    </w:rPr>
                  </w:pPr>
                  <w:r>
                    <w:rPr>
                      <w:rFonts w:cs="Arial"/>
                      <w:color w:val="000000" w:themeColor="text1"/>
                      <w:szCs w:val="18"/>
                      <w:lang w:val="en-US"/>
                    </w:rPr>
                    <w:t>1.1</w:t>
                  </w:r>
                </w:p>
              </w:tc>
              <w:tc>
                <w:tcPr>
                  <w:tcW w:w="2760" w:type="pct"/>
                  <w:tcBorders>
                    <w:top w:val="single" w:sz="4" w:space="0" w:color="auto"/>
                    <w:left w:val="single" w:sz="4" w:space="0" w:color="auto"/>
                    <w:bottom w:val="single" w:sz="4" w:space="0" w:color="auto"/>
                    <w:right w:val="single" w:sz="4" w:space="0" w:color="auto"/>
                  </w:tcBorders>
                  <w:vAlign w:val="center"/>
                  <w:hideMark/>
                </w:tcPr>
                <w:p w14:paraId="25324191" w14:textId="77777777" w:rsidR="00432746" w:rsidRDefault="00432746" w:rsidP="009446CF">
                  <w:pPr>
                    <w:pStyle w:val="TAL"/>
                    <w:rPr>
                      <w:rFonts w:cs="Arial"/>
                      <w:color w:val="000000" w:themeColor="text1"/>
                      <w:szCs w:val="22"/>
                      <w:lang w:val="x-none"/>
                    </w:rPr>
                  </w:pPr>
                  <w:r>
                    <w:rPr>
                      <w:rFonts w:cs="Arial"/>
                      <w:color w:val="000000" w:themeColor="text1"/>
                    </w:rPr>
                    <w:t>Antenna pattern</w:t>
                  </w:r>
                </w:p>
              </w:tc>
              <w:tc>
                <w:tcPr>
                  <w:tcW w:w="1725" w:type="pct"/>
                  <w:tcBorders>
                    <w:top w:val="single" w:sz="4" w:space="0" w:color="auto"/>
                    <w:left w:val="single" w:sz="4" w:space="0" w:color="auto"/>
                    <w:bottom w:val="single" w:sz="4" w:space="0" w:color="auto"/>
                    <w:right w:val="single" w:sz="4" w:space="0" w:color="auto"/>
                  </w:tcBorders>
                  <w:vAlign w:val="center"/>
                  <w:hideMark/>
                </w:tcPr>
                <w:p w14:paraId="140A18CB" w14:textId="77777777" w:rsidR="00432746" w:rsidRDefault="00432746" w:rsidP="009446CF">
                  <w:pPr>
                    <w:pStyle w:val="TAC"/>
                    <w:rPr>
                      <w:rFonts w:cs="Arial"/>
                      <w:color w:val="000000" w:themeColor="text1"/>
                      <w:lang w:val="en-US"/>
                    </w:rPr>
                  </w:pPr>
                  <w:bookmarkStart w:id="5" w:name="OLE_LINK1"/>
                  <w:r>
                    <w:rPr>
                      <w:rFonts w:cs="Arial"/>
                      <w:color w:val="000000" w:themeColor="text1"/>
                      <w:lang w:val="en-US"/>
                    </w:rPr>
                    <w:t>TR 38.921</w:t>
                  </w:r>
                  <w:bookmarkEnd w:id="5"/>
                  <w:r>
                    <w:rPr>
                      <w:rFonts w:cs="Arial"/>
                      <w:color w:val="000000" w:themeColor="text1"/>
                      <w:lang w:val="en-US"/>
                    </w:rPr>
                    <w:t xml:space="preserve"> </w:t>
                  </w:r>
                </w:p>
              </w:tc>
            </w:tr>
            <w:tr w:rsidR="00432746" w14:paraId="3F0E7D28" w14:textId="77777777" w:rsidTr="009446CF">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771B6198" w14:textId="77777777" w:rsidR="00432746" w:rsidRDefault="00432746" w:rsidP="009446CF">
                  <w:pPr>
                    <w:pStyle w:val="TAC"/>
                    <w:rPr>
                      <w:rFonts w:cs="Arial"/>
                      <w:color w:val="000000" w:themeColor="text1"/>
                      <w:szCs w:val="18"/>
                      <w:lang w:val="en-US"/>
                    </w:rPr>
                  </w:pPr>
                  <w:r>
                    <w:rPr>
                      <w:rFonts w:cs="Arial"/>
                      <w:color w:val="000000" w:themeColor="text1"/>
                      <w:szCs w:val="18"/>
                      <w:lang w:val="en-US"/>
                    </w:rPr>
                    <w:t>1.2</w:t>
                  </w:r>
                </w:p>
              </w:tc>
              <w:tc>
                <w:tcPr>
                  <w:tcW w:w="2760" w:type="pct"/>
                  <w:tcBorders>
                    <w:top w:val="single" w:sz="4" w:space="0" w:color="auto"/>
                    <w:left w:val="single" w:sz="4" w:space="0" w:color="auto"/>
                    <w:bottom w:val="single" w:sz="4" w:space="0" w:color="auto"/>
                    <w:right w:val="single" w:sz="4" w:space="0" w:color="auto"/>
                  </w:tcBorders>
                  <w:vAlign w:val="center"/>
                  <w:hideMark/>
                </w:tcPr>
                <w:p w14:paraId="707BF043" w14:textId="77777777" w:rsidR="00432746" w:rsidRDefault="00432746" w:rsidP="009446CF">
                  <w:pPr>
                    <w:pStyle w:val="TAL"/>
                    <w:rPr>
                      <w:rFonts w:eastAsiaTheme="minorEastAsia" w:cs="Arial"/>
                      <w:color w:val="000000" w:themeColor="text1"/>
                      <w:szCs w:val="22"/>
                      <w:lang w:val="x-none" w:eastAsia="zh-CN"/>
                    </w:rPr>
                  </w:pPr>
                  <w:r>
                    <w:rPr>
                      <w:rFonts w:cs="Arial"/>
                      <w:color w:val="000000" w:themeColor="text1"/>
                    </w:rPr>
                    <w:t>Element gain (</w:t>
                  </w:r>
                  <w:proofErr w:type="spellStart"/>
                  <w:r>
                    <w:rPr>
                      <w:rFonts w:cs="Arial"/>
                      <w:color w:val="000000" w:themeColor="text1"/>
                    </w:rPr>
                    <w:t>dBi</w:t>
                  </w:r>
                  <w:proofErr w:type="spellEnd"/>
                  <w:r>
                    <w:rPr>
                      <w:rFonts w:cs="Arial"/>
                      <w:color w:val="000000" w:themeColor="text1"/>
                    </w:rPr>
                    <w:t xml:space="preserve">) </w:t>
                  </w:r>
                  <w:r>
                    <w:rPr>
                      <w:rFonts w:cs="Arial"/>
                      <w:color w:val="000000" w:themeColor="text1"/>
                      <w:vertAlign w:val="superscript"/>
                    </w:rPr>
                    <w:t>(Note 1)</w:t>
                  </w:r>
                </w:p>
              </w:tc>
              <w:tc>
                <w:tcPr>
                  <w:tcW w:w="1725" w:type="pct"/>
                  <w:tcBorders>
                    <w:top w:val="single" w:sz="4" w:space="0" w:color="auto"/>
                    <w:left w:val="single" w:sz="4" w:space="0" w:color="auto"/>
                    <w:bottom w:val="single" w:sz="4" w:space="0" w:color="auto"/>
                    <w:right w:val="single" w:sz="4" w:space="0" w:color="auto"/>
                  </w:tcBorders>
                  <w:vAlign w:val="center"/>
                  <w:hideMark/>
                </w:tcPr>
                <w:p w14:paraId="5DBD37B2" w14:textId="77777777" w:rsidR="00432746" w:rsidRPr="002655AA" w:rsidRDefault="00432746" w:rsidP="009446CF">
                  <w:pPr>
                    <w:pStyle w:val="TAC"/>
                    <w:rPr>
                      <w:rFonts w:eastAsiaTheme="minorEastAsia" w:cs="Arial"/>
                      <w:color w:val="000000" w:themeColor="text1"/>
                      <w:lang w:val="fr-FR" w:eastAsia="zh-TW"/>
                    </w:rPr>
                  </w:pPr>
                  <w:r>
                    <w:rPr>
                      <w:rFonts w:cs="Arial" w:hint="eastAsia"/>
                      <w:color w:val="000000" w:themeColor="text1"/>
                      <w:lang w:eastAsia="zh-TW"/>
                    </w:rPr>
                    <w:t>[</w:t>
                  </w:r>
                  <w:r>
                    <w:rPr>
                      <w:rFonts w:cs="Arial"/>
                      <w:color w:val="000000" w:themeColor="text1"/>
                    </w:rPr>
                    <w:t>3.5</w:t>
                  </w:r>
                  <w:r>
                    <w:rPr>
                      <w:rFonts w:cs="Arial" w:hint="eastAsia"/>
                      <w:color w:val="000000" w:themeColor="text1"/>
                      <w:lang w:eastAsia="zh-TW"/>
                    </w:rPr>
                    <w:t>]</w:t>
                  </w:r>
                  <w:r>
                    <w:rPr>
                      <w:rFonts w:cs="Arial"/>
                      <w:color w:val="000000" w:themeColor="text1"/>
                    </w:rPr>
                    <w:t xml:space="preserve"> </w:t>
                  </w:r>
                </w:p>
              </w:tc>
            </w:tr>
            <w:tr w:rsidR="00432746" w:rsidRPr="00F62407" w14:paraId="44676CEF" w14:textId="77777777" w:rsidTr="009446CF">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29E44B0A" w14:textId="77777777" w:rsidR="00432746" w:rsidRDefault="00432746" w:rsidP="009446CF">
                  <w:pPr>
                    <w:pStyle w:val="TAC"/>
                    <w:rPr>
                      <w:rFonts w:cs="Arial"/>
                      <w:color w:val="000000" w:themeColor="text1"/>
                      <w:szCs w:val="18"/>
                      <w:lang w:val="en-US"/>
                    </w:rPr>
                  </w:pPr>
                  <w:r>
                    <w:rPr>
                      <w:rFonts w:cs="Arial"/>
                      <w:color w:val="000000" w:themeColor="text1"/>
                      <w:szCs w:val="18"/>
                      <w:lang w:val="en-US"/>
                    </w:rPr>
                    <w:t>1.3</w:t>
                  </w:r>
                </w:p>
              </w:tc>
              <w:tc>
                <w:tcPr>
                  <w:tcW w:w="2760" w:type="pct"/>
                  <w:tcBorders>
                    <w:top w:val="single" w:sz="4" w:space="0" w:color="auto"/>
                    <w:left w:val="single" w:sz="4" w:space="0" w:color="auto"/>
                    <w:bottom w:val="single" w:sz="4" w:space="0" w:color="auto"/>
                    <w:right w:val="single" w:sz="4" w:space="0" w:color="auto"/>
                  </w:tcBorders>
                  <w:vAlign w:val="center"/>
                  <w:hideMark/>
                </w:tcPr>
                <w:p w14:paraId="361F7A80" w14:textId="77777777" w:rsidR="00432746" w:rsidRDefault="00432746" w:rsidP="009446CF">
                  <w:pPr>
                    <w:pStyle w:val="TAL"/>
                    <w:rPr>
                      <w:rFonts w:cs="Arial"/>
                      <w:color w:val="000000" w:themeColor="text1"/>
                      <w:szCs w:val="22"/>
                      <w:lang w:val="x-none"/>
                    </w:rPr>
                  </w:pPr>
                  <w:r w:rsidRPr="00F62407">
                    <w:rPr>
                      <w:rFonts w:cs="Arial"/>
                      <w:color w:val="000000" w:themeColor="text1"/>
                      <w:lang w:val="en-US"/>
                    </w:rPr>
                    <w:t xml:space="preserve">Y axis / Z axis element 3 dB beam width of single element (degree) </w:t>
                  </w:r>
                </w:p>
              </w:tc>
              <w:tc>
                <w:tcPr>
                  <w:tcW w:w="1725" w:type="pct"/>
                  <w:tcBorders>
                    <w:top w:val="single" w:sz="4" w:space="0" w:color="auto"/>
                    <w:left w:val="single" w:sz="4" w:space="0" w:color="auto"/>
                    <w:bottom w:val="single" w:sz="4" w:space="0" w:color="auto"/>
                    <w:right w:val="single" w:sz="4" w:space="0" w:color="auto"/>
                  </w:tcBorders>
                  <w:vAlign w:val="center"/>
                  <w:hideMark/>
                </w:tcPr>
                <w:p w14:paraId="70AB5F5B" w14:textId="77777777" w:rsidR="00432746" w:rsidRPr="00F62407" w:rsidRDefault="00432746" w:rsidP="009446CF">
                  <w:pPr>
                    <w:pStyle w:val="TAC"/>
                    <w:rPr>
                      <w:rFonts w:cs="Arial"/>
                      <w:color w:val="000000" w:themeColor="text1"/>
                      <w:lang w:val="en-US"/>
                    </w:rPr>
                  </w:pPr>
                  <w:r w:rsidRPr="00F62407">
                    <w:rPr>
                      <w:rFonts w:cs="Arial"/>
                      <w:color w:val="000000" w:themeColor="text1"/>
                      <w:lang w:val="en-US"/>
                    </w:rPr>
                    <w:t>90° for Y axis</w:t>
                  </w:r>
                </w:p>
                <w:p w14:paraId="7976249C" w14:textId="77777777" w:rsidR="00432746" w:rsidRPr="00F62407" w:rsidRDefault="00432746" w:rsidP="009446CF">
                  <w:pPr>
                    <w:pStyle w:val="TAC"/>
                    <w:rPr>
                      <w:rFonts w:cs="Arial"/>
                      <w:color w:val="000000" w:themeColor="text1"/>
                      <w:lang w:val="en-US"/>
                    </w:rPr>
                  </w:pPr>
                  <w:r w:rsidRPr="00F62407">
                    <w:rPr>
                      <w:rFonts w:cs="Arial"/>
                      <w:color w:val="000000" w:themeColor="text1"/>
                      <w:lang w:val="en-US"/>
                    </w:rPr>
                    <w:t>90° for Z axis</w:t>
                  </w:r>
                </w:p>
              </w:tc>
            </w:tr>
            <w:tr w:rsidR="00432746" w14:paraId="6983FCA9" w14:textId="77777777" w:rsidTr="009446CF">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4ECAD4D4" w14:textId="77777777" w:rsidR="00432746" w:rsidRDefault="00432746" w:rsidP="009446CF">
                  <w:pPr>
                    <w:pStyle w:val="TAC"/>
                    <w:rPr>
                      <w:rFonts w:cs="Arial"/>
                      <w:color w:val="000000" w:themeColor="text1"/>
                      <w:szCs w:val="18"/>
                      <w:lang w:val="en-US"/>
                    </w:rPr>
                  </w:pPr>
                  <w:r>
                    <w:rPr>
                      <w:rFonts w:cs="Arial"/>
                      <w:color w:val="000000" w:themeColor="text1"/>
                      <w:szCs w:val="18"/>
                      <w:lang w:val="en-US"/>
                    </w:rPr>
                    <w:t>1.4</w:t>
                  </w:r>
                </w:p>
              </w:tc>
              <w:tc>
                <w:tcPr>
                  <w:tcW w:w="2760" w:type="pct"/>
                  <w:tcBorders>
                    <w:top w:val="single" w:sz="4" w:space="0" w:color="auto"/>
                    <w:left w:val="single" w:sz="4" w:space="0" w:color="auto"/>
                    <w:bottom w:val="single" w:sz="4" w:space="0" w:color="auto"/>
                    <w:right w:val="single" w:sz="4" w:space="0" w:color="auto"/>
                  </w:tcBorders>
                  <w:vAlign w:val="center"/>
                  <w:hideMark/>
                </w:tcPr>
                <w:p w14:paraId="5653B835" w14:textId="77777777" w:rsidR="00432746" w:rsidRDefault="00432746" w:rsidP="009446CF">
                  <w:pPr>
                    <w:pStyle w:val="TAL"/>
                    <w:rPr>
                      <w:rFonts w:cs="Arial"/>
                      <w:color w:val="000000" w:themeColor="text1"/>
                      <w:szCs w:val="22"/>
                      <w:lang w:val="x-none"/>
                    </w:rPr>
                  </w:pPr>
                  <w:r w:rsidRPr="00F62407">
                    <w:rPr>
                      <w:rFonts w:cs="Arial"/>
                      <w:color w:val="000000" w:themeColor="text1"/>
                      <w:lang w:val="en-US"/>
                    </w:rPr>
                    <w:t>Y axis / Z axis element front</w:t>
                  </w:r>
                  <w:r w:rsidRPr="00F62407">
                    <w:rPr>
                      <w:rFonts w:cs="Arial"/>
                      <w:color w:val="000000" w:themeColor="text1"/>
                      <w:lang w:val="en-US"/>
                    </w:rPr>
                    <w:noBreakHyphen/>
                    <w:t>to</w:t>
                  </w:r>
                  <w:r w:rsidRPr="00F62407">
                    <w:rPr>
                      <w:rFonts w:cs="Arial"/>
                      <w:color w:val="000000" w:themeColor="text1"/>
                      <w:lang w:val="en-US"/>
                    </w:rPr>
                    <w:noBreakHyphen/>
                    <w:t>back ratio (dB)</w:t>
                  </w:r>
                </w:p>
              </w:tc>
              <w:tc>
                <w:tcPr>
                  <w:tcW w:w="1725" w:type="pct"/>
                  <w:tcBorders>
                    <w:top w:val="single" w:sz="4" w:space="0" w:color="auto"/>
                    <w:left w:val="single" w:sz="4" w:space="0" w:color="auto"/>
                    <w:bottom w:val="single" w:sz="4" w:space="0" w:color="auto"/>
                    <w:right w:val="single" w:sz="4" w:space="0" w:color="auto"/>
                  </w:tcBorders>
                  <w:vAlign w:val="center"/>
                  <w:hideMark/>
                </w:tcPr>
                <w:p w14:paraId="64CEB85F" w14:textId="77777777" w:rsidR="00432746" w:rsidRDefault="00432746" w:rsidP="009446CF">
                  <w:pPr>
                    <w:pStyle w:val="TAC"/>
                    <w:rPr>
                      <w:rFonts w:cs="Arial"/>
                      <w:color w:val="000000" w:themeColor="text1"/>
                    </w:rPr>
                  </w:pPr>
                  <w:r>
                    <w:rPr>
                      <w:rFonts w:cs="Arial"/>
                      <w:color w:val="000000" w:themeColor="text1"/>
                    </w:rPr>
                    <w:t>30 dB</w:t>
                  </w:r>
                </w:p>
              </w:tc>
            </w:tr>
            <w:tr w:rsidR="00432746" w14:paraId="3430CBBB" w14:textId="77777777" w:rsidTr="009446CF">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0780CBAB" w14:textId="77777777" w:rsidR="00432746" w:rsidRDefault="00432746" w:rsidP="009446CF">
                  <w:pPr>
                    <w:pStyle w:val="TAC"/>
                    <w:rPr>
                      <w:rFonts w:cs="Arial"/>
                      <w:color w:val="000000" w:themeColor="text1"/>
                      <w:szCs w:val="18"/>
                      <w:lang w:val="en-US"/>
                    </w:rPr>
                  </w:pPr>
                  <w:r>
                    <w:rPr>
                      <w:rFonts w:cs="Arial"/>
                      <w:color w:val="000000" w:themeColor="text1"/>
                      <w:szCs w:val="18"/>
                      <w:lang w:val="en-US"/>
                    </w:rPr>
                    <w:t>1.5</w:t>
                  </w:r>
                </w:p>
              </w:tc>
              <w:tc>
                <w:tcPr>
                  <w:tcW w:w="2760" w:type="pct"/>
                  <w:tcBorders>
                    <w:top w:val="single" w:sz="4" w:space="0" w:color="auto"/>
                    <w:left w:val="single" w:sz="4" w:space="0" w:color="auto"/>
                    <w:bottom w:val="single" w:sz="4" w:space="0" w:color="auto"/>
                    <w:right w:val="single" w:sz="4" w:space="0" w:color="auto"/>
                  </w:tcBorders>
                  <w:vAlign w:val="center"/>
                  <w:hideMark/>
                </w:tcPr>
                <w:p w14:paraId="731224A7" w14:textId="77777777" w:rsidR="00432746" w:rsidRDefault="00432746" w:rsidP="009446CF">
                  <w:pPr>
                    <w:pStyle w:val="TAL"/>
                    <w:rPr>
                      <w:rFonts w:cs="Arial"/>
                      <w:color w:val="000000" w:themeColor="text1"/>
                      <w:szCs w:val="22"/>
                      <w:lang w:val="x-none"/>
                    </w:rPr>
                  </w:pPr>
                  <w:r>
                    <w:rPr>
                      <w:rFonts w:cs="Arial"/>
                      <w:color w:val="000000" w:themeColor="text1"/>
                    </w:rPr>
                    <w:t>Antenna polarization (Note 5)</w:t>
                  </w:r>
                </w:p>
              </w:tc>
              <w:tc>
                <w:tcPr>
                  <w:tcW w:w="1725" w:type="pct"/>
                  <w:tcBorders>
                    <w:top w:val="single" w:sz="4" w:space="0" w:color="auto"/>
                    <w:left w:val="single" w:sz="4" w:space="0" w:color="auto"/>
                    <w:bottom w:val="single" w:sz="4" w:space="0" w:color="auto"/>
                    <w:right w:val="single" w:sz="4" w:space="0" w:color="auto"/>
                  </w:tcBorders>
                  <w:vAlign w:val="center"/>
                  <w:hideMark/>
                </w:tcPr>
                <w:p w14:paraId="1A150A17" w14:textId="77777777" w:rsidR="00432746" w:rsidRDefault="00432746" w:rsidP="009446CF">
                  <w:pPr>
                    <w:pStyle w:val="TAC"/>
                    <w:rPr>
                      <w:rFonts w:cs="Arial"/>
                      <w:color w:val="000000" w:themeColor="text1"/>
                    </w:rPr>
                  </w:pPr>
                  <w:r>
                    <w:rPr>
                      <w:rFonts w:cs="Arial"/>
                      <w:color w:val="000000" w:themeColor="text1"/>
                    </w:rPr>
                    <w:t>Circular (RHCP or LHCP)</w:t>
                  </w:r>
                </w:p>
              </w:tc>
            </w:tr>
            <w:tr w:rsidR="00432746" w14:paraId="1259E5C9" w14:textId="77777777" w:rsidTr="009446CF">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4F048153" w14:textId="77777777" w:rsidR="00432746" w:rsidRDefault="00432746" w:rsidP="009446CF">
                  <w:pPr>
                    <w:pStyle w:val="TAC"/>
                    <w:rPr>
                      <w:rFonts w:cs="Arial"/>
                      <w:color w:val="000000" w:themeColor="text1"/>
                      <w:szCs w:val="18"/>
                      <w:lang w:val="en-US"/>
                    </w:rPr>
                  </w:pPr>
                  <w:r>
                    <w:rPr>
                      <w:rFonts w:cs="Arial"/>
                      <w:color w:val="000000" w:themeColor="text1"/>
                      <w:szCs w:val="18"/>
                      <w:lang w:val="en-US"/>
                    </w:rPr>
                    <w:t>1.6</w:t>
                  </w:r>
                </w:p>
              </w:tc>
              <w:tc>
                <w:tcPr>
                  <w:tcW w:w="2760" w:type="pct"/>
                  <w:tcBorders>
                    <w:top w:val="single" w:sz="4" w:space="0" w:color="auto"/>
                    <w:left w:val="single" w:sz="4" w:space="0" w:color="auto"/>
                    <w:bottom w:val="single" w:sz="4" w:space="0" w:color="auto"/>
                    <w:right w:val="single" w:sz="4" w:space="0" w:color="auto"/>
                  </w:tcBorders>
                  <w:vAlign w:val="center"/>
                  <w:hideMark/>
                </w:tcPr>
                <w:p w14:paraId="7AE2366C" w14:textId="77777777" w:rsidR="00432746" w:rsidRDefault="00432746" w:rsidP="009446CF">
                  <w:pPr>
                    <w:pStyle w:val="TAL"/>
                    <w:rPr>
                      <w:rFonts w:cs="Arial"/>
                      <w:color w:val="000000" w:themeColor="text1"/>
                      <w:szCs w:val="22"/>
                      <w:lang w:val="x-none"/>
                    </w:rPr>
                  </w:pPr>
                  <w:r w:rsidRPr="00F62407">
                    <w:rPr>
                      <w:rFonts w:cs="Arial"/>
                      <w:color w:val="000000" w:themeColor="text1"/>
                      <w:lang w:val="en-US"/>
                    </w:rPr>
                    <w:t>Antenna array configuration (Y axis × Z axis)</w:t>
                  </w:r>
                  <w:r w:rsidRPr="00F62407">
                    <w:rPr>
                      <w:rFonts w:cs="Arial"/>
                      <w:color w:val="000000" w:themeColor="text1"/>
                      <w:vertAlign w:val="superscript"/>
                      <w:lang w:val="en-US"/>
                    </w:rPr>
                    <w:t>(Note 3)</w:t>
                  </w:r>
                </w:p>
              </w:tc>
              <w:tc>
                <w:tcPr>
                  <w:tcW w:w="1725" w:type="pct"/>
                  <w:tcBorders>
                    <w:top w:val="single" w:sz="4" w:space="0" w:color="auto"/>
                    <w:left w:val="single" w:sz="4" w:space="0" w:color="auto"/>
                    <w:bottom w:val="single" w:sz="4" w:space="0" w:color="auto"/>
                    <w:right w:val="single" w:sz="4" w:space="0" w:color="auto"/>
                  </w:tcBorders>
                  <w:vAlign w:val="center"/>
                  <w:hideMark/>
                </w:tcPr>
                <w:p w14:paraId="534ED54E" w14:textId="77777777" w:rsidR="00432746" w:rsidRDefault="00432746" w:rsidP="009446CF">
                  <w:pPr>
                    <w:pStyle w:val="TAC"/>
                    <w:rPr>
                      <w:rFonts w:cs="Arial"/>
                      <w:color w:val="000000" w:themeColor="text1"/>
                    </w:rPr>
                  </w:pPr>
                  <w:r>
                    <w:rPr>
                      <w:rFonts w:cs="Arial"/>
                      <w:color w:val="000000" w:themeColor="text1"/>
                      <w:lang w:eastAsia="zh-CN"/>
                    </w:rPr>
                    <w:t>[15x15], [16x16]</w:t>
                  </w:r>
                  <w:r>
                    <w:rPr>
                      <w:rFonts w:cs="Arial" w:hint="eastAsia"/>
                      <w:color w:val="000000" w:themeColor="text1"/>
                      <w:lang w:eastAsia="zh-TW"/>
                    </w:rPr>
                    <w:t>, [17x17]</w:t>
                  </w:r>
                  <w:r>
                    <w:rPr>
                      <w:rFonts w:cs="Arial"/>
                      <w:color w:val="000000" w:themeColor="text1"/>
                      <w:lang w:eastAsia="zh-CN"/>
                    </w:rPr>
                    <w:t xml:space="preserve"> elements</w:t>
                  </w:r>
                </w:p>
              </w:tc>
            </w:tr>
            <w:tr w:rsidR="00432746" w14:paraId="203FD6DF" w14:textId="77777777" w:rsidTr="009446CF">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1DD0F855" w14:textId="77777777" w:rsidR="00432746" w:rsidRDefault="00432746" w:rsidP="009446CF">
                  <w:pPr>
                    <w:pStyle w:val="TAC"/>
                    <w:rPr>
                      <w:rFonts w:cs="Arial"/>
                      <w:color w:val="000000" w:themeColor="text1"/>
                      <w:szCs w:val="18"/>
                      <w:lang w:val="en-US" w:eastAsia="x-none"/>
                    </w:rPr>
                  </w:pPr>
                  <w:r>
                    <w:rPr>
                      <w:rFonts w:cs="Arial"/>
                      <w:color w:val="000000" w:themeColor="text1"/>
                      <w:szCs w:val="18"/>
                      <w:lang w:val="en-US"/>
                    </w:rPr>
                    <w:t>1.7</w:t>
                  </w:r>
                </w:p>
              </w:tc>
              <w:tc>
                <w:tcPr>
                  <w:tcW w:w="2760" w:type="pct"/>
                  <w:tcBorders>
                    <w:top w:val="single" w:sz="4" w:space="0" w:color="auto"/>
                    <w:left w:val="single" w:sz="4" w:space="0" w:color="auto"/>
                    <w:bottom w:val="single" w:sz="4" w:space="0" w:color="auto"/>
                    <w:right w:val="single" w:sz="4" w:space="0" w:color="auto"/>
                  </w:tcBorders>
                  <w:vAlign w:val="center"/>
                  <w:hideMark/>
                </w:tcPr>
                <w:p w14:paraId="74D3A413" w14:textId="77777777" w:rsidR="00432746" w:rsidRDefault="00432746" w:rsidP="009446CF">
                  <w:pPr>
                    <w:pStyle w:val="TAL"/>
                    <w:rPr>
                      <w:rFonts w:cs="Arial"/>
                      <w:color w:val="000000" w:themeColor="text1"/>
                      <w:szCs w:val="22"/>
                      <w:lang w:val="x-none"/>
                    </w:rPr>
                  </w:pPr>
                  <w:r w:rsidRPr="00F62407">
                    <w:rPr>
                      <w:rFonts w:cs="Arial"/>
                      <w:color w:val="000000" w:themeColor="text1"/>
                      <w:lang w:val="en-US"/>
                    </w:rPr>
                    <w:t xml:space="preserve">Number of supported polarizations, </w:t>
                  </w:r>
                  <w:r w:rsidRPr="00F62407">
                    <w:rPr>
                      <w:rFonts w:cs="Arial"/>
                      <w:i/>
                      <w:color w:val="000000" w:themeColor="text1"/>
                      <w:lang w:val="en-US"/>
                    </w:rPr>
                    <w:t>P</w:t>
                  </w:r>
                </w:p>
              </w:tc>
              <w:tc>
                <w:tcPr>
                  <w:tcW w:w="1725" w:type="pct"/>
                  <w:tcBorders>
                    <w:top w:val="single" w:sz="4" w:space="0" w:color="auto"/>
                    <w:left w:val="single" w:sz="4" w:space="0" w:color="auto"/>
                    <w:bottom w:val="single" w:sz="4" w:space="0" w:color="auto"/>
                    <w:right w:val="single" w:sz="4" w:space="0" w:color="auto"/>
                  </w:tcBorders>
                  <w:vAlign w:val="center"/>
                  <w:hideMark/>
                </w:tcPr>
                <w:p w14:paraId="764A6CE0" w14:textId="77777777" w:rsidR="00432746" w:rsidRDefault="00432746" w:rsidP="009446CF">
                  <w:pPr>
                    <w:pStyle w:val="TAC"/>
                    <w:rPr>
                      <w:rFonts w:cs="Arial"/>
                      <w:color w:val="000000" w:themeColor="text1"/>
                      <w:lang w:eastAsia="zh-CN"/>
                    </w:rPr>
                  </w:pPr>
                  <w:r>
                    <w:rPr>
                      <w:rFonts w:cs="Arial"/>
                      <w:color w:val="000000" w:themeColor="text1"/>
                      <w:lang w:eastAsia="zh-CN"/>
                    </w:rPr>
                    <w:t>1</w:t>
                  </w:r>
                </w:p>
              </w:tc>
            </w:tr>
            <w:tr w:rsidR="00432746" w14:paraId="35D6528F" w14:textId="77777777" w:rsidTr="009446CF">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4C22E87A" w14:textId="77777777" w:rsidR="00432746" w:rsidRDefault="00432746" w:rsidP="009446CF">
                  <w:pPr>
                    <w:pStyle w:val="TAC"/>
                    <w:rPr>
                      <w:rFonts w:cs="Arial"/>
                      <w:color w:val="000000" w:themeColor="text1"/>
                      <w:szCs w:val="18"/>
                      <w:lang w:val="en-US" w:eastAsia="x-none"/>
                    </w:rPr>
                  </w:pPr>
                  <w:r>
                    <w:rPr>
                      <w:rFonts w:cs="Arial"/>
                      <w:color w:val="000000" w:themeColor="text1"/>
                      <w:szCs w:val="18"/>
                      <w:lang w:val="en-US"/>
                    </w:rPr>
                    <w:t>1.8</w:t>
                  </w:r>
                </w:p>
              </w:tc>
              <w:tc>
                <w:tcPr>
                  <w:tcW w:w="2760" w:type="pct"/>
                  <w:tcBorders>
                    <w:top w:val="single" w:sz="4" w:space="0" w:color="auto"/>
                    <w:left w:val="single" w:sz="4" w:space="0" w:color="auto"/>
                    <w:bottom w:val="single" w:sz="4" w:space="0" w:color="auto"/>
                    <w:right w:val="single" w:sz="4" w:space="0" w:color="auto"/>
                  </w:tcBorders>
                  <w:vAlign w:val="center"/>
                  <w:hideMark/>
                </w:tcPr>
                <w:p w14:paraId="723D6463" w14:textId="77777777" w:rsidR="00432746" w:rsidRDefault="00432746" w:rsidP="009446CF">
                  <w:pPr>
                    <w:pStyle w:val="TAL"/>
                    <w:rPr>
                      <w:rFonts w:cs="Arial"/>
                      <w:color w:val="000000" w:themeColor="text1"/>
                      <w:szCs w:val="22"/>
                      <w:lang w:val="x-none"/>
                    </w:rPr>
                  </w:pPr>
                  <w:r w:rsidRPr="00F62407">
                    <w:rPr>
                      <w:rFonts w:cs="Arial"/>
                      <w:color w:val="000000" w:themeColor="text1"/>
                      <w:lang w:val="en-US"/>
                    </w:rPr>
                    <w:t xml:space="preserve">Y axis / Z axis radiating element spacing </w:t>
                  </w:r>
                </w:p>
              </w:tc>
              <w:tc>
                <w:tcPr>
                  <w:tcW w:w="1725" w:type="pct"/>
                  <w:tcBorders>
                    <w:top w:val="single" w:sz="4" w:space="0" w:color="auto"/>
                    <w:left w:val="single" w:sz="4" w:space="0" w:color="auto"/>
                    <w:bottom w:val="single" w:sz="4" w:space="0" w:color="auto"/>
                    <w:right w:val="single" w:sz="4" w:space="0" w:color="auto"/>
                  </w:tcBorders>
                  <w:vAlign w:val="center"/>
                  <w:hideMark/>
                </w:tcPr>
                <w:p w14:paraId="38412286" w14:textId="77777777" w:rsidR="00432746" w:rsidRDefault="00432746" w:rsidP="009446CF">
                  <w:pPr>
                    <w:pStyle w:val="TAC"/>
                    <w:rPr>
                      <w:rFonts w:cs="Arial"/>
                      <w:color w:val="000000" w:themeColor="text1"/>
                    </w:rPr>
                  </w:pPr>
                  <w:r>
                    <w:rPr>
                      <w:rFonts w:cs="Arial" w:hint="eastAsia"/>
                      <w:color w:val="000000" w:themeColor="text1"/>
                      <w:lang w:eastAsia="zh-TW"/>
                    </w:rPr>
                    <w:t>[</w:t>
                  </w:r>
                  <w:r>
                    <w:rPr>
                      <w:rFonts w:cs="Arial"/>
                      <w:color w:val="000000" w:themeColor="text1"/>
                      <w:lang w:eastAsia="zh-CN"/>
                    </w:rPr>
                    <w:t>0.5</w:t>
                  </w:r>
                  <w:r>
                    <w:rPr>
                      <w:rFonts w:cs="Arial" w:hint="eastAsia"/>
                      <w:color w:val="000000" w:themeColor="text1"/>
                      <w:lang w:eastAsia="zh-TW"/>
                    </w:rPr>
                    <w:t>]</w:t>
                  </w:r>
                  <w:r>
                    <w:rPr>
                      <w:rFonts w:cs="Arial"/>
                      <w:color w:val="000000" w:themeColor="text1"/>
                      <w:lang w:eastAsia="zh-CN"/>
                    </w:rPr>
                    <w:t xml:space="preserve"> lambda</w:t>
                  </w:r>
                </w:p>
              </w:tc>
            </w:tr>
            <w:tr w:rsidR="00432746" w14:paraId="0EC6A199" w14:textId="77777777" w:rsidTr="009446CF">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7A2A16A8" w14:textId="77777777" w:rsidR="00432746" w:rsidRDefault="00432746" w:rsidP="009446CF">
                  <w:pPr>
                    <w:pStyle w:val="TAC"/>
                    <w:rPr>
                      <w:rFonts w:cs="Arial"/>
                      <w:color w:val="000000" w:themeColor="text1"/>
                      <w:szCs w:val="18"/>
                      <w:lang w:val="en-US" w:eastAsia="x-none"/>
                    </w:rPr>
                  </w:pPr>
                  <w:r>
                    <w:rPr>
                      <w:rFonts w:cs="Arial"/>
                      <w:color w:val="000000" w:themeColor="text1"/>
                      <w:szCs w:val="18"/>
                      <w:lang w:val="en-US"/>
                    </w:rPr>
                    <w:t>1.9</w:t>
                  </w:r>
                </w:p>
              </w:tc>
              <w:tc>
                <w:tcPr>
                  <w:tcW w:w="2760" w:type="pct"/>
                  <w:tcBorders>
                    <w:top w:val="single" w:sz="4" w:space="0" w:color="auto"/>
                    <w:left w:val="single" w:sz="4" w:space="0" w:color="auto"/>
                    <w:bottom w:val="single" w:sz="4" w:space="0" w:color="auto"/>
                    <w:right w:val="single" w:sz="4" w:space="0" w:color="auto"/>
                  </w:tcBorders>
                  <w:vAlign w:val="center"/>
                  <w:hideMark/>
                </w:tcPr>
                <w:p w14:paraId="3BB41BA6" w14:textId="77777777" w:rsidR="00432746" w:rsidRDefault="00432746" w:rsidP="009446CF">
                  <w:pPr>
                    <w:pStyle w:val="TAL"/>
                    <w:rPr>
                      <w:rFonts w:cs="Arial"/>
                      <w:color w:val="000000" w:themeColor="text1"/>
                      <w:szCs w:val="22"/>
                      <w:lang w:val="x-none"/>
                    </w:rPr>
                  </w:pPr>
                  <w:r w:rsidRPr="00F62407">
                    <w:rPr>
                      <w:rFonts w:cs="Arial"/>
                      <w:color w:val="000000" w:themeColor="text1"/>
                      <w:lang w:val="en-US"/>
                    </w:rPr>
                    <w:t xml:space="preserve">Array </w:t>
                  </w:r>
                  <w:proofErr w:type="spellStart"/>
                  <w:r w:rsidRPr="00F62407">
                    <w:rPr>
                      <w:rFonts w:cs="Arial"/>
                      <w:color w:val="000000" w:themeColor="text1"/>
                      <w:lang w:val="en-US"/>
                    </w:rPr>
                    <w:t>Ohmic</w:t>
                  </w:r>
                  <w:proofErr w:type="spellEnd"/>
                  <w:r w:rsidRPr="00F62407">
                    <w:rPr>
                      <w:rFonts w:cs="Arial"/>
                      <w:color w:val="000000" w:themeColor="text1"/>
                      <w:lang w:val="en-US"/>
                    </w:rPr>
                    <w:t xml:space="preserve"> loss (dB) </w:t>
                  </w:r>
                  <w:r w:rsidRPr="00F62407">
                    <w:rPr>
                      <w:rFonts w:cs="Arial"/>
                      <w:color w:val="000000" w:themeColor="text1"/>
                      <w:vertAlign w:val="superscript"/>
                      <w:lang w:val="en-US"/>
                    </w:rPr>
                    <w:t>(Note 1)</w:t>
                  </w:r>
                </w:p>
              </w:tc>
              <w:tc>
                <w:tcPr>
                  <w:tcW w:w="1725" w:type="pct"/>
                  <w:tcBorders>
                    <w:top w:val="single" w:sz="4" w:space="0" w:color="auto"/>
                    <w:left w:val="single" w:sz="4" w:space="0" w:color="auto"/>
                    <w:bottom w:val="single" w:sz="4" w:space="0" w:color="auto"/>
                    <w:right w:val="single" w:sz="4" w:space="0" w:color="auto"/>
                  </w:tcBorders>
                  <w:vAlign w:val="center"/>
                  <w:hideMark/>
                </w:tcPr>
                <w:p w14:paraId="07958972" w14:textId="77777777" w:rsidR="00432746" w:rsidRDefault="00432746" w:rsidP="009446CF">
                  <w:pPr>
                    <w:pStyle w:val="TAC"/>
                    <w:rPr>
                      <w:rFonts w:cs="Arial"/>
                      <w:color w:val="000000" w:themeColor="text1"/>
                    </w:rPr>
                  </w:pPr>
                  <w:r>
                    <w:rPr>
                      <w:rFonts w:cs="Arial"/>
                      <w:color w:val="000000" w:themeColor="text1"/>
                    </w:rPr>
                    <w:t>2</w:t>
                  </w:r>
                </w:p>
              </w:tc>
            </w:tr>
            <w:tr w:rsidR="00432746" w14:paraId="714223E2" w14:textId="77777777" w:rsidTr="009446CF">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7532337C" w14:textId="77777777" w:rsidR="00432746" w:rsidRDefault="00432746" w:rsidP="009446CF">
                  <w:pPr>
                    <w:pStyle w:val="TAC"/>
                    <w:tabs>
                      <w:tab w:val="center" w:pos="176"/>
                    </w:tabs>
                    <w:rPr>
                      <w:rFonts w:cs="Arial"/>
                      <w:color w:val="000000" w:themeColor="text1"/>
                      <w:szCs w:val="18"/>
                      <w:lang w:val="en-US"/>
                    </w:rPr>
                  </w:pPr>
                  <w:r>
                    <w:rPr>
                      <w:rFonts w:cs="Arial"/>
                      <w:color w:val="000000" w:themeColor="text1"/>
                      <w:szCs w:val="18"/>
                      <w:lang w:val="en-US"/>
                    </w:rPr>
                    <w:t>1.10</w:t>
                  </w:r>
                </w:p>
              </w:tc>
              <w:tc>
                <w:tcPr>
                  <w:tcW w:w="2760" w:type="pct"/>
                  <w:tcBorders>
                    <w:top w:val="single" w:sz="4" w:space="0" w:color="auto"/>
                    <w:left w:val="single" w:sz="4" w:space="0" w:color="auto"/>
                    <w:bottom w:val="single" w:sz="4" w:space="0" w:color="auto"/>
                    <w:right w:val="single" w:sz="4" w:space="0" w:color="auto"/>
                  </w:tcBorders>
                  <w:vAlign w:val="center"/>
                  <w:hideMark/>
                </w:tcPr>
                <w:p w14:paraId="21EE1223" w14:textId="77777777" w:rsidR="00432746" w:rsidRDefault="00432746" w:rsidP="009446CF">
                  <w:pPr>
                    <w:pStyle w:val="TAL"/>
                    <w:rPr>
                      <w:rFonts w:cs="Arial"/>
                      <w:color w:val="000000" w:themeColor="text1"/>
                      <w:szCs w:val="22"/>
                      <w:lang w:val="x-none"/>
                    </w:rPr>
                  </w:pPr>
                  <w:r w:rsidRPr="00F62407">
                    <w:rPr>
                      <w:rFonts w:cs="Arial"/>
                      <w:color w:val="000000" w:themeColor="text1"/>
                      <w:lang w:val="en-US"/>
                    </w:rPr>
                    <w:t xml:space="preserve">Conducted power (before </w:t>
                  </w:r>
                  <w:proofErr w:type="spellStart"/>
                  <w:r w:rsidRPr="00F62407">
                    <w:rPr>
                      <w:rFonts w:cs="Arial"/>
                      <w:color w:val="000000" w:themeColor="text1"/>
                      <w:lang w:val="en-US"/>
                    </w:rPr>
                    <w:t>Ohmic</w:t>
                  </w:r>
                  <w:proofErr w:type="spellEnd"/>
                  <w:r w:rsidRPr="00F62407">
                    <w:rPr>
                      <w:rFonts w:cs="Arial"/>
                      <w:color w:val="000000" w:themeColor="text1"/>
                      <w:lang w:val="en-US"/>
                    </w:rPr>
                    <w:t xml:space="preserve"> loss) per antenna element (</w:t>
                  </w:r>
                  <w:proofErr w:type="spellStart"/>
                  <w:r w:rsidRPr="00F62407">
                    <w:rPr>
                      <w:rFonts w:cs="Arial"/>
                      <w:color w:val="000000" w:themeColor="text1"/>
                      <w:lang w:val="en-US"/>
                    </w:rPr>
                    <w:t>dBm</w:t>
                  </w:r>
                  <w:proofErr w:type="spellEnd"/>
                  <w:r w:rsidRPr="00F62407">
                    <w:rPr>
                      <w:rFonts w:cs="Arial"/>
                      <w:color w:val="000000" w:themeColor="text1"/>
                      <w:lang w:val="en-US"/>
                    </w:rPr>
                    <w:t xml:space="preserve">) </w:t>
                  </w:r>
                  <w:r w:rsidRPr="00F62407">
                    <w:rPr>
                      <w:rFonts w:cs="Arial"/>
                      <w:color w:val="000000" w:themeColor="text1"/>
                      <w:vertAlign w:val="superscript"/>
                      <w:lang w:val="en-US"/>
                    </w:rPr>
                    <w:t>(Note 2)</w:t>
                  </w:r>
                  <w:r w:rsidRPr="00F62407">
                    <w:rPr>
                      <w:rFonts w:cs="Arial"/>
                      <w:color w:val="000000" w:themeColor="text1"/>
                      <w:lang w:val="en-US"/>
                    </w:rPr>
                    <w:t xml:space="preserve"> </w:t>
                  </w:r>
                </w:p>
              </w:tc>
              <w:tc>
                <w:tcPr>
                  <w:tcW w:w="1725" w:type="pct"/>
                  <w:tcBorders>
                    <w:top w:val="single" w:sz="4" w:space="0" w:color="auto"/>
                    <w:left w:val="single" w:sz="4" w:space="0" w:color="auto"/>
                    <w:bottom w:val="single" w:sz="4" w:space="0" w:color="auto"/>
                    <w:right w:val="single" w:sz="4" w:space="0" w:color="auto"/>
                  </w:tcBorders>
                  <w:vAlign w:val="center"/>
                  <w:hideMark/>
                </w:tcPr>
                <w:p w14:paraId="453A8661" w14:textId="77777777" w:rsidR="00432746" w:rsidRDefault="00432746" w:rsidP="009446CF">
                  <w:pPr>
                    <w:pStyle w:val="TAC"/>
                    <w:rPr>
                      <w:rFonts w:cs="Arial"/>
                      <w:color w:val="000000" w:themeColor="text1"/>
                      <w:lang w:eastAsia="zh-TW"/>
                    </w:rPr>
                  </w:pPr>
                  <w:r>
                    <w:rPr>
                      <w:rFonts w:cs="Arial" w:hint="eastAsia"/>
                      <w:color w:val="000000" w:themeColor="text1"/>
                      <w:lang w:eastAsia="zh-TW"/>
                    </w:rPr>
                    <w:t>[</w:t>
                  </w:r>
                  <w:r>
                    <w:rPr>
                      <w:rFonts w:cs="Arial"/>
                      <w:color w:val="000000" w:themeColor="text1"/>
                      <w:lang w:eastAsia="zh-TW"/>
                    </w:rPr>
                    <w:t>4-</w:t>
                  </w:r>
                  <w:r>
                    <w:rPr>
                      <w:rFonts w:cs="Arial"/>
                      <w:color w:val="000000" w:themeColor="text1"/>
                      <w:lang w:eastAsia="zh-CN"/>
                    </w:rPr>
                    <w:t>15</w:t>
                  </w:r>
                  <w:r>
                    <w:rPr>
                      <w:rFonts w:cs="Arial" w:hint="eastAsia"/>
                      <w:color w:val="000000" w:themeColor="text1"/>
                      <w:lang w:eastAsia="zh-TW"/>
                    </w:rPr>
                    <w:t>]</w:t>
                  </w:r>
                </w:p>
              </w:tc>
            </w:tr>
            <w:tr w:rsidR="00432746" w14:paraId="269CDF89" w14:textId="77777777" w:rsidTr="009446CF">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11677D7B" w14:textId="77777777" w:rsidR="00432746" w:rsidRDefault="00432746" w:rsidP="009446CF">
                  <w:pPr>
                    <w:pStyle w:val="TAC"/>
                    <w:rPr>
                      <w:rFonts w:cs="Arial"/>
                      <w:color w:val="000000" w:themeColor="text1"/>
                      <w:szCs w:val="18"/>
                      <w:lang w:val="en-US" w:eastAsia="x-none"/>
                    </w:rPr>
                  </w:pPr>
                  <w:r>
                    <w:rPr>
                      <w:rFonts w:cs="Arial"/>
                      <w:color w:val="000000" w:themeColor="text1"/>
                      <w:szCs w:val="18"/>
                      <w:lang w:val="en-US"/>
                    </w:rPr>
                    <w:t>1.11</w:t>
                  </w:r>
                </w:p>
              </w:tc>
              <w:tc>
                <w:tcPr>
                  <w:tcW w:w="2760" w:type="pct"/>
                  <w:tcBorders>
                    <w:top w:val="single" w:sz="4" w:space="0" w:color="auto"/>
                    <w:left w:val="single" w:sz="4" w:space="0" w:color="auto"/>
                    <w:bottom w:val="single" w:sz="4" w:space="0" w:color="auto"/>
                    <w:right w:val="single" w:sz="4" w:space="0" w:color="auto"/>
                  </w:tcBorders>
                  <w:vAlign w:val="center"/>
                  <w:hideMark/>
                </w:tcPr>
                <w:p w14:paraId="4A458C35" w14:textId="77777777" w:rsidR="00432746" w:rsidRDefault="00432746" w:rsidP="009446CF">
                  <w:pPr>
                    <w:pStyle w:val="TAL"/>
                    <w:rPr>
                      <w:rFonts w:cs="Arial"/>
                      <w:color w:val="000000" w:themeColor="text1"/>
                      <w:szCs w:val="22"/>
                      <w:lang w:val="x-none"/>
                    </w:rPr>
                  </w:pPr>
                  <w:r w:rsidRPr="00F62407">
                    <w:rPr>
                      <w:rFonts w:cs="Arial"/>
                      <w:color w:val="000000" w:themeColor="text1"/>
                      <w:lang w:val="en-US"/>
                    </w:rPr>
                    <w:t>Maximum coverage angle in the horizontal plane (degrees)</w:t>
                  </w:r>
                </w:p>
              </w:tc>
              <w:tc>
                <w:tcPr>
                  <w:tcW w:w="1725" w:type="pct"/>
                  <w:tcBorders>
                    <w:top w:val="single" w:sz="4" w:space="0" w:color="auto"/>
                    <w:left w:val="single" w:sz="4" w:space="0" w:color="auto"/>
                    <w:bottom w:val="single" w:sz="4" w:space="0" w:color="auto"/>
                    <w:right w:val="single" w:sz="4" w:space="0" w:color="auto"/>
                  </w:tcBorders>
                  <w:vAlign w:val="center"/>
                  <w:hideMark/>
                </w:tcPr>
                <w:p w14:paraId="6920B3C1" w14:textId="77777777" w:rsidR="00432746" w:rsidRDefault="00432746" w:rsidP="009446CF">
                  <w:pPr>
                    <w:pStyle w:val="TAC"/>
                    <w:rPr>
                      <w:rFonts w:cs="Arial"/>
                      <w:color w:val="000000" w:themeColor="text1"/>
                    </w:rPr>
                  </w:pPr>
                  <w:r>
                    <w:rPr>
                      <w:rFonts w:cs="Arial"/>
                      <w:color w:val="000000" w:themeColor="text1"/>
                    </w:rPr>
                    <w:t>0~360 degrees</w:t>
                  </w:r>
                </w:p>
              </w:tc>
            </w:tr>
            <w:tr w:rsidR="00432746" w14:paraId="2121515C" w14:textId="77777777" w:rsidTr="009446CF">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6B385E3D" w14:textId="77777777" w:rsidR="00432746" w:rsidRDefault="00432746" w:rsidP="009446CF">
                  <w:pPr>
                    <w:pStyle w:val="TAC"/>
                    <w:rPr>
                      <w:rFonts w:cs="Arial"/>
                      <w:color w:val="000000" w:themeColor="text1"/>
                      <w:szCs w:val="18"/>
                      <w:lang w:val="en-US"/>
                    </w:rPr>
                  </w:pPr>
                  <w:r>
                    <w:rPr>
                      <w:rFonts w:cs="Arial"/>
                      <w:color w:val="000000" w:themeColor="text1"/>
                      <w:szCs w:val="18"/>
                      <w:lang w:val="en-US" w:eastAsia="zh-CN"/>
                    </w:rPr>
                    <w:t>1.12</w:t>
                  </w:r>
                </w:p>
              </w:tc>
              <w:tc>
                <w:tcPr>
                  <w:tcW w:w="2760" w:type="pct"/>
                  <w:tcBorders>
                    <w:top w:val="single" w:sz="4" w:space="0" w:color="auto"/>
                    <w:left w:val="single" w:sz="4" w:space="0" w:color="auto"/>
                    <w:bottom w:val="single" w:sz="4" w:space="0" w:color="auto"/>
                    <w:right w:val="single" w:sz="4" w:space="0" w:color="auto"/>
                  </w:tcBorders>
                  <w:vAlign w:val="center"/>
                  <w:hideMark/>
                </w:tcPr>
                <w:p w14:paraId="6C843156" w14:textId="77777777" w:rsidR="00432746" w:rsidRDefault="00432746" w:rsidP="009446CF">
                  <w:pPr>
                    <w:pStyle w:val="TAL"/>
                    <w:rPr>
                      <w:rFonts w:cs="Arial"/>
                      <w:color w:val="000000" w:themeColor="text1"/>
                      <w:szCs w:val="22"/>
                      <w:lang w:val="x-none"/>
                    </w:rPr>
                  </w:pPr>
                  <w:r w:rsidRPr="00F62407">
                    <w:rPr>
                      <w:rFonts w:cs="Arial"/>
                      <w:color w:val="000000" w:themeColor="text1"/>
                      <w:lang w:val="en-US"/>
                    </w:rPr>
                    <w:t>Vertical coverage range (degrees) between beam direction and normal direction</w:t>
                  </w:r>
                </w:p>
              </w:tc>
              <w:tc>
                <w:tcPr>
                  <w:tcW w:w="1725" w:type="pct"/>
                  <w:tcBorders>
                    <w:top w:val="single" w:sz="4" w:space="0" w:color="auto"/>
                    <w:left w:val="single" w:sz="4" w:space="0" w:color="auto"/>
                    <w:bottom w:val="single" w:sz="4" w:space="0" w:color="auto"/>
                    <w:right w:val="single" w:sz="4" w:space="0" w:color="auto"/>
                  </w:tcBorders>
                  <w:vAlign w:val="center"/>
                  <w:hideMark/>
                </w:tcPr>
                <w:p w14:paraId="26658EBB" w14:textId="77777777" w:rsidR="00432746" w:rsidRDefault="00432746" w:rsidP="009446CF">
                  <w:pPr>
                    <w:pStyle w:val="TAC"/>
                    <w:rPr>
                      <w:rFonts w:cs="Arial"/>
                      <w:color w:val="000000" w:themeColor="text1"/>
                      <w:lang w:eastAsia="zh-CN"/>
                    </w:rPr>
                  </w:pPr>
                  <w:r>
                    <w:rPr>
                      <w:rFonts w:cs="Arial"/>
                      <w:color w:val="000000" w:themeColor="text1"/>
                      <w:lang w:eastAsia="zh-CN"/>
                    </w:rPr>
                    <w:t>0~60 degrees</w:t>
                  </w:r>
                </w:p>
              </w:tc>
            </w:tr>
            <w:tr w:rsidR="00432746" w14:paraId="396F4204" w14:textId="77777777" w:rsidTr="009446CF">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163AFD75" w14:textId="77777777" w:rsidR="00432746" w:rsidRDefault="00432746" w:rsidP="009446CF">
                  <w:pPr>
                    <w:pStyle w:val="TAC"/>
                    <w:rPr>
                      <w:rFonts w:cs="Arial"/>
                      <w:color w:val="000000" w:themeColor="text1"/>
                      <w:szCs w:val="18"/>
                      <w:lang w:val="en-US" w:eastAsia="zh-CN"/>
                    </w:rPr>
                  </w:pPr>
                  <w:r>
                    <w:rPr>
                      <w:rFonts w:cs="Arial"/>
                      <w:color w:val="000000" w:themeColor="text1"/>
                      <w:szCs w:val="18"/>
                      <w:lang w:val="en-US" w:eastAsia="zh-CN"/>
                    </w:rPr>
                    <w:t>1.13</w:t>
                  </w:r>
                </w:p>
              </w:tc>
              <w:tc>
                <w:tcPr>
                  <w:tcW w:w="2760" w:type="pct"/>
                  <w:tcBorders>
                    <w:top w:val="single" w:sz="4" w:space="0" w:color="auto"/>
                    <w:left w:val="single" w:sz="4" w:space="0" w:color="auto"/>
                    <w:bottom w:val="single" w:sz="4" w:space="0" w:color="auto"/>
                    <w:right w:val="single" w:sz="4" w:space="0" w:color="auto"/>
                  </w:tcBorders>
                  <w:vAlign w:val="center"/>
                  <w:hideMark/>
                </w:tcPr>
                <w:p w14:paraId="701A2C78" w14:textId="77777777" w:rsidR="00432746" w:rsidRDefault="00432746" w:rsidP="009446CF">
                  <w:pPr>
                    <w:pStyle w:val="TAL"/>
                    <w:rPr>
                      <w:rFonts w:cs="Arial"/>
                      <w:color w:val="000000" w:themeColor="text1"/>
                      <w:szCs w:val="22"/>
                      <w:lang w:val="x-none" w:eastAsia="x-none"/>
                    </w:rPr>
                  </w:pPr>
                  <w:r>
                    <w:rPr>
                      <w:rFonts w:cs="Arial"/>
                      <w:color w:val="000000" w:themeColor="text1"/>
                    </w:rPr>
                    <w:t>Normal direction</w:t>
                  </w:r>
                </w:p>
              </w:tc>
              <w:tc>
                <w:tcPr>
                  <w:tcW w:w="1725" w:type="pct"/>
                  <w:tcBorders>
                    <w:top w:val="single" w:sz="4" w:space="0" w:color="auto"/>
                    <w:left w:val="single" w:sz="4" w:space="0" w:color="auto"/>
                    <w:bottom w:val="single" w:sz="4" w:space="0" w:color="auto"/>
                    <w:right w:val="single" w:sz="4" w:space="0" w:color="auto"/>
                  </w:tcBorders>
                  <w:vAlign w:val="center"/>
                  <w:hideMark/>
                </w:tcPr>
                <w:p w14:paraId="3728F5EC" w14:textId="77777777" w:rsidR="00432746" w:rsidRDefault="00432746" w:rsidP="009446CF">
                  <w:pPr>
                    <w:pStyle w:val="TAC"/>
                    <w:rPr>
                      <w:rFonts w:cs="Arial"/>
                      <w:color w:val="000000" w:themeColor="text1"/>
                      <w:lang w:val="en-US"/>
                    </w:rPr>
                  </w:pPr>
                  <w:r>
                    <w:rPr>
                      <w:rFonts w:cs="Arial"/>
                      <w:color w:val="000000" w:themeColor="text1"/>
                      <w:lang w:val="en-US"/>
                    </w:rPr>
                    <w:t>Toward X+ axis</w:t>
                  </w:r>
                </w:p>
              </w:tc>
            </w:tr>
            <w:tr w:rsidR="00432746" w14:paraId="2AF18413" w14:textId="77777777" w:rsidTr="009446CF">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7C4460C7" w14:textId="77777777" w:rsidR="00432746" w:rsidRDefault="00432746" w:rsidP="009446CF">
                  <w:pPr>
                    <w:pStyle w:val="TAC"/>
                    <w:rPr>
                      <w:rFonts w:cs="Arial"/>
                      <w:color w:val="000000" w:themeColor="text1"/>
                      <w:szCs w:val="18"/>
                      <w:lang w:val="en-US" w:eastAsia="zh-CN"/>
                    </w:rPr>
                  </w:pPr>
                  <w:r>
                    <w:rPr>
                      <w:rFonts w:cs="Arial"/>
                      <w:color w:val="000000" w:themeColor="text1"/>
                      <w:szCs w:val="18"/>
                      <w:lang w:val="en-US" w:eastAsia="zh-CN"/>
                    </w:rPr>
                    <w:t>1.14</w:t>
                  </w:r>
                </w:p>
              </w:tc>
              <w:tc>
                <w:tcPr>
                  <w:tcW w:w="2760" w:type="pct"/>
                  <w:tcBorders>
                    <w:top w:val="single" w:sz="4" w:space="0" w:color="auto"/>
                    <w:left w:val="single" w:sz="4" w:space="0" w:color="auto"/>
                    <w:bottom w:val="single" w:sz="4" w:space="0" w:color="auto"/>
                    <w:right w:val="single" w:sz="4" w:space="0" w:color="auto"/>
                  </w:tcBorders>
                  <w:vAlign w:val="center"/>
                  <w:hideMark/>
                </w:tcPr>
                <w:p w14:paraId="66419D83" w14:textId="77777777" w:rsidR="00432746" w:rsidRDefault="00432746" w:rsidP="009446CF">
                  <w:pPr>
                    <w:pStyle w:val="TAL"/>
                    <w:rPr>
                      <w:rFonts w:cs="Arial"/>
                      <w:color w:val="000000" w:themeColor="text1"/>
                      <w:szCs w:val="22"/>
                      <w:lang w:val="x-none" w:eastAsia="x-none"/>
                    </w:rPr>
                  </w:pPr>
                  <w:r>
                    <w:rPr>
                      <w:rFonts w:cs="Arial"/>
                      <w:color w:val="000000" w:themeColor="text1"/>
                    </w:rPr>
                    <w:t xml:space="preserve">Noise Figure </w:t>
                  </w:r>
                </w:p>
              </w:tc>
              <w:tc>
                <w:tcPr>
                  <w:tcW w:w="1725" w:type="pct"/>
                  <w:tcBorders>
                    <w:top w:val="single" w:sz="4" w:space="0" w:color="auto"/>
                    <w:left w:val="single" w:sz="4" w:space="0" w:color="auto"/>
                    <w:bottom w:val="single" w:sz="4" w:space="0" w:color="auto"/>
                    <w:right w:val="single" w:sz="4" w:space="0" w:color="auto"/>
                  </w:tcBorders>
                  <w:vAlign w:val="center"/>
                </w:tcPr>
                <w:p w14:paraId="7E44A817" w14:textId="77777777" w:rsidR="00432746" w:rsidRPr="00FA4FAC" w:rsidRDefault="00432746" w:rsidP="009446CF">
                  <w:pPr>
                    <w:pStyle w:val="TAC"/>
                    <w:rPr>
                      <w:rFonts w:eastAsiaTheme="minorEastAsia" w:cs="Arial"/>
                      <w:color w:val="000000" w:themeColor="text1"/>
                      <w:lang w:val="en-US" w:eastAsia="zh-TW"/>
                    </w:rPr>
                  </w:pPr>
                  <w:r>
                    <w:rPr>
                      <w:rFonts w:cs="Arial" w:hint="eastAsia"/>
                      <w:color w:val="000000" w:themeColor="text1"/>
                      <w:lang w:val="en-US" w:eastAsia="zh-TW"/>
                    </w:rPr>
                    <w:t>[</w:t>
                  </w:r>
                  <w:r>
                    <w:rPr>
                      <w:rFonts w:cs="Arial"/>
                      <w:color w:val="000000" w:themeColor="text1"/>
                      <w:lang w:val="en-US"/>
                    </w:rPr>
                    <w:t>6</w:t>
                  </w:r>
                  <w:r>
                    <w:rPr>
                      <w:rFonts w:cs="Arial" w:hint="eastAsia"/>
                      <w:color w:val="000000" w:themeColor="text1"/>
                      <w:lang w:val="en-US" w:eastAsia="zh-TW"/>
                    </w:rPr>
                    <w:t>]</w:t>
                  </w:r>
                  <w:r>
                    <w:rPr>
                      <w:rFonts w:cs="Arial"/>
                      <w:color w:val="000000" w:themeColor="text1"/>
                      <w:lang w:val="en-US"/>
                    </w:rPr>
                    <w:t xml:space="preserve"> dB</w:t>
                  </w:r>
                </w:p>
              </w:tc>
            </w:tr>
            <w:tr w:rsidR="00432746" w14:paraId="409283D4" w14:textId="77777777" w:rsidTr="009446CF">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E64A133" w14:textId="77777777" w:rsidR="00432746" w:rsidRDefault="00432746" w:rsidP="009446CF">
                  <w:pPr>
                    <w:tabs>
                      <w:tab w:val="left" w:pos="709"/>
                    </w:tabs>
                    <w:rPr>
                      <w:rFonts w:cs="Arial"/>
                      <w:color w:val="000000" w:themeColor="text1"/>
                    </w:rPr>
                  </w:pPr>
                  <w:r>
                    <w:rPr>
                      <w:rFonts w:cs="Arial"/>
                      <w:color w:val="000000" w:themeColor="text1"/>
                    </w:rPr>
                    <w:t>Note 1:</w:t>
                  </w:r>
                  <w:r>
                    <w:rPr>
                      <w:rFonts w:cs="Arial"/>
                      <w:color w:val="000000" w:themeColor="text1"/>
                    </w:rPr>
                    <w:tab/>
                    <w:t>The element gain in row 1.2 includes the loss given in row 1.9.</w:t>
                  </w:r>
                </w:p>
                <w:p w14:paraId="4588E244" w14:textId="77777777" w:rsidR="00432746" w:rsidRPr="00F62407" w:rsidRDefault="00432746" w:rsidP="009446CF">
                  <w:pPr>
                    <w:tabs>
                      <w:tab w:val="left" w:pos="709"/>
                    </w:tabs>
                    <w:rPr>
                      <w:rFonts w:cs="Arial"/>
                      <w:color w:val="000000" w:themeColor="text1"/>
                      <w:lang w:val="en-US"/>
                    </w:rPr>
                  </w:pPr>
                  <w:r>
                    <w:rPr>
                      <w:rFonts w:cs="Arial"/>
                      <w:color w:val="000000" w:themeColor="text1"/>
                    </w:rPr>
                    <w:t>Note 2:</w:t>
                  </w:r>
                  <w:r>
                    <w:rPr>
                      <w:rFonts w:cs="Arial"/>
                      <w:color w:val="000000" w:themeColor="text1"/>
                    </w:rPr>
                    <w:tab/>
                    <w:t xml:space="preserve">The conducted power per element assumes Y axis × Z axis ×Number of supported polarizations elements (i.e. power per Y axis / Z axis polarized element). </w:t>
                  </w:r>
                </w:p>
                <w:p w14:paraId="2F5D2225" w14:textId="77777777" w:rsidR="00432746" w:rsidRDefault="00432746" w:rsidP="009446CF">
                  <w:pPr>
                    <w:tabs>
                      <w:tab w:val="left" w:pos="709"/>
                    </w:tabs>
                    <w:rPr>
                      <w:rFonts w:cs="Arial"/>
                      <w:color w:val="000000" w:themeColor="text1"/>
                    </w:rPr>
                  </w:pPr>
                  <w:r>
                    <w:rPr>
                      <w:rFonts w:cs="Arial"/>
                      <w:color w:val="000000" w:themeColor="text1"/>
                    </w:rPr>
                    <w:t>Note 3:</w:t>
                  </w:r>
                  <w:r>
                    <w:rPr>
                      <w:rFonts w:cs="Arial"/>
                      <w:color w:val="000000" w:themeColor="text1"/>
                    </w:rPr>
                    <w:tab/>
                    <w:t>All of the Y axis × Z axis elements are assumed as the horizontal radiating elements in the horizontal plane.</w:t>
                  </w:r>
                </w:p>
                <w:p w14:paraId="22F3BE4F" w14:textId="77777777" w:rsidR="00432746" w:rsidRDefault="00432746" w:rsidP="009446CF">
                  <w:pPr>
                    <w:tabs>
                      <w:tab w:val="left" w:pos="709"/>
                    </w:tabs>
                    <w:rPr>
                      <w:rFonts w:eastAsia="Yu Mincho" w:cs="Arial"/>
                      <w:color w:val="000000" w:themeColor="text1"/>
                      <w:lang w:eastAsia="ja-JP"/>
                    </w:rPr>
                  </w:pPr>
                  <w:r>
                    <w:rPr>
                      <w:rFonts w:eastAsia="Yu Mincho" w:cs="Arial"/>
                      <w:color w:val="000000" w:themeColor="text1"/>
                      <w:lang w:eastAsia="ja-JP"/>
                    </w:rPr>
                    <w:t>Note 4: Similar to subtopic 2-4, other options not precluded e.g. antenna array configuration (Y axis × Z axis).</w:t>
                  </w:r>
                </w:p>
                <w:p w14:paraId="7BD8A082" w14:textId="77777777" w:rsidR="00432746" w:rsidRDefault="00432746" w:rsidP="009446CF">
                  <w:pPr>
                    <w:tabs>
                      <w:tab w:val="left" w:pos="709"/>
                    </w:tabs>
                    <w:rPr>
                      <w:rFonts w:eastAsiaTheme="minorHAnsi" w:cs="Arial"/>
                      <w:color w:val="000000" w:themeColor="text1"/>
                    </w:rPr>
                  </w:pPr>
                  <w:r>
                    <w:rPr>
                      <w:rFonts w:eastAsia="Yu Mincho" w:cs="Arial"/>
                      <w:color w:val="000000" w:themeColor="text1"/>
                      <w:lang w:eastAsia="ja-JP"/>
                    </w:rPr>
                    <w:t xml:space="preserve">Note 5: Antenna model for NTN VSAT uses circular polarization, but since many GEO satellites use linear polarization evaluations are conducted by converting to linear polarization </w:t>
                  </w:r>
                </w:p>
              </w:tc>
            </w:tr>
          </w:tbl>
          <w:p w14:paraId="321E80AF" w14:textId="77777777" w:rsidR="00432746" w:rsidRPr="000D4F5C" w:rsidRDefault="00432746" w:rsidP="003C400A">
            <w:pPr>
              <w:pStyle w:val="4"/>
              <w:keepNext w:val="0"/>
              <w:widowControl w:val="0"/>
              <w:ind w:left="0" w:firstLine="0"/>
              <w:outlineLvl w:val="3"/>
              <w:rPr>
                <w:lang w:val="en-US"/>
              </w:rPr>
            </w:pPr>
            <w:r w:rsidRPr="000D4F5C">
              <w:rPr>
                <w:lang w:val="en-US"/>
              </w:rPr>
              <w:t>Issue 1-2-5: System parameters alignments for SAN aspects</w:t>
            </w:r>
          </w:p>
          <w:p w14:paraId="573B84E0" w14:textId="77777777" w:rsidR="00432746" w:rsidRDefault="00432746" w:rsidP="00432746">
            <w:pPr>
              <w:pStyle w:val="afb"/>
              <w:numPr>
                <w:ilvl w:val="0"/>
                <w:numId w:val="9"/>
              </w:numPr>
              <w:autoSpaceDN w:val="0"/>
              <w:spacing w:before="0" w:after="120" w:line="252" w:lineRule="auto"/>
              <w:ind w:left="720" w:firstLineChars="0"/>
              <w:jc w:val="left"/>
            </w:pPr>
            <w:r w:rsidRPr="000D4F5C">
              <w:t>WF</w:t>
            </w:r>
          </w:p>
          <w:p w14:paraId="21657445" w14:textId="77777777" w:rsidR="00432746" w:rsidRPr="00FE1418" w:rsidRDefault="00432746" w:rsidP="00432746">
            <w:pPr>
              <w:pStyle w:val="afb"/>
              <w:widowControl/>
              <w:numPr>
                <w:ilvl w:val="1"/>
                <w:numId w:val="9"/>
              </w:numPr>
              <w:overflowPunct w:val="0"/>
              <w:autoSpaceDE w:val="0"/>
              <w:autoSpaceDN w:val="0"/>
              <w:adjustRightInd w:val="0"/>
              <w:spacing w:before="0" w:after="180" w:line="240" w:lineRule="auto"/>
              <w:ind w:firstLineChars="0"/>
              <w:jc w:val="left"/>
              <w:textAlignment w:val="baseline"/>
            </w:pPr>
            <w:r w:rsidRPr="00FE1418">
              <w:t xml:space="preserve">Take the following </w:t>
            </w:r>
            <w:r>
              <w:t>satellite</w:t>
            </w:r>
            <w:r w:rsidRPr="00FE1418">
              <w:t xml:space="preserve"> parameters as a starting point</w:t>
            </w:r>
            <w:r>
              <w:rPr>
                <w:rFonts w:eastAsia="PMingLiU" w:hint="eastAsia"/>
                <w:lang w:eastAsia="zh-TW"/>
              </w:rPr>
              <w:t>, other values are not precluded</w:t>
            </w:r>
          </w:p>
          <w:tbl>
            <w:tblPr>
              <w:tblW w:w="41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696"/>
              <w:gridCol w:w="1696"/>
              <w:gridCol w:w="1554"/>
              <w:gridCol w:w="1495"/>
              <w:gridCol w:w="1554"/>
            </w:tblGrid>
            <w:tr w:rsidR="00432746" w14:paraId="60C2EFA1" w14:textId="77777777" w:rsidTr="009446CF">
              <w:trPr>
                <w:jc w:val="center"/>
              </w:trPr>
              <w:tc>
                <w:tcPr>
                  <w:tcW w:w="339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C2A4E50" w14:textId="77777777" w:rsidR="00432746" w:rsidRPr="005A6798" w:rsidRDefault="00432746" w:rsidP="009446CF">
                  <w:pPr>
                    <w:pStyle w:val="TAC"/>
                    <w:spacing w:line="276" w:lineRule="auto"/>
                    <w:rPr>
                      <w:rFonts w:asciiTheme="minorHAnsi" w:eastAsia="Times New Roman" w:hAnsiTheme="minorHAnsi" w:cstheme="minorHAnsi"/>
                      <w:sz w:val="20"/>
                      <w:lang w:eastAsia="x-none"/>
                    </w:rPr>
                  </w:pPr>
                  <w:r w:rsidRPr="005A6798">
                    <w:rPr>
                      <w:rFonts w:asciiTheme="minorHAnsi" w:hAnsiTheme="minorHAnsi" w:cstheme="minorHAnsi"/>
                      <w:sz w:val="20"/>
                    </w:rPr>
                    <w:t>Satellite orbit</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E0B2556" w14:textId="77777777" w:rsidR="00432746" w:rsidRPr="005A6798" w:rsidRDefault="00432746" w:rsidP="009446CF">
                  <w:pPr>
                    <w:pStyle w:val="TAC"/>
                    <w:spacing w:line="276" w:lineRule="auto"/>
                    <w:rPr>
                      <w:rFonts w:asciiTheme="minorHAnsi" w:eastAsiaTheme="minorHAnsi" w:hAnsiTheme="minorHAnsi" w:cstheme="minorHAnsi"/>
                      <w:sz w:val="20"/>
                    </w:rPr>
                  </w:pPr>
                  <w:r w:rsidRPr="005A6798">
                    <w:rPr>
                      <w:rFonts w:asciiTheme="minorHAnsi" w:hAnsiTheme="minorHAnsi" w:cstheme="minorHAnsi"/>
                      <w:sz w:val="20"/>
                    </w:rPr>
                    <w:t>GEO</w:t>
                  </w:r>
                </w:p>
              </w:tc>
              <w:tc>
                <w:tcPr>
                  <w:tcW w:w="1495" w:type="dxa"/>
                  <w:tcBorders>
                    <w:top w:val="single" w:sz="6" w:space="0" w:color="auto"/>
                    <w:left w:val="single" w:sz="6" w:space="0" w:color="auto"/>
                    <w:bottom w:val="single" w:sz="6" w:space="0" w:color="auto"/>
                    <w:right w:val="single" w:sz="6" w:space="0" w:color="auto"/>
                  </w:tcBorders>
                  <w:hideMark/>
                </w:tcPr>
                <w:p w14:paraId="5CA418A6" w14:textId="77777777" w:rsidR="00432746" w:rsidRPr="005A6798" w:rsidRDefault="00432746" w:rsidP="009446CF">
                  <w:pPr>
                    <w:pStyle w:val="TAC"/>
                    <w:spacing w:line="276" w:lineRule="auto"/>
                    <w:rPr>
                      <w:rFonts w:asciiTheme="minorHAnsi" w:hAnsiTheme="minorHAnsi" w:cstheme="minorHAnsi"/>
                      <w:sz w:val="20"/>
                    </w:rPr>
                  </w:pPr>
                  <w:r w:rsidRPr="005A6798">
                    <w:rPr>
                      <w:rFonts w:asciiTheme="minorHAnsi" w:hAnsiTheme="minorHAnsi" w:cstheme="minorHAnsi"/>
                      <w:sz w:val="20"/>
                      <w:lang w:eastAsia="zh-CN"/>
                    </w:rPr>
                    <w:t>LEO-1200</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E52924A" w14:textId="77777777" w:rsidR="00432746" w:rsidRPr="005A6798" w:rsidRDefault="00432746" w:rsidP="009446CF">
                  <w:pPr>
                    <w:pStyle w:val="TAC"/>
                    <w:spacing w:line="276" w:lineRule="auto"/>
                    <w:rPr>
                      <w:rFonts w:asciiTheme="minorHAnsi" w:eastAsiaTheme="minorEastAsia" w:hAnsiTheme="minorHAnsi" w:cstheme="minorHAnsi"/>
                      <w:sz w:val="20"/>
                    </w:rPr>
                  </w:pPr>
                  <w:r w:rsidRPr="005A6798">
                    <w:rPr>
                      <w:rFonts w:asciiTheme="minorHAnsi" w:hAnsiTheme="minorHAnsi" w:cstheme="minorHAnsi"/>
                      <w:sz w:val="20"/>
                    </w:rPr>
                    <w:t>LEO-600</w:t>
                  </w:r>
                </w:p>
              </w:tc>
            </w:tr>
            <w:tr w:rsidR="00432746" w14:paraId="299D4033" w14:textId="77777777" w:rsidTr="009446CF">
              <w:trPr>
                <w:jc w:val="center"/>
              </w:trPr>
              <w:tc>
                <w:tcPr>
                  <w:tcW w:w="339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16FF005" w14:textId="77777777" w:rsidR="00432746" w:rsidRPr="005A6798" w:rsidRDefault="00432746" w:rsidP="009446CF">
                  <w:pPr>
                    <w:pStyle w:val="TAC"/>
                    <w:spacing w:line="276" w:lineRule="auto"/>
                    <w:rPr>
                      <w:rFonts w:asciiTheme="minorHAnsi" w:hAnsiTheme="minorHAnsi" w:cstheme="minorHAnsi"/>
                      <w:sz w:val="20"/>
                    </w:rPr>
                  </w:pPr>
                  <w:r w:rsidRPr="005A6798">
                    <w:rPr>
                      <w:rFonts w:asciiTheme="minorHAnsi" w:hAnsiTheme="minorHAnsi" w:cstheme="minorHAnsi"/>
                      <w:sz w:val="20"/>
                    </w:rPr>
                    <w:t>Satellite altitude</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E57C550" w14:textId="77777777" w:rsidR="00432746" w:rsidRPr="005A6798" w:rsidRDefault="00432746" w:rsidP="009446CF">
                  <w:pPr>
                    <w:pStyle w:val="TAC"/>
                    <w:spacing w:line="276" w:lineRule="auto"/>
                    <w:rPr>
                      <w:rFonts w:asciiTheme="minorHAnsi" w:hAnsiTheme="minorHAnsi" w:cstheme="minorHAnsi"/>
                      <w:sz w:val="20"/>
                    </w:rPr>
                  </w:pPr>
                  <w:r w:rsidRPr="005A6798">
                    <w:rPr>
                      <w:rFonts w:asciiTheme="minorHAnsi" w:hAnsiTheme="minorHAnsi" w:cstheme="minorHAnsi"/>
                      <w:sz w:val="20"/>
                    </w:rPr>
                    <w:t>35786 km</w:t>
                  </w:r>
                </w:p>
              </w:tc>
              <w:tc>
                <w:tcPr>
                  <w:tcW w:w="1495" w:type="dxa"/>
                  <w:tcBorders>
                    <w:top w:val="single" w:sz="6" w:space="0" w:color="auto"/>
                    <w:left w:val="single" w:sz="6" w:space="0" w:color="auto"/>
                    <w:bottom w:val="single" w:sz="6" w:space="0" w:color="auto"/>
                    <w:right w:val="single" w:sz="6" w:space="0" w:color="auto"/>
                  </w:tcBorders>
                  <w:hideMark/>
                </w:tcPr>
                <w:p w14:paraId="78394B33" w14:textId="77777777" w:rsidR="00432746" w:rsidRPr="005A6798" w:rsidRDefault="00432746" w:rsidP="009446CF">
                  <w:pPr>
                    <w:pStyle w:val="TAC"/>
                    <w:spacing w:line="276" w:lineRule="auto"/>
                    <w:rPr>
                      <w:rFonts w:asciiTheme="minorHAnsi" w:hAnsiTheme="minorHAnsi" w:cstheme="minorHAnsi"/>
                      <w:sz w:val="20"/>
                    </w:rPr>
                  </w:pPr>
                  <w:r w:rsidRPr="005A6798">
                    <w:rPr>
                      <w:rFonts w:asciiTheme="minorHAnsi" w:hAnsiTheme="minorHAnsi" w:cstheme="minorHAnsi"/>
                      <w:sz w:val="20"/>
                      <w:lang w:eastAsia="zh-CN"/>
                    </w:rPr>
                    <w:t>1200 km</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906EC1F" w14:textId="77777777" w:rsidR="00432746" w:rsidRPr="005A6798" w:rsidRDefault="00432746" w:rsidP="009446CF">
                  <w:pPr>
                    <w:pStyle w:val="TAC"/>
                    <w:spacing w:line="276" w:lineRule="auto"/>
                    <w:rPr>
                      <w:rFonts w:asciiTheme="minorHAnsi" w:hAnsiTheme="minorHAnsi" w:cstheme="minorHAnsi"/>
                      <w:sz w:val="20"/>
                    </w:rPr>
                  </w:pPr>
                  <w:r w:rsidRPr="005A6798">
                    <w:rPr>
                      <w:rFonts w:asciiTheme="minorHAnsi" w:hAnsiTheme="minorHAnsi" w:cstheme="minorHAnsi"/>
                      <w:sz w:val="20"/>
                    </w:rPr>
                    <w:t>600 km</w:t>
                  </w:r>
                </w:p>
              </w:tc>
            </w:tr>
            <w:tr w:rsidR="00432746" w14:paraId="703CFB4F" w14:textId="77777777" w:rsidTr="009446CF">
              <w:trPr>
                <w:jc w:val="center"/>
              </w:trPr>
              <w:tc>
                <w:tcPr>
                  <w:tcW w:w="169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0B49D54" w14:textId="77777777" w:rsidR="00432746" w:rsidRPr="005A6798" w:rsidRDefault="00432746" w:rsidP="009446CF">
                  <w:pPr>
                    <w:pStyle w:val="TAC"/>
                    <w:spacing w:line="276" w:lineRule="auto"/>
                    <w:rPr>
                      <w:rFonts w:asciiTheme="minorHAnsi" w:hAnsiTheme="minorHAnsi" w:cstheme="minorHAnsi"/>
                      <w:sz w:val="20"/>
                    </w:rPr>
                  </w:pPr>
                  <w:r w:rsidRPr="005A6798">
                    <w:rPr>
                      <w:rFonts w:asciiTheme="minorHAnsi" w:hAnsiTheme="minorHAnsi" w:cstheme="minorHAnsi"/>
                      <w:sz w:val="20"/>
                    </w:rPr>
                    <w:t>Satellite EIRP density</w:t>
                  </w:r>
                </w:p>
              </w:tc>
              <w:tc>
                <w:tcPr>
                  <w:tcW w:w="1696" w:type="dxa"/>
                  <w:tcBorders>
                    <w:top w:val="single" w:sz="6" w:space="0" w:color="auto"/>
                    <w:left w:val="single" w:sz="6" w:space="0" w:color="auto"/>
                    <w:bottom w:val="single" w:sz="6" w:space="0" w:color="auto"/>
                    <w:right w:val="single" w:sz="6" w:space="0" w:color="auto"/>
                  </w:tcBorders>
                  <w:vAlign w:val="center"/>
                  <w:hideMark/>
                </w:tcPr>
                <w:p w14:paraId="7C0446DA" w14:textId="77777777" w:rsidR="00432746" w:rsidRPr="005A6798" w:rsidRDefault="00432746" w:rsidP="009446CF">
                  <w:pPr>
                    <w:pStyle w:val="TAC"/>
                    <w:spacing w:line="276" w:lineRule="auto"/>
                    <w:rPr>
                      <w:rFonts w:asciiTheme="minorHAnsi" w:hAnsiTheme="minorHAnsi" w:cstheme="minorHAnsi"/>
                      <w:sz w:val="20"/>
                    </w:rPr>
                  </w:pPr>
                  <w:r w:rsidRPr="005A6798">
                    <w:rPr>
                      <w:rFonts w:asciiTheme="minorHAnsi" w:hAnsiTheme="minorHAnsi" w:cstheme="minorHAnsi"/>
                      <w:sz w:val="20"/>
                    </w:rPr>
                    <w:t>Ku-band</w:t>
                  </w:r>
                </w:p>
                <w:p w14:paraId="4B1F00E5" w14:textId="77777777" w:rsidR="00432746" w:rsidRPr="005A6798" w:rsidRDefault="00432746" w:rsidP="009446CF">
                  <w:pPr>
                    <w:pStyle w:val="TAC"/>
                    <w:spacing w:line="276" w:lineRule="auto"/>
                    <w:rPr>
                      <w:rFonts w:asciiTheme="minorHAnsi" w:hAnsiTheme="minorHAnsi" w:cstheme="minorHAnsi"/>
                      <w:sz w:val="20"/>
                    </w:rPr>
                  </w:pPr>
                  <w:r w:rsidRPr="005A6798">
                    <w:rPr>
                      <w:rFonts w:asciiTheme="minorHAnsi" w:hAnsiTheme="minorHAnsi" w:cstheme="minorHAnsi"/>
                      <w:sz w:val="20"/>
                      <w:lang w:val="en-US"/>
                    </w:rPr>
                    <w:t>(i.e. 11 GHz for DL)</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F723A03" w14:textId="77777777" w:rsidR="00432746" w:rsidRPr="005A6798" w:rsidRDefault="00432746" w:rsidP="009446CF">
                  <w:pPr>
                    <w:pStyle w:val="TAC"/>
                    <w:spacing w:line="276" w:lineRule="auto"/>
                    <w:rPr>
                      <w:rFonts w:asciiTheme="minorHAnsi" w:hAnsiTheme="minorHAnsi" w:cstheme="minorHAnsi"/>
                      <w:sz w:val="20"/>
                    </w:rPr>
                  </w:pPr>
                  <w:r w:rsidRPr="005A6798">
                    <w:rPr>
                      <w:rFonts w:asciiTheme="minorHAnsi" w:hAnsiTheme="minorHAnsi" w:cstheme="minorHAnsi"/>
                      <w:sz w:val="20"/>
                    </w:rPr>
                    <w:t xml:space="preserve">43 </w:t>
                  </w:r>
                  <w:proofErr w:type="spellStart"/>
                  <w:r w:rsidRPr="005A6798">
                    <w:rPr>
                      <w:rFonts w:asciiTheme="minorHAnsi" w:hAnsiTheme="minorHAnsi" w:cstheme="minorHAnsi"/>
                      <w:sz w:val="20"/>
                    </w:rPr>
                    <w:t>dBW</w:t>
                  </w:r>
                  <w:proofErr w:type="spellEnd"/>
                  <w:r w:rsidRPr="005A6798">
                    <w:rPr>
                      <w:rFonts w:asciiTheme="minorHAnsi" w:hAnsiTheme="minorHAnsi" w:cstheme="minorHAnsi"/>
                      <w:sz w:val="20"/>
                    </w:rPr>
                    <w:t>/MHz</w:t>
                  </w:r>
                </w:p>
              </w:tc>
              <w:tc>
                <w:tcPr>
                  <w:tcW w:w="1495" w:type="dxa"/>
                  <w:tcBorders>
                    <w:top w:val="single" w:sz="6" w:space="0" w:color="auto"/>
                    <w:left w:val="single" w:sz="6" w:space="0" w:color="auto"/>
                    <w:bottom w:val="single" w:sz="6" w:space="0" w:color="auto"/>
                    <w:right w:val="single" w:sz="6" w:space="0" w:color="auto"/>
                  </w:tcBorders>
                  <w:vAlign w:val="center"/>
                  <w:hideMark/>
                </w:tcPr>
                <w:p w14:paraId="5C2889B6" w14:textId="77777777" w:rsidR="00432746" w:rsidRPr="005A6798" w:rsidRDefault="00432746" w:rsidP="009446CF">
                  <w:pPr>
                    <w:pStyle w:val="TAC"/>
                    <w:spacing w:line="276" w:lineRule="auto"/>
                    <w:rPr>
                      <w:rFonts w:asciiTheme="minorHAnsi" w:hAnsiTheme="minorHAnsi" w:cstheme="minorHAnsi"/>
                      <w:sz w:val="20"/>
                      <w:lang w:eastAsia="zh-CN"/>
                    </w:rPr>
                  </w:pPr>
                  <w:r w:rsidRPr="005A6798">
                    <w:rPr>
                      <w:rFonts w:asciiTheme="minorHAnsi" w:eastAsia="PMingLiU" w:hAnsiTheme="minorHAnsi" w:cstheme="minorHAnsi"/>
                      <w:sz w:val="20"/>
                      <w:lang w:eastAsia="zh-TW"/>
                    </w:rPr>
                    <w:t>13</w:t>
                  </w:r>
                  <w:r w:rsidRPr="005A6798">
                    <w:rPr>
                      <w:rFonts w:asciiTheme="minorHAnsi" w:hAnsiTheme="minorHAnsi" w:cstheme="minorHAnsi"/>
                      <w:sz w:val="20"/>
                      <w:lang w:eastAsia="zh-CN"/>
                    </w:rPr>
                    <w:t xml:space="preserve"> </w:t>
                  </w:r>
                  <w:proofErr w:type="spellStart"/>
                  <w:r w:rsidRPr="005A6798">
                    <w:rPr>
                      <w:rFonts w:asciiTheme="minorHAnsi" w:hAnsiTheme="minorHAnsi" w:cstheme="minorHAnsi"/>
                      <w:sz w:val="20"/>
                      <w:lang w:eastAsia="zh-CN"/>
                    </w:rPr>
                    <w:t>dBW</w:t>
                  </w:r>
                  <w:proofErr w:type="spellEnd"/>
                  <w:r w:rsidRPr="005A6798">
                    <w:rPr>
                      <w:rFonts w:asciiTheme="minorHAnsi" w:hAnsiTheme="minorHAnsi" w:cstheme="minorHAnsi"/>
                      <w:sz w:val="20"/>
                      <w:lang w:eastAsia="zh-CN"/>
                    </w:rPr>
                    <w:t>/MHz</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A37F84A" w14:textId="77777777" w:rsidR="00432746" w:rsidRPr="005A6798" w:rsidRDefault="00432746" w:rsidP="009446CF">
                  <w:pPr>
                    <w:pStyle w:val="TAC"/>
                    <w:spacing w:line="276" w:lineRule="auto"/>
                    <w:rPr>
                      <w:rFonts w:asciiTheme="minorHAnsi" w:hAnsiTheme="minorHAnsi" w:cstheme="minorHAnsi"/>
                      <w:sz w:val="20"/>
                    </w:rPr>
                  </w:pPr>
                  <w:r w:rsidRPr="005A6798">
                    <w:rPr>
                      <w:rFonts w:asciiTheme="minorHAnsi" w:hAnsiTheme="minorHAnsi" w:cstheme="minorHAnsi"/>
                      <w:sz w:val="20"/>
                    </w:rPr>
                    <w:t xml:space="preserve">7 </w:t>
                  </w:r>
                  <w:proofErr w:type="spellStart"/>
                  <w:r w:rsidRPr="005A6798">
                    <w:rPr>
                      <w:rFonts w:asciiTheme="minorHAnsi" w:hAnsiTheme="minorHAnsi" w:cstheme="minorHAnsi"/>
                      <w:sz w:val="20"/>
                    </w:rPr>
                    <w:t>dBW</w:t>
                  </w:r>
                  <w:proofErr w:type="spellEnd"/>
                  <w:r w:rsidRPr="005A6798">
                    <w:rPr>
                      <w:rFonts w:asciiTheme="minorHAnsi" w:hAnsiTheme="minorHAnsi" w:cstheme="minorHAnsi"/>
                      <w:sz w:val="20"/>
                    </w:rPr>
                    <w:t>/MHz</w:t>
                  </w:r>
                </w:p>
              </w:tc>
            </w:tr>
            <w:tr w:rsidR="00432746" w14:paraId="35342C9F" w14:textId="77777777" w:rsidTr="009446CF">
              <w:trPr>
                <w:jc w:val="center"/>
              </w:trPr>
              <w:tc>
                <w:tcPr>
                  <w:tcW w:w="169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E81EA07" w14:textId="77777777" w:rsidR="00432746" w:rsidRPr="005A6798" w:rsidRDefault="00432746" w:rsidP="009446CF">
                  <w:pPr>
                    <w:pStyle w:val="TAC"/>
                    <w:spacing w:line="276" w:lineRule="auto"/>
                    <w:rPr>
                      <w:rFonts w:asciiTheme="minorHAnsi" w:hAnsiTheme="minorHAnsi" w:cstheme="minorHAnsi"/>
                      <w:sz w:val="20"/>
                    </w:rPr>
                  </w:pPr>
                  <w:r w:rsidRPr="005A6798">
                    <w:rPr>
                      <w:rFonts w:asciiTheme="minorHAnsi" w:hAnsiTheme="minorHAnsi" w:cstheme="minorHAnsi"/>
                      <w:sz w:val="20"/>
                    </w:rPr>
                    <w:t>Satellite RX max Gain</w:t>
                  </w:r>
                </w:p>
              </w:tc>
              <w:tc>
                <w:tcPr>
                  <w:tcW w:w="1696" w:type="dxa"/>
                  <w:tcBorders>
                    <w:top w:val="single" w:sz="6" w:space="0" w:color="auto"/>
                    <w:left w:val="single" w:sz="6" w:space="0" w:color="auto"/>
                    <w:bottom w:val="single" w:sz="6" w:space="0" w:color="auto"/>
                    <w:right w:val="single" w:sz="6" w:space="0" w:color="auto"/>
                  </w:tcBorders>
                  <w:vAlign w:val="center"/>
                  <w:hideMark/>
                </w:tcPr>
                <w:p w14:paraId="08FBF0C7" w14:textId="77777777" w:rsidR="00432746" w:rsidRPr="005A6798" w:rsidRDefault="00432746" w:rsidP="009446CF">
                  <w:pPr>
                    <w:pStyle w:val="TAC"/>
                    <w:spacing w:line="276" w:lineRule="auto"/>
                    <w:rPr>
                      <w:rFonts w:asciiTheme="minorHAnsi" w:hAnsiTheme="minorHAnsi" w:cstheme="minorHAnsi"/>
                      <w:sz w:val="20"/>
                    </w:rPr>
                  </w:pPr>
                  <w:r w:rsidRPr="005A6798">
                    <w:rPr>
                      <w:rFonts w:asciiTheme="minorHAnsi" w:hAnsiTheme="minorHAnsi" w:cstheme="minorHAnsi"/>
                      <w:sz w:val="20"/>
                    </w:rPr>
                    <w:t>Ku-band</w:t>
                  </w:r>
                </w:p>
                <w:p w14:paraId="4450BADD" w14:textId="77777777" w:rsidR="00432746" w:rsidRPr="005A6798" w:rsidRDefault="00432746" w:rsidP="009446CF">
                  <w:pPr>
                    <w:pStyle w:val="TAC"/>
                    <w:spacing w:line="276" w:lineRule="auto"/>
                    <w:rPr>
                      <w:rFonts w:asciiTheme="minorHAnsi" w:hAnsiTheme="minorHAnsi" w:cstheme="minorHAnsi"/>
                      <w:sz w:val="20"/>
                    </w:rPr>
                  </w:pPr>
                  <w:r w:rsidRPr="005A6798">
                    <w:rPr>
                      <w:rFonts w:asciiTheme="minorHAnsi" w:hAnsiTheme="minorHAnsi" w:cstheme="minorHAnsi"/>
                      <w:sz w:val="20"/>
                      <w:lang w:val="en-US"/>
                    </w:rPr>
                    <w:t>(i.e. 14 GHz for UL)</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81D8F71" w14:textId="77777777" w:rsidR="00432746" w:rsidRPr="005A6798" w:rsidRDefault="00432746" w:rsidP="009446CF">
                  <w:pPr>
                    <w:pStyle w:val="TAC"/>
                    <w:spacing w:line="276" w:lineRule="auto"/>
                    <w:rPr>
                      <w:rFonts w:asciiTheme="minorHAnsi" w:hAnsiTheme="minorHAnsi" w:cstheme="minorHAnsi"/>
                      <w:sz w:val="20"/>
                    </w:rPr>
                  </w:pPr>
                  <w:r w:rsidRPr="005A6798">
                    <w:rPr>
                      <w:rFonts w:asciiTheme="minorHAnsi" w:hAnsiTheme="minorHAnsi" w:cstheme="minorHAnsi"/>
                      <w:sz w:val="20"/>
                    </w:rPr>
                    <w:t xml:space="preserve">44 </w:t>
                  </w:r>
                  <w:proofErr w:type="spellStart"/>
                  <w:r w:rsidRPr="005A6798">
                    <w:rPr>
                      <w:rFonts w:asciiTheme="minorHAnsi" w:hAnsiTheme="minorHAnsi" w:cstheme="minorHAnsi"/>
                      <w:sz w:val="20"/>
                    </w:rPr>
                    <w:t>dBi</w:t>
                  </w:r>
                  <w:proofErr w:type="spellEnd"/>
                </w:p>
              </w:tc>
              <w:tc>
                <w:tcPr>
                  <w:tcW w:w="1495" w:type="dxa"/>
                  <w:tcBorders>
                    <w:top w:val="single" w:sz="6" w:space="0" w:color="auto"/>
                    <w:left w:val="single" w:sz="6" w:space="0" w:color="auto"/>
                    <w:bottom w:val="single" w:sz="6" w:space="0" w:color="auto"/>
                    <w:right w:val="single" w:sz="6" w:space="0" w:color="auto"/>
                  </w:tcBorders>
                  <w:vAlign w:val="center"/>
                  <w:hideMark/>
                </w:tcPr>
                <w:p w14:paraId="5114D61D" w14:textId="77777777" w:rsidR="00432746" w:rsidRPr="005A6798" w:rsidRDefault="00432746" w:rsidP="009446CF">
                  <w:pPr>
                    <w:pStyle w:val="TAC"/>
                    <w:spacing w:line="276" w:lineRule="auto"/>
                    <w:rPr>
                      <w:rFonts w:asciiTheme="minorHAnsi" w:hAnsiTheme="minorHAnsi" w:cstheme="minorHAnsi"/>
                      <w:sz w:val="20"/>
                      <w:lang w:eastAsia="zh-CN"/>
                    </w:rPr>
                  </w:pPr>
                  <w:r w:rsidRPr="005A6798">
                    <w:rPr>
                      <w:rFonts w:asciiTheme="minorHAnsi" w:hAnsiTheme="minorHAnsi" w:cstheme="minorHAnsi"/>
                      <w:sz w:val="20"/>
                    </w:rPr>
                    <w:t xml:space="preserve">38.5 </w:t>
                  </w:r>
                  <w:proofErr w:type="spellStart"/>
                  <w:r w:rsidRPr="005A6798">
                    <w:rPr>
                      <w:rFonts w:asciiTheme="minorHAnsi" w:hAnsiTheme="minorHAnsi" w:cstheme="minorHAnsi"/>
                      <w:sz w:val="20"/>
                    </w:rPr>
                    <w:t>dBi</w:t>
                  </w:r>
                  <w:proofErr w:type="spellEnd"/>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766FE3D" w14:textId="77777777" w:rsidR="00432746" w:rsidRPr="005A6798" w:rsidRDefault="00432746" w:rsidP="009446CF">
                  <w:pPr>
                    <w:pStyle w:val="TAC"/>
                    <w:spacing w:line="276" w:lineRule="auto"/>
                    <w:rPr>
                      <w:rFonts w:asciiTheme="minorHAnsi" w:hAnsiTheme="minorHAnsi" w:cstheme="minorHAnsi"/>
                      <w:sz w:val="20"/>
                    </w:rPr>
                  </w:pPr>
                  <w:r w:rsidRPr="005A6798">
                    <w:rPr>
                      <w:rFonts w:asciiTheme="minorHAnsi" w:hAnsiTheme="minorHAnsi" w:cstheme="minorHAnsi"/>
                      <w:sz w:val="20"/>
                    </w:rPr>
                    <w:t xml:space="preserve">38.5 </w:t>
                  </w:r>
                  <w:proofErr w:type="spellStart"/>
                  <w:r w:rsidRPr="005A6798">
                    <w:rPr>
                      <w:rFonts w:asciiTheme="minorHAnsi" w:hAnsiTheme="minorHAnsi" w:cstheme="minorHAnsi"/>
                      <w:sz w:val="20"/>
                    </w:rPr>
                    <w:t>dBi</w:t>
                  </w:r>
                  <w:proofErr w:type="spellEnd"/>
                </w:p>
              </w:tc>
            </w:tr>
          </w:tbl>
          <w:p w14:paraId="0840E2FE" w14:textId="77777777" w:rsidR="00432746" w:rsidRDefault="00432746" w:rsidP="003C400A">
            <w:pPr>
              <w:pStyle w:val="4"/>
              <w:keepNext w:val="0"/>
              <w:widowControl w:val="0"/>
              <w:ind w:left="0" w:firstLine="0"/>
              <w:outlineLvl w:val="3"/>
              <w:rPr>
                <w:lang w:val="en-US"/>
              </w:rPr>
            </w:pPr>
            <w:r>
              <w:rPr>
                <w:lang w:val="en-US"/>
              </w:rPr>
              <w:t>Issue 1-2-6: Assumptions for VSAT with small antenna for LEO</w:t>
            </w:r>
          </w:p>
          <w:p w14:paraId="3C50D056" w14:textId="77777777" w:rsidR="00432746" w:rsidRDefault="00432746" w:rsidP="00432746">
            <w:pPr>
              <w:pStyle w:val="afb"/>
              <w:numPr>
                <w:ilvl w:val="0"/>
                <w:numId w:val="9"/>
              </w:numPr>
              <w:autoSpaceDN w:val="0"/>
              <w:spacing w:before="0" w:after="120" w:line="252" w:lineRule="auto"/>
              <w:ind w:left="720" w:firstLineChars="0"/>
              <w:jc w:val="left"/>
            </w:pPr>
            <w:r>
              <w:t>WF</w:t>
            </w:r>
          </w:p>
          <w:p w14:paraId="03555793" w14:textId="77777777" w:rsidR="00432746" w:rsidRPr="00574624" w:rsidRDefault="00432746" w:rsidP="00432746">
            <w:pPr>
              <w:pStyle w:val="afb"/>
              <w:numPr>
                <w:ilvl w:val="1"/>
                <w:numId w:val="9"/>
              </w:numPr>
              <w:autoSpaceDN w:val="0"/>
              <w:spacing w:before="0" w:after="120" w:line="252" w:lineRule="auto"/>
              <w:ind w:firstLineChars="0"/>
              <w:jc w:val="left"/>
            </w:pPr>
            <w:r>
              <w:rPr>
                <w:rFonts w:eastAsia="PMingLiU"/>
                <w:lang w:eastAsia="zh-TW"/>
              </w:rPr>
              <w:t>Study antenna size with 20</w:t>
            </w:r>
            <w:r>
              <w:rPr>
                <w:rFonts w:eastAsiaTheme="minorEastAsia"/>
              </w:rPr>
              <w:t>×20cm</w:t>
            </w:r>
            <w:r>
              <w:rPr>
                <w:rFonts w:eastAsia="PMingLiU"/>
                <w:lang w:eastAsia="zh-TW"/>
              </w:rPr>
              <w:t xml:space="preserve"> with the following candidates:</w:t>
            </w:r>
          </w:p>
          <w:p w14:paraId="7C0D5E31" w14:textId="77777777" w:rsidR="00432746" w:rsidRDefault="00432746" w:rsidP="00432746">
            <w:pPr>
              <w:pStyle w:val="afb"/>
              <w:numPr>
                <w:ilvl w:val="2"/>
                <w:numId w:val="9"/>
              </w:numPr>
              <w:autoSpaceDN w:val="0"/>
              <w:spacing w:before="0" w:after="120" w:line="252" w:lineRule="auto"/>
              <w:ind w:firstLineChars="0"/>
              <w:jc w:val="left"/>
            </w:pPr>
            <w:r>
              <w:rPr>
                <w:rFonts w:eastAsiaTheme="minorEastAsia"/>
              </w:rPr>
              <w:t>17 × 17 antenna elements</w:t>
            </w:r>
          </w:p>
          <w:p w14:paraId="27E37C0F" w14:textId="77777777" w:rsidR="00432746" w:rsidRPr="00A92646" w:rsidRDefault="00432746" w:rsidP="00432746">
            <w:pPr>
              <w:pStyle w:val="afb"/>
              <w:numPr>
                <w:ilvl w:val="2"/>
                <w:numId w:val="9"/>
              </w:numPr>
              <w:autoSpaceDN w:val="0"/>
              <w:spacing w:before="0" w:after="120" w:line="252" w:lineRule="auto"/>
              <w:ind w:firstLineChars="0"/>
              <w:jc w:val="left"/>
            </w:pPr>
            <w:r>
              <w:rPr>
                <w:rFonts w:eastAsiaTheme="minorEastAsia"/>
              </w:rPr>
              <w:lastRenderedPageBreak/>
              <w:t>16 × 16 antenna elements</w:t>
            </w:r>
          </w:p>
          <w:p w14:paraId="7383EFCC" w14:textId="6F54DEB3" w:rsidR="00432746" w:rsidRPr="003C400A" w:rsidRDefault="00432746" w:rsidP="00432746">
            <w:pPr>
              <w:pStyle w:val="afb"/>
              <w:numPr>
                <w:ilvl w:val="2"/>
                <w:numId w:val="9"/>
              </w:numPr>
              <w:autoSpaceDN w:val="0"/>
              <w:spacing w:before="0" w:after="120" w:line="252" w:lineRule="auto"/>
              <w:ind w:firstLineChars="0"/>
              <w:jc w:val="left"/>
            </w:pPr>
            <w:r>
              <w:rPr>
                <w:rFonts w:eastAsia="PMingLiU" w:hint="eastAsia"/>
                <w:lang w:eastAsia="zh-TW"/>
              </w:rPr>
              <w:t>O</w:t>
            </w:r>
            <w:r>
              <w:rPr>
                <w:rFonts w:eastAsia="PMingLiU"/>
                <w:lang w:eastAsia="zh-TW"/>
              </w:rPr>
              <w:t>ther antenna elements are not precluded.</w:t>
            </w:r>
          </w:p>
          <w:p w14:paraId="279350C8" w14:textId="77777777" w:rsidR="00432746" w:rsidRDefault="00432746" w:rsidP="00432746">
            <w:pPr>
              <w:pStyle w:val="4"/>
              <w:keepNext w:val="0"/>
              <w:widowControl w:val="0"/>
              <w:outlineLvl w:val="3"/>
              <w:rPr>
                <w:lang w:val="en-US"/>
              </w:rPr>
            </w:pPr>
            <w:r>
              <w:rPr>
                <w:lang w:val="en-US"/>
              </w:rPr>
              <w:t>Issue 1-2-7: New VSAT with small antenna to support LEO</w:t>
            </w:r>
          </w:p>
          <w:p w14:paraId="598EE33E" w14:textId="77777777" w:rsidR="00432746" w:rsidRDefault="00432746" w:rsidP="00432746">
            <w:pPr>
              <w:pStyle w:val="afb"/>
              <w:numPr>
                <w:ilvl w:val="0"/>
                <w:numId w:val="9"/>
              </w:numPr>
              <w:autoSpaceDN w:val="0"/>
              <w:spacing w:before="0" w:after="120" w:line="252" w:lineRule="auto"/>
              <w:ind w:left="720" w:firstLineChars="0"/>
              <w:jc w:val="left"/>
            </w:pPr>
            <w:r>
              <w:t>WF</w:t>
            </w:r>
          </w:p>
          <w:p w14:paraId="59B0B284" w14:textId="77777777" w:rsidR="00432746" w:rsidRPr="0057510F" w:rsidRDefault="00432746" w:rsidP="00432746">
            <w:pPr>
              <w:pStyle w:val="afb"/>
              <w:widowControl/>
              <w:numPr>
                <w:ilvl w:val="1"/>
                <w:numId w:val="9"/>
              </w:numPr>
              <w:overflowPunct w:val="0"/>
              <w:autoSpaceDE w:val="0"/>
              <w:autoSpaceDN w:val="0"/>
              <w:adjustRightInd w:val="0"/>
              <w:spacing w:before="0" w:after="180" w:line="240" w:lineRule="auto"/>
              <w:ind w:firstLineChars="0"/>
              <w:jc w:val="left"/>
              <w:textAlignment w:val="baseline"/>
              <w:rPr>
                <w:rFonts w:eastAsia="PMingLiU"/>
                <w:lang w:eastAsia="zh-TW"/>
              </w:rPr>
            </w:pPr>
            <w:r w:rsidRPr="0057510F">
              <w:rPr>
                <w:rFonts w:eastAsia="PMingLiU"/>
                <w:lang w:eastAsia="zh-TW"/>
              </w:rPr>
              <w:t xml:space="preserve">Encourage more companies to </w:t>
            </w:r>
            <w:r>
              <w:rPr>
                <w:rFonts w:eastAsia="PMingLiU"/>
                <w:lang w:eastAsia="zh-TW"/>
              </w:rPr>
              <w:t>analyze the following RF requirements</w:t>
            </w:r>
            <w:r w:rsidRPr="0057510F">
              <w:rPr>
                <w:rFonts w:eastAsia="PMingLiU"/>
                <w:lang w:eastAsia="zh-TW"/>
              </w:rPr>
              <w:t xml:space="preserve"> based on the updated system parameters</w:t>
            </w:r>
            <w:r>
              <w:rPr>
                <w:rFonts w:eastAsia="PMingLiU"/>
                <w:lang w:eastAsia="zh-TW"/>
              </w:rPr>
              <w:t xml:space="preserve"> (</w:t>
            </w:r>
            <w:r>
              <w:t>Issue 1-2-4 &amp; 5</w:t>
            </w:r>
            <w:r>
              <w:rPr>
                <w:rFonts w:eastAsia="PMingLiU"/>
                <w:lang w:eastAsia="zh-TW"/>
              </w:rPr>
              <w:t>)</w:t>
            </w:r>
            <w:r w:rsidRPr="0057510F">
              <w:rPr>
                <w:rFonts w:eastAsia="PMingLiU"/>
                <w:lang w:eastAsia="zh-TW"/>
              </w:rPr>
              <w:t>:</w:t>
            </w:r>
          </w:p>
          <w:p w14:paraId="6ABD487E" w14:textId="77777777" w:rsidR="00432746" w:rsidRDefault="00432746" w:rsidP="00432746">
            <w:pPr>
              <w:pStyle w:val="afb"/>
              <w:numPr>
                <w:ilvl w:val="2"/>
                <w:numId w:val="9"/>
              </w:numPr>
              <w:overflowPunct w:val="0"/>
              <w:autoSpaceDE w:val="0"/>
              <w:autoSpaceDN w:val="0"/>
              <w:adjustRightInd w:val="0"/>
              <w:spacing w:before="0" w:after="120" w:line="252" w:lineRule="auto"/>
              <w:ind w:firstLineChars="0"/>
              <w:jc w:val="left"/>
              <w:textAlignment w:val="baseline"/>
              <w:rPr>
                <w:rFonts w:eastAsia="PMingLiU"/>
                <w:lang w:eastAsia="zh-TW"/>
              </w:rPr>
            </w:pPr>
            <w:r>
              <w:rPr>
                <w:rFonts w:eastAsia="PMingLiU"/>
                <w:lang w:eastAsia="zh-TW"/>
              </w:rPr>
              <w:t>M</w:t>
            </w:r>
            <w:r w:rsidRPr="00A92646">
              <w:rPr>
                <w:rFonts w:eastAsia="PMingLiU"/>
                <w:lang w:eastAsia="zh-TW"/>
              </w:rPr>
              <w:t>inimum peak EIRP</w:t>
            </w:r>
          </w:p>
          <w:p w14:paraId="7A93021B" w14:textId="77777777" w:rsidR="00432746" w:rsidRDefault="00432746" w:rsidP="00432746">
            <w:pPr>
              <w:pStyle w:val="afb"/>
              <w:numPr>
                <w:ilvl w:val="2"/>
                <w:numId w:val="9"/>
              </w:numPr>
              <w:overflowPunct w:val="0"/>
              <w:autoSpaceDE w:val="0"/>
              <w:autoSpaceDN w:val="0"/>
              <w:adjustRightInd w:val="0"/>
              <w:spacing w:before="0" w:after="120" w:line="252" w:lineRule="auto"/>
              <w:ind w:firstLineChars="0"/>
              <w:jc w:val="left"/>
              <w:textAlignment w:val="baseline"/>
              <w:rPr>
                <w:rFonts w:eastAsia="PMingLiU"/>
                <w:lang w:eastAsia="zh-TW"/>
              </w:rPr>
            </w:pPr>
            <w:r>
              <w:rPr>
                <w:rFonts w:eastAsia="PMingLiU"/>
                <w:lang w:eastAsia="zh-TW"/>
              </w:rPr>
              <w:t>M</w:t>
            </w:r>
            <w:r w:rsidRPr="00A92646">
              <w:rPr>
                <w:rFonts w:eastAsia="PMingLiU"/>
                <w:lang w:eastAsia="zh-TW"/>
              </w:rPr>
              <w:t>aximum EIRP</w:t>
            </w:r>
          </w:p>
          <w:p w14:paraId="74C4BB12" w14:textId="77777777" w:rsidR="00432746" w:rsidRPr="00664DDF" w:rsidRDefault="00432746" w:rsidP="00432746">
            <w:pPr>
              <w:pStyle w:val="afb"/>
              <w:numPr>
                <w:ilvl w:val="2"/>
                <w:numId w:val="9"/>
              </w:numPr>
              <w:overflowPunct w:val="0"/>
              <w:autoSpaceDE w:val="0"/>
              <w:autoSpaceDN w:val="0"/>
              <w:adjustRightInd w:val="0"/>
              <w:spacing w:before="0" w:after="120" w:line="252" w:lineRule="auto"/>
              <w:ind w:firstLineChars="0"/>
              <w:jc w:val="left"/>
              <w:rPr>
                <w:rFonts w:eastAsia="PMingLiU"/>
                <w:lang w:eastAsia="zh-TW"/>
              </w:rPr>
            </w:pPr>
            <w:r>
              <w:rPr>
                <w:rFonts w:eastAsia="PMingLiU"/>
                <w:lang w:eastAsia="zh-TW"/>
              </w:rPr>
              <w:t>Maximum TRP</w:t>
            </w:r>
          </w:p>
          <w:p w14:paraId="319BB824" w14:textId="27B7EE72" w:rsidR="00432746" w:rsidRPr="003C400A" w:rsidRDefault="00432746" w:rsidP="00432746">
            <w:pPr>
              <w:pStyle w:val="afb"/>
              <w:numPr>
                <w:ilvl w:val="2"/>
                <w:numId w:val="9"/>
              </w:numPr>
              <w:autoSpaceDN w:val="0"/>
              <w:spacing w:before="0" w:after="120" w:line="252" w:lineRule="auto"/>
              <w:ind w:firstLineChars="0"/>
              <w:jc w:val="left"/>
            </w:pPr>
            <w:r>
              <w:t xml:space="preserve">EISREFSENS_50MHz </w:t>
            </w:r>
          </w:p>
          <w:p w14:paraId="3DF3FDD1" w14:textId="77777777" w:rsidR="00432746" w:rsidRPr="000D4F5C" w:rsidRDefault="00432746" w:rsidP="00432746">
            <w:pPr>
              <w:pStyle w:val="4"/>
              <w:keepNext w:val="0"/>
              <w:widowControl w:val="0"/>
              <w:outlineLvl w:val="3"/>
              <w:rPr>
                <w:lang w:val="en-US"/>
              </w:rPr>
            </w:pPr>
            <w:r w:rsidRPr="000D4F5C">
              <w:rPr>
                <w:lang w:val="en-US"/>
              </w:rPr>
              <w:t>Issue 1-2-8: New VSAT with small antenna to support both GSO and LEO</w:t>
            </w:r>
          </w:p>
          <w:p w14:paraId="545D125E" w14:textId="77777777" w:rsidR="00432746" w:rsidRPr="00B02DF2" w:rsidRDefault="00432746" w:rsidP="00432746">
            <w:pPr>
              <w:pStyle w:val="afb"/>
              <w:numPr>
                <w:ilvl w:val="0"/>
                <w:numId w:val="9"/>
              </w:numPr>
              <w:autoSpaceDN w:val="0"/>
              <w:spacing w:before="0" w:after="120" w:line="252" w:lineRule="auto"/>
              <w:ind w:left="720" w:firstLineChars="0"/>
              <w:jc w:val="left"/>
            </w:pPr>
            <w:r>
              <w:t>WF</w:t>
            </w:r>
          </w:p>
          <w:p w14:paraId="11967904" w14:textId="77777777" w:rsidR="00432746" w:rsidRDefault="00432746" w:rsidP="00432746">
            <w:pPr>
              <w:pStyle w:val="afb"/>
              <w:numPr>
                <w:ilvl w:val="1"/>
                <w:numId w:val="9"/>
              </w:numPr>
              <w:autoSpaceDN w:val="0"/>
              <w:spacing w:before="0" w:after="120" w:line="252" w:lineRule="auto"/>
              <w:ind w:firstLineChars="0"/>
              <w:jc w:val="left"/>
            </w:pPr>
            <w:r>
              <w:t>Further study on how to support both GSO and LEO for VSAT with small antennas size with the following consideration as the starting point</w:t>
            </w:r>
          </w:p>
          <w:p w14:paraId="54AD5243" w14:textId="77777777" w:rsidR="00432746" w:rsidRPr="00A92646" w:rsidRDefault="00432746" w:rsidP="00432746">
            <w:pPr>
              <w:pStyle w:val="afb"/>
              <w:numPr>
                <w:ilvl w:val="2"/>
                <w:numId w:val="9"/>
              </w:numPr>
              <w:autoSpaceDN w:val="0"/>
              <w:spacing w:before="0" w:after="120" w:line="252" w:lineRule="auto"/>
              <w:ind w:firstLineChars="0"/>
              <w:jc w:val="left"/>
            </w:pPr>
            <w:r>
              <w:rPr>
                <w:rFonts w:eastAsia="PMingLiU"/>
                <w:lang w:eastAsia="zh-TW"/>
              </w:rPr>
              <w:t xml:space="preserve">Antenna size around </w:t>
            </w:r>
            <w:r>
              <w:rPr>
                <w:rFonts w:eastAsiaTheme="minorEastAsia"/>
              </w:rPr>
              <w:t>30cm × 30cm</w:t>
            </w:r>
          </w:p>
          <w:p w14:paraId="2737C174" w14:textId="67701BD5" w:rsidR="00432746" w:rsidRPr="003C400A" w:rsidRDefault="00432746" w:rsidP="003C400A">
            <w:pPr>
              <w:pStyle w:val="afb"/>
              <w:numPr>
                <w:ilvl w:val="2"/>
                <w:numId w:val="9"/>
              </w:numPr>
              <w:autoSpaceDN w:val="0"/>
              <w:spacing w:before="0" w:after="120" w:line="252" w:lineRule="auto"/>
              <w:ind w:firstLineChars="0"/>
              <w:jc w:val="left"/>
            </w:pPr>
            <w:r>
              <w:rPr>
                <w:rFonts w:eastAsia="PMingLiU" w:hint="eastAsia"/>
                <w:lang w:eastAsia="zh-TW"/>
              </w:rPr>
              <w:t>Co</w:t>
            </w:r>
            <w:r>
              <w:rPr>
                <w:rFonts w:eastAsia="PMingLiU"/>
                <w:lang w:eastAsia="zh-TW"/>
              </w:rPr>
              <w:t>nsideration of small channel BW support (e.g. 3, 5MHz)</w:t>
            </w:r>
          </w:p>
          <w:p w14:paraId="21054A72" w14:textId="77777777" w:rsidR="00432746" w:rsidRPr="000D4F5C" w:rsidRDefault="00432746" w:rsidP="00432746">
            <w:pPr>
              <w:pStyle w:val="4"/>
              <w:keepNext w:val="0"/>
              <w:widowControl w:val="0"/>
              <w:outlineLvl w:val="3"/>
              <w:rPr>
                <w:lang w:val="en-US"/>
              </w:rPr>
            </w:pPr>
            <w:r w:rsidRPr="000D4F5C">
              <w:rPr>
                <w:lang w:val="en-US"/>
              </w:rPr>
              <w:t>Issue 1-2-9: ACLR and ACS for the new VSAT with small antenna</w:t>
            </w:r>
          </w:p>
          <w:p w14:paraId="6305BFF1" w14:textId="77777777" w:rsidR="00432746" w:rsidRPr="000D4F5C" w:rsidRDefault="00432746" w:rsidP="00432746">
            <w:pPr>
              <w:pStyle w:val="afb"/>
              <w:numPr>
                <w:ilvl w:val="0"/>
                <w:numId w:val="9"/>
              </w:numPr>
              <w:autoSpaceDN w:val="0"/>
              <w:spacing w:before="0" w:after="120" w:line="252" w:lineRule="auto"/>
              <w:ind w:left="720" w:firstLineChars="0"/>
              <w:jc w:val="left"/>
            </w:pPr>
            <w:r w:rsidRPr="000D4F5C">
              <w:t>Agreement</w:t>
            </w:r>
          </w:p>
          <w:p w14:paraId="5B7BBB07" w14:textId="6DAF91A5" w:rsidR="00432746" w:rsidRPr="003C400A" w:rsidRDefault="00432746" w:rsidP="00432746">
            <w:pPr>
              <w:pStyle w:val="afb"/>
              <w:numPr>
                <w:ilvl w:val="1"/>
                <w:numId w:val="9"/>
              </w:numPr>
              <w:autoSpaceDN w:val="0"/>
              <w:spacing w:before="0" w:after="120" w:line="252" w:lineRule="auto"/>
              <w:ind w:firstLineChars="0"/>
              <w:jc w:val="left"/>
              <w:rPr>
                <w:rFonts w:eastAsia="PMingLiU"/>
                <w:lang w:eastAsia="zh-TW"/>
              </w:rPr>
            </w:pPr>
            <w:r w:rsidRPr="000D4F5C">
              <w:rPr>
                <w:rFonts w:eastAsia="PMingLiU"/>
                <w:lang w:eastAsia="zh-TW"/>
              </w:rPr>
              <w:t>Reuse the existing Ku-band ACLR and ACS requirements for small antenna VSAT.</w:t>
            </w:r>
          </w:p>
          <w:p w14:paraId="34C2F587" w14:textId="77777777" w:rsidR="00432746" w:rsidRDefault="00432746" w:rsidP="00432746">
            <w:pPr>
              <w:pStyle w:val="4"/>
              <w:keepNext w:val="0"/>
              <w:widowControl w:val="0"/>
              <w:outlineLvl w:val="3"/>
              <w:rPr>
                <w:lang w:val="en-US"/>
              </w:rPr>
            </w:pPr>
            <w:r>
              <w:rPr>
                <w:lang w:val="en-US"/>
              </w:rPr>
              <w:t>Issue 1-2-10: Regulations for the new VSAT with small antenna</w:t>
            </w:r>
          </w:p>
          <w:p w14:paraId="36520ACB" w14:textId="77777777" w:rsidR="00432746" w:rsidRDefault="00432746" w:rsidP="00432746">
            <w:pPr>
              <w:pStyle w:val="afb"/>
              <w:numPr>
                <w:ilvl w:val="0"/>
                <w:numId w:val="9"/>
              </w:numPr>
              <w:autoSpaceDN w:val="0"/>
              <w:spacing w:before="0" w:after="120" w:line="252" w:lineRule="auto"/>
              <w:ind w:left="720" w:firstLineChars="0"/>
              <w:jc w:val="left"/>
            </w:pPr>
            <w:r>
              <w:t>Agreement</w:t>
            </w:r>
          </w:p>
          <w:p w14:paraId="136EE356" w14:textId="615CBE53" w:rsidR="0047561A" w:rsidRPr="00432746" w:rsidRDefault="00432746" w:rsidP="00432746">
            <w:pPr>
              <w:pStyle w:val="afb"/>
              <w:numPr>
                <w:ilvl w:val="1"/>
                <w:numId w:val="9"/>
              </w:numPr>
              <w:autoSpaceDN w:val="0"/>
              <w:spacing w:before="0" w:after="120" w:line="252" w:lineRule="auto"/>
              <w:ind w:firstLineChars="0"/>
              <w:jc w:val="left"/>
            </w:pPr>
            <w:r>
              <w:t xml:space="preserve">Consider </w:t>
            </w:r>
            <w:r>
              <w:rPr>
                <w:rFonts w:hint="eastAsia"/>
                <w:lang w:eastAsia="zh-TW"/>
              </w:rPr>
              <w:t xml:space="preserve">whether to </w:t>
            </w:r>
            <w:r>
              <w:t>exclud</w:t>
            </w:r>
            <w:r>
              <w:rPr>
                <w:rFonts w:hint="eastAsia"/>
                <w:lang w:eastAsia="zh-TW"/>
              </w:rPr>
              <w:t>e</w:t>
            </w:r>
            <w:r>
              <w:t xml:space="preserve"> </w:t>
            </w:r>
            <w:r>
              <w:rPr>
                <w:rFonts w:hint="eastAsia"/>
                <w:lang w:eastAsia="zh-TW"/>
              </w:rPr>
              <w:t xml:space="preserve">the </w:t>
            </w:r>
            <w:r>
              <w:t>non-conformance testable</w:t>
            </w:r>
            <w:r w:rsidRPr="00D40DA2">
              <w:t xml:space="preserve"> “off-axis gain limit</w:t>
            </w:r>
            <w:proofErr w:type="gramStart"/>
            <w:r w:rsidRPr="00D40DA2">
              <w:t>“ and</w:t>
            </w:r>
            <w:proofErr w:type="gramEnd"/>
            <w:r w:rsidRPr="00D40DA2">
              <w:t xml:space="preserve"> “Rx antenna off-axis performance” requirements for new VSAT types with small antenna for </w:t>
            </w:r>
            <w:r>
              <w:rPr>
                <w:rFonts w:hint="eastAsia"/>
                <w:lang w:eastAsia="zh-TW"/>
              </w:rPr>
              <w:t xml:space="preserve">LEO only and for </w:t>
            </w:r>
            <w:r w:rsidRPr="00D40DA2">
              <w:t>both GSO and LEO</w:t>
            </w:r>
            <w:r>
              <w:rPr>
                <w:rFonts w:hint="eastAsia"/>
                <w:lang w:eastAsia="zh-TW"/>
              </w:rPr>
              <w:t xml:space="preserve"> or not</w:t>
            </w:r>
            <w:r w:rsidRPr="00D40DA2">
              <w:t>.</w:t>
            </w:r>
          </w:p>
        </w:tc>
      </w:tr>
    </w:tbl>
    <w:p w14:paraId="5B260651" w14:textId="5044937B" w:rsidR="00C14ECA" w:rsidRDefault="00C14ECA" w:rsidP="00C14ECA">
      <w:pPr>
        <w:pStyle w:val="4"/>
        <w:rPr>
          <w:lang w:eastAsia="zh-CN"/>
        </w:rPr>
      </w:pPr>
      <w:r>
        <w:rPr>
          <w:rFonts w:hint="eastAsia"/>
          <w:lang w:eastAsia="zh-CN"/>
        </w:rPr>
        <w:lastRenderedPageBreak/>
        <w:t>2.1 General</w:t>
      </w:r>
    </w:p>
    <w:p w14:paraId="0CD3767A" w14:textId="4E91027A" w:rsidR="00933A46" w:rsidRDefault="00311A43" w:rsidP="009F5E46">
      <w:pPr>
        <w:spacing w:before="180"/>
        <w:rPr>
          <w:lang w:eastAsia="zh-CN"/>
        </w:rPr>
      </w:pPr>
      <w:r>
        <w:rPr>
          <w:rFonts w:hint="eastAsia"/>
          <w:lang w:eastAsia="zh-CN"/>
        </w:rPr>
        <w:t xml:space="preserve">The WID </w:t>
      </w:r>
      <w:r w:rsidR="00F0401D">
        <w:rPr>
          <w:rFonts w:hint="eastAsia"/>
          <w:lang w:eastAsia="zh-CN"/>
        </w:rPr>
        <w:t>is aimed to introducing</w:t>
      </w:r>
      <w:r>
        <w:rPr>
          <w:rFonts w:hint="eastAsia"/>
          <w:lang w:eastAsia="zh-CN"/>
        </w:rPr>
        <w:t xml:space="preserve"> </w:t>
      </w:r>
      <w:r w:rsidR="009E61CB">
        <w:rPr>
          <w:rFonts w:hint="eastAsia"/>
          <w:lang w:eastAsia="zh-CN"/>
        </w:rPr>
        <w:t>NTN HD-FDD</w:t>
      </w:r>
      <w:r w:rsidR="00F0401D">
        <w:rPr>
          <w:rFonts w:hint="eastAsia"/>
          <w:lang w:eastAsia="zh-CN"/>
        </w:rPr>
        <w:t xml:space="preserve"> for Ku band in phase 1</w:t>
      </w:r>
      <w:r w:rsidR="009E61CB">
        <w:rPr>
          <w:rFonts w:hint="eastAsia"/>
          <w:lang w:eastAsia="zh-CN"/>
        </w:rPr>
        <w:t>.</w:t>
      </w:r>
      <w:r w:rsidR="00B2227B">
        <w:rPr>
          <w:rFonts w:hint="eastAsia"/>
          <w:lang w:eastAsia="zh-CN"/>
        </w:rPr>
        <w:t xml:space="preserve"> </w:t>
      </w:r>
      <w:r w:rsidR="00674911">
        <w:rPr>
          <w:rFonts w:hint="eastAsia"/>
          <w:lang w:eastAsia="zh-CN"/>
        </w:rPr>
        <w:t>Firstly</w:t>
      </w:r>
      <w:r w:rsidR="00933A46">
        <w:rPr>
          <w:rFonts w:hint="eastAsia"/>
          <w:lang w:eastAsia="zh-CN"/>
        </w:rPr>
        <w:t xml:space="preserve">, the </w:t>
      </w:r>
      <w:r w:rsidR="0069502F">
        <w:rPr>
          <w:rFonts w:hint="eastAsia"/>
          <w:lang w:eastAsia="zh-CN"/>
        </w:rPr>
        <w:t>applicability</w:t>
      </w:r>
      <w:r w:rsidR="00933A46">
        <w:rPr>
          <w:rFonts w:hint="eastAsia"/>
          <w:lang w:eastAsia="zh-CN"/>
        </w:rPr>
        <w:t xml:space="preserve"> of HD-FDD VSAT </w:t>
      </w:r>
      <w:r w:rsidR="0069502F">
        <w:rPr>
          <w:rFonts w:hint="eastAsia"/>
          <w:lang w:eastAsia="zh-CN"/>
        </w:rPr>
        <w:t xml:space="preserve">requirements </w:t>
      </w:r>
      <w:r w:rsidR="00933A46">
        <w:rPr>
          <w:rFonts w:hint="eastAsia"/>
          <w:lang w:eastAsia="zh-CN"/>
        </w:rPr>
        <w:t>should be discussed.</w:t>
      </w:r>
      <w:r w:rsidR="00725C21">
        <w:rPr>
          <w:rFonts w:hint="eastAsia"/>
          <w:lang w:eastAsia="zh-CN"/>
        </w:rPr>
        <w:t xml:space="preserve"> </w:t>
      </w:r>
      <w:r w:rsidR="00674911">
        <w:rPr>
          <w:lang w:eastAsia="zh-CN"/>
        </w:rPr>
        <w:t>Considering the</w:t>
      </w:r>
      <w:r w:rsidR="00725C21" w:rsidRPr="00725C21">
        <w:rPr>
          <w:lang w:eastAsia="zh-CN"/>
        </w:rPr>
        <w:t xml:space="preserve"> demands</w:t>
      </w:r>
      <w:r w:rsidR="00674911">
        <w:rPr>
          <w:rFonts w:hint="eastAsia"/>
          <w:lang w:eastAsia="zh-CN"/>
        </w:rPr>
        <w:t xml:space="preserve"> of </w:t>
      </w:r>
      <w:r w:rsidR="00674911">
        <w:rPr>
          <w:lang w:eastAsia="zh-CN"/>
        </w:rPr>
        <w:t>stakeholders</w:t>
      </w:r>
      <w:r w:rsidR="00725C21" w:rsidRPr="00725C21">
        <w:rPr>
          <w:lang w:eastAsia="zh-CN"/>
        </w:rPr>
        <w:t xml:space="preserve"> for HD-FDD VSAT, the introduction of the HD-FDD architecture is actually mainly aimed at reducing the implementation difficulty of the </w:t>
      </w:r>
      <w:r w:rsidR="00EF6623">
        <w:rPr>
          <w:rFonts w:hint="eastAsia"/>
          <w:lang w:eastAsia="zh-CN"/>
        </w:rPr>
        <w:t xml:space="preserve">NTN </w:t>
      </w:r>
      <w:r w:rsidR="003C7CC2">
        <w:rPr>
          <w:rFonts w:hint="eastAsia"/>
          <w:lang w:eastAsia="zh-CN"/>
        </w:rPr>
        <w:t>VSAT</w:t>
      </w:r>
      <w:r w:rsidR="00725C21" w:rsidRPr="00725C21">
        <w:rPr>
          <w:lang w:eastAsia="zh-CN"/>
        </w:rPr>
        <w:t xml:space="preserve">, </w:t>
      </w:r>
      <w:r w:rsidR="003C7CC2" w:rsidRPr="003C7CC2">
        <w:rPr>
          <w:lang w:eastAsia="zh-CN"/>
        </w:rPr>
        <w:t>which doe</w:t>
      </w:r>
      <w:r w:rsidR="003C7CC2">
        <w:rPr>
          <w:lang w:eastAsia="zh-CN"/>
        </w:rPr>
        <w:t>s not imply a reduction in the</w:t>
      </w:r>
      <w:r w:rsidR="00EF6623">
        <w:rPr>
          <w:rFonts w:hint="eastAsia"/>
          <w:lang w:eastAsia="zh-CN"/>
        </w:rPr>
        <w:t xml:space="preserve"> NTN</w:t>
      </w:r>
      <w:r w:rsidR="003C7CC2">
        <w:rPr>
          <w:rFonts w:hint="eastAsia"/>
          <w:lang w:eastAsia="zh-CN"/>
        </w:rPr>
        <w:t xml:space="preserve"> VSAT</w:t>
      </w:r>
      <w:r w:rsidR="003C7CC2" w:rsidRPr="003C7CC2">
        <w:rPr>
          <w:lang w:eastAsia="zh-CN"/>
        </w:rPr>
        <w:t xml:space="preserve"> capability.</w:t>
      </w:r>
      <w:r w:rsidR="00EF6623">
        <w:rPr>
          <w:rFonts w:hint="eastAsia"/>
          <w:lang w:eastAsia="zh-CN"/>
        </w:rPr>
        <w:t xml:space="preserve"> </w:t>
      </w:r>
      <w:r w:rsidR="00EF6623" w:rsidRPr="00EF6623">
        <w:rPr>
          <w:lang w:eastAsia="zh-CN"/>
        </w:rPr>
        <w:t xml:space="preserve">Meanwhile, considering that the requirements </w:t>
      </w:r>
      <w:r w:rsidR="00EF6623">
        <w:rPr>
          <w:rFonts w:hint="eastAsia"/>
          <w:lang w:eastAsia="zh-CN"/>
        </w:rPr>
        <w:t>defined for</w:t>
      </w:r>
      <w:r w:rsidR="00EF6623" w:rsidRPr="00EF6623">
        <w:rPr>
          <w:lang w:eastAsia="zh-CN"/>
        </w:rPr>
        <w:t xml:space="preserve"> Ku band </w:t>
      </w:r>
      <w:r w:rsidR="00EF6623">
        <w:rPr>
          <w:rFonts w:hint="eastAsia"/>
          <w:lang w:eastAsia="zh-CN"/>
        </w:rPr>
        <w:t xml:space="preserve">in FR1 </w:t>
      </w:r>
      <w:r w:rsidR="00EF6623" w:rsidRPr="00EF6623">
        <w:rPr>
          <w:lang w:eastAsia="zh-CN"/>
        </w:rPr>
        <w:t xml:space="preserve">are all OTA </w:t>
      </w:r>
      <w:r w:rsidR="007241FB">
        <w:rPr>
          <w:rFonts w:hint="eastAsia"/>
          <w:lang w:eastAsia="zh-CN"/>
        </w:rPr>
        <w:t>requirements</w:t>
      </w:r>
      <w:r w:rsidR="00EF6623" w:rsidRPr="00EF6623">
        <w:rPr>
          <w:lang w:eastAsia="zh-CN"/>
        </w:rPr>
        <w:t xml:space="preserve">, </w:t>
      </w:r>
      <w:r w:rsidR="007241FB">
        <w:rPr>
          <w:rFonts w:hint="eastAsia"/>
          <w:lang w:eastAsia="zh-CN"/>
        </w:rPr>
        <w:t>while</w:t>
      </w:r>
      <w:r w:rsidR="00EF6623" w:rsidRPr="00EF6623">
        <w:rPr>
          <w:lang w:eastAsia="zh-CN"/>
        </w:rPr>
        <w:t xml:space="preserve"> currently OTA </w:t>
      </w:r>
      <w:r w:rsidR="007241FB">
        <w:rPr>
          <w:rFonts w:hint="eastAsia"/>
          <w:lang w:eastAsia="zh-CN"/>
        </w:rPr>
        <w:t>requirements</w:t>
      </w:r>
      <w:r w:rsidR="00EF6623" w:rsidRPr="00EF6623">
        <w:rPr>
          <w:lang w:eastAsia="zh-CN"/>
        </w:rPr>
        <w:t xml:space="preserve"> do not include content</w:t>
      </w:r>
      <w:r w:rsidR="007241FB">
        <w:rPr>
          <w:rFonts w:hint="eastAsia"/>
          <w:lang w:eastAsia="zh-CN"/>
        </w:rPr>
        <w:t xml:space="preserve"> of</w:t>
      </w:r>
      <w:r w:rsidR="00EF6623" w:rsidRPr="00EF6623">
        <w:rPr>
          <w:lang w:eastAsia="zh-CN"/>
        </w:rPr>
        <w:t xml:space="preserve"> </w:t>
      </w:r>
      <w:proofErr w:type="spellStart"/>
      <w:r w:rsidR="007241FB">
        <w:rPr>
          <w:rFonts w:hint="eastAsia"/>
          <w:lang w:eastAsia="zh-CN"/>
        </w:rPr>
        <w:t>RedCap</w:t>
      </w:r>
      <w:proofErr w:type="spellEnd"/>
      <w:r w:rsidR="00EF6623" w:rsidRPr="00EF6623">
        <w:rPr>
          <w:lang w:eastAsia="zh-CN"/>
        </w:rPr>
        <w:t>.</w:t>
      </w:r>
      <w:r w:rsidR="007241FB">
        <w:rPr>
          <w:rFonts w:hint="eastAsia"/>
          <w:lang w:eastAsia="zh-CN"/>
        </w:rPr>
        <w:t xml:space="preserve"> </w:t>
      </w:r>
      <w:r w:rsidR="00EF6623" w:rsidRPr="00EF6623">
        <w:rPr>
          <w:lang w:eastAsia="zh-CN"/>
        </w:rPr>
        <w:t xml:space="preserve">Therefore, when defining </w:t>
      </w:r>
      <w:r w:rsidR="0069502F">
        <w:rPr>
          <w:rFonts w:hint="eastAsia"/>
          <w:lang w:eastAsia="zh-CN"/>
        </w:rPr>
        <w:t>requirements</w:t>
      </w:r>
      <w:r w:rsidR="00EF6623" w:rsidRPr="00EF6623">
        <w:rPr>
          <w:lang w:eastAsia="zh-CN"/>
        </w:rPr>
        <w:t xml:space="preserve"> for HD-FDD VSAT, only the impact </w:t>
      </w:r>
      <w:r w:rsidR="000B33C1">
        <w:rPr>
          <w:rFonts w:hint="eastAsia"/>
          <w:lang w:eastAsia="zh-CN"/>
        </w:rPr>
        <w:t>caused</w:t>
      </w:r>
      <w:r w:rsidR="00EF6623" w:rsidRPr="00EF6623">
        <w:rPr>
          <w:lang w:eastAsia="zh-CN"/>
        </w:rPr>
        <w:t xml:space="preserve"> by the HD-FDD feature should be considered, rather than regarding </w:t>
      </w:r>
      <w:r w:rsidR="000B33C1">
        <w:rPr>
          <w:rFonts w:hint="eastAsia"/>
          <w:lang w:eastAsia="zh-CN"/>
        </w:rPr>
        <w:t>HD-FDD VSAT</w:t>
      </w:r>
      <w:r w:rsidR="00EF6623" w:rsidRPr="00EF6623">
        <w:rPr>
          <w:lang w:eastAsia="zh-CN"/>
        </w:rPr>
        <w:t xml:space="preserve"> as a </w:t>
      </w:r>
      <w:proofErr w:type="spellStart"/>
      <w:r w:rsidR="000B33C1">
        <w:rPr>
          <w:rFonts w:hint="eastAsia"/>
          <w:lang w:eastAsia="zh-CN"/>
        </w:rPr>
        <w:t>RedCap</w:t>
      </w:r>
      <w:proofErr w:type="spellEnd"/>
      <w:r w:rsidR="000B33C1">
        <w:rPr>
          <w:rFonts w:hint="eastAsia"/>
          <w:lang w:eastAsia="zh-CN"/>
        </w:rPr>
        <w:t xml:space="preserve"> device </w:t>
      </w:r>
      <w:r w:rsidR="000B33C1" w:rsidRPr="00EF6623">
        <w:rPr>
          <w:lang w:eastAsia="zh-CN"/>
        </w:rPr>
        <w:t>by default</w:t>
      </w:r>
      <w:r w:rsidR="00EF6623" w:rsidRPr="00EF6623">
        <w:rPr>
          <w:lang w:eastAsia="zh-CN"/>
        </w:rPr>
        <w:t>.</w:t>
      </w:r>
    </w:p>
    <w:p w14:paraId="2774DCB8" w14:textId="3E8BAE40" w:rsidR="00933A46" w:rsidRDefault="00B96EDB" w:rsidP="009F5E46">
      <w:pPr>
        <w:spacing w:before="180"/>
        <w:rPr>
          <w:lang w:eastAsia="zh-CN"/>
        </w:rPr>
      </w:pPr>
      <w:r>
        <w:rPr>
          <w:rFonts w:hint="eastAsia"/>
          <w:b/>
          <w:lang w:eastAsia="zh-CN"/>
        </w:rPr>
        <w:t>Observation</w:t>
      </w:r>
      <w:r w:rsidR="009360ED" w:rsidRPr="00F66F8E">
        <w:rPr>
          <w:rFonts w:hint="eastAsia"/>
          <w:b/>
          <w:lang w:eastAsia="zh-CN"/>
        </w:rPr>
        <w:t xml:space="preserve"> 1:</w:t>
      </w:r>
      <w:r w:rsidR="009360ED">
        <w:rPr>
          <w:rFonts w:hint="eastAsia"/>
          <w:b/>
          <w:lang w:eastAsia="zh-CN"/>
        </w:rPr>
        <w:t xml:space="preserve"> </w:t>
      </w:r>
      <w:r w:rsidR="00553A82">
        <w:rPr>
          <w:rFonts w:hint="eastAsia"/>
          <w:b/>
          <w:lang w:eastAsia="zh-CN"/>
        </w:rPr>
        <w:t>For NTN VSAT operating in Ku band, t</w:t>
      </w:r>
      <w:r w:rsidR="00833EC4">
        <w:rPr>
          <w:rFonts w:hint="eastAsia"/>
          <w:b/>
          <w:lang w:eastAsia="zh-CN"/>
        </w:rPr>
        <w:t>he HD-FDD</w:t>
      </w:r>
      <w:r w:rsidR="00553A82">
        <w:rPr>
          <w:rFonts w:hint="eastAsia"/>
          <w:b/>
          <w:lang w:eastAsia="zh-CN"/>
        </w:rPr>
        <w:t xml:space="preserve"> </w:t>
      </w:r>
      <w:r>
        <w:rPr>
          <w:rFonts w:hint="eastAsia"/>
          <w:b/>
          <w:lang w:eastAsia="zh-CN"/>
        </w:rPr>
        <w:t xml:space="preserve">VSAT is not a </w:t>
      </w:r>
      <w:proofErr w:type="spellStart"/>
      <w:r>
        <w:rPr>
          <w:rFonts w:hint="eastAsia"/>
          <w:b/>
          <w:lang w:eastAsia="zh-CN"/>
        </w:rPr>
        <w:t>RedCap</w:t>
      </w:r>
      <w:proofErr w:type="spellEnd"/>
      <w:r>
        <w:rPr>
          <w:rFonts w:hint="eastAsia"/>
          <w:b/>
          <w:lang w:eastAsia="zh-CN"/>
        </w:rPr>
        <w:t xml:space="preserve"> VSAT</w:t>
      </w:r>
      <w:r w:rsidR="00833EC4">
        <w:rPr>
          <w:rFonts w:hint="eastAsia"/>
          <w:b/>
          <w:lang w:eastAsia="zh-CN"/>
        </w:rPr>
        <w:t>.</w:t>
      </w:r>
    </w:p>
    <w:p w14:paraId="5768E57E" w14:textId="52500AA3" w:rsidR="00C14ECA" w:rsidRDefault="00C14ECA" w:rsidP="00C14ECA">
      <w:pPr>
        <w:pStyle w:val="4"/>
        <w:rPr>
          <w:lang w:eastAsia="zh-CN"/>
        </w:rPr>
      </w:pPr>
      <w:r>
        <w:rPr>
          <w:rFonts w:hint="eastAsia"/>
          <w:lang w:eastAsia="zh-CN"/>
        </w:rPr>
        <w:t xml:space="preserve">2.2 </w:t>
      </w:r>
      <w:r>
        <w:rPr>
          <w:lang w:val="en-US"/>
        </w:rPr>
        <w:t>HD-FDD</w:t>
      </w:r>
      <w:r w:rsidR="0099351A">
        <w:rPr>
          <w:rFonts w:hint="eastAsia"/>
          <w:lang w:val="en-US" w:eastAsia="zh-CN"/>
        </w:rPr>
        <w:t xml:space="preserve"> VSAT</w:t>
      </w:r>
      <w:r>
        <w:rPr>
          <w:lang w:val="en-US"/>
        </w:rPr>
        <w:t xml:space="preserve"> requirements</w:t>
      </w:r>
    </w:p>
    <w:p w14:paraId="764C5BFB" w14:textId="36A3839D" w:rsidR="004563DB" w:rsidRDefault="004563DB" w:rsidP="00F0401D">
      <w:pPr>
        <w:spacing w:before="180"/>
        <w:rPr>
          <w:lang w:eastAsia="zh-CN"/>
        </w:rPr>
      </w:pPr>
      <w:r w:rsidRPr="004563DB">
        <w:rPr>
          <w:lang w:eastAsia="zh-CN"/>
        </w:rPr>
        <w:t xml:space="preserve">During the previous meeting, </w:t>
      </w:r>
      <w:r>
        <w:rPr>
          <w:lang w:eastAsia="zh-CN"/>
        </w:rPr>
        <w:t>RAN</w:t>
      </w:r>
      <w:r>
        <w:rPr>
          <w:rFonts w:hint="eastAsia"/>
          <w:lang w:eastAsia="zh-CN"/>
        </w:rPr>
        <w:t>4</w:t>
      </w:r>
      <w:r w:rsidRPr="004563DB">
        <w:rPr>
          <w:lang w:eastAsia="zh-CN"/>
        </w:rPr>
        <w:t xml:space="preserve"> discussed the </w:t>
      </w:r>
      <w:r>
        <w:rPr>
          <w:lang w:eastAsia="zh-CN"/>
        </w:rPr>
        <w:t>regulation</w:t>
      </w:r>
      <w:r>
        <w:rPr>
          <w:rFonts w:hint="eastAsia"/>
          <w:lang w:eastAsia="zh-CN"/>
        </w:rPr>
        <w:t xml:space="preserve"> related </w:t>
      </w:r>
      <w:r w:rsidRPr="004563DB">
        <w:rPr>
          <w:lang w:eastAsia="zh-CN"/>
        </w:rPr>
        <w:t xml:space="preserve">requirements </w:t>
      </w:r>
      <w:r>
        <w:rPr>
          <w:lang w:eastAsia="zh-CN"/>
        </w:rPr>
        <w:t>for</w:t>
      </w:r>
      <w:r w:rsidRPr="004563DB">
        <w:rPr>
          <w:lang w:eastAsia="zh-CN"/>
        </w:rPr>
        <w:t xml:space="preserve"> fixed VSAT. Several companies in</w:t>
      </w:r>
      <w:r w:rsidR="00665327">
        <w:rPr>
          <w:lang w:eastAsia="zh-CN"/>
        </w:rPr>
        <w:t>dicated that most regulation</w:t>
      </w:r>
      <w:r w:rsidR="00665327">
        <w:rPr>
          <w:rFonts w:hint="eastAsia"/>
          <w:lang w:eastAsia="zh-CN"/>
        </w:rPr>
        <w:t xml:space="preserve"> </w:t>
      </w:r>
      <w:r w:rsidRPr="004563DB">
        <w:rPr>
          <w:lang w:eastAsia="zh-CN"/>
        </w:rPr>
        <w:t xml:space="preserve">related requirements could be reused, covering NS_203N </w:t>
      </w:r>
      <w:r w:rsidR="00665327">
        <w:rPr>
          <w:lang w:eastAsia="zh-CN"/>
        </w:rPr>
        <w:t>to</w:t>
      </w:r>
      <w:r w:rsidRPr="004563DB">
        <w:rPr>
          <w:lang w:eastAsia="zh-CN"/>
        </w:rPr>
        <w:t xml:space="preserve"> NS_208N. </w:t>
      </w:r>
      <w:r w:rsidR="00FC6956">
        <w:rPr>
          <w:lang w:eastAsia="zh-CN"/>
        </w:rPr>
        <w:t>In</w:t>
      </w:r>
      <w:r w:rsidR="00FC6956">
        <w:rPr>
          <w:rFonts w:hint="eastAsia"/>
          <w:lang w:eastAsia="zh-CN"/>
        </w:rPr>
        <w:t xml:space="preserve"> general</w:t>
      </w:r>
      <w:r w:rsidRPr="004563DB">
        <w:rPr>
          <w:lang w:eastAsia="zh-CN"/>
        </w:rPr>
        <w:t xml:space="preserve">, we consider this approach to be reasonable. The </w:t>
      </w:r>
      <w:r w:rsidR="00EF1F8C" w:rsidRPr="004563DB">
        <w:rPr>
          <w:lang w:eastAsia="zh-CN"/>
        </w:rPr>
        <w:t>signalling</w:t>
      </w:r>
      <w:r w:rsidRPr="004563DB">
        <w:rPr>
          <w:lang w:eastAsia="zh-CN"/>
        </w:rPr>
        <w:t xml:space="preserve"> </w:t>
      </w:r>
      <w:r w:rsidR="00FC6956">
        <w:rPr>
          <w:lang w:eastAsia="zh-CN"/>
        </w:rPr>
        <w:t>reflects</w:t>
      </w:r>
      <w:r w:rsidR="00FC6956">
        <w:rPr>
          <w:rFonts w:hint="eastAsia"/>
          <w:lang w:eastAsia="zh-CN"/>
        </w:rPr>
        <w:t xml:space="preserve"> the</w:t>
      </w:r>
      <w:r w:rsidRPr="004563DB">
        <w:rPr>
          <w:lang w:eastAsia="zh-CN"/>
        </w:rPr>
        <w:t xml:space="preserve"> regulatory requirements from bo</w:t>
      </w:r>
      <w:r w:rsidR="00AD34FB">
        <w:rPr>
          <w:lang w:eastAsia="zh-CN"/>
        </w:rPr>
        <w:t>th the FCC and the ECC. For FCC</w:t>
      </w:r>
      <w:r w:rsidR="00AD34FB">
        <w:rPr>
          <w:rFonts w:hint="eastAsia"/>
          <w:lang w:eastAsia="zh-CN"/>
        </w:rPr>
        <w:t xml:space="preserve"> </w:t>
      </w:r>
      <w:r w:rsidRPr="004563DB">
        <w:rPr>
          <w:lang w:eastAsia="zh-CN"/>
        </w:rPr>
        <w:t xml:space="preserve">related </w:t>
      </w:r>
      <w:r w:rsidR="00AD34FB">
        <w:rPr>
          <w:lang w:eastAsia="zh-CN"/>
        </w:rPr>
        <w:t>regulation</w:t>
      </w:r>
      <w:r w:rsidR="00AD34FB">
        <w:rPr>
          <w:rFonts w:hint="eastAsia"/>
          <w:lang w:eastAsia="zh-CN"/>
        </w:rPr>
        <w:t xml:space="preserve"> requirements, i</w:t>
      </w:r>
      <w:r w:rsidRPr="004563DB">
        <w:rPr>
          <w:lang w:eastAsia="zh-CN"/>
        </w:rPr>
        <w:t>ncluding NS_203N, NS_204N, NS_207N, and NS_208N</w:t>
      </w:r>
      <w:r w:rsidR="00AD34FB">
        <w:rPr>
          <w:rFonts w:hint="eastAsia"/>
          <w:lang w:eastAsia="zh-CN"/>
        </w:rPr>
        <w:t xml:space="preserve">, </w:t>
      </w:r>
      <w:r w:rsidRPr="004563DB">
        <w:rPr>
          <w:lang w:eastAsia="zh-CN"/>
        </w:rPr>
        <w:t xml:space="preserve">since they do not specify VSAT type, we believe they can be directly applied to </w:t>
      </w:r>
      <w:proofErr w:type="gramStart"/>
      <w:r w:rsidRPr="004563DB">
        <w:rPr>
          <w:lang w:eastAsia="zh-CN"/>
        </w:rPr>
        <w:t>fixed</w:t>
      </w:r>
      <w:proofErr w:type="gramEnd"/>
      <w:r w:rsidRPr="004563DB">
        <w:rPr>
          <w:lang w:eastAsia="zh-CN"/>
        </w:rPr>
        <w:t xml:space="preserve"> VSAT. </w:t>
      </w:r>
    </w:p>
    <w:p w14:paraId="45FF79E8" w14:textId="2F4E5548" w:rsidR="00496240" w:rsidRDefault="00DD4195" w:rsidP="00F0401D">
      <w:pPr>
        <w:spacing w:before="180"/>
        <w:rPr>
          <w:lang w:eastAsia="zh-CN"/>
        </w:rPr>
      </w:pPr>
      <w:r>
        <w:rPr>
          <w:lang w:eastAsia="zh-CN"/>
        </w:rPr>
        <w:t>Meanwhile</w:t>
      </w:r>
      <w:r>
        <w:rPr>
          <w:rFonts w:hint="eastAsia"/>
          <w:lang w:eastAsia="zh-CN"/>
        </w:rPr>
        <w:t xml:space="preserve">, </w:t>
      </w:r>
      <w:r>
        <w:rPr>
          <w:lang w:eastAsia="zh-CN"/>
        </w:rPr>
        <w:t>r</w:t>
      </w:r>
      <w:r w:rsidR="00635120">
        <w:rPr>
          <w:lang w:eastAsia="zh-CN"/>
        </w:rPr>
        <w:t>egarding ECC</w:t>
      </w:r>
      <w:r w:rsidR="00635120">
        <w:rPr>
          <w:rFonts w:hint="eastAsia"/>
          <w:lang w:eastAsia="zh-CN"/>
        </w:rPr>
        <w:t xml:space="preserve"> </w:t>
      </w:r>
      <w:r w:rsidR="004563DB" w:rsidRPr="004563DB">
        <w:rPr>
          <w:lang w:eastAsia="zh-CN"/>
        </w:rPr>
        <w:t>related</w:t>
      </w:r>
      <w:r w:rsidR="00635120">
        <w:rPr>
          <w:rFonts w:hint="eastAsia"/>
          <w:lang w:eastAsia="zh-CN"/>
        </w:rPr>
        <w:t xml:space="preserve"> regulation</w:t>
      </w:r>
      <w:r w:rsidR="004563DB" w:rsidRPr="004563DB">
        <w:rPr>
          <w:lang w:eastAsia="zh-CN"/>
        </w:rPr>
        <w:t xml:space="preserve"> </w:t>
      </w:r>
      <w:r w:rsidR="00635120">
        <w:rPr>
          <w:lang w:eastAsia="zh-CN"/>
        </w:rPr>
        <w:t>requirements</w:t>
      </w:r>
      <w:r w:rsidR="004563DB" w:rsidRPr="004563DB">
        <w:rPr>
          <w:lang w:eastAsia="zh-CN"/>
        </w:rPr>
        <w:t xml:space="preserve"> (NS_205N and NS_206N), </w:t>
      </w:r>
      <w:r w:rsidR="00635120">
        <w:rPr>
          <w:lang w:eastAsia="zh-CN"/>
        </w:rPr>
        <w:t>some</w:t>
      </w:r>
      <w:r w:rsidR="00635120">
        <w:rPr>
          <w:rFonts w:hint="eastAsia"/>
          <w:lang w:eastAsia="zh-CN"/>
        </w:rPr>
        <w:t xml:space="preserve"> regulation</w:t>
      </w:r>
      <w:r w:rsidR="004563DB" w:rsidRPr="004563DB">
        <w:rPr>
          <w:lang w:eastAsia="zh-CN"/>
        </w:rPr>
        <w:t xml:space="preserve"> requirements </w:t>
      </w:r>
      <w:r w:rsidR="00635120" w:rsidRPr="004563DB">
        <w:rPr>
          <w:lang w:eastAsia="zh-CN"/>
        </w:rPr>
        <w:t>that explicitly applies</w:t>
      </w:r>
      <w:r w:rsidR="005626ED">
        <w:rPr>
          <w:lang w:eastAsia="zh-CN"/>
        </w:rPr>
        <w:t xml:space="preserve"> only to mobile VSAT</w:t>
      </w:r>
      <w:r w:rsidR="004563DB" w:rsidRPr="004563DB">
        <w:rPr>
          <w:lang w:eastAsia="zh-CN"/>
        </w:rPr>
        <w:t xml:space="preserve">. However, it is worth noting that these </w:t>
      </w:r>
      <w:r w:rsidR="005626ED">
        <w:rPr>
          <w:lang w:eastAsia="zh-CN"/>
        </w:rPr>
        <w:t>requirements</w:t>
      </w:r>
      <w:r w:rsidR="004563DB" w:rsidRPr="004563DB">
        <w:rPr>
          <w:lang w:eastAsia="zh-CN"/>
        </w:rPr>
        <w:t xml:space="preserve"> were defined by </w:t>
      </w:r>
      <w:r w:rsidR="004563DB" w:rsidRPr="004563DB">
        <w:rPr>
          <w:lang w:eastAsia="zh-CN"/>
        </w:rPr>
        <w:lastRenderedPageBreak/>
        <w:t>adopting the more stringent value</w:t>
      </w:r>
      <w:r w:rsidR="00F308A4">
        <w:rPr>
          <w:lang w:eastAsia="zh-CN"/>
        </w:rPr>
        <w:t>s applicable to either all VSAT or mobile VSAT</w:t>
      </w:r>
      <w:r w:rsidR="004563DB" w:rsidRPr="004563DB">
        <w:rPr>
          <w:lang w:eastAsia="zh-CN"/>
        </w:rPr>
        <w:t>. Therefore, we do not foresee any potential harm in extending their application to fixed VSAT.</w:t>
      </w:r>
    </w:p>
    <w:p w14:paraId="0065E6BF" w14:textId="76645920" w:rsidR="000948FA" w:rsidRDefault="000948FA" w:rsidP="00F0401D">
      <w:pPr>
        <w:spacing w:before="180"/>
        <w:rPr>
          <w:lang w:eastAsia="zh-CN"/>
        </w:rPr>
      </w:pPr>
      <w:r>
        <w:rPr>
          <w:rFonts w:hint="eastAsia"/>
          <w:b/>
          <w:lang w:eastAsia="zh-CN"/>
        </w:rPr>
        <w:t>Proposal</w:t>
      </w:r>
      <w:r w:rsidRPr="00F66F8E">
        <w:rPr>
          <w:rFonts w:hint="eastAsia"/>
          <w:b/>
          <w:lang w:eastAsia="zh-CN"/>
        </w:rPr>
        <w:t xml:space="preserve"> 1:</w:t>
      </w:r>
      <w:r>
        <w:rPr>
          <w:rFonts w:hint="eastAsia"/>
          <w:b/>
          <w:lang w:eastAsia="zh-CN"/>
        </w:rPr>
        <w:t xml:space="preserve"> </w:t>
      </w:r>
      <w:r w:rsidR="00C8182B" w:rsidRPr="00C8182B">
        <w:rPr>
          <w:b/>
          <w:lang w:eastAsia="zh-CN"/>
        </w:rPr>
        <w:t xml:space="preserve">The regulatory requirements associated with NS_203N through NS_208N </w:t>
      </w:r>
      <w:r w:rsidR="00C8182B">
        <w:rPr>
          <w:b/>
          <w:lang w:eastAsia="zh-CN"/>
        </w:rPr>
        <w:t>could</w:t>
      </w:r>
      <w:r w:rsidR="00C8182B">
        <w:rPr>
          <w:rFonts w:hint="eastAsia"/>
          <w:b/>
          <w:lang w:eastAsia="zh-CN"/>
        </w:rPr>
        <w:t xml:space="preserve"> be reused</w:t>
      </w:r>
      <w:r w:rsidR="00C8182B" w:rsidRPr="00C8182B">
        <w:rPr>
          <w:b/>
          <w:lang w:eastAsia="zh-CN"/>
        </w:rPr>
        <w:t xml:space="preserve"> for the fixed VSAT opera</w:t>
      </w:r>
      <w:r w:rsidR="00C8182B">
        <w:rPr>
          <w:b/>
          <w:lang w:eastAsia="zh-CN"/>
        </w:rPr>
        <w:t>ting in the n248 and n247</w:t>
      </w:r>
      <w:r>
        <w:rPr>
          <w:rFonts w:hint="eastAsia"/>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3186E9DC"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initial</w:t>
      </w:r>
      <w:r w:rsidR="00682D79">
        <w:rPr>
          <w:lang w:eastAsia="zh-CN"/>
        </w:rPr>
        <w:t xml:space="preserve"> </w:t>
      </w:r>
      <w:r w:rsidR="00604D52">
        <w:rPr>
          <w:rFonts w:hint="eastAsia"/>
          <w:lang w:eastAsia="zh-CN"/>
        </w:rPr>
        <w:t>views</w:t>
      </w:r>
      <w:r w:rsidR="00682D79">
        <w:rPr>
          <w:lang w:eastAsia="zh-CN"/>
        </w:rPr>
        <w:t xml:space="preserve"> on</w:t>
      </w:r>
      <w:r w:rsidR="00682D79">
        <w:rPr>
          <w:rFonts w:hint="eastAsia"/>
          <w:lang w:eastAsia="zh-CN"/>
        </w:rPr>
        <w:t xml:space="preserve"> </w:t>
      </w:r>
      <w:r w:rsidR="00AA0B71">
        <w:rPr>
          <w:rFonts w:hint="eastAsia"/>
          <w:sz w:val="21"/>
          <w:szCs w:val="21"/>
          <w:lang w:val="en-US" w:eastAsia="zh-CN"/>
        </w:rPr>
        <w:t>RF requirements for HD-FDD VSAT</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7EECFB6A" w14:textId="77777777" w:rsidR="00D77129" w:rsidRDefault="00D77129" w:rsidP="00D77129">
      <w:pPr>
        <w:spacing w:before="180"/>
        <w:rPr>
          <w:lang w:eastAsia="zh-CN"/>
        </w:rPr>
      </w:pPr>
      <w:r>
        <w:rPr>
          <w:rFonts w:hint="eastAsia"/>
          <w:b/>
          <w:lang w:eastAsia="zh-CN"/>
        </w:rPr>
        <w:t>Observation</w:t>
      </w:r>
      <w:r w:rsidRPr="00F66F8E">
        <w:rPr>
          <w:rFonts w:hint="eastAsia"/>
          <w:b/>
          <w:lang w:eastAsia="zh-CN"/>
        </w:rPr>
        <w:t xml:space="preserve"> 1:</w:t>
      </w:r>
      <w:r>
        <w:rPr>
          <w:rFonts w:hint="eastAsia"/>
          <w:b/>
          <w:lang w:eastAsia="zh-CN"/>
        </w:rPr>
        <w:t xml:space="preserve"> For NTN VSAT operating in Ku band, the HD-FDD VSAT is not a </w:t>
      </w:r>
      <w:proofErr w:type="spellStart"/>
      <w:r>
        <w:rPr>
          <w:rFonts w:hint="eastAsia"/>
          <w:b/>
          <w:lang w:eastAsia="zh-CN"/>
        </w:rPr>
        <w:t>RedCap</w:t>
      </w:r>
      <w:proofErr w:type="spellEnd"/>
      <w:r>
        <w:rPr>
          <w:rFonts w:hint="eastAsia"/>
          <w:b/>
          <w:lang w:eastAsia="zh-CN"/>
        </w:rPr>
        <w:t xml:space="preserve"> VSAT.</w:t>
      </w:r>
    </w:p>
    <w:p w14:paraId="3373CE82" w14:textId="77777777" w:rsidR="00B20F95" w:rsidRDefault="00B20F95" w:rsidP="00B20F95">
      <w:pPr>
        <w:spacing w:before="180"/>
        <w:rPr>
          <w:lang w:eastAsia="zh-CN"/>
        </w:rPr>
      </w:pPr>
      <w:r>
        <w:rPr>
          <w:rFonts w:hint="eastAsia"/>
          <w:b/>
          <w:lang w:eastAsia="zh-CN"/>
        </w:rPr>
        <w:t>Proposal</w:t>
      </w:r>
      <w:r w:rsidRPr="00F66F8E">
        <w:rPr>
          <w:rFonts w:hint="eastAsia"/>
          <w:b/>
          <w:lang w:eastAsia="zh-CN"/>
        </w:rPr>
        <w:t xml:space="preserve"> 1:</w:t>
      </w:r>
      <w:r>
        <w:rPr>
          <w:rFonts w:hint="eastAsia"/>
          <w:b/>
          <w:lang w:eastAsia="zh-CN"/>
        </w:rPr>
        <w:t xml:space="preserve"> </w:t>
      </w:r>
      <w:r w:rsidRPr="00C8182B">
        <w:rPr>
          <w:b/>
          <w:lang w:eastAsia="zh-CN"/>
        </w:rPr>
        <w:t xml:space="preserve">The regulatory requirements associated with NS_203N through NS_208N </w:t>
      </w:r>
      <w:r>
        <w:rPr>
          <w:b/>
          <w:lang w:eastAsia="zh-CN"/>
        </w:rPr>
        <w:t>could</w:t>
      </w:r>
      <w:r>
        <w:rPr>
          <w:rFonts w:hint="eastAsia"/>
          <w:b/>
          <w:lang w:eastAsia="zh-CN"/>
        </w:rPr>
        <w:t xml:space="preserve"> be reused</w:t>
      </w:r>
      <w:r w:rsidRPr="00C8182B">
        <w:rPr>
          <w:b/>
          <w:lang w:eastAsia="zh-CN"/>
        </w:rPr>
        <w:t xml:space="preserve"> for the fixed VSAT opera</w:t>
      </w:r>
      <w:r>
        <w:rPr>
          <w:b/>
          <w:lang w:eastAsia="zh-CN"/>
        </w:rPr>
        <w:t>ting in the n248 and n247</w:t>
      </w:r>
      <w:r>
        <w:rPr>
          <w:rFonts w:hint="eastAsia"/>
          <w:b/>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202CF6EC" w:rsidR="00A06129" w:rsidRPr="00583983" w:rsidRDefault="0009135D" w:rsidP="009170EC">
      <w:pPr>
        <w:numPr>
          <w:ilvl w:val="0"/>
          <w:numId w:val="5"/>
        </w:numPr>
        <w:rPr>
          <w:lang w:eastAsia="zh-CN"/>
        </w:rPr>
      </w:pPr>
      <w:r>
        <w:rPr>
          <w:lang w:eastAsia="zh-CN"/>
        </w:rPr>
        <w:t>R</w:t>
      </w:r>
      <w:r w:rsidR="009170EC">
        <w:rPr>
          <w:rFonts w:hint="eastAsia"/>
          <w:lang w:eastAsia="zh-CN"/>
        </w:rPr>
        <w:t>4</w:t>
      </w:r>
      <w:r w:rsidR="00E67DBF" w:rsidRPr="00E67DBF">
        <w:rPr>
          <w:lang w:eastAsia="zh-CN"/>
        </w:rPr>
        <w:t>-</w:t>
      </w:r>
      <w:r w:rsidR="008035DF">
        <w:rPr>
          <w:rFonts w:hint="eastAsia"/>
          <w:lang w:eastAsia="zh-CN"/>
        </w:rPr>
        <w:t>2</w:t>
      </w:r>
      <w:r>
        <w:rPr>
          <w:rFonts w:hint="eastAsia"/>
          <w:lang w:eastAsia="zh-CN"/>
        </w:rPr>
        <w:t>5</w:t>
      </w:r>
      <w:r w:rsidR="00E071A9">
        <w:rPr>
          <w:rFonts w:hint="eastAsia"/>
          <w:lang w:eastAsia="zh-CN"/>
        </w:rPr>
        <w:t>22970</w:t>
      </w:r>
      <w:r w:rsidR="008035DF">
        <w:rPr>
          <w:rFonts w:hint="eastAsia"/>
          <w:lang w:eastAsia="zh-CN"/>
        </w:rPr>
        <w:t xml:space="preserve">, </w:t>
      </w:r>
      <w:r w:rsidR="009170EC" w:rsidRPr="009170EC">
        <w:rPr>
          <w:lang w:eastAsia="zh-CN"/>
        </w:rPr>
        <w:t>Way Forward for [11</w:t>
      </w:r>
      <w:r w:rsidR="00E071A9">
        <w:rPr>
          <w:rFonts w:hint="eastAsia"/>
          <w:lang w:eastAsia="zh-CN"/>
        </w:rPr>
        <w:t>7</w:t>
      </w:r>
      <w:r w:rsidR="009170EC" w:rsidRPr="009170EC">
        <w:rPr>
          <w:lang w:eastAsia="zh-CN"/>
        </w:rPr>
        <w:t>][330] NR_IoT_NTN_Ph2_Part2</w:t>
      </w:r>
      <w:r>
        <w:rPr>
          <w:rFonts w:hint="eastAsia"/>
          <w:lang w:eastAsia="zh-CN"/>
        </w:rPr>
        <w:t xml:space="preserve">, </w:t>
      </w:r>
      <w:r w:rsidR="009170EC">
        <w:rPr>
          <w:rFonts w:hint="eastAsia"/>
          <w:lang w:eastAsia="zh-CN"/>
        </w:rPr>
        <w:t xml:space="preserve">MTK, </w:t>
      </w:r>
      <w:r>
        <w:rPr>
          <w:rFonts w:hint="eastAsia"/>
          <w:lang w:eastAsia="zh-CN"/>
        </w:rPr>
        <w:t>RAN</w:t>
      </w:r>
      <w:r w:rsidR="009170EC">
        <w:rPr>
          <w:rFonts w:hint="eastAsia"/>
          <w:lang w:eastAsia="zh-CN"/>
        </w:rPr>
        <w:t>4</w:t>
      </w:r>
      <w:r w:rsidR="007416A3">
        <w:rPr>
          <w:rFonts w:hint="eastAsia"/>
          <w:lang w:eastAsia="zh-CN"/>
        </w:rPr>
        <w:t xml:space="preserve"> #1</w:t>
      </w:r>
      <w:r w:rsidR="009170EC">
        <w:rPr>
          <w:rFonts w:hint="eastAsia"/>
          <w:lang w:eastAsia="zh-CN"/>
        </w:rPr>
        <w:t>1</w:t>
      </w:r>
      <w:r w:rsidR="00E071A9">
        <w:rPr>
          <w:rFonts w:hint="eastAsia"/>
          <w:lang w:eastAsia="zh-CN"/>
        </w:rPr>
        <w:t>7</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B6DD04" w14:textId="77777777" w:rsidR="00905EFC" w:rsidRDefault="00905EFC">
      <w:r>
        <w:separator/>
      </w:r>
    </w:p>
  </w:endnote>
  <w:endnote w:type="continuationSeparator" w:id="0">
    <w:p w14:paraId="0D24A8D1" w14:textId="77777777" w:rsidR="00905EFC" w:rsidRDefault="00905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7A14DE" w14:textId="77777777" w:rsidR="00905EFC" w:rsidRDefault="00905EFC">
      <w:r>
        <w:separator/>
      </w:r>
    </w:p>
  </w:footnote>
  <w:footnote w:type="continuationSeparator" w:id="0">
    <w:p w14:paraId="38AA1ECE" w14:textId="77777777" w:rsidR="00905EFC" w:rsidRDefault="00905E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8058D"/>
    <w:multiLevelType w:val="multilevel"/>
    <w:tmpl w:val="0308058D"/>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8">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21">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3">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4">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6"/>
  </w:num>
  <w:num w:numId="3">
    <w:abstractNumId w:val="28"/>
  </w:num>
  <w:num w:numId="4">
    <w:abstractNumId w:val="18"/>
  </w:num>
  <w:num w:numId="5">
    <w:abstractNumId w:val="17"/>
  </w:num>
  <w:num w:numId="6">
    <w:abstractNumId w:val="34"/>
  </w:num>
  <w:num w:numId="7">
    <w:abstractNumId w:val="23"/>
  </w:num>
  <w:num w:numId="8">
    <w:abstractNumId w:val="11"/>
  </w:num>
  <w:num w:numId="9">
    <w:abstractNumId w:val="27"/>
  </w:num>
  <w:num w:numId="10">
    <w:abstractNumId w:val="14"/>
  </w:num>
  <w:num w:numId="11">
    <w:abstractNumId w:val="2"/>
  </w:num>
  <w:num w:numId="12">
    <w:abstractNumId w:val="25"/>
  </w:num>
  <w:num w:numId="13">
    <w:abstractNumId w:val="29"/>
  </w:num>
  <w:num w:numId="14">
    <w:abstractNumId w:val="3"/>
  </w:num>
  <w:num w:numId="15">
    <w:abstractNumId w:val="7"/>
  </w:num>
  <w:num w:numId="16">
    <w:abstractNumId w:val="4"/>
  </w:num>
  <w:num w:numId="17">
    <w:abstractNumId w:val="30"/>
  </w:num>
  <w:num w:numId="18">
    <w:abstractNumId w:val="12"/>
  </w:num>
  <w:num w:numId="19">
    <w:abstractNumId w:val="31"/>
  </w:num>
  <w:num w:numId="20">
    <w:abstractNumId w:val="24"/>
  </w:num>
  <w:num w:numId="21">
    <w:abstractNumId w:val="21"/>
  </w:num>
  <w:num w:numId="22">
    <w:abstractNumId w:val="9"/>
  </w:num>
  <w:num w:numId="23">
    <w:abstractNumId w:val="19"/>
  </w:num>
  <w:num w:numId="24">
    <w:abstractNumId w:val="20"/>
  </w:num>
  <w:num w:numId="25">
    <w:abstractNumId w:val="10"/>
  </w:num>
  <w:num w:numId="26">
    <w:abstractNumId w:val="32"/>
  </w:num>
  <w:num w:numId="27">
    <w:abstractNumId w:val="8"/>
  </w:num>
  <w:num w:numId="28">
    <w:abstractNumId w:val="1"/>
  </w:num>
  <w:num w:numId="29">
    <w:abstractNumId w:val="26"/>
  </w:num>
  <w:num w:numId="30">
    <w:abstractNumId w:val="33"/>
  </w:num>
  <w:num w:numId="31">
    <w:abstractNumId w:val="5"/>
  </w:num>
  <w:num w:numId="32">
    <w:abstractNumId w:val="15"/>
  </w:num>
  <w:num w:numId="33">
    <w:abstractNumId w:val="0"/>
  </w:num>
  <w:num w:numId="34">
    <w:abstractNumId w:val="16"/>
  </w:num>
  <w:num w:numId="35">
    <w:abstractNumId w:val="1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A75"/>
    <w:rsid w:val="00010B3B"/>
    <w:rsid w:val="000114BD"/>
    <w:rsid w:val="00011562"/>
    <w:rsid w:val="0001182D"/>
    <w:rsid w:val="00011859"/>
    <w:rsid w:val="000118C3"/>
    <w:rsid w:val="00011F5E"/>
    <w:rsid w:val="0001277E"/>
    <w:rsid w:val="00012915"/>
    <w:rsid w:val="0001298B"/>
    <w:rsid w:val="0001372B"/>
    <w:rsid w:val="00013837"/>
    <w:rsid w:val="00013D50"/>
    <w:rsid w:val="00013D9D"/>
    <w:rsid w:val="0001446D"/>
    <w:rsid w:val="0001497B"/>
    <w:rsid w:val="00014B8A"/>
    <w:rsid w:val="00015119"/>
    <w:rsid w:val="000162AD"/>
    <w:rsid w:val="00016B1D"/>
    <w:rsid w:val="00016E26"/>
    <w:rsid w:val="000179D9"/>
    <w:rsid w:val="0002022B"/>
    <w:rsid w:val="00020AF9"/>
    <w:rsid w:val="00020C02"/>
    <w:rsid w:val="00020E6A"/>
    <w:rsid w:val="000210C6"/>
    <w:rsid w:val="000218D6"/>
    <w:rsid w:val="00021929"/>
    <w:rsid w:val="000219F4"/>
    <w:rsid w:val="00021E68"/>
    <w:rsid w:val="00022D9C"/>
    <w:rsid w:val="00022E4A"/>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3E35"/>
    <w:rsid w:val="000550C5"/>
    <w:rsid w:val="000559A0"/>
    <w:rsid w:val="00056109"/>
    <w:rsid w:val="0005690D"/>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62"/>
    <w:rsid w:val="00063DCE"/>
    <w:rsid w:val="00064467"/>
    <w:rsid w:val="000646F4"/>
    <w:rsid w:val="00064802"/>
    <w:rsid w:val="00064EB3"/>
    <w:rsid w:val="0006547A"/>
    <w:rsid w:val="00065920"/>
    <w:rsid w:val="00066238"/>
    <w:rsid w:val="00066313"/>
    <w:rsid w:val="00067096"/>
    <w:rsid w:val="000677DD"/>
    <w:rsid w:val="000701DF"/>
    <w:rsid w:val="000709E4"/>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35D"/>
    <w:rsid w:val="000916ED"/>
    <w:rsid w:val="00091C3D"/>
    <w:rsid w:val="00092932"/>
    <w:rsid w:val="00093762"/>
    <w:rsid w:val="00094457"/>
    <w:rsid w:val="000948FA"/>
    <w:rsid w:val="00094927"/>
    <w:rsid w:val="000950BE"/>
    <w:rsid w:val="000955F9"/>
    <w:rsid w:val="0009570F"/>
    <w:rsid w:val="00095719"/>
    <w:rsid w:val="00095E51"/>
    <w:rsid w:val="0009614B"/>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BED"/>
    <w:rsid w:val="000A2C88"/>
    <w:rsid w:val="000A30CF"/>
    <w:rsid w:val="000A3514"/>
    <w:rsid w:val="000A3714"/>
    <w:rsid w:val="000A3CAB"/>
    <w:rsid w:val="000A3E89"/>
    <w:rsid w:val="000A487B"/>
    <w:rsid w:val="000A48A1"/>
    <w:rsid w:val="000A4C71"/>
    <w:rsid w:val="000A5D77"/>
    <w:rsid w:val="000A629D"/>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3C1"/>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47B"/>
    <w:rsid w:val="000B7709"/>
    <w:rsid w:val="000B7804"/>
    <w:rsid w:val="000B782C"/>
    <w:rsid w:val="000B7F6C"/>
    <w:rsid w:val="000C038A"/>
    <w:rsid w:val="000C04E4"/>
    <w:rsid w:val="000C0D6E"/>
    <w:rsid w:val="000C10E8"/>
    <w:rsid w:val="000C1139"/>
    <w:rsid w:val="000C1855"/>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0C"/>
    <w:rsid w:val="000D3B34"/>
    <w:rsid w:val="000D4630"/>
    <w:rsid w:val="000D464D"/>
    <w:rsid w:val="000D4665"/>
    <w:rsid w:val="000D49EE"/>
    <w:rsid w:val="000D4A75"/>
    <w:rsid w:val="000D4C5E"/>
    <w:rsid w:val="000D4D50"/>
    <w:rsid w:val="000D5281"/>
    <w:rsid w:val="000D6144"/>
    <w:rsid w:val="000D635D"/>
    <w:rsid w:val="000D66F4"/>
    <w:rsid w:val="000D6CCF"/>
    <w:rsid w:val="000D7075"/>
    <w:rsid w:val="000D760A"/>
    <w:rsid w:val="000D767D"/>
    <w:rsid w:val="000D7850"/>
    <w:rsid w:val="000E050F"/>
    <w:rsid w:val="000E0529"/>
    <w:rsid w:val="000E0B95"/>
    <w:rsid w:val="000E0DAD"/>
    <w:rsid w:val="000E161C"/>
    <w:rsid w:val="000E162C"/>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077"/>
    <w:rsid w:val="000F2354"/>
    <w:rsid w:val="000F24BD"/>
    <w:rsid w:val="000F2502"/>
    <w:rsid w:val="000F26D8"/>
    <w:rsid w:val="000F2D57"/>
    <w:rsid w:val="000F334F"/>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BE3"/>
    <w:rsid w:val="00102F3B"/>
    <w:rsid w:val="0010362A"/>
    <w:rsid w:val="00104457"/>
    <w:rsid w:val="00104647"/>
    <w:rsid w:val="00104736"/>
    <w:rsid w:val="00104E7E"/>
    <w:rsid w:val="00105386"/>
    <w:rsid w:val="00105468"/>
    <w:rsid w:val="001061E2"/>
    <w:rsid w:val="001063F8"/>
    <w:rsid w:val="00106B3F"/>
    <w:rsid w:val="00106B47"/>
    <w:rsid w:val="00106BB3"/>
    <w:rsid w:val="001076ED"/>
    <w:rsid w:val="00107C08"/>
    <w:rsid w:val="00107C51"/>
    <w:rsid w:val="00107CA5"/>
    <w:rsid w:val="001105EB"/>
    <w:rsid w:val="00110721"/>
    <w:rsid w:val="00110D50"/>
    <w:rsid w:val="00111276"/>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C64"/>
    <w:rsid w:val="00135211"/>
    <w:rsid w:val="0013576A"/>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173"/>
    <w:rsid w:val="0016324F"/>
    <w:rsid w:val="00163B64"/>
    <w:rsid w:val="00163E1C"/>
    <w:rsid w:val="00163E1E"/>
    <w:rsid w:val="00164D0E"/>
    <w:rsid w:val="0016541F"/>
    <w:rsid w:val="001656C1"/>
    <w:rsid w:val="0016620F"/>
    <w:rsid w:val="001666BE"/>
    <w:rsid w:val="00166A15"/>
    <w:rsid w:val="00166B94"/>
    <w:rsid w:val="00166BF0"/>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B0"/>
    <w:rsid w:val="00180CC6"/>
    <w:rsid w:val="00180F80"/>
    <w:rsid w:val="0018154E"/>
    <w:rsid w:val="0018174D"/>
    <w:rsid w:val="00181A09"/>
    <w:rsid w:val="00181B41"/>
    <w:rsid w:val="00181F1C"/>
    <w:rsid w:val="00181F87"/>
    <w:rsid w:val="00182541"/>
    <w:rsid w:val="0018271B"/>
    <w:rsid w:val="00182826"/>
    <w:rsid w:val="00182875"/>
    <w:rsid w:val="00182B6A"/>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695C"/>
    <w:rsid w:val="0019708A"/>
    <w:rsid w:val="00197F7B"/>
    <w:rsid w:val="001A0119"/>
    <w:rsid w:val="001A07B2"/>
    <w:rsid w:val="001A0B04"/>
    <w:rsid w:val="001A196C"/>
    <w:rsid w:val="001A1E58"/>
    <w:rsid w:val="001A251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9AC"/>
    <w:rsid w:val="001A7B60"/>
    <w:rsid w:val="001B0BF5"/>
    <w:rsid w:val="001B0D76"/>
    <w:rsid w:val="001B10A7"/>
    <w:rsid w:val="001B12DD"/>
    <w:rsid w:val="001B12E0"/>
    <w:rsid w:val="001B16D6"/>
    <w:rsid w:val="001B17EE"/>
    <w:rsid w:val="001B18A6"/>
    <w:rsid w:val="001B1CAC"/>
    <w:rsid w:val="001B1EAC"/>
    <w:rsid w:val="001B1F34"/>
    <w:rsid w:val="001B23EC"/>
    <w:rsid w:val="001B2B72"/>
    <w:rsid w:val="001B2DB4"/>
    <w:rsid w:val="001B32FC"/>
    <w:rsid w:val="001B3819"/>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0AB"/>
    <w:rsid w:val="001D53ED"/>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2BBC"/>
    <w:rsid w:val="001E303F"/>
    <w:rsid w:val="001E3454"/>
    <w:rsid w:val="001E39FE"/>
    <w:rsid w:val="001E3D65"/>
    <w:rsid w:val="001E41F3"/>
    <w:rsid w:val="001E425F"/>
    <w:rsid w:val="001E43CD"/>
    <w:rsid w:val="001E4AE8"/>
    <w:rsid w:val="001E4FF3"/>
    <w:rsid w:val="001E50E8"/>
    <w:rsid w:val="001E5AB3"/>
    <w:rsid w:val="001E5B7E"/>
    <w:rsid w:val="001E5F53"/>
    <w:rsid w:val="001E6890"/>
    <w:rsid w:val="001E6918"/>
    <w:rsid w:val="001E6A0E"/>
    <w:rsid w:val="001E6B01"/>
    <w:rsid w:val="001E7025"/>
    <w:rsid w:val="001E7208"/>
    <w:rsid w:val="001E724F"/>
    <w:rsid w:val="001E7497"/>
    <w:rsid w:val="001E7B9A"/>
    <w:rsid w:val="001F073C"/>
    <w:rsid w:val="001F12F3"/>
    <w:rsid w:val="001F171A"/>
    <w:rsid w:val="001F1A35"/>
    <w:rsid w:val="001F1CBF"/>
    <w:rsid w:val="001F21FB"/>
    <w:rsid w:val="001F25FC"/>
    <w:rsid w:val="001F2714"/>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6FA5"/>
    <w:rsid w:val="001F71D2"/>
    <w:rsid w:val="001F7459"/>
    <w:rsid w:val="001F75CA"/>
    <w:rsid w:val="001F7D51"/>
    <w:rsid w:val="001F7FE9"/>
    <w:rsid w:val="002003A1"/>
    <w:rsid w:val="00200F2A"/>
    <w:rsid w:val="00201084"/>
    <w:rsid w:val="002016D0"/>
    <w:rsid w:val="00202018"/>
    <w:rsid w:val="0020248A"/>
    <w:rsid w:val="00202632"/>
    <w:rsid w:val="002034E0"/>
    <w:rsid w:val="00203C79"/>
    <w:rsid w:val="0020439C"/>
    <w:rsid w:val="002046E2"/>
    <w:rsid w:val="0020493D"/>
    <w:rsid w:val="00204962"/>
    <w:rsid w:val="00205402"/>
    <w:rsid w:val="00205511"/>
    <w:rsid w:val="00205853"/>
    <w:rsid w:val="00205B56"/>
    <w:rsid w:val="00205CA3"/>
    <w:rsid w:val="00205F4C"/>
    <w:rsid w:val="002061AF"/>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5CC"/>
    <w:rsid w:val="002247BA"/>
    <w:rsid w:val="00224E36"/>
    <w:rsid w:val="00224ECE"/>
    <w:rsid w:val="0022511F"/>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D4F"/>
    <w:rsid w:val="002349BE"/>
    <w:rsid w:val="002349F0"/>
    <w:rsid w:val="00234B5F"/>
    <w:rsid w:val="00234C9B"/>
    <w:rsid w:val="00234FC6"/>
    <w:rsid w:val="0023580C"/>
    <w:rsid w:val="0023592B"/>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B99"/>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9E"/>
    <w:rsid w:val="00271DB5"/>
    <w:rsid w:val="0027242A"/>
    <w:rsid w:val="002728E4"/>
    <w:rsid w:val="00272E27"/>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2C2"/>
    <w:rsid w:val="00286744"/>
    <w:rsid w:val="002868F2"/>
    <w:rsid w:val="00286C53"/>
    <w:rsid w:val="00286C65"/>
    <w:rsid w:val="00287E1C"/>
    <w:rsid w:val="002900A1"/>
    <w:rsid w:val="00290217"/>
    <w:rsid w:val="00290C14"/>
    <w:rsid w:val="00291A95"/>
    <w:rsid w:val="00292722"/>
    <w:rsid w:val="002929CD"/>
    <w:rsid w:val="00293A11"/>
    <w:rsid w:val="00293BB1"/>
    <w:rsid w:val="00293C10"/>
    <w:rsid w:val="00293C54"/>
    <w:rsid w:val="00294174"/>
    <w:rsid w:val="00294DCE"/>
    <w:rsid w:val="00294F20"/>
    <w:rsid w:val="002954C1"/>
    <w:rsid w:val="00295974"/>
    <w:rsid w:val="002959BF"/>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62F"/>
    <w:rsid w:val="002C704B"/>
    <w:rsid w:val="002C761D"/>
    <w:rsid w:val="002C79E4"/>
    <w:rsid w:val="002D027F"/>
    <w:rsid w:val="002D0888"/>
    <w:rsid w:val="002D2540"/>
    <w:rsid w:val="002D30AE"/>
    <w:rsid w:val="002D37B6"/>
    <w:rsid w:val="002D3B53"/>
    <w:rsid w:val="002D3B78"/>
    <w:rsid w:val="002D3CCD"/>
    <w:rsid w:val="002D3F39"/>
    <w:rsid w:val="002D3F8A"/>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771"/>
    <w:rsid w:val="00302BDB"/>
    <w:rsid w:val="00303616"/>
    <w:rsid w:val="00303D9C"/>
    <w:rsid w:val="0030424F"/>
    <w:rsid w:val="00304D73"/>
    <w:rsid w:val="00304DD3"/>
    <w:rsid w:val="0030537D"/>
    <w:rsid w:val="00305409"/>
    <w:rsid w:val="00305720"/>
    <w:rsid w:val="003060DC"/>
    <w:rsid w:val="00306D6F"/>
    <w:rsid w:val="00306D97"/>
    <w:rsid w:val="00306DFF"/>
    <w:rsid w:val="00306F44"/>
    <w:rsid w:val="0030782C"/>
    <w:rsid w:val="0030790B"/>
    <w:rsid w:val="00307F47"/>
    <w:rsid w:val="00310C36"/>
    <w:rsid w:val="00311020"/>
    <w:rsid w:val="003112CF"/>
    <w:rsid w:val="00311417"/>
    <w:rsid w:val="00311A43"/>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FE2"/>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4779C"/>
    <w:rsid w:val="00347D83"/>
    <w:rsid w:val="00350259"/>
    <w:rsid w:val="0035042B"/>
    <w:rsid w:val="003504E6"/>
    <w:rsid w:val="003505EA"/>
    <w:rsid w:val="00350691"/>
    <w:rsid w:val="0035104E"/>
    <w:rsid w:val="0035126D"/>
    <w:rsid w:val="0035163A"/>
    <w:rsid w:val="00351C20"/>
    <w:rsid w:val="003522D9"/>
    <w:rsid w:val="0035261B"/>
    <w:rsid w:val="003528DF"/>
    <w:rsid w:val="0035375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44C"/>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104"/>
    <w:rsid w:val="003802A4"/>
    <w:rsid w:val="00380778"/>
    <w:rsid w:val="00380833"/>
    <w:rsid w:val="00380A36"/>
    <w:rsid w:val="00381B86"/>
    <w:rsid w:val="00382067"/>
    <w:rsid w:val="00382341"/>
    <w:rsid w:val="00382349"/>
    <w:rsid w:val="00382485"/>
    <w:rsid w:val="003828EE"/>
    <w:rsid w:val="00382A26"/>
    <w:rsid w:val="00382FEA"/>
    <w:rsid w:val="00383048"/>
    <w:rsid w:val="0038328A"/>
    <w:rsid w:val="0038403F"/>
    <w:rsid w:val="003841AD"/>
    <w:rsid w:val="00384356"/>
    <w:rsid w:val="00384821"/>
    <w:rsid w:val="00384E34"/>
    <w:rsid w:val="00385857"/>
    <w:rsid w:val="00385A65"/>
    <w:rsid w:val="00385B41"/>
    <w:rsid w:val="00385CBB"/>
    <w:rsid w:val="0038614E"/>
    <w:rsid w:val="003866CC"/>
    <w:rsid w:val="00386CEF"/>
    <w:rsid w:val="00386E37"/>
    <w:rsid w:val="00386E9F"/>
    <w:rsid w:val="003873D2"/>
    <w:rsid w:val="00387FD7"/>
    <w:rsid w:val="00390020"/>
    <w:rsid w:val="003905B9"/>
    <w:rsid w:val="003906AF"/>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5F6"/>
    <w:rsid w:val="003B2BC0"/>
    <w:rsid w:val="003B2E6A"/>
    <w:rsid w:val="003B34D1"/>
    <w:rsid w:val="003B360E"/>
    <w:rsid w:val="003B3726"/>
    <w:rsid w:val="003B3D7F"/>
    <w:rsid w:val="003B440A"/>
    <w:rsid w:val="003B46A3"/>
    <w:rsid w:val="003B46BA"/>
    <w:rsid w:val="003B46F6"/>
    <w:rsid w:val="003B4D3E"/>
    <w:rsid w:val="003B4F93"/>
    <w:rsid w:val="003B5315"/>
    <w:rsid w:val="003B5625"/>
    <w:rsid w:val="003B5B6A"/>
    <w:rsid w:val="003B5C8D"/>
    <w:rsid w:val="003B6712"/>
    <w:rsid w:val="003B68A8"/>
    <w:rsid w:val="003B68B2"/>
    <w:rsid w:val="003B6FD8"/>
    <w:rsid w:val="003B7169"/>
    <w:rsid w:val="003B7560"/>
    <w:rsid w:val="003B7F4A"/>
    <w:rsid w:val="003B7FA5"/>
    <w:rsid w:val="003C0547"/>
    <w:rsid w:val="003C0697"/>
    <w:rsid w:val="003C0C78"/>
    <w:rsid w:val="003C10AD"/>
    <w:rsid w:val="003C117D"/>
    <w:rsid w:val="003C15E6"/>
    <w:rsid w:val="003C25F4"/>
    <w:rsid w:val="003C2F2D"/>
    <w:rsid w:val="003C302A"/>
    <w:rsid w:val="003C346B"/>
    <w:rsid w:val="003C392F"/>
    <w:rsid w:val="003C39F7"/>
    <w:rsid w:val="003C3AD3"/>
    <w:rsid w:val="003C3C91"/>
    <w:rsid w:val="003C400A"/>
    <w:rsid w:val="003C430C"/>
    <w:rsid w:val="003C4E98"/>
    <w:rsid w:val="003C4FFD"/>
    <w:rsid w:val="003C513C"/>
    <w:rsid w:val="003C5145"/>
    <w:rsid w:val="003C52CB"/>
    <w:rsid w:val="003C53E4"/>
    <w:rsid w:val="003C58E3"/>
    <w:rsid w:val="003C5EAB"/>
    <w:rsid w:val="003C6272"/>
    <w:rsid w:val="003C6355"/>
    <w:rsid w:val="003C6CF4"/>
    <w:rsid w:val="003C6F5F"/>
    <w:rsid w:val="003C7668"/>
    <w:rsid w:val="003C7CC2"/>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CC6"/>
    <w:rsid w:val="003E2042"/>
    <w:rsid w:val="003E23D6"/>
    <w:rsid w:val="003E2650"/>
    <w:rsid w:val="003E265E"/>
    <w:rsid w:val="003E26F2"/>
    <w:rsid w:val="003E29AF"/>
    <w:rsid w:val="003E2FF1"/>
    <w:rsid w:val="003E3764"/>
    <w:rsid w:val="003E3A19"/>
    <w:rsid w:val="003E3AF4"/>
    <w:rsid w:val="003E3C6F"/>
    <w:rsid w:val="003E3D3B"/>
    <w:rsid w:val="003E3F8D"/>
    <w:rsid w:val="003E4151"/>
    <w:rsid w:val="003E41AC"/>
    <w:rsid w:val="003E4A77"/>
    <w:rsid w:val="003E4C9D"/>
    <w:rsid w:val="003E4D9C"/>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823"/>
    <w:rsid w:val="003F4F3F"/>
    <w:rsid w:val="003F5514"/>
    <w:rsid w:val="003F5631"/>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664"/>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466"/>
    <w:rsid w:val="004276DC"/>
    <w:rsid w:val="00427CD9"/>
    <w:rsid w:val="004316EF"/>
    <w:rsid w:val="00431880"/>
    <w:rsid w:val="004319CE"/>
    <w:rsid w:val="0043209B"/>
    <w:rsid w:val="00432540"/>
    <w:rsid w:val="00432746"/>
    <w:rsid w:val="004328A8"/>
    <w:rsid w:val="00432A19"/>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0A5B"/>
    <w:rsid w:val="00441AEF"/>
    <w:rsid w:val="00441C93"/>
    <w:rsid w:val="00441CE1"/>
    <w:rsid w:val="00441D99"/>
    <w:rsid w:val="00442081"/>
    <w:rsid w:val="0044237F"/>
    <w:rsid w:val="004424D2"/>
    <w:rsid w:val="00442F9E"/>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63DB"/>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676D8"/>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67"/>
    <w:rsid w:val="004746F7"/>
    <w:rsid w:val="00474955"/>
    <w:rsid w:val="00474A26"/>
    <w:rsid w:val="00474AF9"/>
    <w:rsid w:val="00474B02"/>
    <w:rsid w:val="00474E97"/>
    <w:rsid w:val="00475581"/>
    <w:rsid w:val="0047561A"/>
    <w:rsid w:val="00475F5D"/>
    <w:rsid w:val="00476024"/>
    <w:rsid w:val="00476194"/>
    <w:rsid w:val="004765E2"/>
    <w:rsid w:val="004769C7"/>
    <w:rsid w:val="00476B75"/>
    <w:rsid w:val="00476DBB"/>
    <w:rsid w:val="004778D6"/>
    <w:rsid w:val="00477925"/>
    <w:rsid w:val="00477E97"/>
    <w:rsid w:val="00480110"/>
    <w:rsid w:val="00480AB8"/>
    <w:rsid w:val="00481108"/>
    <w:rsid w:val="00481489"/>
    <w:rsid w:val="00481B7C"/>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2F44"/>
    <w:rsid w:val="00493049"/>
    <w:rsid w:val="0049319B"/>
    <w:rsid w:val="0049331E"/>
    <w:rsid w:val="00493790"/>
    <w:rsid w:val="00493AFC"/>
    <w:rsid w:val="00493C10"/>
    <w:rsid w:val="0049478B"/>
    <w:rsid w:val="004947D6"/>
    <w:rsid w:val="00494BC2"/>
    <w:rsid w:val="0049503B"/>
    <w:rsid w:val="004950BA"/>
    <w:rsid w:val="0049596E"/>
    <w:rsid w:val="00495C1C"/>
    <w:rsid w:val="00495D2C"/>
    <w:rsid w:val="00495D51"/>
    <w:rsid w:val="00495E27"/>
    <w:rsid w:val="00496240"/>
    <w:rsid w:val="00496511"/>
    <w:rsid w:val="00496673"/>
    <w:rsid w:val="00496AAE"/>
    <w:rsid w:val="00497C76"/>
    <w:rsid w:val="00497EEC"/>
    <w:rsid w:val="004A02B1"/>
    <w:rsid w:val="004A05A5"/>
    <w:rsid w:val="004A05CC"/>
    <w:rsid w:val="004A0EEB"/>
    <w:rsid w:val="004A1561"/>
    <w:rsid w:val="004A1BD6"/>
    <w:rsid w:val="004A1D85"/>
    <w:rsid w:val="004A1F3A"/>
    <w:rsid w:val="004A24FE"/>
    <w:rsid w:val="004A287C"/>
    <w:rsid w:val="004A29FB"/>
    <w:rsid w:val="004A310C"/>
    <w:rsid w:val="004A32E0"/>
    <w:rsid w:val="004A37C1"/>
    <w:rsid w:val="004A41A8"/>
    <w:rsid w:val="004A4A37"/>
    <w:rsid w:val="004A4FC1"/>
    <w:rsid w:val="004A52BB"/>
    <w:rsid w:val="004A563E"/>
    <w:rsid w:val="004A5CE6"/>
    <w:rsid w:val="004A5E82"/>
    <w:rsid w:val="004A6061"/>
    <w:rsid w:val="004A60DA"/>
    <w:rsid w:val="004A6219"/>
    <w:rsid w:val="004A64F6"/>
    <w:rsid w:val="004A65C6"/>
    <w:rsid w:val="004A6E59"/>
    <w:rsid w:val="004A787D"/>
    <w:rsid w:val="004A79CB"/>
    <w:rsid w:val="004A7A3C"/>
    <w:rsid w:val="004A7F9F"/>
    <w:rsid w:val="004B07BD"/>
    <w:rsid w:val="004B11C9"/>
    <w:rsid w:val="004B17D0"/>
    <w:rsid w:val="004B257D"/>
    <w:rsid w:val="004B25AD"/>
    <w:rsid w:val="004B2A50"/>
    <w:rsid w:val="004B2B43"/>
    <w:rsid w:val="004B3063"/>
    <w:rsid w:val="004B336D"/>
    <w:rsid w:val="004B377F"/>
    <w:rsid w:val="004B38FE"/>
    <w:rsid w:val="004B3A51"/>
    <w:rsid w:val="004B3AFB"/>
    <w:rsid w:val="004B4B66"/>
    <w:rsid w:val="004B52F4"/>
    <w:rsid w:val="004B5332"/>
    <w:rsid w:val="004B593D"/>
    <w:rsid w:val="004B5A64"/>
    <w:rsid w:val="004B66E0"/>
    <w:rsid w:val="004B6733"/>
    <w:rsid w:val="004B72EA"/>
    <w:rsid w:val="004B735E"/>
    <w:rsid w:val="004B75B7"/>
    <w:rsid w:val="004B7C3B"/>
    <w:rsid w:val="004B7EEB"/>
    <w:rsid w:val="004C0461"/>
    <w:rsid w:val="004C0B83"/>
    <w:rsid w:val="004C118E"/>
    <w:rsid w:val="004C14E7"/>
    <w:rsid w:val="004C170C"/>
    <w:rsid w:val="004C1887"/>
    <w:rsid w:val="004C1CFE"/>
    <w:rsid w:val="004C1F51"/>
    <w:rsid w:val="004C2077"/>
    <w:rsid w:val="004C21A6"/>
    <w:rsid w:val="004C22A4"/>
    <w:rsid w:val="004C27F2"/>
    <w:rsid w:val="004C2F14"/>
    <w:rsid w:val="004C3822"/>
    <w:rsid w:val="004C3D1A"/>
    <w:rsid w:val="004C4075"/>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B67"/>
    <w:rsid w:val="004D3D71"/>
    <w:rsid w:val="004D3E3E"/>
    <w:rsid w:val="004D5738"/>
    <w:rsid w:val="004D5B50"/>
    <w:rsid w:val="004D60BF"/>
    <w:rsid w:val="004D62ED"/>
    <w:rsid w:val="004D69BF"/>
    <w:rsid w:val="004D7001"/>
    <w:rsid w:val="004D74A9"/>
    <w:rsid w:val="004D75D2"/>
    <w:rsid w:val="004D7A99"/>
    <w:rsid w:val="004E03BC"/>
    <w:rsid w:val="004E0549"/>
    <w:rsid w:val="004E067E"/>
    <w:rsid w:val="004E06C6"/>
    <w:rsid w:val="004E09ED"/>
    <w:rsid w:val="004E0C52"/>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CC4"/>
    <w:rsid w:val="004E54FC"/>
    <w:rsid w:val="004E587D"/>
    <w:rsid w:val="004E58D0"/>
    <w:rsid w:val="004E5D9F"/>
    <w:rsid w:val="004E601B"/>
    <w:rsid w:val="004E65AE"/>
    <w:rsid w:val="004E6D30"/>
    <w:rsid w:val="004E7481"/>
    <w:rsid w:val="004F0D7B"/>
    <w:rsid w:val="004F165A"/>
    <w:rsid w:val="004F18F1"/>
    <w:rsid w:val="004F1CDE"/>
    <w:rsid w:val="004F1F7D"/>
    <w:rsid w:val="004F2414"/>
    <w:rsid w:val="004F338E"/>
    <w:rsid w:val="004F3B9F"/>
    <w:rsid w:val="004F3ECE"/>
    <w:rsid w:val="004F3FC5"/>
    <w:rsid w:val="004F45E2"/>
    <w:rsid w:val="004F47B3"/>
    <w:rsid w:val="004F56BF"/>
    <w:rsid w:val="004F5E98"/>
    <w:rsid w:val="004F624B"/>
    <w:rsid w:val="004F6443"/>
    <w:rsid w:val="004F64BC"/>
    <w:rsid w:val="004F6EC4"/>
    <w:rsid w:val="004F73C0"/>
    <w:rsid w:val="004F748A"/>
    <w:rsid w:val="004F762C"/>
    <w:rsid w:val="004F7654"/>
    <w:rsid w:val="004F7854"/>
    <w:rsid w:val="004F7A60"/>
    <w:rsid w:val="004F7DBD"/>
    <w:rsid w:val="0050054D"/>
    <w:rsid w:val="00500DE7"/>
    <w:rsid w:val="005011C3"/>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8DE"/>
    <w:rsid w:val="00516F0E"/>
    <w:rsid w:val="00517099"/>
    <w:rsid w:val="00517CE9"/>
    <w:rsid w:val="00517EC6"/>
    <w:rsid w:val="00520342"/>
    <w:rsid w:val="00520350"/>
    <w:rsid w:val="00520E2E"/>
    <w:rsid w:val="00521442"/>
    <w:rsid w:val="00521A98"/>
    <w:rsid w:val="00521CC1"/>
    <w:rsid w:val="005220D2"/>
    <w:rsid w:val="0052232D"/>
    <w:rsid w:val="00522736"/>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4FB"/>
    <w:rsid w:val="005325F3"/>
    <w:rsid w:val="00532BC8"/>
    <w:rsid w:val="00532D71"/>
    <w:rsid w:val="00533C1A"/>
    <w:rsid w:val="00533D8E"/>
    <w:rsid w:val="00534773"/>
    <w:rsid w:val="0053505D"/>
    <w:rsid w:val="00535695"/>
    <w:rsid w:val="005356F8"/>
    <w:rsid w:val="00535917"/>
    <w:rsid w:val="00535D5C"/>
    <w:rsid w:val="00535D86"/>
    <w:rsid w:val="00536163"/>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66D"/>
    <w:rsid w:val="00552D9D"/>
    <w:rsid w:val="00552DBC"/>
    <w:rsid w:val="00552ED8"/>
    <w:rsid w:val="005530AC"/>
    <w:rsid w:val="00553A82"/>
    <w:rsid w:val="00553C69"/>
    <w:rsid w:val="00553DD5"/>
    <w:rsid w:val="005546B6"/>
    <w:rsid w:val="005546F5"/>
    <w:rsid w:val="0055470F"/>
    <w:rsid w:val="00554AB7"/>
    <w:rsid w:val="00555736"/>
    <w:rsid w:val="0055600A"/>
    <w:rsid w:val="0055603C"/>
    <w:rsid w:val="005560B8"/>
    <w:rsid w:val="00556BC4"/>
    <w:rsid w:val="00557BB1"/>
    <w:rsid w:val="005611E1"/>
    <w:rsid w:val="005614DD"/>
    <w:rsid w:val="00561735"/>
    <w:rsid w:val="00561840"/>
    <w:rsid w:val="005618B1"/>
    <w:rsid w:val="00561D1D"/>
    <w:rsid w:val="0056217D"/>
    <w:rsid w:val="005622F8"/>
    <w:rsid w:val="00562336"/>
    <w:rsid w:val="005624A9"/>
    <w:rsid w:val="00562670"/>
    <w:rsid w:val="005626ED"/>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58B"/>
    <w:rsid w:val="005778B6"/>
    <w:rsid w:val="00577F7D"/>
    <w:rsid w:val="00580056"/>
    <w:rsid w:val="0058048C"/>
    <w:rsid w:val="0058078E"/>
    <w:rsid w:val="00580D76"/>
    <w:rsid w:val="00580E33"/>
    <w:rsid w:val="005810B6"/>
    <w:rsid w:val="00581764"/>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5BC"/>
    <w:rsid w:val="005A173A"/>
    <w:rsid w:val="005A1740"/>
    <w:rsid w:val="005A1F2A"/>
    <w:rsid w:val="005A1FA4"/>
    <w:rsid w:val="005A201C"/>
    <w:rsid w:val="005A2209"/>
    <w:rsid w:val="005A2234"/>
    <w:rsid w:val="005A2CE3"/>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03D1"/>
    <w:rsid w:val="005B1007"/>
    <w:rsid w:val="005B1D59"/>
    <w:rsid w:val="005B2057"/>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365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3A"/>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9F"/>
    <w:rsid w:val="005E4FA9"/>
    <w:rsid w:val="005E50EB"/>
    <w:rsid w:val="005E58CA"/>
    <w:rsid w:val="005E59BD"/>
    <w:rsid w:val="005E5C2B"/>
    <w:rsid w:val="005E5D13"/>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887"/>
    <w:rsid w:val="005F18E1"/>
    <w:rsid w:val="005F1D55"/>
    <w:rsid w:val="005F25B8"/>
    <w:rsid w:val="005F2FD2"/>
    <w:rsid w:val="005F31E6"/>
    <w:rsid w:val="005F3A98"/>
    <w:rsid w:val="005F3D27"/>
    <w:rsid w:val="005F4094"/>
    <w:rsid w:val="005F44CA"/>
    <w:rsid w:val="005F47AC"/>
    <w:rsid w:val="005F4977"/>
    <w:rsid w:val="005F5138"/>
    <w:rsid w:val="005F532A"/>
    <w:rsid w:val="005F5CD5"/>
    <w:rsid w:val="005F5E83"/>
    <w:rsid w:val="005F5F21"/>
    <w:rsid w:val="005F6704"/>
    <w:rsid w:val="005F706B"/>
    <w:rsid w:val="005F7145"/>
    <w:rsid w:val="005F7DA9"/>
    <w:rsid w:val="006006B7"/>
    <w:rsid w:val="006006D4"/>
    <w:rsid w:val="006006EE"/>
    <w:rsid w:val="00600E14"/>
    <w:rsid w:val="006016FE"/>
    <w:rsid w:val="006021A4"/>
    <w:rsid w:val="00602658"/>
    <w:rsid w:val="00602758"/>
    <w:rsid w:val="00602D2B"/>
    <w:rsid w:val="00602ED8"/>
    <w:rsid w:val="00603F5C"/>
    <w:rsid w:val="006046B0"/>
    <w:rsid w:val="00604D18"/>
    <w:rsid w:val="00604D52"/>
    <w:rsid w:val="006050B3"/>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0F4"/>
    <w:rsid w:val="00630132"/>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4AE8"/>
    <w:rsid w:val="00634DD0"/>
    <w:rsid w:val="00634E91"/>
    <w:rsid w:val="00635120"/>
    <w:rsid w:val="0063553D"/>
    <w:rsid w:val="00635C12"/>
    <w:rsid w:val="00635C8E"/>
    <w:rsid w:val="00635E91"/>
    <w:rsid w:val="006362C8"/>
    <w:rsid w:val="0063633E"/>
    <w:rsid w:val="006363F1"/>
    <w:rsid w:val="006367BE"/>
    <w:rsid w:val="006368F0"/>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5327"/>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911"/>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3B6"/>
    <w:rsid w:val="006856AA"/>
    <w:rsid w:val="00686322"/>
    <w:rsid w:val="00686532"/>
    <w:rsid w:val="00686555"/>
    <w:rsid w:val="00687298"/>
    <w:rsid w:val="00687B87"/>
    <w:rsid w:val="00687E5B"/>
    <w:rsid w:val="006908E8"/>
    <w:rsid w:val="00691494"/>
    <w:rsid w:val="00691E11"/>
    <w:rsid w:val="00691F4E"/>
    <w:rsid w:val="00692182"/>
    <w:rsid w:val="00692438"/>
    <w:rsid w:val="006929D8"/>
    <w:rsid w:val="0069396F"/>
    <w:rsid w:val="00693DA2"/>
    <w:rsid w:val="00694D76"/>
    <w:rsid w:val="0069502F"/>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2475"/>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2CCE"/>
    <w:rsid w:val="006D30BB"/>
    <w:rsid w:val="006D339A"/>
    <w:rsid w:val="006D34D6"/>
    <w:rsid w:val="006D391D"/>
    <w:rsid w:val="006D3E04"/>
    <w:rsid w:val="006D455A"/>
    <w:rsid w:val="006D47CA"/>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3E"/>
    <w:rsid w:val="006F64CA"/>
    <w:rsid w:val="006F6EED"/>
    <w:rsid w:val="0070014B"/>
    <w:rsid w:val="00700FCA"/>
    <w:rsid w:val="0070215C"/>
    <w:rsid w:val="00702349"/>
    <w:rsid w:val="00702B44"/>
    <w:rsid w:val="00702D2B"/>
    <w:rsid w:val="007030D6"/>
    <w:rsid w:val="00703A33"/>
    <w:rsid w:val="00703E0B"/>
    <w:rsid w:val="0070463C"/>
    <w:rsid w:val="00704958"/>
    <w:rsid w:val="00704E56"/>
    <w:rsid w:val="00704FA8"/>
    <w:rsid w:val="0070523C"/>
    <w:rsid w:val="007053CD"/>
    <w:rsid w:val="0070629D"/>
    <w:rsid w:val="0070662A"/>
    <w:rsid w:val="007066BD"/>
    <w:rsid w:val="007066D8"/>
    <w:rsid w:val="00706E7E"/>
    <w:rsid w:val="00706F5B"/>
    <w:rsid w:val="00706F6D"/>
    <w:rsid w:val="0070726A"/>
    <w:rsid w:val="007074EC"/>
    <w:rsid w:val="007074F1"/>
    <w:rsid w:val="0070779E"/>
    <w:rsid w:val="0071009F"/>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414"/>
    <w:rsid w:val="00713819"/>
    <w:rsid w:val="00713849"/>
    <w:rsid w:val="00714282"/>
    <w:rsid w:val="007148A3"/>
    <w:rsid w:val="0071492C"/>
    <w:rsid w:val="00714B2B"/>
    <w:rsid w:val="00714CBF"/>
    <w:rsid w:val="00714D28"/>
    <w:rsid w:val="00714FB1"/>
    <w:rsid w:val="00715EE1"/>
    <w:rsid w:val="00716422"/>
    <w:rsid w:val="00716522"/>
    <w:rsid w:val="00716F82"/>
    <w:rsid w:val="007172C0"/>
    <w:rsid w:val="0071767D"/>
    <w:rsid w:val="00717D0D"/>
    <w:rsid w:val="00717D1D"/>
    <w:rsid w:val="00717E6B"/>
    <w:rsid w:val="007202D6"/>
    <w:rsid w:val="0072033A"/>
    <w:rsid w:val="00721253"/>
    <w:rsid w:val="0072128C"/>
    <w:rsid w:val="00721764"/>
    <w:rsid w:val="007219AB"/>
    <w:rsid w:val="00722BBB"/>
    <w:rsid w:val="00723576"/>
    <w:rsid w:val="007238B3"/>
    <w:rsid w:val="00723C74"/>
    <w:rsid w:val="007241FB"/>
    <w:rsid w:val="007259B0"/>
    <w:rsid w:val="00725B4F"/>
    <w:rsid w:val="00725C21"/>
    <w:rsid w:val="00725DF5"/>
    <w:rsid w:val="00725F66"/>
    <w:rsid w:val="00725FF7"/>
    <w:rsid w:val="00726F70"/>
    <w:rsid w:val="00726F81"/>
    <w:rsid w:val="007274AF"/>
    <w:rsid w:val="00727687"/>
    <w:rsid w:val="00730734"/>
    <w:rsid w:val="007312DA"/>
    <w:rsid w:val="00731729"/>
    <w:rsid w:val="00731A6A"/>
    <w:rsid w:val="00732550"/>
    <w:rsid w:val="00732D7F"/>
    <w:rsid w:val="00732FAA"/>
    <w:rsid w:val="00733A61"/>
    <w:rsid w:val="00733F29"/>
    <w:rsid w:val="0073483F"/>
    <w:rsid w:val="007348DA"/>
    <w:rsid w:val="00734F51"/>
    <w:rsid w:val="007350FB"/>
    <w:rsid w:val="00735214"/>
    <w:rsid w:val="00735277"/>
    <w:rsid w:val="00735D21"/>
    <w:rsid w:val="007366E1"/>
    <w:rsid w:val="007366FD"/>
    <w:rsid w:val="00736993"/>
    <w:rsid w:val="00736C0B"/>
    <w:rsid w:val="00736C0D"/>
    <w:rsid w:val="00736E2C"/>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46"/>
    <w:rsid w:val="00760058"/>
    <w:rsid w:val="00760B35"/>
    <w:rsid w:val="0076159D"/>
    <w:rsid w:val="0076165D"/>
    <w:rsid w:val="0076172A"/>
    <w:rsid w:val="00761840"/>
    <w:rsid w:val="007619AA"/>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BD9"/>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880"/>
    <w:rsid w:val="00797E99"/>
    <w:rsid w:val="00797F56"/>
    <w:rsid w:val="007A00FA"/>
    <w:rsid w:val="007A07A3"/>
    <w:rsid w:val="007A1467"/>
    <w:rsid w:val="007A23A5"/>
    <w:rsid w:val="007A252B"/>
    <w:rsid w:val="007A25CA"/>
    <w:rsid w:val="007A29C3"/>
    <w:rsid w:val="007A30C2"/>
    <w:rsid w:val="007A31FB"/>
    <w:rsid w:val="007A3250"/>
    <w:rsid w:val="007A34D0"/>
    <w:rsid w:val="007A3540"/>
    <w:rsid w:val="007A3CDE"/>
    <w:rsid w:val="007A4048"/>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502"/>
    <w:rsid w:val="007B2758"/>
    <w:rsid w:val="007B291A"/>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4A5"/>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1A"/>
    <w:rsid w:val="007D362D"/>
    <w:rsid w:val="007D4107"/>
    <w:rsid w:val="007D44EF"/>
    <w:rsid w:val="007D4A70"/>
    <w:rsid w:val="007D5384"/>
    <w:rsid w:val="007D555A"/>
    <w:rsid w:val="007D5582"/>
    <w:rsid w:val="007D5944"/>
    <w:rsid w:val="007D5C26"/>
    <w:rsid w:val="007D5C7C"/>
    <w:rsid w:val="007D5F33"/>
    <w:rsid w:val="007D601A"/>
    <w:rsid w:val="007D6146"/>
    <w:rsid w:val="007D61B3"/>
    <w:rsid w:val="007D6400"/>
    <w:rsid w:val="007D65D3"/>
    <w:rsid w:val="007D6A07"/>
    <w:rsid w:val="007D6E85"/>
    <w:rsid w:val="007D7118"/>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C52"/>
    <w:rsid w:val="007F6DC2"/>
    <w:rsid w:val="007F717C"/>
    <w:rsid w:val="007F75A2"/>
    <w:rsid w:val="007F7AC4"/>
    <w:rsid w:val="00800194"/>
    <w:rsid w:val="00800226"/>
    <w:rsid w:val="0080059C"/>
    <w:rsid w:val="008006E2"/>
    <w:rsid w:val="0080077E"/>
    <w:rsid w:val="0080079E"/>
    <w:rsid w:val="00800939"/>
    <w:rsid w:val="00801946"/>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57E5"/>
    <w:rsid w:val="00826757"/>
    <w:rsid w:val="00826AEE"/>
    <w:rsid w:val="008272FE"/>
    <w:rsid w:val="008275E9"/>
    <w:rsid w:val="008279FA"/>
    <w:rsid w:val="00827A24"/>
    <w:rsid w:val="00831156"/>
    <w:rsid w:val="00831920"/>
    <w:rsid w:val="00831A82"/>
    <w:rsid w:val="00831A94"/>
    <w:rsid w:val="00831AAE"/>
    <w:rsid w:val="0083271A"/>
    <w:rsid w:val="00832BD1"/>
    <w:rsid w:val="00832D82"/>
    <w:rsid w:val="00832E62"/>
    <w:rsid w:val="00833EC4"/>
    <w:rsid w:val="0083473F"/>
    <w:rsid w:val="0083480C"/>
    <w:rsid w:val="00834A6E"/>
    <w:rsid w:val="00834AE0"/>
    <w:rsid w:val="00835604"/>
    <w:rsid w:val="00835821"/>
    <w:rsid w:val="00835EA6"/>
    <w:rsid w:val="00835ED5"/>
    <w:rsid w:val="00836126"/>
    <w:rsid w:val="008361FE"/>
    <w:rsid w:val="00836ED7"/>
    <w:rsid w:val="0083705D"/>
    <w:rsid w:val="00837E79"/>
    <w:rsid w:val="008403C9"/>
    <w:rsid w:val="00840519"/>
    <w:rsid w:val="00840965"/>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23"/>
    <w:rsid w:val="00856CC2"/>
    <w:rsid w:val="00857208"/>
    <w:rsid w:val="00857379"/>
    <w:rsid w:val="008575DA"/>
    <w:rsid w:val="00857A88"/>
    <w:rsid w:val="0086037A"/>
    <w:rsid w:val="0086072F"/>
    <w:rsid w:val="00860D88"/>
    <w:rsid w:val="008611FE"/>
    <w:rsid w:val="00861307"/>
    <w:rsid w:val="00862077"/>
    <w:rsid w:val="00862389"/>
    <w:rsid w:val="008626E7"/>
    <w:rsid w:val="008635D9"/>
    <w:rsid w:val="008637E3"/>
    <w:rsid w:val="0086403E"/>
    <w:rsid w:val="00864ECF"/>
    <w:rsid w:val="00865176"/>
    <w:rsid w:val="0086578A"/>
    <w:rsid w:val="00865886"/>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87DBE"/>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0BC"/>
    <w:rsid w:val="008B71EE"/>
    <w:rsid w:val="008B732B"/>
    <w:rsid w:val="008B79C1"/>
    <w:rsid w:val="008C12BE"/>
    <w:rsid w:val="008C1881"/>
    <w:rsid w:val="008C18EA"/>
    <w:rsid w:val="008C218C"/>
    <w:rsid w:val="008C247C"/>
    <w:rsid w:val="008C24B6"/>
    <w:rsid w:val="008C2DB0"/>
    <w:rsid w:val="008C36A1"/>
    <w:rsid w:val="008C388A"/>
    <w:rsid w:val="008C49C4"/>
    <w:rsid w:val="008C5013"/>
    <w:rsid w:val="008C567D"/>
    <w:rsid w:val="008C5A45"/>
    <w:rsid w:val="008C5BF8"/>
    <w:rsid w:val="008C5E21"/>
    <w:rsid w:val="008C5E9F"/>
    <w:rsid w:val="008C640D"/>
    <w:rsid w:val="008C681E"/>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837"/>
    <w:rsid w:val="008D6B70"/>
    <w:rsid w:val="008D6BE7"/>
    <w:rsid w:val="008D6E57"/>
    <w:rsid w:val="008D6EAE"/>
    <w:rsid w:val="008D727A"/>
    <w:rsid w:val="008D7768"/>
    <w:rsid w:val="008D7987"/>
    <w:rsid w:val="008D7BC9"/>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2E4"/>
    <w:rsid w:val="00903512"/>
    <w:rsid w:val="009036E4"/>
    <w:rsid w:val="00903865"/>
    <w:rsid w:val="00903982"/>
    <w:rsid w:val="009046AC"/>
    <w:rsid w:val="00904C73"/>
    <w:rsid w:val="0090547C"/>
    <w:rsid w:val="00905C5D"/>
    <w:rsid w:val="00905EFC"/>
    <w:rsid w:val="00906009"/>
    <w:rsid w:val="009065E1"/>
    <w:rsid w:val="0090667A"/>
    <w:rsid w:val="00906B3A"/>
    <w:rsid w:val="00906F14"/>
    <w:rsid w:val="00907E19"/>
    <w:rsid w:val="009102A9"/>
    <w:rsid w:val="0091086D"/>
    <w:rsid w:val="009110D2"/>
    <w:rsid w:val="00911593"/>
    <w:rsid w:val="009118B8"/>
    <w:rsid w:val="00911942"/>
    <w:rsid w:val="00911A6D"/>
    <w:rsid w:val="00911D6D"/>
    <w:rsid w:val="009131E9"/>
    <w:rsid w:val="009131F2"/>
    <w:rsid w:val="009134AC"/>
    <w:rsid w:val="00913845"/>
    <w:rsid w:val="00913C1F"/>
    <w:rsid w:val="009140A8"/>
    <w:rsid w:val="0091422F"/>
    <w:rsid w:val="00914DF7"/>
    <w:rsid w:val="00915544"/>
    <w:rsid w:val="0091558F"/>
    <w:rsid w:val="00915601"/>
    <w:rsid w:val="00915667"/>
    <w:rsid w:val="00916B12"/>
    <w:rsid w:val="009170EC"/>
    <w:rsid w:val="009173BD"/>
    <w:rsid w:val="00920171"/>
    <w:rsid w:val="00920208"/>
    <w:rsid w:val="0092088D"/>
    <w:rsid w:val="00921008"/>
    <w:rsid w:val="009225F2"/>
    <w:rsid w:val="00922B0B"/>
    <w:rsid w:val="00922E47"/>
    <w:rsid w:val="00923140"/>
    <w:rsid w:val="00923233"/>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3A46"/>
    <w:rsid w:val="0093438D"/>
    <w:rsid w:val="00934725"/>
    <w:rsid w:val="0093533D"/>
    <w:rsid w:val="0093542A"/>
    <w:rsid w:val="00935DB7"/>
    <w:rsid w:val="00935E9C"/>
    <w:rsid w:val="00935EB0"/>
    <w:rsid w:val="00935F90"/>
    <w:rsid w:val="00935FE2"/>
    <w:rsid w:val="009360BA"/>
    <w:rsid w:val="009360ED"/>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0C52"/>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9CC"/>
    <w:rsid w:val="00944A97"/>
    <w:rsid w:val="00944AF2"/>
    <w:rsid w:val="00944B34"/>
    <w:rsid w:val="00944FA0"/>
    <w:rsid w:val="009451E6"/>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D04"/>
    <w:rsid w:val="00952ED8"/>
    <w:rsid w:val="0095301A"/>
    <w:rsid w:val="00953447"/>
    <w:rsid w:val="0095364A"/>
    <w:rsid w:val="0095367C"/>
    <w:rsid w:val="00953E23"/>
    <w:rsid w:val="00954419"/>
    <w:rsid w:val="00954454"/>
    <w:rsid w:val="009547D7"/>
    <w:rsid w:val="0095497C"/>
    <w:rsid w:val="00954D68"/>
    <w:rsid w:val="00954D95"/>
    <w:rsid w:val="00955C4A"/>
    <w:rsid w:val="009563F5"/>
    <w:rsid w:val="0095681C"/>
    <w:rsid w:val="00957181"/>
    <w:rsid w:val="00957758"/>
    <w:rsid w:val="009579DE"/>
    <w:rsid w:val="00957AA3"/>
    <w:rsid w:val="0096018D"/>
    <w:rsid w:val="00960368"/>
    <w:rsid w:val="00960B69"/>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751"/>
    <w:rsid w:val="00967954"/>
    <w:rsid w:val="00967CFE"/>
    <w:rsid w:val="00967D4F"/>
    <w:rsid w:val="00970217"/>
    <w:rsid w:val="00970222"/>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D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2F"/>
    <w:rsid w:val="009910D7"/>
    <w:rsid w:val="009911A9"/>
    <w:rsid w:val="009918FD"/>
    <w:rsid w:val="00991AE5"/>
    <w:rsid w:val="00991B88"/>
    <w:rsid w:val="00991F7D"/>
    <w:rsid w:val="009924EE"/>
    <w:rsid w:val="009926AC"/>
    <w:rsid w:val="00992807"/>
    <w:rsid w:val="00993427"/>
    <w:rsid w:val="0099351A"/>
    <w:rsid w:val="00993960"/>
    <w:rsid w:val="009942BB"/>
    <w:rsid w:val="009946AD"/>
    <w:rsid w:val="00995175"/>
    <w:rsid w:val="009955A4"/>
    <w:rsid w:val="00995D02"/>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7AA"/>
    <w:rsid w:val="009B0C89"/>
    <w:rsid w:val="009B0CA3"/>
    <w:rsid w:val="009B0E57"/>
    <w:rsid w:val="009B104B"/>
    <w:rsid w:val="009B1123"/>
    <w:rsid w:val="009B12AF"/>
    <w:rsid w:val="009B14DE"/>
    <w:rsid w:val="009B1E01"/>
    <w:rsid w:val="009B1F1C"/>
    <w:rsid w:val="009B1F90"/>
    <w:rsid w:val="009B2689"/>
    <w:rsid w:val="009B2906"/>
    <w:rsid w:val="009B2FBD"/>
    <w:rsid w:val="009B3650"/>
    <w:rsid w:val="009B4158"/>
    <w:rsid w:val="009B43B3"/>
    <w:rsid w:val="009B4786"/>
    <w:rsid w:val="009B498C"/>
    <w:rsid w:val="009B4DF7"/>
    <w:rsid w:val="009B52DF"/>
    <w:rsid w:val="009B5855"/>
    <w:rsid w:val="009B6059"/>
    <w:rsid w:val="009B62C8"/>
    <w:rsid w:val="009B6456"/>
    <w:rsid w:val="009B6BC2"/>
    <w:rsid w:val="009B6D31"/>
    <w:rsid w:val="009B6E6B"/>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D22"/>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6C3A"/>
    <w:rsid w:val="009D7473"/>
    <w:rsid w:val="009D76B7"/>
    <w:rsid w:val="009D7866"/>
    <w:rsid w:val="009E020A"/>
    <w:rsid w:val="009E0BEA"/>
    <w:rsid w:val="009E0D3D"/>
    <w:rsid w:val="009E10B9"/>
    <w:rsid w:val="009E15B9"/>
    <w:rsid w:val="009E2F3C"/>
    <w:rsid w:val="009E3297"/>
    <w:rsid w:val="009E32DF"/>
    <w:rsid w:val="009E3B8F"/>
    <w:rsid w:val="009E3F9C"/>
    <w:rsid w:val="009E40ED"/>
    <w:rsid w:val="009E4513"/>
    <w:rsid w:val="009E469C"/>
    <w:rsid w:val="009E4B84"/>
    <w:rsid w:val="009E5538"/>
    <w:rsid w:val="009E56E7"/>
    <w:rsid w:val="009E5BF0"/>
    <w:rsid w:val="009E5C2B"/>
    <w:rsid w:val="009E5C5B"/>
    <w:rsid w:val="009E5E48"/>
    <w:rsid w:val="009E61CB"/>
    <w:rsid w:val="009E63B1"/>
    <w:rsid w:val="009E6824"/>
    <w:rsid w:val="009E69C9"/>
    <w:rsid w:val="009E75F8"/>
    <w:rsid w:val="009E765F"/>
    <w:rsid w:val="009E7BB0"/>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5E46"/>
    <w:rsid w:val="009F6687"/>
    <w:rsid w:val="009F6824"/>
    <w:rsid w:val="009F6BA5"/>
    <w:rsid w:val="009F734F"/>
    <w:rsid w:val="009F7489"/>
    <w:rsid w:val="009F7810"/>
    <w:rsid w:val="009F7E83"/>
    <w:rsid w:val="00A003A8"/>
    <w:rsid w:val="00A007C0"/>
    <w:rsid w:val="00A00EC1"/>
    <w:rsid w:val="00A00FFD"/>
    <w:rsid w:val="00A0136E"/>
    <w:rsid w:val="00A016EA"/>
    <w:rsid w:val="00A01F53"/>
    <w:rsid w:val="00A02300"/>
    <w:rsid w:val="00A02EEC"/>
    <w:rsid w:val="00A0326C"/>
    <w:rsid w:val="00A03319"/>
    <w:rsid w:val="00A03519"/>
    <w:rsid w:val="00A03C21"/>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0D18"/>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20201"/>
    <w:rsid w:val="00A2090B"/>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798"/>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7"/>
    <w:rsid w:val="00A36A90"/>
    <w:rsid w:val="00A37644"/>
    <w:rsid w:val="00A37725"/>
    <w:rsid w:val="00A378E0"/>
    <w:rsid w:val="00A37916"/>
    <w:rsid w:val="00A37A20"/>
    <w:rsid w:val="00A403B0"/>
    <w:rsid w:val="00A405A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4FD3"/>
    <w:rsid w:val="00A453EB"/>
    <w:rsid w:val="00A45730"/>
    <w:rsid w:val="00A462A7"/>
    <w:rsid w:val="00A477D8"/>
    <w:rsid w:val="00A47B9D"/>
    <w:rsid w:val="00A47D13"/>
    <w:rsid w:val="00A47E70"/>
    <w:rsid w:val="00A5052C"/>
    <w:rsid w:val="00A5086B"/>
    <w:rsid w:val="00A5087C"/>
    <w:rsid w:val="00A5167B"/>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6046"/>
    <w:rsid w:val="00A6624D"/>
    <w:rsid w:val="00A66D07"/>
    <w:rsid w:val="00A674D9"/>
    <w:rsid w:val="00A675AC"/>
    <w:rsid w:val="00A679AD"/>
    <w:rsid w:val="00A70174"/>
    <w:rsid w:val="00A707F0"/>
    <w:rsid w:val="00A70A13"/>
    <w:rsid w:val="00A70E63"/>
    <w:rsid w:val="00A714E0"/>
    <w:rsid w:val="00A71624"/>
    <w:rsid w:val="00A71AC2"/>
    <w:rsid w:val="00A71DBD"/>
    <w:rsid w:val="00A720C6"/>
    <w:rsid w:val="00A726B9"/>
    <w:rsid w:val="00A72A40"/>
    <w:rsid w:val="00A72CD6"/>
    <w:rsid w:val="00A72E87"/>
    <w:rsid w:val="00A731C8"/>
    <w:rsid w:val="00A73E80"/>
    <w:rsid w:val="00A7441F"/>
    <w:rsid w:val="00A74583"/>
    <w:rsid w:val="00A7474C"/>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97"/>
    <w:rsid w:val="00A94823"/>
    <w:rsid w:val="00A948A0"/>
    <w:rsid w:val="00A948D9"/>
    <w:rsid w:val="00A9497E"/>
    <w:rsid w:val="00A949F5"/>
    <w:rsid w:val="00A9555E"/>
    <w:rsid w:val="00A955E2"/>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B3F"/>
    <w:rsid w:val="00AA0B71"/>
    <w:rsid w:val="00AA0F48"/>
    <w:rsid w:val="00AA1483"/>
    <w:rsid w:val="00AA15DE"/>
    <w:rsid w:val="00AA2211"/>
    <w:rsid w:val="00AA27BB"/>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4FE"/>
    <w:rsid w:val="00AA6C61"/>
    <w:rsid w:val="00AA6CF1"/>
    <w:rsid w:val="00AA71A8"/>
    <w:rsid w:val="00AB00BD"/>
    <w:rsid w:val="00AB0606"/>
    <w:rsid w:val="00AB11A5"/>
    <w:rsid w:val="00AB186C"/>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4FB"/>
    <w:rsid w:val="00AD3573"/>
    <w:rsid w:val="00AD3665"/>
    <w:rsid w:val="00AD3722"/>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644"/>
    <w:rsid w:val="00AE2F13"/>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DA8"/>
    <w:rsid w:val="00AF41E9"/>
    <w:rsid w:val="00AF439C"/>
    <w:rsid w:val="00AF4DAF"/>
    <w:rsid w:val="00AF5162"/>
    <w:rsid w:val="00AF580B"/>
    <w:rsid w:val="00AF5857"/>
    <w:rsid w:val="00AF5CDC"/>
    <w:rsid w:val="00AF63D8"/>
    <w:rsid w:val="00AF780F"/>
    <w:rsid w:val="00AF7D03"/>
    <w:rsid w:val="00AF7DAB"/>
    <w:rsid w:val="00B00117"/>
    <w:rsid w:val="00B004BE"/>
    <w:rsid w:val="00B010B8"/>
    <w:rsid w:val="00B01165"/>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1BD"/>
    <w:rsid w:val="00B14429"/>
    <w:rsid w:val="00B14544"/>
    <w:rsid w:val="00B14763"/>
    <w:rsid w:val="00B148A6"/>
    <w:rsid w:val="00B14C28"/>
    <w:rsid w:val="00B14C5C"/>
    <w:rsid w:val="00B15488"/>
    <w:rsid w:val="00B160B6"/>
    <w:rsid w:val="00B165DD"/>
    <w:rsid w:val="00B16808"/>
    <w:rsid w:val="00B1702C"/>
    <w:rsid w:val="00B17A1F"/>
    <w:rsid w:val="00B17E91"/>
    <w:rsid w:val="00B201A5"/>
    <w:rsid w:val="00B20F95"/>
    <w:rsid w:val="00B214E4"/>
    <w:rsid w:val="00B2193B"/>
    <w:rsid w:val="00B219EB"/>
    <w:rsid w:val="00B21D1B"/>
    <w:rsid w:val="00B2227B"/>
    <w:rsid w:val="00B222CE"/>
    <w:rsid w:val="00B222E5"/>
    <w:rsid w:val="00B22B75"/>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123"/>
    <w:rsid w:val="00B33445"/>
    <w:rsid w:val="00B3360E"/>
    <w:rsid w:val="00B33647"/>
    <w:rsid w:val="00B3392A"/>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39"/>
    <w:rsid w:val="00B4346D"/>
    <w:rsid w:val="00B4385C"/>
    <w:rsid w:val="00B43B71"/>
    <w:rsid w:val="00B43D5B"/>
    <w:rsid w:val="00B440BD"/>
    <w:rsid w:val="00B442A1"/>
    <w:rsid w:val="00B442B1"/>
    <w:rsid w:val="00B44DFC"/>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11F7"/>
    <w:rsid w:val="00B61762"/>
    <w:rsid w:val="00B62078"/>
    <w:rsid w:val="00B622E3"/>
    <w:rsid w:val="00B62303"/>
    <w:rsid w:val="00B62319"/>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72CF"/>
    <w:rsid w:val="00B67B97"/>
    <w:rsid w:val="00B67BFB"/>
    <w:rsid w:val="00B67E6E"/>
    <w:rsid w:val="00B7040E"/>
    <w:rsid w:val="00B704C8"/>
    <w:rsid w:val="00B70606"/>
    <w:rsid w:val="00B7107F"/>
    <w:rsid w:val="00B711D4"/>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6EDB"/>
    <w:rsid w:val="00B9733E"/>
    <w:rsid w:val="00B97784"/>
    <w:rsid w:val="00BA0029"/>
    <w:rsid w:val="00BA01B7"/>
    <w:rsid w:val="00BA0568"/>
    <w:rsid w:val="00BA05EE"/>
    <w:rsid w:val="00BA0694"/>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4B5"/>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13"/>
    <w:rsid w:val="00BD62AD"/>
    <w:rsid w:val="00BD63D3"/>
    <w:rsid w:val="00BD6BB8"/>
    <w:rsid w:val="00BD6DAE"/>
    <w:rsid w:val="00BD7646"/>
    <w:rsid w:val="00BD7E1F"/>
    <w:rsid w:val="00BE0323"/>
    <w:rsid w:val="00BE0A77"/>
    <w:rsid w:val="00BE1FF5"/>
    <w:rsid w:val="00BE26F4"/>
    <w:rsid w:val="00BE29EE"/>
    <w:rsid w:val="00BE37DD"/>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C07"/>
    <w:rsid w:val="00C02FC5"/>
    <w:rsid w:val="00C02FCE"/>
    <w:rsid w:val="00C03ACA"/>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4EC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226"/>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7"/>
    <w:rsid w:val="00C65F1E"/>
    <w:rsid w:val="00C65F83"/>
    <w:rsid w:val="00C66194"/>
    <w:rsid w:val="00C663E1"/>
    <w:rsid w:val="00C6645F"/>
    <w:rsid w:val="00C675A5"/>
    <w:rsid w:val="00C676D5"/>
    <w:rsid w:val="00C703ED"/>
    <w:rsid w:val="00C707D6"/>
    <w:rsid w:val="00C70BD6"/>
    <w:rsid w:val="00C718C4"/>
    <w:rsid w:val="00C71AEF"/>
    <w:rsid w:val="00C71AF5"/>
    <w:rsid w:val="00C723CC"/>
    <w:rsid w:val="00C72FBF"/>
    <w:rsid w:val="00C734B7"/>
    <w:rsid w:val="00C7382B"/>
    <w:rsid w:val="00C73A8A"/>
    <w:rsid w:val="00C73B0D"/>
    <w:rsid w:val="00C74177"/>
    <w:rsid w:val="00C744D3"/>
    <w:rsid w:val="00C748EC"/>
    <w:rsid w:val="00C7496F"/>
    <w:rsid w:val="00C76042"/>
    <w:rsid w:val="00C761CE"/>
    <w:rsid w:val="00C761D0"/>
    <w:rsid w:val="00C76436"/>
    <w:rsid w:val="00C76D51"/>
    <w:rsid w:val="00C77093"/>
    <w:rsid w:val="00C7709D"/>
    <w:rsid w:val="00C775D2"/>
    <w:rsid w:val="00C775DB"/>
    <w:rsid w:val="00C77E58"/>
    <w:rsid w:val="00C804BE"/>
    <w:rsid w:val="00C80857"/>
    <w:rsid w:val="00C809DD"/>
    <w:rsid w:val="00C80E16"/>
    <w:rsid w:val="00C81393"/>
    <w:rsid w:val="00C8182B"/>
    <w:rsid w:val="00C823FB"/>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5830"/>
    <w:rsid w:val="00C86A07"/>
    <w:rsid w:val="00C86E41"/>
    <w:rsid w:val="00C86EB2"/>
    <w:rsid w:val="00C86F46"/>
    <w:rsid w:val="00C87294"/>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5FF2"/>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6F2"/>
    <w:rsid w:val="00CB07C4"/>
    <w:rsid w:val="00CB08D9"/>
    <w:rsid w:val="00CB0C49"/>
    <w:rsid w:val="00CB1003"/>
    <w:rsid w:val="00CB1278"/>
    <w:rsid w:val="00CB154C"/>
    <w:rsid w:val="00CB18BF"/>
    <w:rsid w:val="00CB1C63"/>
    <w:rsid w:val="00CB32C4"/>
    <w:rsid w:val="00CB3420"/>
    <w:rsid w:val="00CB3464"/>
    <w:rsid w:val="00CB3EDB"/>
    <w:rsid w:val="00CB4010"/>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3C5B"/>
    <w:rsid w:val="00CC3F6C"/>
    <w:rsid w:val="00CC482E"/>
    <w:rsid w:val="00CC4B49"/>
    <w:rsid w:val="00CC5026"/>
    <w:rsid w:val="00CC50AA"/>
    <w:rsid w:val="00CC55F3"/>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94F"/>
    <w:rsid w:val="00CD0C21"/>
    <w:rsid w:val="00CD0E2A"/>
    <w:rsid w:val="00CD13F9"/>
    <w:rsid w:val="00CD191A"/>
    <w:rsid w:val="00CD1DA3"/>
    <w:rsid w:val="00CD213A"/>
    <w:rsid w:val="00CD25C3"/>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402"/>
    <w:rsid w:val="00CE064B"/>
    <w:rsid w:val="00CE0810"/>
    <w:rsid w:val="00CE0FC2"/>
    <w:rsid w:val="00CE146F"/>
    <w:rsid w:val="00CE1A0C"/>
    <w:rsid w:val="00CE1AE5"/>
    <w:rsid w:val="00CE1AEA"/>
    <w:rsid w:val="00CE208F"/>
    <w:rsid w:val="00CE2191"/>
    <w:rsid w:val="00CE2418"/>
    <w:rsid w:val="00CE2A86"/>
    <w:rsid w:val="00CE2C32"/>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A1D"/>
    <w:rsid w:val="00CE6C73"/>
    <w:rsid w:val="00CE71A7"/>
    <w:rsid w:val="00CE72EE"/>
    <w:rsid w:val="00CE7875"/>
    <w:rsid w:val="00CE7B0F"/>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02E"/>
    <w:rsid w:val="00CF41F8"/>
    <w:rsid w:val="00CF426E"/>
    <w:rsid w:val="00CF4330"/>
    <w:rsid w:val="00CF4333"/>
    <w:rsid w:val="00CF4DD0"/>
    <w:rsid w:val="00CF4F46"/>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3182"/>
    <w:rsid w:val="00D038A3"/>
    <w:rsid w:val="00D03AF8"/>
    <w:rsid w:val="00D03E90"/>
    <w:rsid w:val="00D03F9A"/>
    <w:rsid w:val="00D0423F"/>
    <w:rsid w:val="00D04848"/>
    <w:rsid w:val="00D049FB"/>
    <w:rsid w:val="00D04A47"/>
    <w:rsid w:val="00D04BA6"/>
    <w:rsid w:val="00D04FA7"/>
    <w:rsid w:val="00D057B4"/>
    <w:rsid w:val="00D0586D"/>
    <w:rsid w:val="00D05F5C"/>
    <w:rsid w:val="00D0658E"/>
    <w:rsid w:val="00D068C1"/>
    <w:rsid w:val="00D0697B"/>
    <w:rsid w:val="00D069FD"/>
    <w:rsid w:val="00D073C5"/>
    <w:rsid w:val="00D07884"/>
    <w:rsid w:val="00D07C26"/>
    <w:rsid w:val="00D07D4A"/>
    <w:rsid w:val="00D07DB3"/>
    <w:rsid w:val="00D07DF8"/>
    <w:rsid w:val="00D10097"/>
    <w:rsid w:val="00D10374"/>
    <w:rsid w:val="00D10BB9"/>
    <w:rsid w:val="00D10E49"/>
    <w:rsid w:val="00D11285"/>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556"/>
    <w:rsid w:val="00D22D59"/>
    <w:rsid w:val="00D22E17"/>
    <w:rsid w:val="00D23221"/>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5FC"/>
    <w:rsid w:val="00D31CB5"/>
    <w:rsid w:val="00D31F68"/>
    <w:rsid w:val="00D323A7"/>
    <w:rsid w:val="00D329DF"/>
    <w:rsid w:val="00D32C68"/>
    <w:rsid w:val="00D3313F"/>
    <w:rsid w:val="00D33257"/>
    <w:rsid w:val="00D332E6"/>
    <w:rsid w:val="00D3392B"/>
    <w:rsid w:val="00D33BE3"/>
    <w:rsid w:val="00D3458F"/>
    <w:rsid w:val="00D34798"/>
    <w:rsid w:val="00D350D8"/>
    <w:rsid w:val="00D36072"/>
    <w:rsid w:val="00D361E0"/>
    <w:rsid w:val="00D362E1"/>
    <w:rsid w:val="00D40133"/>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129"/>
    <w:rsid w:val="00D77260"/>
    <w:rsid w:val="00D773CC"/>
    <w:rsid w:val="00D7760C"/>
    <w:rsid w:val="00D77914"/>
    <w:rsid w:val="00D802CD"/>
    <w:rsid w:val="00D803A1"/>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6F0"/>
    <w:rsid w:val="00D847D4"/>
    <w:rsid w:val="00D84C33"/>
    <w:rsid w:val="00D84E20"/>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846"/>
    <w:rsid w:val="00DB1EC4"/>
    <w:rsid w:val="00DB2239"/>
    <w:rsid w:val="00DB296C"/>
    <w:rsid w:val="00DB2B65"/>
    <w:rsid w:val="00DB2CCB"/>
    <w:rsid w:val="00DB2E83"/>
    <w:rsid w:val="00DB31C7"/>
    <w:rsid w:val="00DB33DC"/>
    <w:rsid w:val="00DB3419"/>
    <w:rsid w:val="00DB35E2"/>
    <w:rsid w:val="00DB3940"/>
    <w:rsid w:val="00DB3EA4"/>
    <w:rsid w:val="00DB4776"/>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2A16"/>
    <w:rsid w:val="00DD340A"/>
    <w:rsid w:val="00DD3834"/>
    <w:rsid w:val="00DD39A5"/>
    <w:rsid w:val="00DD3A24"/>
    <w:rsid w:val="00DD3A3B"/>
    <w:rsid w:val="00DD3A81"/>
    <w:rsid w:val="00DD411B"/>
    <w:rsid w:val="00DD4195"/>
    <w:rsid w:val="00DD4817"/>
    <w:rsid w:val="00DD4835"/>
    <w:rsid w:val="00DD4B74"/>
    <w:rsid w:val="00DD4D51"/>
    <w:rsid w:val="00DD5159"/>
    <w:rsid w:val="00DD5293"/>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906"/>
    <w:rsid w:val="00DE1A7B"/>
    <w:rsid w:val="00DE1EF1"/>
    <w:rsid w:val="00DE22E6"/>
    <w:rsid w:val="00DE258E"/>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77D"/>
    <w:rsid w:val="00DF5886"/>
    <w:rsid w:val="00DF58BF"/>
    <w:rsid w:val="00DF5996"/>
    <w:rsid w:val="00DF5C9C"/>
    <w:rsid w:val="00DF5CE5"/>
    <w:rsid w:val="00DF5D6C"/>
    <w:rsid w:val="00DF603B"/>
    <w:rsid w:val="00DF7B51"/>
    <w:rsid w:val="00E0135C"/>
    <w:rsid w:val="00E01B16"/>
    <w:rsid w:val="00E01BF2"/>
    <w:rsid w:val="00E01E60"/>
    <w:rsid w:val="00E0220B"/>
    <w:rsid w:val="00E035C7"/>
    <w:rsid w:val="00E04D68"/>
    <w:rsid w:val="00E04FA8"/>
    <w:rsid w:val="00E05507"/>
    <w:rsid w:val="00E05582"/>
    <w:rsid w:val="00E05903"/>
    <w:rsid w:val="00E05905"/>
    <w:rsid w:val="00E068FB"/>
    <w:rsid w:val="00E06A1D"/>
    <w:rsid w:val="00E06B8F"/>
    <w:rsid w:val="00E071A9"/>
    <w:rsid w:val="00E07B8D"/>
    <w:rsid w:val="00E10341"/>
    <w:rsid w:val="00E10690"/>
    <w:rsid w:val="00E10766"/>
    <w:rsid w:val="00E10B40"/>
    <w:rsid w:val="00E10B90"/>
    <w:rsid w:val="00E1100B"/>
    <w:rsid w:val="00E11553"/>
    <w:rsid w:val="00E11CE3"/>
    <w:rsid w:val="00E12A06"/>
    <w:rsid w:val="00E12BFC"/>
    <w:rsid w:val="00E136F7"/>
    <w:rsid w:val="00E14119"/>
    <w:rsid w:val="00E1479B"/>
    <w:rsid w:val="00E14DD1"/>
    <w:rsid w:val="00E154F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811"/>
    <w:rsid w:val="00E30B53"/>
    <w:rsid w:val="00E31164"/>
    <w:rsid w:val="00E31362"/>
    <w:rsid w:val="00E31721"/>
    <w:rsid w:val="00E32047"/>
    <w:rsid w:val="00E320B9"/>
    <w:rsid w:val="00E327A6"/>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6867"/>
    <w:rsid w:val="00E371DF"/>
    <w:rsid w:val="00E373BE"/>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821"/>
    <w:rsid w:val="00E44D4F"/>
    <w:rsid w:val="00E453C2"/>
    <w:rsid w:val="00E454AA"/>
    <w:rsid w:val="00E4564A"/>
    <w:rsid w:val="00E45AB8"/>
    <w:rsid w:val="00E45D61"/>
    <w:rsid w:val="00E45E19"/>
    <w:rsid w:val="00E45F24"/>
    <w:rsid w:val="00E45F38"/>
    <w:rsid w:val="00E46389"/>
    <w:rsid w:val="00E46CB7"/>
    <w:rsid w:val="00E472CE"/>
    <w:rsid w:val="00E4765C"/>
    <w:rsid w:val="00E4785E"/>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70B"/>
    <w:rsid w:val="00E56F53"/>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5BD1"/>
    <w:rsid w:val="00E662C4"/>
    <w:rsid w:val="00E66C18"/>
    <w:rsid w:val="00E67DBF"/>
    <w:rsid w:val="00E70137"/>
    <w:rsid w:val="00E70912"/>
    <w:rsid w:val="00E70CB1"/>
    <w:rsid w:val="00E70CFF"/>
    <w:rsid w:val="00E71361"/>
    <w:rsid w:val="00E7140D"/>
    <w:rsid w:val="00E716A4"/>
    <w:rsid w:val="00E718CE"/>
    <w:rsid w:val="00E71BFE"/>
    <w:rsid w:val="00E71C00"/>
    <w:rsid w:val="00E72177"/>
    <w:rsid w:val="00E721BE"/>
    <w:rsid w:val="00E72B65"/>
    <w:rsid w:val="00E72F6B"/>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27A"/>
    <w:rsid w:val="00E84517"/>
    <w:rsid w:val="00E8556C"/>
    <w:rsid w:val="00E8596F"/>
    <w:rsid w:val="00E859E0"/>
    <w:rsid w:val="00E85C2E"/>
    <w:rsid w:val="00E85ED6"/>
    <w:rsid w:val="00E85FF0"/>
    <w:rsid w:val="00E86406"/>
    <w:rsid w:val="00E86606"/>
    <w:rsid w:val="00E868DB"/>
    <w:rsid w:val="00E86B3D"/>
    <w:rsid w:val="00E8707E"/>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2EE"/>
    <w:rsid w:val="00EB039A"/>
    <w:rsid w:val="00EB118B"/>
    <w:rsid w:val="00EB1261"/>
    <w:rsid w:val="00EB15C1"/>
    <w:rsid w:val="00EB1C3D"/>
    <w:rsid w:val="00EB25D4"/>
    <w:rsid w:val="00EB29A6"/>
    <w:rsid w:val="00EB2DA2"/>
    <w:rsid w:val="00EB2E79"/>
    <w:rsid w:val="00EB31A5"/>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7D5"/>
    <w:rsid w:val="00EC1DD0"/>
    <w:rsid w:val="00EC23CE"/>
    <w:rsid w:val="00EC26B8"/>
    <w:rsid w:val="00EC2CE6"/>
    <w:rsid w:val="00EC3320"/>
    <w:rsid w:val="00EC3422"/>
    <w:rsid w:val="00EC3B49"/>
    <w:rsid w:val="00EC3F77"/>
    <w:rsid w:val="00EC4CE8"/>
    <w:rsid w:val="00EC4EFA"/>
    <w:rsid w:val="00EC51D4"/>
    <w:rsid w:val="00EC58BF"/>
    <w:rsid w:val="00EC5D78"/>
    <w:rsid w:val="00EC5EA3"/>
    <w:rsid w:val="00EC5ED3"/>
    <w:rsid w:val="00EC610C"/>
    <w:rsid w:val="00EC67C1"/>
    <w:rsid w:val="00EC6F80"/>
    <w:rsid w:val="00EC7F2D"/>
    <w:rsid w:val="00ED0215"/>
    <w:rsid w:val="00ED0544"/>
    <w:rsid w:val="00ED0DFA"/>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2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0A8"/>
    <w:rsid w:val="00EF0716"/>
    <w:rsid w:val="00EF0AD6"/>
    <w:rsid w:val="00EF0AE2"/>
    <w:rsid w:val="00EF0F35"/>
    <w:rsid w:val="00EF0FED"/>
    <w:rsid w:val="00EF13A6"/>
    <w:rsid w:val="00EF17CF"/>
    <w:rsid w:val="00EF185D"/>
    <w:rsid w:val="00EF18C6"/>
    <w:rsid w:val="00EF1E13"/>
    <w:rsid w:val="00EF1EDB"/>
    <w:rsid w:val="00EF1F8C"/>
    <w:rsid w:val="00EF1F95"/>
    <w:rsid w:val="00EF2667"/>
    <w:rsid w:val="00EF27E6"/>
    <w:rsid w:val="00EF2C48"/>
    <w:rsid w:val="00EF2CBD"/>
    <w:rsid w:val="00EF3195"/>
    <w:rsid w:val="00EF3C07"/>
    <w:rsid w:val="00EF3E38"/>
    <w:rsid w:val="00EF4850"/>
    <w:rsid w:val="00EF5080"/>
    <w:rsid w:val="00EF52E3"/>
    <w:rsid w:val="00EF55E5"/>
    <w:rsid w:val="00EF5DC8"/>
    <w:rsid w:val="00EF619B"/>
    <w:rsid w:val="00EF6623"/>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3DF4"/>
    <w:rsid w:val="00F0401D"/>
    <w:rsid w:val="00F04E89"/>
    <w:rsid w:val="00F06AA1"/>
    <w:rsid w:val="00F06BB0"/>
    <w:rsid w:val="00F077A2"/>
    <w:rsid w:val="00F07817"/>
    <w:rsid w:val="00F07DC0"/>
    <w:rsid w:val="00F07F88"/>
    <w:rsid w:val="00F1072B"/>
    <w:rsid w:val="00F10741"/>
    <w:rsid w:val="00F10BED"/>
    <w:rsid w:val="00F11026"/>
    <w:rsid w:val="00F11297"/>
    <w:rsid w:val="00F1139F"/>
    <w:rsid w:val="00F11581"/>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08A4"/>
    <w:rsid w:val="00F310E1"/>
    <w:rsid w:val="00F31597"/>
    <w:rsid w:val="00F31AC1"/>
    <w:rsid w:val="00F31CDA"/>
    <w:rsid w:val="00F31EC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BC7"/>
    <w:rsid w:val="00F36DEA"/>
    <w:rsid w:val="00F37422"/>
    <w:rsid w:val="00F376AB"/>
    <w:rsid w:val="00F37B42"/>
    <w:rsid w:val="00F37D49"/>
    <w:rsid w:val="00F401FF"/>
    <w:rsid w:val="00F4043D"/>
    <w:rsid w:val="00F407A3"/>
    <w:rsid w:val="00F40D7B"/>
    <w:rsid w:val="00F40DB9"/>
    <w:rsid w:val="00F41140"/>
    <w:rsid w:val="00F413C8"/>
    <w:rsid w:val="00F41C3B"/>
    <w:rsid w:val="00F42279"/>
    <w:rsid w:val="00F42911"/>
    <w:rsid w:val="00F42E32"/>
    <w:rsid w:val="00F4409A"/>
    <w:rsid w:val="00F442B0"/>
    <w:rsid w:val="00F44497"/>
    <w:rsid w:val="00F44693"/>
    <w:rsid w:val="00F44763"/>
    <w:rsid w:val="00F4510F"/>
    <w:rsid w:val="00F45B43"/>
    <w:rsid w:val="00F4632F"/>
    <w:rsid w:val="00F46B46"/>
    <w:rsid w:val="00F46E8B"/>
    <w:rsid w:val="00F4767E"/>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062"/>
    <w:rsid w:val="00F55226"/>
    <w:rsid w:val="00F5563B"/>
    <w:rsid w:val="00F55691"/>
    <w:rsid w:val="00F55759"/>
    <w:rsid w:val="00F56184"/>
    <w:rsid w:val="00F56300"/>
    <w:rsid w:val="00F56466"/>
    <w:rsid w:val="00F567A8"/>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375F"/>
    <w:rsid w:val="00F7388D"/>
    <w:rsid w:val="00F739EC"/>
    <w:rsid w:val="00F73A8E"/>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ACE"/>
    <w:rsid w:val="00F85058"/>
    <w:rsid w:val="00F85171"/>
    <w:rsid w:val="00F85551"/>
    <w:rsid w:val="00F86310"/>
    <w:rsid w:val="00F86817"/>
    <w:rsid w:val="00F86D15"/>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624"/>
    <w:rsid w:val="00FB69B3"/>
    <w:rsid w:val="00FB700F"/>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956"/>
    <w:rsid w:val="00FC6ABB"/>
    <w:rsid w:val="00FC6E26"/>
    <w:rsid w:val="00FC7649"/>
    <w:rsid w:val="00FC7690"/>
    <w:rsid w:val="00FC7E21"/>
    <w:rsid w:val="00FD00B9"/>
    <w:rsid w:val="00FD05C5"/>
    <w:rsid w:val="00FD0799"/>
    <w:rsid w:val="00FD0930"/>
    <w:rsid w:val="00FD0A08"/>
    <w:rsid w:val="00FD15DD"/>
    <w:rsid w:val="00FD19B5"/>
    <w:rsid w:val="00FD2570"/>
    <w:rsid w:val="00FD29BC"/>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F34"/>
    <w:rsid w:val="00FF010F"/>
    <w:rsid w:val="00FF08F5"/>
    <w:rsid w:val="00FF0AB8"/>
    <w:rsid w:val="00FF104A"/>
    <w:rsid w:val="00FF17C8"/>
    <w:rsid w:val="00FF267E"/>
    <w:rsid w:val="00FF3391"/>
    <w:rsid w:val="00FF342E"/>
    <w:rsid w:val="00FF3FA4"/>
    <w:rsid w:val="00FF4083"/>
    <w:rsid w:val="00FF4534"/>
    <w:rsid w:val="00FF4B98"/>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character" w:customStyle="1" w:styleId="EXChar">
    <w:name w:val="EX Char"/>
    <w:link w:val="EX"/>
    <w:qFormat/>
    <w:locked/>
    <w:rsid w:val="0096018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character" w:customStyle="1" w:styleId="EXChar">
    <w:name w:val="EX Char"/>
    <w:link w:val="EX"/>
    <w:qFormat/>
    <w:locked/>
    <w:rsid w:val="009601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6705005">
      <w:bodyDiv w:val="1"/>
      <w:marLeft w:val="0"/>
      <w:marRight w:val="0"/>
      <w:marTop w:val="0"/>
      <w:marBottom w:val="0"/>
      <w:divBdr>
        <w:top w:val="none" w:sz="0" w:space="0" w:color="auto"/>
        <w:left w:val="none" w:sz="0" w:space="0" w:color="auto"/>
        <w:bottom w:val="none" w:sz="0" w:space="0" w:color="auto"/>
        <w:right w:val="none" w:sz="0" w:space="0" w:color="auto"/>
      </w:divBdr>
      <w:divsChild>
        <w:div w:id="1348560421">
          <w:marLeft w:val="0"/>
          <w:marRight w:val="0"/>
          <w:marTop w:val="100"/>
          <w:marBottom w:val="100"/>
          <w:divBdr>
            <w:top w:val="none" w:sz="0" w:space="0" w:color="auto"/>
            <w:left w:val="none" w:sz="0" w:space="0" w:color="auto"/>
            <w:bottom w:val="none" w:sz="0" w:space="0" w:color="auto"/>
            <w:right w:val="none" w:sz="0" w:space="0" w:color="auto"/>
          </w:divBdr>
          <w:divsChild>
            <w:div w:id="1064571311">
              <w:marLeft w:val="0"/>
              <w:marRight w:val="0"/>
              <w:marTop w:val="0"/>
              <w:marBottom w:val="0"/>
              <w:divBdr>
                <w:top w:val="none" w:sz="0" w:space="0" w:color="auto"/>
                <w:left w:val="none" w:sz="0" w:space="0" w:color="auto"/>
                <w:bottom w:val="none" w:sz="0" w:space="0" w:color="auto"/>
                <w:right w:val="none" w:sz="0" w:space="0" w:color="auto"/>
              </w:divBdr>
              <w:divsChild>
                <w:div w:id="318657583">
                  <w:marLeft w:val="0"/>
                  <w:marRight w:val="0"/>
                  <w:marTop w:val="0"/>
                  <w:marBottom w:val="0"/>
                  <w:divBdr>
                    <w:top w:val="none" w:sz="0" w:space="0" w:color="auto"/>
                    <w:left w:val="none" w:sz="0" w:space="0" w:color="auto"/>
                    <w:bottom w:val="none" w:sz="0" w:space="0" w:color="auto"/>
                    <w:right w:val="none" w:sz="0" w:space="0" w:color="auto"/>
                  </w:divBdr>
                  <w:divsChild>
                    <w:div w:id="260115847">
                      <w:marLeft w:val="0"/>
                      <w:marRight w:val="0"/>
                      <w:marTop w:val="0"/>
                      <w:marBottom w:val="0"/>
                      <w:divBdr>
                        <w:top w:val="none" w:sz="0" w:space="0" w:color="auto"/>
                        <w:left w:val="none" w:sz="0" w:space="0" w:color="auto"/>
                        <w:bottom w:val="none" w:sz="0" w:space="0" w:color="auto"/>
                        <w:right w:val="none" w:sz="0" w:space="0" w:color="auto"/>
                      </w:divBdr>
                      <w:divsChild>
                        <w:div w:id="1304965968">
                          <w:marLeft w:val="-120"/>
                          <w:marRight w:val="0"/>
                          <w:marTop w:val="0"/>
                          <w:marBottom w:val="0"/>
                          <w:divBdr>
                            <w:top w:val="none" w:sz="0" w:space="0" w:color="auto"/>
                            <w:left w:val="none" w:sz="0" w:space="0" w:color="auto"/>
                            <w:bottom w:val="none" w:sz="0" w:space="0" w:color="auto"/>
                            <w:right w:val="none" w:sz="0" w:space="0" w:color="auto"/>
                          </w:divBdr>
                          <w:divsChild>
                            <w:div w:id="1830562748">
                              <w:marLeft w:val="0"/>
                              <w:marRight w:val="0"/>
                              <w:marTop w:val="0"/>
                              <w:marBottom w:val="0"/>
                              <w:divBdr>
                                <w:top w:val="none" w:sz="0" w:space="0" w:color="auto"/>
                                <w:left w:val="none" w:sz="0" w:space="0" w:color="auto"/>
                                <w:bottom w:val="none" w:sz="0" w:space="0" w:color="auto"/>
                                <w:right w:val="none" w:sz="0" w:space="0" w:color="auto"/>
                              </w:divBdr>
                            </w:div>
                          </w:divsChild>
                        </w:div>
                        <w:div w:id="306664167">
                          <w:marLeft w:val="0"/>
                          <w:marRight w:val="0"/>
                          <w:marTop w:val="0"/>
                          <w:marBottom w:val="0"/>
                          <w:divBdr>
                            <w:top w:val="none" w:sz="0" w:space="0" w:color="auto"/>
                            <w:left w:val="none" w:sz="0" w:space="0" w:color="auto"/>
                            <w:bottom w:val="none" w:sz="0" w:space="0" w:color="auto"/>
                            <w:right w:val="none" w:sz="0" w:space="0" w:color="auto"/>
                          </w:divBdr>
                          <w:divsChild>
                            <w:div w:id="62530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9535586">
              <w:marLeft w:val="0"/>
              <w:marRight w:val="0"/>
              <w:marTop w:val="100"/>
              <w:marBottom w:val="100"/>
              <w:divBdr>
                <w:top w:val="none" w:sz="0" w:space="0" w:color="auto"/>
                <w:left w:val="none" w:sz="0" w:space="0" w:color="auto"/>
                <w:bottom w:val="none" w:sz="0" w:space="0" w:color="auto"/>
                <w:right w:val="none" w:sz="0" w:space="0" w:color="auto"/>
              </w:divBdr>
              <w:divsChild>
                <w:div w:id="1677731488">
                  <w:marLeft w:val="300"/>
                  <w:marRight w:val="0"/>
                  <w:marTop w:val="0"/>
                  <w:marBottom w:val="0"/>
                  <w:divBdr>
                    <w:top w:val="none" w:sz="0" w:space="0" w:color="auto"/>
                    <w:left w:val="none" w:sz="0" w:space="0" w:color="auto"/>
                    <w:bottom w:val="none" w:sz="0" w:space="0" w:color="auto"/>
                    <w:right w:val="none" w:sz="0" w:space="0" w:color="auto"/>
                  </w:divBdr>
                  <w:divsChild>
                    <w:div w:id="76638999">
                      <w:marLeft w:val="0"/>
                      <w:marRight w:val="60"/>
                      <w:marTop w:val="0"/>
                      <w:marBottom w:val="0"/>
                      <w:divBdr>
                        <w:top w:val="none" w:sz="0" w:space="0" w:color="auto"/>
                        <w:left w:val="none" w:sz="0" w:space="0" w:color="auto"/>
                        <w:bottom w:val="none" w:sz="0" w:space="0" w:color="auto"/>
                        <w:right w:val="none" w:sz="0" w:space="0" w:color="auto"/>
                      </w:divBdr>
                    </w:div>
                    <w:div w:id="194008102">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920A1A-D595-424C-AA3D-76C65F628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28854</TotalTime>
  <Pages>5</Pages>
  <Words>1209</Words>
  <Characters>6893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CATT-SS</cp:lastModifiedBy>
  <cp:revision>987</cp:revision>
  <dcterms:created xsi:type="dcterms:W3CDTF">2024-01-18T06:24:00Z</dcterms:created>
  <dcterms:modified xsi:type="dcterms:W3CDTF">2026-01-30T11:04:00Z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