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B9CB" w14:textId="6F11FB43" w:rsidR="00FC7DAB" w:rsidRPr="001E0A28" w:rsidRDefault="00FC7DAB" w:rsidP="00FC7DAB">
      <w:pPr>
        <w:ind w:left="1985" w:hanging="1985"/>
        <w:rPr>
          <w:rFonts w:eastAsiaTheme="minorEastAsia" w:cs="Arial"/>
          <w:b/>
          <w:sz w:val="24"/>
          <w:szCs w:val="24"/>
        </w:rPr>
      </w:pPr>
      <w:bookmarkStart w:id="0" w:name="_Ref488331639"/>
      <w:r w:rsidRPr="001E0A28">
        <w:rPr>
          <w:rFonts w:eastAsiaTheme="minorEastAsia" w:cs="Arial"/>
          <w:b/>
          <w:sz w:val="24"/>
          <w:szCs w:val="24"/>
        </w:rPr>
        <w:t xml:space="preserve">3GPP TSG-RAN WG4 </w:t>
      </w:r>
      <w:r w:rsidR="00A65B17">
        <w:rPr>
          <w:rFonts w:eastAsiaTheme="minorEastAsia" w:cs="Arial"/>
          <w:b/>
          <w:sz w:val="24"/>
          <w:szCs w:val="24"/>
        </w:rPr>
        <w:t xml:space="preserve">Meeting </w:t>
      </w:r>
      <w:r w:rsidR="00873929">
        <w:rPr>
          <w:rFonts w:eastAsiaTheme="minorEastAsia" w:cs="Arial"/>
          <w:b/>
          <w:sz w:val="24"/>
          <w:szCs w:val="24"/>
        </w:rPr>
        <w:t>#118</w:t>
      </w:r>
      <w:r w:rsidR="00E22209">
        <w:rPr>
          <w:rFonts w:eastAsiaTheme="minorEastAsia" w:cs="Arial"/>
          <w:b/>
          <w:sz w:val="24"/>
          <w:szCs w:val="24"/>
        </w:rPr>
        <w:tab/>
      </w:r>
      <w:r w:rsidR="00E22209"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b/>
          <w:sz w:val="24"/>
          <w:szCs w:val="24"/>
        </w:rPr>
        <w:tab/>
      </w:r>
      <w:r w:rsidR="00D710AB">
        <w:rPr>
          <w:rFonts w:eastAsiaTheme="minorEastAsia" w:cs="Arial"/>
          <w:b/>
          <w:sz w:val="24"/>
          <w:szCs w:val="24"/>
        </w:rPr>
        <w:tab/>
      </w:r>
      <w:r w:rsidR="00D710AB"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b/>
          <w:sz w:val="24"/>
          <w:szCs w:val="24"/>
        </w:rPr>
        <w:tab/>
      </w:r>
      <w:r w:rsidR="00D710AB" w:rsidRPr="00D710AB">
        <w:rPr>
          <w:rFonts w:eastAsiaTheme="minorEastAsia" w:cs="Arial"/>
          <w:b/>
          <w:sz w:val="24"/>
          <w:szCs w:val="24"/>
        </w:rPr>
        <w:t xml:space="preserve"> </w:t>
      </w:r>
      <w:r w:rsidR="00D710AB" w:rsidRPr="00360A06">
        <w:rPr>
          <w:rFonts w:eastAsiaTheme="minorEastAsia" w:cs="Arial"/>
          <w:b/>
          <w:sz w:val="24"/>
          <w:szCs w:val="24"/>
        </w:rPr>
        <w:t>R4-260004</w:t>
      </w:r>
      <w:r w:rsidR="00257734">
        <w:rPr>
          <w:rFonts w:eastAsiaTheme="minorEastAsia" w:cs="Arial"/>
          <w:b/>
          <w:sz w:val="24"/>
          <w:szCs w:val="24"/>
        </w:rPr>
        <w:t>6</w:t>
      </w:r>
    </w:p>
    <w:p w14:paraId="77EE7D6E" w14:textId="04A423D4" w:rsidR="00FC7DAB" w:rsidRPr="003A2B9E" w:rsidRDefault="00873929" w:rsidP="00FC7DAB">
      <w:pPr>
        <w:ind w:left="1985" w:hanging="1985"/>
        <w:rPr>
          <w:rFonts w:eastAsiaTheme="minorEastAsia" w:cs="Arial"/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Gothenburg Sweden, 9-13 February 20</w:t>
      </w:r>
      <w:r w:rsidR="00D710A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6 </w:t>
      </w:r>
    </w:p>
    <w:p w14:paraId="3DFE51BE" w14:textId="77777777" w:rsidR="00FC7DAB" w:rsidRPr="0076237D" w:rsidRDefault="00FC7DAB" w:rsidP="00926DF9">
      <w:pPr>
        <w:ind w:left="1985" w:hanging="1985"/>
        <w:rPr>
          <w:rFonts w:eastAsiaTheme="minorEastAsia" w:cs="Arial"/>
          <w:b/>
          <w:sz w:val="24"/>
          <w:szCs w:val="24"/>
          <w:lang w:val="en-US"/>
        </w:rPr>
      </w:pPr>
    </w:p>
    <w:p w14:paraId="70AC6D3B" w14:textId="27FF2DB2" w:rsidR="00926DF9" w:rsidRPr="00AB4182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lang w:val="pt-BR"/>
        </w:rPr>
      </w:pPr>
      <w:r w:rsidRPr="00915D73">
        <w:rPr>
          <w:rFonts w:eastAsia="MS Mincho" w:cs="Arial"/>
          <w:b/>
          <w:color w:val="000000"/>
          <w:lang w:val="pt-BR"/>
        </w:rPr>
        <w:t xml:space="preserve">Agenda </w:t>
      </w:r>
      <w:r>
        <w:rPr>
          <w:rFonts w:eastAsia="MS Mincho" w:cs="Arial"/>
          <w:b/>
          <w:color w:val="000000"/>
          <w:lang w:val="pt-BR"/>
        </w:rPr>
        <w:t>item</w:t>
      </w:r>
      <w:r w:rsidRPr="00915D73">
        <w:rPr>
          <w:rFonts w:eastAsia="MS Mincho" w:cs="Arial"/>
          <w:b/>
          <w:color w:val="000000"/>
          <w:lang w:val="pt-BR"/>
        </w:rPr>
        <w:t>:</w:t>
      </w:r>
      <w:r w:rsidRPr="00915D73">
        <w:rPr>
          <w:rFonts w:eastAsia="MS Mincho" w:cs="Arial"/>
          <w:b/>
          <w:color w:val="000000"/>
          <w:lang w:val="pt-BR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="00243537">
        <w:rPr>
          <w:rFonts w:eastAsiaTheme="minorEastAsia" w:cs="Arial"/>
          <w:color w:val="000000"/>
        </w:rPr>
        <w:t xml:space="preserve">8.4 and </w:t>
      </w:r>
      <w:r w:rsidR="005B1C09">
        <w:rPr>
          <w:rFonts w:eastAsiaTheme="minorEastAsia" w:cs="Arial"/>
          <w:color w:val="000000"/>
        </w:rPr>
        <w:t>8.6</w:t>
      </w:r>
    </w:p>
    <w:p w14:paraId="21E76027" w14:textId="161C607E" w:rsidR="00926DF9" w:rsidRPr="00915D73" w:rsidRDefault="00926DF9" w:rsidP="00926DF9">
      <w:pPr>
        <w:ind w:left="1985" w:hanging="1985"/>
        <w:rPr>
          <w:rFonts w:cs="Arial"/>
          <w:color w:val="000000"/>
        </w:rPr>
      </w:pPr>
      <w:r w:rsidRPr="00915D73">
        <w:rPr>
          <w:rFonts w:eastAsia="MS Mincho" w:cs="Arial"/>
          <w:b/>
        </w:rPr>
        <w:t>Source:</w:t>
      </w:r>
      <w:r w:rsidRPr="00915D73">
        <w:rPr>
          <w:rFonts w:eastAsia="MS Mincho" w:cs="Arial"/>
          <w:b/>
        </w:rPr>
        <w:tab/>
      </w:r>
      <w:r w:rsidR="000209C0">
        <w:rPr>
          <w:rFonts w:eastAsia="MS Mincho" w:cs="Arial"/>
        </w:rPr>
        <w:t>SES</w:t>
      </w:r>
    </w:p>
    <w:p w14:paraId="44608B6A" w14:textId="3054AE69" w:rsidR="00926DF9" w:rsidRPr="00FA42B9" w:rsidRDefault="00926DF9" w:rsidP="00926DF9">
      <w:pPr>
        <w:ind w:left="1985" w:hanging="1985"/>
        <w:rPr>
          <w:rFonts w:eastAsiaTheme="minorEastAsia" w:cs="Arial"/>
          <w:color w:val="000000"/>
          <w:lang w:val="en-US"/>
        </w:rPr>
      </w:pPr>
      <w:r w:rsidRPr="00915D73">
        <w:rPr>
          <w:rFonts w:eastAsia="MS Mincho" w:cs="Arial"/>
          <w:b/>
          <w:color w:val="000000"/>
        </w:rPr>
        <w:t>Title:</w:t>
      </w:r>
      <w:r w:rsidRPr="00915D73">
        <w:rPr>
          <w:rFonts w:eastAsia="MS Mincho" w:cs="Arial"/>
          <w:b/>
          <w:color w:val="000000"/>
        </w:rPr>
        <w:tab/>
      </w:r>
      <w:r w:rsidR="00E46DF3">
        <w:rPr>
          <w:rFonts w:eastAsia="MS Mincho" w:cs="Arial"/>
          <w:color w:val="000000"/>
        </w:rPr>
        <w:t xml:space="preserve">Introduction of MEO </w:t>
      </w:r>
      <w:r w:rsidR="004E7407">
        <w:rPr>
          <w:rFonts w:eastAsia="MS Mincho" w:cs="Arial"/>
          <w:color w:val="000000"/>
        </w:rPr>
        <w:t xml:space="preserve">for 6G Study </w:t>
      </w:r>
    </w:p>
    <w:p w14:paraId="46D133C7" w14:textId="252C17D6" w:rsidR="00926DF9" w:rsidRPr="008831A8" w:rsidRDefault="00926DF9" w:rsidP="00926DF9">
      <w:pPr>
        <w:ind w:left="1985" w:hanging="1985"/>
        <w:rPr>
          <w:color w:val="000000"/>
          <w:lang w:val="de-DE"/>
        </w:rPr>
      </w:pPr>
      <w:r w:rsidRPr="008831A8">
        <w:rPr>
          <w:b/>
          <w:color w:val="000000"/>
        </w:rPr>
        <w:t>Document for:</w:t>
      </w:r>
      <w:r w:rsidRPr="008831A8">
        <w:rPr>
          <w:b/>
          <w:color w:val="000000"/>
        </w:rPr>
        <w:tab/>
      </w:r>
      <w:r w:rsidR="00E46DF3" w:rsidRPr="008831A8">
        <w:rPr>
          <w:color w:val="000000"/>
          <w:lang w:val="de-DE"/>
        </w:rPr>
        <w:t xml:space="preserve">Discussion and Decision </w:t>
      </w:r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0"/>
    </w:p>
    <w:p w14:paraId="0E9C4906" w14:textId="0BF1839F" w:rsidR="00E33C6C" w:rsidRDefault="00757E14" w:rsidP="00BA5A84">
      <w:r>
        <w:t xml:space="preserve">This document introduces the concept of </w:t>
      </w:r>
      <w:r w:rsidR="008E4D7D">
        <w:t xml:space="preserve">Medium </w:t>
      </w:r>
      <w:r>
        <w:t>Earth Orbit</w:t>
      </w:r>
      <w:r w:rsidR="003C226C">
        <w:t xml:space="preserve"> </w:t>
      </w:r>
      <w:r>
        <w:t>(MEO) satellites for NTN ap</w:t>
      </w:r>
      <w:r w:rsidR="00E33C6C">
        <w:t>plication and services.</w:t>
      </w:r>
    </w:p>
    <w:p w14:paraId="06D84D10" w14:textId="00AF8394" w:rsidR="00B90199" w:rsidRDefault="000A7BBF" w:rsidP="00BA5A84">
      <w:r>
        <w:t xml:space="preserve">These </w:t>
      </w:r>
      <w:r w:rsidR="00162C0A">
        <w:t>satellite constellation</w:t>
      </w:r>
      <w:r w:rsidR="008E4D7D">
        <w:t>s</w:t>
      </w:r>
      <w:r w:rsidR="00162C0A">
        <w:t xml:space="preserve"> that normally </w:t>
      </w:r>
      <w:r w:rsidR="00463953">
        <w:t xml:space="preserve">operate </w:t>
      </w:r>
      <w:r w:rsidR="00162C0A">
        <w:t>between 2000-</w:t>
      </w:r>
      <w:r w:rsidR="009E6E49">
        <w:t xml:space="preserve">35,786 </w:t>
      </w:r>
      <w:r w:rsidR="007B16DC">
        <w:t>k</w:t>
      </w:r>
      <w:r w:rsidR="00951F5A">
        <w:t>m</w:t>
      </w:r>
      <w:r w:rsidR="007B16DC">
        <w:t xml:space="preserve"> </w:t>
      </w:r>
      <w:r w:rsidR="008C175E">
        <w:t xml:space="preserve">altitude </w:t>
      </w:r>
      <w:r w:rsidR="007B16DC">
        <w:t xml:space="preserve">above the </w:t>
      </w:r>
      <w:r w:rsidR="009E6E49">
        <w:t>E</w:t>
      </w:r>
      <w:r w:rsidR="007B16DC">
        <w:t xml:space="preserve">arth </w:t>
      </w:r>
      <w:r w:rsidR="009E6E49">
        <w:t xml:space="preserve">bridging the gap between LEO and GEO and </w:t>
      </w:r>
      <w:r w:rsidR="00951F5A">
        <w:t xml:space="preserve">have attracted much interest recently </w:t>
      </w:r>
      <w:r w:rsidR="00B67650">
        <w:t xml:space="preserve">as they offer a combined technical and technological </w:t>
      </w:r>
      <w:r w:rsidR="00205AF3">
        <w:t>benefits</w:t>
      </w:r>
      <w:r w:rsidR="00B67650">
        <w:t xml:space="preserve"> </w:t>
      </w:r>
      <w:r w:rsidR="00463953">
        <w:t>compared to</w:t>
      </w:r>
      <w:r w:rsidR="00B67650">
        <w:t xml:space="preserve"> GEO and LEO</w:t>
      </w:r>
      <w:r w:rsidR="00205AF3">
        <w:t xml:space="preserve"> satellites</w:t>
      </w:r>
      <w:r w:rsidR="0030790F">
        <w:t>.</w:t>
      </w:r>
    </w:p>
    <w:p w14:paraId="5204B355" w14:textId="4AFC5B8C" w:rsidR="00B90199" w:rsidRDefault="00B90199" w:rsidP="00BA5A84">
      <w:r>
        <w:t xml:space="preserve">Examples of MEO constellations in operation: </w:t>
      </w:r>
      <w:r w:rsidR="00CC59DE">
        <w:t xml:space="preserve">GPS (20,200km), GLONASS (19,100km), </w:t>
      </w:r>
      <w:r>
        <w:t xml:space="preserve">Galileo (23,222km), </w:t>
      </w:r>
      <w:r w:rsidR="00CC59DE">
        <w:t xml:space="preserve">BeiDou (21,500km), and </w:t>
      </w:r>
      <w:r>
        <w:t>O3b mPOWER (8063km)</w:t>
      </w:r>
      <w:r w:rsidR="00CC59DE">
        <w:t>.</w:t>
      </w:r>
    </w:p>
    <w:p w14:paraId="0D6EB22B" w14:textId="11BCB3B2" w:rsidR="00E85462" w:rsidRDefault="00032506" w:rsidP="00E85462">
      <w:r>
        <w:t>Furthermore, MEO constellation are essential for Multi-Orbit connectivity</w:t>
      </w:r>
      <w:r w:rsidR="00030B3E">
        <w:t>.</w:t>
      </w:r>
    </w:p>
    <w:p w14:paraId="4358E408" w14:textId="19DBA89B" w:rsidR="00E354BC" w:rsidRDefault="00E354BC" w:rsidP="00E354BC">
      <w:pPr>
        <w:pStyle w:val="Heading1"/>
      </w:pPr>
      <w:r>
        <w:t>An overview of MEO</w:t>
      </w:r>
    </w:p>
    <w:p w14:paraId="3D18E80B" w14:textId="5E82289A" w:rsidR="00B6467F" w:rsidRDefault="00B6467F" w:rsidP="00E354BC">
      <w:r>
        <w:t xml:space="preserve">In the SatCom arena, MEO Satellites offer the best of both worlds, a sweet spot if you will, </w:t>
      </w:r>
      <w:r w:rsidR="00407F8F">
        <w:t>where we have the wide coverage of GEO satellites</w:t>
      </w:r>
      <w:r w:rsidR="00E24896">
        <w:t>,</w:t>
      </w:r>
      <w:r w:rsidR="00407F8F">
        <w:t xml:space="preserve"> and the </w:t>
      </w:r>
      <w:r w:rsidR="00696197">
        <w:t xml:space="preserve">low latencies that is associated with LEO </w:t>
      </w:r>
      <w:r w:rsidR="00EB16B1">
        <w:t>satellites</w:t>
      </w:r>
      <w:r w:rsidR="00696197">
        <w:t>.</w:t>
      </w:r>
      <w:r w:rsidR="003E0DFB">
        <w:t xml:space="preserve"> </w:t>
      </w:r>
      <w:r w:rsidR="005E25B2">
        <w:t>Also,</w:t>
      </w:r>
      <w:r w:rsidR="003E0DFB">
        <w:t xml:space="preserve"> with MEO we need fewer satellites in space</w:t>
      </w:r>
      <w:r w:rsidR="00873EE8">
        <w:t>. In simple terms MEO offer technical and commercial balance.</w:t>
      </w:r>
    </w:p>
    <w:p w14:paraId="0FA97603" w14:textId="26649AD3" w:rsidR="00EE292A" w:rsidRDefault="00525C3A" w:rsidP="00E354BC">
      <w:r>
        <w:t>In general, MEOs offer the following benefits:</w:t>
      </w:r>
    </w:p>
    <w:p w14:paraId="41529200" w14:textId="70FA0336" w:rsidR="00FE4DDE" w:rsidRDefault="00B77534" w:rsidP="00D5261C">
      <w:pPr>
        <w:pStyle w:val="ListParagraph"/>
        <w:numPr>
          <w:ilvl w:val="0"/>
          <w:numId w:val="13"/>
        </w:numPr>
      </w:pPr>
      <w:r>
        <w:t>Full global coverage</w:t>
      </w:r>
      <w:r w:rsidR="00FE4DDE">
        <w:t xml:space="preserve"> and better coverage for polar regions</w:t>
      </w:r>
      <w:r w:rsidR="007C6B8D">
        <w:t xml:space="preserve"> </w:t>
      </w:r>
      <w:r w:rsidR="00E24896">
        <w:t>with</w:t>
      </w:r>
      <w:r w:rsidR="007C6B8D">
        <w:t xml:space="preserve"> inclined orbit</w:t>
      </w:r>
      <w:r w:rsidR="00E24896">
        <w:t>s</w:t>
      </w:r>
    </w:p>
    <w:p w14:paraId="26E568A7" w14:textId="784134CF" w:rsidR="00B77534" w:rsidRDefault="00B77534" w:rsidP="00D5261C">
      <w:pPr>
        <w:pStyle w:val="ListParagraph"/>
        <w:numPr>
          <w:ilvl w:val="0"/>
          <w:numId w:val="13"/>
        </w:numPr>
      </w:pPr>
      <w:r>
        <w:t xml:space="preserve">Stable and High </w:t>
      </w:r>
      <w:r w:rsidR="00A46EAA">
        <w:t>throughput</w:t>
      </w:r>
      <w:r>
        <w:t xml:space="preserve"> </w:t>
      </w:r>
    </w:p>
    <w:p w14:paraId="23443020" w14:textId="46875C66" w:rsidR="003D2297" w:rsidRDefault="003D2297" w:rsidP="00D5261C">
      <w:pPr>
        <w:pStyle w:val="ListParagraph"/>
        <w:numPr>
          <w:ilvl w:val="0"/>
          <w:numId w:val="13"/>
        </w:numPr>
      </w:pPr>
      <w:r>
        <w:t xml:space="preserve">Lower latencies than GEOs </w:t>
      </w:r>
    </w:p>
    <w:p w14:paraId="1D551A32" w14:textId="30014E3F" w:rsidR="00E24896" w:rsidRDefault="00E24896" w:rsidP="00D5261C">
      <w:pPr>
        <w:pStyle w:val="ListParagraph"/>
        <w:numPr>
          <w:ilvl w:val="0"/>
          <w:numId w:val="13"/>
        </w:numPr>
      </w:pPr>
      <w:r w:rsidRPr="00E24896">
        <w:t>Potentially lower end-to-end latency than LEO systems, due to the ability to bypass multiple terrestrial routing nodes when connecting to the end point.</w:t>
      </w:r>
    </w:p>
    <w:p w14:paraId="5F3C6EE5" w14:textId="23F10741" w:rsidR="00E24896" w:rsidRDefault="00E24896" w:rsidP="00D5261C">
      <w:pPr>
        <w:pStyle w:val="ListParagraph"/>
        <w:numPr>
          <w:ilvl w:val="0"/>
          <w:numId w:val="13"/>
        </w:numPr>
      </w:pPr>
      <w:r>
        <w:t>Fewer number of ground terminals compared to LEOs</w:t>
      </w:r>
    </w:p>
    <w:p w14:paraId="5B967B5F" w14:textId="1DBC0BDC" w:rsidR="00A46EAA" w:rsidRDefault="00E24896" w:rsidP="00D5261C">
      <w:pPr>
        <w:pStyle w:val="ListParagraph"/>
        <w:numPr>
          <w:ilvl w:val="0"/>
          <w:numId w:val="13"/>
        </w:numPr>
      </w:pPr>
      <w:r>
        <w:t xml:space="preserve">Smaller form-factor </w:t>
      </w:r>
      <w:r w:rsidR="008E4D7D">
        <w:t xml:space="preserve">ground </w:t>
      </w:r>
      <w:r w:rsidR="00A46EAA">
        <w:t>terminal</w:t>
      </w:r>
      <w:r w:rsidR="008E4D7D">
        <w:t>s</w:t>
      </w:r>
      <w:r w:rsidR="00A46EAA">
        <w:t xml:space="preserve"> </w:t>
      </w:r>
      <w:r>
        <w:t xml:space="preserve">compared to </w:t>
      </w:r>
      <w:r w:rsidR="00A46EAA">
        <w:t>GEO</w:t>
      </w:r>
      <w:r w:rsidR="008E4D7D">
        <w:t>s</w:t>
      </w:r>
    </w:p>
    <w:p w14:paraId="1832F3C7" w14:textId="011C109B" w:rsidR="00525C3A" w:rsidRDefault="00525C3A" w:rsidP="00D5261C">
      <w:pPr>
        <w:pStyle w:val="ListParagraph"/>
        <w:numPr>
          <w:ilvl w:val="0"/>
          <w:numId w:val="13"/>
        </w:numPr>
      </w:pPr>
      <w:r>
        <w:t xml:space="preserve">From investment perspective they offer </w:t>
      </w:r>
      <w:r w:rsidR="00D60048">
        <w:t xml:space="preserve">much less </w:t>
      </w:r>
      <w:r w:rsidR="00A62BE8">
        <w:t>CAPEX</w:t>
      </w:r>
      <w:r w:rsidR="00DC12F1">
        <w:t xml:space="preserve">, and fewer launches </w:t>
      </w:r>
      <w:r w:rsidR="00A92580">
        <w:t xml:space="preserve">and </w:t>
      </w:r>
      <w:r w:rsidR="00D60048">
        <w:t xml:space="preserve">potential </w:t>
      </w:r>
      <w:r w:rsidR="00A92580">
        <w:t xml:space="preserve">higher fill </w:t>
      </w:r>
      <w:r w:rsidR="00B61BD7">
        <w:t>rates.</w:t>
      </w:r>
      <w:r w:rsidR="00DC12F1">
        <w:t xml:space="preserve"> </w:t>
      </w:r>
    </w:p>
    <w:p w14:paraId="7D92D53C" w14:textId="09A3F067" w:rsidR="00A62BE8" w:rsidRDefault="00A62BE8" w:rsidP="00D5261C">
      <w:pPr>
        <w:pStyle w:val="ListParagraph"/>
        <w:numPr>
          <w:ilvl w:val="0"/>
          <w:numId w:val="13"/>
        </w:numPr>
      </w:pPr>
      <w:r>
        <w:t xml:space="preserve">Global coverage with </w:t>
      </w:r>
      <w:r w:rsidR="0049244E">
        <w:t xml:space="preserve">significantly </w:t>
      </w:r>
      <w:r>
        <w:t>fewer satellites</w:t>
      </w:r>
      <w:r w:rsidR="008E4D7D">
        <w:t xml:space="preserve"> than LEO</w:t>
      </w:r>
    </w:p>
    <w:p w14:paraId="5428C6E2" w14:textId="77777777" w:rsidR="0027269D" w:rsidRDefault="0027269D" w:rsidP="0027269D">
      <w:pPr>
        <w:pStyle w:val="ListParagraph"/>
        <w:numPr>
          <w:ilvl w:val="0"/>
          <w:numId w:val="13"/>
        </w:numPr>
      </w:pPr>
      <w:r>
        <w:t>Regional and customer-specific gateways with wider access area relative to LEO</w:t>
      </w:r>
    </w:p>
    <w:p w14:paraId="3B62B2C1" w14:textId="77777777" w:rsidR="0027269D" w:rsidRDefault="0027269D" w:rsidP="0027269D">
      <w:pPr>
        <w:pStyle w:val="ListParagraph"/>
        <w:numPr>
          <w:ilvl w:val="0"/>
          <w:numId w:val="13"/>
        </w:numPr>
      </w:pPr>
      <w:r>
        <w:t>Possibility for inter-satellite links (radio or optical)</w:t>
      </w:r>
    </w:p>
    <w:p w14:paraId="54706A1B" w14:textId="77777777" w:rsidR="0027269D" w:rsidRDefault="0027269D" w:rsidP="008831A8">
      <w:pPr>
        <w:pStyle w:val="ListParagraph"/>
        <w:numPr>
          <w:ilvl w:val="1"/>
          <w:numId w:val="13"/>
        </w:numPr>
      </w:pPr>
      <w:r>
        <w:t>Between MEO satellites to backhaul traffic to a desired landing location or for gateway resiliency</w:t>
      </w:r>
    </w:p>
    <w:p w14:paraId="77A37F66" w14:textId="77777777" w:rsidR="0027269D" w:rsidRDefault="0027269D" w:rsidP="008831A8">
      <w:pPr>
        <w:pStyle w:val="ListParagraph"/>
        <w:numPr>
          <w:ilvl w:val="1"/>
          <w:numId w:val="13"/>
        </w:numPr>
      </w:pPr>
      <w:r>
        <w:t>Between LEO and MEO to backhaul LEO data</w:t>
      </w:r>
    </w:p>
    <w:p w14:paraId="1730828D" w14:textId="1373E997" w:rsidR="008E4D7D" w:rsidRDefault="001D4792" w:rsidP="00D5261C">
      <w:pPr>
        <w:pStyle w:val="ListParagraph"/>
        <w:numPr>
          <w:ilvl w:val="0"/>
          <w:numId w:val="13"/>
        </w:numPr>
      </w:pPr>
      <w:r>
        <w:t>With new moder</w:t>
      </w:r>
      <w:r w:rsidR="006420AC">
        <w:t>n</w:t>
      </w:r>
      <w:r>
        <w:t xml:space="preserve"> platform design, offer </w:t>
      </w:r>
      <w:r w:rsidR="006420AC">
        <w:t xml:space="preserve">a </w:t>
      </w:r>
      <w:r w:rsidR="00B61BD7">
        <w:t>flexible implementation</w:t>
      </w:r>
      <w:r w:rsidR="006420AC">
        <w:t xml:space="preserve"> and </w:t>
      </w:r>
      <w:r w:rsidR="003878A8">
        <w:t>applications.</w:t>
      </w:r>
    </w:p>
    <w:p w14:paraId="0C25AAB8" w14:textId="7F7F9AE5" w:rsidR="001D4792" w:rsidRDefault="008E4D7D" w:rsidP="00D5261C">
      <w:pPr>
        <w:pStyle w:val="ListParagraph"/>
        <w:numPr>
          <w:ilvl w:val="0"/>
          <w:numId w:val="13"/>
        </w:numPr>
      </w:pPr>
      <w:r>
        <w:t xml:space="preserve">Potential for enhanced resiliency with constellation designs where a single ground terminal can see multiple MEO satellites </w:t>
      </w:r>
      <w:r w:rsidR="003878A8">
        <w:t>simultaneously.</w:t>
      </w:r>
      <w:r w:rsidR="006420AC">
        <w:t xml:space="preserve"> </w:t>
      </w:r>
    </w:p>
    <w:p w14:paraId="14939BA9" w14:textId="5CB25D0B" w:rsidR="00741F7F" w:rsidRPr="008831A8" w:rsidRDefault="00BE4968" w:rsidP="00D5261C">
      <w:pPr>
        <w:pStyle w:val="ListParagraph"/>
        <w:numPr>
          <w:ilvl w:val="0"/>
          <w:numId w:val="13"/>
        </w:numPr>
      </w:pPr>
      <w:r w:rsidRPr="008831A8">
        <w:t>Simple operational concepts with repeating orbital connectivity scenarios</w:t>
      </w:r>
    </w:p>
    <w:p w14:paraId="4F792071" w14:textId="5C234081" w:rsidR="00BE4968" w:rsidRPr="008831A8" w:rsidRDefault="00BE4968" w:rsidP="00D5261C">
      <w:pPr>
        <w:pStyle w:val="ListParagraph"/>
        <w:numPr>
          <w:ilvl w:val="0"/>
          <w:numId w:val="13"/>
        </w:numPr>
      </w:pPr>
      <w:r w:rsidRPr="008831A8">
        <w:t>Targeted coverage of users in high usage areas with many terminals</w:t>
      </w:r>
    </w:p>
    <w:p w14:paraId="245F7086" w14:textId="2181D3C0" w:rsidR="00C66A3F" w:rsidRPr="00C66A3F" w:rsidRDefault="00C66A3F" w:rsidP="00C66A3F">
      <w:r w:rsidRPr="00C66A3F">
        <w:t xml:space="preserve">See following </w:t>
      </w:r>
      <w:r>
        <w:fldChar w:fldCharType="begin"/>
      </w:r>
      <w:r>
        <w:instrText xml:space="preserve"> REF _Ref219472980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4233D11D" w14:textId="4A2DEBD2" w:rsidR="00C66A3F" w:rsidRDefault="00D84749" w:rsidP="00C66A3F">
      <w:pPr>
        <w:keepNext/>
      </w:pPr>
      <w:r>
        <w:rPr>
          <w:noProof/>
        </w:rPr>
        <w:lastRenderedPageBreak/>
        <w:drawing>
          <wp:inline distT="0" distB="0" distL="0" distR="0" wp14:anchorId="5EBCB596" wp14:editId="29E15543">
            <wp:extent cx="6120765" cy="3705225"/>
            <wp:effectExtent l="0" t="0" r="0" b="9525"/>
            <wp:docPr id="1981378144" name="Picture 3" descr="A diagram of a satellite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378144" name="Picture 3" descr="A diagram of a satellite network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54024" w14:textId="4C7AFF78" w:rsidR="009939DD" w:rsidRDefault="00C66A3F" w:rsidP="00C66A3F">
      <w:pPr>
        <w:pStyle w:val="Caption"/>
        <w:jc w:val="both"/>
      </w:pPr>
      <w:bookmarkStart w:id="1" w:name="_Ref2194729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MEO Constellation</w:t>
      </w:r>
    </w:p>
    <w:p w14:paraId="708547B1" w14:textId="712B11E0" w:rsidR="00A93678" w:rsidRDefault="00A93678" w:rsidP="00A93678">
      <w:pPr>
        <w:pStyle w:val="Heading1"/>
      </w:pPr>
      <w:r>
        <w:t>Use Cases of the MEO</w:t>
      </w:r>
    </w:p>
    <w:p w14:paraId="4992F4C5" w14:textId="02E5F229" w:rsidR="00506814" w:rsidRDefault="004F4E4B" w:rsidP="00506814">
      <w:r>
        <w:t>The use case of MEO can be categorised into the following areas:</w:t>
      </w:r>
    </w:p>
    <w:p w14:paraId="56ED869B" w14:textId="0A9588B1" w:rsidR="00535275" w:rsidRDefault="00FA5772" w:rsidP="00703EED">
      <w:pPr>
        <w:pStyle w:val="Heading2"/>
      </w:pPr>
      <w:r>
        <w:t xml:space="preserve">Aeronautical </w:t>
      </w:r>
      <w:r w:rsidR="00F77FC3">
        <w:t xml:space="preserve">and Maritime Services </w:t>
      </w:r>
    </w:p>
    <w:p w14:paraId="1C68BB46" w14:textId="30886408" w:rsidR="00703EED" w:rsidRDefault="00707F7C" w:rsidP="00703EED">
      <w:r>
        <w:t xml:space="preserve">The MEO constellation offers </w:t>
      </w:r>
    </w:p>
    <w:p w14:paraId="63726588" w14:textId="39740DFF" w:rsidR="00326A8F" w:rsidRDefault="00326A8F" w:rsidP="00D5261C">
      <w:pPr>
        <w:pStyle w:val="ListParagraph"/>
        <w:numPr>
          <w:ilvl w:val="0"/>
          <w:numId w:val="14"/>
        </w:numPr>
      </w:pPr>
      <w:r>
        <w:t>Flexible Architecture</w:t>
      </w:r>
    </w:p>
    <w:p w14:paraId="0AB5422C" w14:textId="0D134D36" w:rsidR="00326A8F" w:rsidRDefault="00326A8F" w:rsidP="00D5261C">
      <w:pPr>
        <w:pStyle w:val="ListParagraph"/>
        <w:numPr>
          <w:ilvl w:val="0"/>
          <w:numId w:val="14"/>
        </w:numPr>
      </w:pPr>
      <w:r>
        <w:t>Competitive Terminals</w:t>
      </w:r>
    </w:p>
    <w:p w14:paraId="7F49283E" w14:textId="4F4749DD" w:rsidR="00326A8F" w:rsidRDefault="005D6001" w:rsidP="00D5261C">
      <w:pPr>
        <w:pStyle w:val="ListParagraph"/>
        <w:numPr>
          <w:ilvl w:val="0"/>
          <w:numId w:val="14"/>
        </w:numPr>
      </w:pPr>
      <w:r>
        <w:t xml:space="preserve">Global and </w:t>
      </w:r>
      <w:r w:rsidR="007F3E16">
        <w:t>high-performance</w:t>
      </w:r>
      <w:r>
        <w:t xml:space="preserve"> </w:t>
      </w:r>
      <w:r w:rsidR="00AF6DEE">
        <w:t>coverage</w:t>
      </w:r>
      <w:r>
        <w:t xml:space="preserve"> </w:t>
      </w:r>
    </w:p>
    <w:p w14:paraId="3114840D" w14:textId="2D929145" w:rsidR="005D6001" w:rsidRDefault="004D5037" w:rsidP="00D5261C">
      <w:pPr>
        <w:pStyle w:val="ListParagraph"/>
        <w:numPr>
          <w:ilvl w:val="0"/>
          <w:numId w:val="14"/>
        </w:numPr>
      </w:pPr>
      <w:r>
        <w:t xml:space="preserve">Possibility for </w:t>
      </w:r>
      <w:r w:rsidR="005D6001">
        <w:t>Multi-orbit</w:t>
      </w:r>
      <w:r w:rsidR="0049244E">
        <w:t>,</w:t>
      </w:r>
      <w:r w:rsidR="005D6001">
        <w:t xml:space="preserve"> </w:t>
      </w:r>
      <w:r w:rsidR="0049244E">
        <w:t xml:space="preserve">Multi-band </w:t>
      </w:r>
      <w:r>
        <w:t xml:space="preserve">terminals increasing </w:t>
      </w:r>
      <w:r w:rsidR="00614DC4">
        <w:t xml:space="preserve">service </w:t>
      </w:r>
      <w:r w:rsidR="003878A8">
        <w:t>resilience.</w:t>
      </w:r>
      <w:r w:rsidR="005D6001">
        <w:t xml:space="preserve"> </w:t>
      </w:r>
    </w:p>
    <w:p w14:paraId="6D4F988F" w14:textId="77777777" w:rsidR="00707F7C" w:rsidRPr="00703EED" w:rsidRDefault="00707F7C" w:rsidP="00703EED"/>
    <w:p w14:paraId="309882E7" w14:textId="54E20C4E" w:rsidR="00535275" w:rsidRDefault="00535275" w:rsidP="00703EED">
      <w:pPr>
        <w:pStyle w:val="Heading2"/>
      </w:pPr>
      <w:r>
        <w:t>T</w:t>
      </w:r>
      <w:r w:rsidR="009A511C">
        <w:t xml:space="preserve">ELCO </w:t>
      </w:r>
      <w:r w:rsidR="00E7374E">
        <w:t>and</w:t>
      </w:r>
      <w:r w:rsidR="00DA3896">
        <w:t xml:space="preserve"> </w:t>
      </w:r>
      <w:r w:rsidR="00AF6DEE">
        <w:t>MNO Services</w:t>
      </w:r>
      <w:r w:rsidR="00DA3896">
        <w:t xml:space="preserve"> </w:t>
      </w:r>
    </w:p>
    <w:p w14:paraId="3AB07C8E" w14:textId="74713570" w:rsidR="00E10614" w:rsidRDefault="00436930" w:rsidP="00D5261C">
      <w:pPr>
        <w:pStyle w:val="ListParagraph"/>
        <w:numPr>
          <w:ilvl w:val="0"/>
          <w:numId w:val="15"/>
        </w:numPr>
      </w:pPr>
      <w:r>
        <w:t xml:space="preserve">Open </w:t>
      </w:r>
      <w:r w:rsidR="00AF6DEE">
        <w:t>standards-based</w:t>
      </w:r>
      <w:r w:rsidR="00BE381E">
        <w:t xml:space="preserve"> architectur</w:t>
      </w:r>
      <w:r w:rsidR="00EE2147">
        <w:t xml:space="preserve">e: complementary </w:t>
      </w:r>
      <w:r>
        <w:t>coverage and</w:t>
      </w:r>
      <w:r w:rsidR="00EE2147">
        <w:t xml:space="preserve"> capacity to MNOs</w:t>
      </w:r>
    </w:p>
    <w:p w14:paraId="3FCC31BA" w14:textId="5AB81918" w:rsidR="00EE2147" w:rsidRDefault="00436930" w:rsidP="00D5261C">
      <w:pPr>
        <w:pStyle w:val="ListParagraph"/>
        <w:numPr>
          <w:ilvl w:val="0"/>
          <w:numId w:val="15"/>
        </w:numPr>
      </w:pPr>
      <w:r>
        <w:t>Seamless</w:t>
      </w:r>
      <w:r w:rsidR="00EE2147">
        <w:t xml:space="preserve"> </w:t>
      </w:r>
      <w:r>
        <w:t xml:space="preserve">global </w:t>
      </w:r>
      <w:r w:rsidR="00EE2147">
        <w:t xml:space="preserve">mobility </w:t>
      </w:r>
    </w:p>
    <w:p w14:paraId="2D1C69B8" w14:textId="7DD5B684" w:rsidR="00436930" w:rsidRDefault="00AF6DEE" w:rsidP="00D5261C">
      <w:pPr>
        <w:pStyle w:val="ListParagraph"/>
        <w:numPr>
          <w:ilvl w:val="0"/>
          <w:numId w:val="15"/>
        </w:numPr>
      </w:pPr>
      <w:r>
        <w:t xml:space="preserve">Global coverage </w:t>
      </w:r>
    </w:p>
    <w:p w14:paraId="76BCD6E0" w14:textId="60B9F1CE" w:rsidR="00644648" w:rsidRDefault="00644648" w:rsidP="00D5261C">
      <w:pPr>
        <w:pStyle w:val="ListParagraph"/>
        <w:numPr>
          <w:ilvl w:val="0"/>
          <w:numId w:val="15"/>
        </w:numPr>
      </w:pPr>
      <w:r>
        <w:t xml:space="preserve">Complementary service to MNO to </w:t>
      </w:r>
      <w:r w:rsidR="00DD29B1">
        <w:t xml:space="preserve">increase coverage and to enhance </w:t>
      </w:r>
      <w:r w:rsidR="003878A8">
        <w:t>capacity.</w:t>
      </w:r>
      <w:r w:rsidR="00DD29B1">
        <w:t xml:space="preserve"> </w:t>
      </w:r>
    </w:p>
    <w:p w14:paraId="55E9DFAC" w14:textId="77777777" w:rsidR="00EE2147" w:rsidRPr="00E10614" w:rsidRDefault="00EE2147" w:rsidP="00E10614"/>
    <w:p w14:paraId="3C3361C6" w14:textId="74D3CE86" w:rsidR="00535275" w:rsidRDefault="00535275" w:rsidP="00703EED">
      <w:pPr>
        <w:pStyle w:val="Heading2"/>
      </w:pPr>
      <w:r>
        <w:t xml:space="preserve">Energy and Mining </w:t>
      </w:r>
    </w:p>
    <w:p w14:paraId="1E754BD2" w14:textId="3C7276A1" w:rsidR="004F4E4B" w:rsidRDefault="00913511" w:rsidP="00D5261C">
      <w:pPr>
        <w:pStyle w:val="ListParagraph"/>
        <w:numPr>
          <w:ilvl w:val="0"/>
          <w:numId w:val="16"/>
        </w:numPr>
      </w:pPr>
      <w:r>
        <w:t>Rapid deployment to remote and sparsely populated areas</w:t>
      </w:r>
      <w:r w:rsidR="004A1859">
        <w:t xml:space="preserve"> (oil rigs mountainous areas)</w:t>
      </w:r>
    </w:p>
    <w:p w14:paraId="2DFAA1A5" w14:textId="565C80B1" w:rsidR="00644234" w:rsidRDefault="00B2608E" w:rsidP="00D5261C">
      <w:pPr>
        <w:pStyle w:val="ListParagraph"/>
        <w:numPr>
          <w:ilvl w:val="0"/>
          <w:numId w:val="16"/>
        </w:numPr>
      </w:pPr>
      <w:r>
        <w:t xml:space="preserve">Real-Time and </w:t>
      </w:r>
      <w:r w:rsidR="00644234">
        <w:t>Low latency communication between remote nodes and land</w:t>
      </w:r>
    </w:p>
    <w:p w14:paraId="56BBE8F2" w14:textId="77777777" w:rsidR="00FB32A4" w:rsidRPr="00506814" w:rsidRDefault="00FB32A4" w:rsidP="00506814"/>
    <w:p w14:paraId="39E58608" w14:textId="7DE8D4DC" w:rsidR="00A93678" w:rsidRDefault="0007040C" w:rsidP="00777096">
      <w:pPr>
        <w:pStyle w:val="Heading2"/>
      </w:pPr>
      <w:r>
        <w:lastRenderedPageBreak/>
        <w:t xml:space="preserve">Government </w:t>
      </w:r>
      <w:r w:rsidR="00777096">
        <w:t>and</w:t>
      </w:r>
      <w:r>
        <w:t xml:space="preserve"> Mission Critical </w:t>
      </w:r>
      <w:r w:rsidR="00357143">
        <w:t>Services</w:t>
      </w:r>
    </w:p>
    <w:p w14:paraId="5E04104D" w14:textId="4776C27A" w:rsidR="00357143" w:rsidRDefault="00357143" w:rsidP="00E354BC">
      <w:r>
        <w:t xml:space="preserve">With the introduction of greater security </w:t>
      </w:r>
      <w:r w:rsidR="008831A8">
        <w:t>feature,</w:t>
      </w:r>
      <w:r>
        <w:t xml:space="preserve"> it is envisaged that MEOs can </w:t>
      </w:r>
      <w:r w:rsidR="00777096">
        <w:t>offer</w:t>
      </w:r>
      <w:r>
        <w:t xml:space="preserve"> another layer of </w:t>
      </w:r>
      <w:r w:rsidR="007439A1">
        <w:t>secure and stable communication mechanism for governmental and mission critical applications</w:t>
      </w:r>
      <w:r w:rsidR="00250CC6">
        <w:t xml:space="preserve">, including </w:t>
      </w:r>
      <w:r w:rsidR="000A41D7">
        <w:t xml:space="preserve">support for </w:t>
      </w:r>
      <w:r w:rsidR="00250CC6">
        <w:t>agnostic waveforms and/or encryption.</w:t>
      </w:r>
    </w:p>
    <w:p w14:paraId="67D5624F" w14:textId="77777777" w:rsidR="009939DD" w:rsidRDefault="009939DD" w:rsidP="00E354BC"/>
    <w:p w14:paraId="58A71257" w14:textId="4460221D" w:rsidR="007C1D20" w:rsidRDefault="007C1D20" w:rsidP="007C1D20">
      <w:pPr>
        <w:pStyle w:val="Heading2"/>
      </w:pPr>
      <w:r>
        <w:t>Use of MEO in Multi-Orbit Connectivity</w:t>
      </w:r>
    </w:p>
    <w:p w14:paraId="025B6792" w14:textId="2B5C77B2" w:rsidR="007C1D20" w:rsidRDefault="00033115" w:rsidP="00E354BC">
      <w:r>
        <w:t xml:space="preserve">In the Multi-Orbit solution MEOs play a vital role in the providing </w:t>
      </w:r>
      <w:r w:rsidR="00F67B1A">
        <w:t>connectivity:</w:t>
      </w:r>
    </w:p>
    <w:p w14:paraId="31102B87" w14:textId="0747F4DA" w:rsidR="00ED5D19" w:rsidRDefault="00C55279" w:rsidP="00D5261C">
      <w:pPr>
        <w:pStyle w:val="ListParagraph"/>
        <w:numPr>
          <w:ilvl w:val="0"/>
          <w:numId w:val="17"/>
        </w:numPr>
      </w:pPr>
      <w:r>
        <w:t xml:space="preserve">Direct service to VSATs </w:t>
      </w:r>
      <w:r w:rsidR="00587DA7">
        <w:t>a</w:t>
      </w:r>
      <w:r w:rsidR="005A6E44">
        <w:t>n</w:t>
      </w:r>
      <w:r w:rsidR="00587DA7">
        <w:t>d devices</w:t>
      </w:r>
    </w:p>
    <w:p w14:paraId="57FE17B8" w14:textId="61E77164" w:rsidR="00C55279" w:rsidRDefault="00C55279" w:rsidP="00D5261C">
      <w:pPr>
        <w:pStyle w:val="ListParagraph"/>
        <w:numPr>
          <w:ilvl w:val="0"/>
          <w:numId w:val="17"/>
        </w:numPr>
      </w:pPr>
      <w:r>
        <w:t xml:space="preserve">Fallback and resilience solution for LEO and GEO </w:t>
      </w:r>
      <w:r w:rsidR="0052525E">
        <w:t>constellations</w:t>
      </w:r>
      <w:r>
        <w:t>.</w:t>
      </w:r>
    </w:p>
    <w:p w14:paraId="26E42313" w14:textId="0AF90663" w:rsidR="0052525E" w:rsidRDefault="0052525E" w:rsidP="00D5261C">
      <w:pPr>
        <w:pStyle w:val="ListParagraph"/>
        <w:numPr>
          <w:ilvl w:val="0"/>
          <w:numId w:val="17"/>
        </w:numPr>
      </w:pPr>
      <w:r>
        <w:t xml:space="preserve">Relay for </w:t>
      </w:r>
      <w:r w:rsidR="003C4233">
        <w:t>Store and F</w:t>
      </w:r>
      <w:r w:rsidR="0049244E">
        <w:t>or</w:t>
      </w:r>
      <w:r w:rsidR="003C4233">
        <w:t xml:space="preserve">ward solution </w:t>
      </w:r>
    </w:p>
    <w:p w14:paraId="0C15C304" w14:textId="5877320A" w:rsidR="003C4233" w:rsidRDefault="00F825EF" w:rsidP="00D5261C">
      <w:pPr>
        <w:pStyle w:val="ListParagraph"/>
        <w:numPr>
          <w:ilvl w:val="0"/>
          <w:numId w:val="17"/>
        </w:numPr>
      </w:pPr>
      <w:r>
        <w:t xml:space="preserve">A </w:t>
      </w:r>
      <w:r w:rsidR="00587DA7">
        <w:t>space-based relay between two or more satellite operators</w:t>
      </w:r>
    </w:p>
    <w:p w14:paraId="3E65961F" w14:textId="5A2C5ADE" w:rsidR="00186D12" w:rsidRDefault="00186D12" w:rsidP="00D5261C">
      <w:pPr>
        <w:pStyle w:val="ListParagraph"/>
        <w:numPr>
          <w:ilvl w:val="0"/>
          <w:numId w:val="17"/>
        </w:numPr>
      </w:pPr>
      <w:r>
        <w:t>A space-based relay between customer satellite’s data back to their ground station</w:t>
      </w:r>
    </w:p>
    <w:p w14:paraId="76B4D69B" w14:textId="3CA6BAA6" w:rsidR="00C55279" w:rsidRDefault="0052525E" w:rsidP="00D5261C">
      <w:pPr>
        <w:pStyle w:val="ListParagraph"/>
        <w:numPr>
          <w:ilvl w:val="0"/>
          <w:numId w:val="17"/>
        </w:numPr>
      </w:pPr>
      <w:r>
        <w:t xml:space="preserve">Backhauling connectivity for MNOs </w:t>
      </w:r>
    </w:p>
    <w:p w14:paraId="768A1092" w14:textId="5A1498C5" w:rsidR="007C1D20" w:rsidRDefault="00183BBB" w:rsidP="00E354BC">
      <w:r>
        <w:t xml:space="preserve">See following </w:t>
      </w:r>
      <w:r>
        <w:fldChar w:fldCharType="begin"/>
      </w:r>
      <w:r>
        <w:instrText xml:space="preserve"> REF _Ref219472352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4ED11D52" w14:textId="77777777" w:rsidR="00183BBB" w:rsidRDefault="00183BBB" w:rsidP="00183BBB">
      <w:pPr>
        <w:keepNext/>
      </w:pPr>
      <w:r>
        <w:rPr>
          <w:noProof/>
        </w:rPr>
        <w:drawing>
          <wp:inline distT="0" distB="0" distL="0" distR="0" wp14:anchorId="15394932" wp14:editId="32E45479">
            <wp:extent cx="6120765" cy="4638675"/>
            <wp:effectExtent l="0" t="0" r="0" b="9525"/>
            <wp:docPr id="1308860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860908" name="Picture 130886090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4CA8D" w14:textId="55B32BC1" w:rsidR="00183BBB" w:rsidRDefault="00183BBB" w:rsidP="00183BBB">
      <w:pPr>
        <w:pStyle w:val="Caption"/>
        <w:jc w:val="both"/>
      </w:pPr>
      <w:bookmarkStart w:id="2" w:name="_Ref2194723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6A3F">
        <w:rPr>
          <w:noProof/>
        </w:rPr>
        <w:t>2</w:t>
      </w:r>
      <w:r>
        <w:fldChar w:fldCharType="end"/>
      </w:r>
      <w:bookmarkEnd w:id="2"/>
      <w:r>
        <w:t xml:space="preserve">  Multi-Orbit</w:t>
      </w:r>
      <w:r w:rsidR="0049244E">
        <w:t xml:space="preserve"> Multi-Band</w:t>
      </w:r>
      <w:r>
        <w:t xml:space="preserve"> Solution, incorporating GEO, MEO ad LEO </w:t>
      </w:r>
      <w:r w:rsidR="00837F2D">
        <w:t>Constellations</w:t>
      </w:r>
    </w:p>
    <w:p w14:paraId="2F3119F6" w14:textId="0E76B126" w:rsidR="00FF7019" w:rsidRDefault="00D84749" w:rsidP="00FF7019">
      <w:pPr>
        <w:pStyle w:val="Heading1"/>
      </w:pPr>
      <w:r>
        <w:t>H</w:t>
      </w:r>
      <w:r w:rsidR="00FF7019">
        <w:t xml:space="preserve">igh </w:t>
      </w:r>
      <w:r w:rsidR="00970E30">
        <w:t>L</w:t>
      </w:r>
      <w:r w:rsidR="00FF7019">
        <w:t>evel MEO Parameters</w:t>
      </w:r>
    </w:p>
    <w:p w14:paraId="355C5473" w14:textId="37522D2C" w:rsidR="00312815" w:rsidRDefault="00FF7019" w:rsidP="00FF7019">
      <w:r>
        <w:t xml:space="preserve">To progress forward in </w:t>
      </w:r>
      <w:r w:rsidR="00552782">
        <w:t>RAN4 discussion we offer several high-level MEO satellite parameters:</w:t>
      </w:r>
    </w:p>
    <w:p w14:paraId="3EE4EB95" w14:textId="39AD42C8" w:rsidR="00C95A21" w:rsidRDefault="00C95A21" w:rsidP="00364414">
      <w:pPr>
        <w:pStyle w:val="ListParagraph"/>
        <w:numPr>
          <w:ilvl w:val="0"/>
          <w:numId w:val="24"/>
        </w:numPr>
      </w:pPr>
      <w:r>
        <w:t xml:space="preserve">Operating Spectrum </w:t>
      </w:r>
      <w:r w:rsidRPr="00DD3E31">
        <w:t xml:space="preserve">Ku </w:t>
      </w:r>
      <w:r>
        <w:t xml:space="preserve">and Ka </w:t>
      </w:r>
      <w:r w:rsidR="00014C80">
        <w:t>B</w:t>
      </w:r>
      <w:r>
        <w:t>ands</w:t>
      </w:r>
      <w:r w:rsidR="006B3BCA">
        <w:t xml:space="preserve"> for user beam</w:t>
      </w:r>
      <w:r w:rsidR="001A7FA2">
        <w:t>, potential expansion into Q</w:t>
      </w:r>
      <w:r w:rsidR="0027269D">
        <w:t xml:space="preserve"> and</w:t>
      </w:r>
      <w:r w:rsidR="001A7FA2">
        <w:t xml:space="preserve"> V</w:t>
      </w:r>
      <w:r w:rsidR="0027269D">
        <w:t xml:space="preserve"> bands</w:t>
      </w:r>
    </w:p>
    <w:p w14:paraId="19406470" w14:textId="00263507" w:rsidR="00046701" w:rsidRDefault="00046701" w:rsidP="00046701">
      <w:pPr>
        <w:pStyle w:val="ListParagraph"/>
        <w:numPr>
          <w:ilvl w:val="0"/>
          <w:numId w:val="24"/>
        </w:numPr>
      </w:pPr>
      <w:r>
        <w:lastRenderedPageBreak/>
        <w:t xml:space="preserve">Maximum 250 km beam diameter on equator with variable beam size if </w:t>
      </w:r>
      <w:r w:rsidR="005C334E">
        <w:t>required.</w:t>
      </w:r>
    </w:p>
    <w:p w14:paraId="59F4AF14" w14:textId="4F7FF51C" w:rsidR="00250CC6" w:rsidRDefault="00250CC6" w:rsidP="008831A8">
      <w:pPr>
        <w:pStyle w:val="ListParagraph"/>
        <w:numPr>
          <w:ilvl w:val="0"/>
          <w:numId w:val="24"/>
        </w:numPr>
      </w:pPr>
      <w:r>
        <w:t xml:space="preserve">FR1 and FR2 </w:t>
      </w:r>
      <w:r w:rsidR="007F0BDF">
        <w:t xml:space="preserve">based channelisation with </w:t>
      </w:r>
      <w:r w:rsidR="005C334E">
        <w:t>operations.</w:t>
      </w:r>
    </w:p>
    <w:p w14:paraId="7F4760A8" w14:textId="6E1E7ADA" w:rsidR="00B84A93" w:rsidRDefault="002C2FB4" w:rsidP="008831A8">
      <w:pPr>
        <w:pStyle w:val="ListParagraph"/>
        <w:numPr>
          <w:ilvl w:val="0"/>
          <w:numId w:val="24"/>
        </w:numPr>
      </w:pPr>
      <w:r>
        <w:t>U</w:t>
      </w:r>
      <w:r w:rsidR="00B84A93">
        <w:t>p to 400 MHz operating bandwidth</w:t>
      </w:r>
      <w:r w:rsidR="00B9217F">
        <w:t xml:space="preserve"> per channel</w:t>
      </w:r>
      <w:r w:rsidR="0013672E">
        <w:t xml:space="preserve"> for SCS 120kHz </w:t>
      </w:r>
    </w:p>
    <w:p w14:paraId="384E48E8" w14:textId="4F7B6287" w:rsidR="006E0470" w:rsidRDefault="00CC0668" w:rsidP="006E0470">
      <w:pPr>
        <w:pStyle w:val="ListParagraph"/>
        <w:numPr>
          <w:ilvl w:val="0"/>
          <w:numId w:val="24"/>
        </w:numPr>
      </w:pPr>
      <w:r>
        <w:t xml:space="preserve">Carier aggregation </w:t>
      </w:r>
      <w:r w:rsidR="00CF0BF4">
        <w:t>allowing to aggregate two carriers</w:t>
      </w:r>
      <w:r w:rsidR="00846521">
        <w:t xml:space="preserve"> between MEO and MEO and LEO, GEO and MEO links</w:t>
      </w:r>
      <w:r w:rsidR="008F0EC3">
        <w:t>.</w:t>
      </w:r>
    </w:p>
    <w:p w14:paraId="431987C6" w14:textId="0416B67A" w:rsidR="00364414" w:rsidRDefault="00CF0BF4" w:rsidP="008F0EC3">
      <w:pPr>
        <w:pStyle w:val="ListParagraph"/>
        <w:numPr>
          <w:ilvl w:val="0"/>
          <w:numId w:val="24"/>
        </w:numPr>
      </w:pPr>
      <w:r>
        <w:t>Transparent and regenerative architecture</w:t>
      </w:r>
    </w:p>
    <w:p w14:paraId="2D1D176A" w14:textId="6F740328" w:rsidR="000600D2" w:rsidRDefault="00ED24D6" w:rsidP="008831A8">
      <w:pPr>
        <w:pStyle w:val="ListParagraph"/>
        <w:numPr>
          <w:ilvl w:val="0"/>
          <w:numId w:val="24"/>
        </w:numPr>
      </w:pPr>
      <w:r>
        <w:t>Seamless handover with multi</w:t>
      </w:r>
      <w:r w:rsidR="000600D2">
        <w:t xml:space="preserve">-satellite links for make before break </w:t>
      </w:r>
      <w:r w:rsidR="008F0EC3">
        <w:t>scenarios.</w:t>
      </w:r>
    </w:p>
    <w:p w14:paraId="38F21667" w14:textId="58A07314" w:rsidR="00364414" w:rsidRDefault="00FC0AA5" w:rsidP="00364414">
      <w:pPr>
        <w:pStyle w:val="ListParagraph"/>
        <w:numPr>
          <w:ilvl w:val="0"/>
          <w:numId w:val="24"/>
        </w:numPr>
      </w:pPr>
      <w:r>
        <w:t>2000</w:t>
      </w:r>
      <w:r w:rsidR="0080524B">
        <w:t>-</w:t>
      </w:r>
      <w:r>
        <w:t>35768</w:t>
      </w:r>
      <w:r w:rsidR="00BE77F3">
        <w:t xml:space="preserve"> km altitude </w:t>
      </w:r>
      <w:r>
        <w:t>with some specific orbits currently in use or potentially of high interest:</w:t>
      </w:r>
    </w:p>
    <w:p w14:paraId="4FAA22A0" w14:textId="06644AB6" w:rsidR="00250CC6" w:rsidRDefault="00812B81" w:rsidP="001A7FA2">
      <w:pPr>
        <w:pStyle w:val="ListParagraph"/>
        <w:numPr>
          <w:ilvl w:val="0"/>
          <w:numId w:val="21"/>
        </w:numPr>
      </w:pPr>
      <w:r>
        <w:t xml:space="preserve">Repeating orbital </w:t>
      </w:r>
      <w:r w:rsidR="004E098B">
        <w:t xml:space="preserve">scenarios, typically around </w:t>
      </w:r>
      <w:r w:rsidR="00250CC6">
        <w:t>6-hour repeating equatorial (8062 km)</w:t>
      </w:r>
    </w:p>
    <w:p w14:paraId="5878C50E" w14:textId="71A58752" w:rsidR="001A7FA2" w:rsidRDefault="00FC0AA5" w:rsidP="001A7FA2">
      <w:pPr>
        <w:pStyle w:val="ListParagraph"/>
        <w:numPr>
          <w:ilvl w:val="0"/>
          <w:numId w:val="21"/>
        </w:numPr>
      </w:pPr>
      <w:r>
        <w:t>Inclined orbits, multiple planes</w:t>
      </w:r>
      <w:r w:rsidR="001A7FA2">
        <w:t xml:space="preserve"> (various altitudes possible))</w:t>
      </w:r>
      <w:r w:rsidR="00250CC6">
        <w:t>, multi-band</w:t>
      </w:r>
    </w:p>
    <w:p w14:paraId="13621834" w14:textId="19A80C99" w:rsidR="001A7FA2" w:rsidRDefault="001A7FA2" w:rsidP="001A7FA2">
      <w:pPr>
        <w:pStyle w:val="ListParagraph"/>
        <w:numPr>
          <w:ilvl w:val="0"/>
          <w:numId w:val="21"/>
        </w:numPr>
      </w:pPr>
      <w:r>
        <w:t>Highly elliptical orbits</w:t>
      </w:r>
    </w:p>
    <w:p w14:paraId="25C0C572" w14:textId="5365B80E" w:rsidR="001A7FA2" w:rsidRDefault="001A7FA2" w:rsidP="008831A8">
      <w:pPr>
        <w:pStyle w:val="ListParagraph"/>
        <w:numPr>
          <w:ilvl w:val="0"/>
          <w:numId w:val="24"/>
        </w:numPr>
      </w:pPr>
      <w:r>
        <w:t xml:space="preserve">Tens to hundreds of satellites for a global constellation, depending on orbit and </w:t>
      </w:r>
      <w:r w:rsidR="00C547C6">
        <w:t>altitude.</w:t>
      </w:r>
    </w:p>
    <w:p w14:paraId="13EE1252" w14:textId="5EF4BA51" w:rsidR="0027269D" w:rsidRDefault="0027269D">
      <w:pPr>
        <w:pStyle w:val="ListParagraph"/>
        <w:numPr>
          <w:ilvl w:val="0"/>
          <w:numId w:val="24"/>
        </w:numPr>
      </w:pPr>
      <w:r>
        <w:t>~10 to hundreds of gateways depending on coverage areas, capacity demand, frequency reuse, use of inter-satellite links</w:t>
      </w:r>
    </w:p>
    <w:p w14:paraId="78DE5D2B" w14:textId="416D6100" w:rsidR="00FF7019" w:rsidRDefault="009461E8" w:rsidP="009461E8">
      <w:pPr>
        <w:pStyle w:val="Heading1"/>
      </w:pPr>
      <w:r>
        <w:t>Areas of Study</w:t>
      </w:r>
    </w:p>
    <w:p w14:paraId="4DED0351" w14:textId="7332EC3C" w:rsidR="00A269DA" w:rsidRDefault="00C95A21" w:rsidP="00C95A21">
      <w:r>
        <w:t xml:space="preserve">Following the </w:t>
      </w:r>
      <w:r w:rsidR="00A714E6">
        <w:t>way forward agreed in the previous RAN4 meeting #117</w:t>
      </w:r>
      <w:r w:rsidR="00A269DA">
        <w:t xml:space="preserve"> (</w:t>
      </w:r>
      <w:r w:rsidR="00A269DA" w:rsidRPr="00A269DA">
        <w:t>R4-2522454</w:t>
      </w:r>
      <w:r w:rsidR="00A269DA">
        <w:t xml:space="preserve">), we like to </w:t>
      </w:r>
      <w:r w:rsidR="005C64F7">
        <w:t xml:space="preserve">re-iterate </w:t>
      </w:r>
      <w:r w:rsidR="00A269DA">
        <w:t xml:space="preserve">the following </w:t>
      </w:r>
      <w:r w:rsidR="00E22209">
        <w:t xml:space="preserve">topics </w:t>
      </w:r>
      <w:r w:rsidR="00237F01">
        <w:t xml:space="preserve">to be studied as part of the co-existence </w:t>
      </w:r>
      <w:r w:rsidR="00B15628">
        <w:t>analysis.</w:t>
      </w:r>
      <w:r w:rsidR="00237F01">
        <w:t xml:space="preserve"> </w:t>
      </w:r>
    </w:p>
    <w:p w14:paraId="5F620D0A" w14:textId="415C0F91" w:rsidR="000567B5" w:rsidRPr="000A06D9" w:rsidRDefault="000567B5" w:rsidP="000A06D9">
      <w:pPr>
        <w:rPr>
          <w:b/>
          <w:bCs/>
        </w:rPr>
      </w:pPr>
      <w:r w:rsidRPr="000A06D9">
        <w:rPr>
          <w:b/>
          <w:bCs/>
        </w:rPr>
        <w:t>1st priority:</w:t>
      </w:r>
    </w:p>
    <w:p w14:paraId="4F9B2EDE" w14:textId="069281F3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Time Alignment Error  </w:t>
      </w:r>
    </w:p>
    <w:p w14:paraId="0F61EC9E" w14:textId="5A650F53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Frequency error based on non-ideal feeder link, … </w:t>
      </w:r>
    </w:p>
    <w:p w14:paraId="3ABF2771" w14:textId="4F3DBE2A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Modulation quality based on real world experience from SAN development, SAN PA models + EVM </w:t>
      </w:r>
      <w:r w:rsidR="00B15628">
        <w:t>improvement.</w:t>
      </w:r>
      <w:r>
        <w:t xml:space="preserve"> </w:t>
      </w:r>
    </w:p>
    <w:p w14:paraId="5258DCD0" w14:textId="33CC4139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Total power dynamic range, based on evolved SAN architecture, PA model, </w:t>
      </w:r>
      <w:r w:rsidR="00B15628">
        <w:t>waveform.</w:t>
      </w:r>
      <w:r>
        <w:t xml:space="preserve"> </w:t>
      </w:r>
    </w:p>
    <w:p w14:paraId="3FEC11C7" w14:textId="0F7F4199" w:rsidR="000B4B49" w:rsidRPr="000A06D9" w:rsidRDefault="000567B5" w:rsidP="000A06D9">
      <w:pPr>
        <w:rPr>
          <w:b/>
          <w:bCs/>
        </w:rPr>
      </w:pPr>
      <w:r w:rsidRPr="000A06D9">
        <w:rPr>
          <w:b/>
          <w:bCs/>
        </w:rPr>
        <w:t xml:space="preserve">2nd priority </w:t>
      </w:r>
    </w:p>
    <w:p w14:paraId="681FF890" w14:textId="26B50E58" w:rsidR="000567B5" w:rsidRDefault="000567B5" w:rsidP="00D5261C">
      <w:pPr>
        <w:pStyle w:val="ListParagraph"/>
        <w:numPr>
          <w:ilvl w:val="0"/>
          <w:numId w:val="18"/>
        </w:numPr>
      </w:pPr>
      <w:r>
        <w:t>R</w:t>
      </w:r>
      <w:r w:rsidR="002B727E">
        <w:t>F</w:t>
      </w:r>
      <w:r>
        <w:t xml:space="preserve"> power control dynamic range, based on waveform and PA </w:t>
      </w:r>
      <w:r w:rsidR="00B15628">
        <w:t>model.</w:t>
      </w:r>
      <w:r>
        <w:t xml:space="preserve"> </w:t>
      </w:r>
    </w:p>
    <w:p w14:paraId="2D8FA09A" w14:textId="0DCD651A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Additional spurious coexistence (NTN/NTN coexistence) </w:t>
      </w:r>
    </w:p>
    <w:p w14:paraId="7A110A2F" w14:textId="67EBE514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Receiver sensitivity level based on new channel </w:t>
      </w:r>
      <w:r w:rsidR="00B15628">
        <w:t>models.</w:t>
      </w:r>
      <w:r>
        <w:t xml:space="preserve"> </w:t>
      </w:r>
    </w:p>
    <w:p w14:paraId="7AC0AFE5" w14:textId="43D82D78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Dynamic range based on new channel models </w:t>
      </w:r>
    </w:p>
    <w:p w14:paraId="4D28EA16" w14:textId="778D0B6C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In band blocking for corner SAN – SAN cases </w:t>
      </w:r>
    </w:p>
    <w:p w14:paraId="7F3E5629" w14:textId="7DA26F9A" w:rsidR="000567B5" w:rsidRPr="00C95A21" w:rsidRDefault="000567B5" w:rsidP="00D5261C">
      <w:pPr>
        <w:pStyle w:val="ListParagraph"/>
        <w:numPr>
          <w:ilvl w:val="0"/>
          <w:numId w:val="18"/>
        </w:numPr>
      </w:pPr>
      <w:r>
        <w:t>Out of band blocking for corner SAN – SAN cases</w:t>
      </w:r>
    </w:p>
    <w:p w14:paraId="574993BB" w14:textId="77777777" w:rsidR="009461E8" w:rsidRDefault="009461E8" w:rsidP="00FF7019"/>
    <w:p w14:paraId="2BDAA292" w14:textId="56D1E599" w:rsidR="000A06D9" w:rsidRDefault="000A06D9" w:rsidP="00FF7019">
      <w:r>
        <w:t xml:space="preserve">In addition to the </w:t>
      </w:r>
      <w:r w:rsidR="00797098">
        <w:t>parameters agreed for 1</w:t>
      </w:r>
      <w:r w:rsidR="00797098" w:rsidRPr="00797098">
        <w:rPr>
          <w:vertAlign w:val="superscript"/>
        </w:rPr>
        <w:t>st</w:t>
      </w:r>
      <w:r w:rsidR="00797098">
        <w:t xml:space="preserve"> and 2</w:t>
      </w:r>
      <w:r w:rsidR="00797098" w:rsidRPr="00797098">
        <w:rPr>
          <w:vertAlign w:val="superscript"/>
        </w:rPr>
        <w:t>nd</w:t>
      </w:r>
      <w:r w:rsidR="00797098">
        <w:t xml:space="preserve"> </w:t>
      </w:r>
      <w:r w:rsidR="006C1233">
        <w:t>priority</w:t>
      </w:r>
      <w:r w:rsidR="00797098">
        <w:t xml:space="preserve"> we propose a few additions. These </w:t>
      </w:r>
      <w:r w:rsidR="00A27F8B">
        <w:t xml:space="preserve">additions </w:t>
      </w:r>
      <w:r w:rsidR="00797098">
        <w:t xml:space="preserve">are as </w:t>
      </w:r>
      <w:r w:rsidR="007C1DF0">
        <w:t>follow:</w:t>
      </w:r>
    </w:p>
    <w:p w14:paraId="654AC398" w14:textId="6A0431A3" w:rsidR="00F142E4" w:rsidRDefault="00B10525" w:rsidP="00FF7019">
      <w:r>
        <w:t xml:space="preserve">With varying MEO </w:t>
      </w:r>
      <w:r w:rsidR="007616D0">
        <w:t>Orbital altitude</w:t>
      </w:r>
    </w:p>
    <w:p w14:paraId="77C186EB" w14:textId="3B587489" w:rsidR="00F142E4" w:rsidRDefault="00F142E4" w:rsidP="00D5261C">
      <w:pPr>
        <w:pStyle w:val="ListParagraph"/>
        <w:numPr>
          <w:ilvl w:val="0"/>
          <w:numId w:val="20"/>
        </w:numPr>
      </w:pPr>
      <w:r>
        <w:t>T</w:t>
      </w:r>
      <w:r w:rsidR="007616D0">
        <w:t xml:space="preserve">he timing alignment </w:t>
      </w:r>
      <w:r w:rsidR="00912933">
        <w:t xml:space="preserve">would </w:t>
      </w:r>
      <w:r w:rsidR="004076B5">
        <w:t>differ.</w:t>
      </w:r>
      <w:r w:rsidR="007616D0">
        <w:t xml:space="preserve"> </w:t>
      </w:r>
    </w:p>
    <w:p w14:paraId="00974ABF" w14:textId="02CC9E05" w:rsidR="007C1DF0" w:rsidRDefault="00442F4C" w:rsidP="00D5261C">
      <w:pPr>
        <w:pStyle w:val="ListParagraph"/>
        <w:numPr>
          <w:ilvl w:val="0"/>
          <w:numId w:val="20"/>
        </w:numPr>
      </w:pPr>
      <w:r>
        <w:t>D</w:t>
      </w:r>
      <w:r w:rsidR="007616D0">
        <w:t xml:space="preserve">oppler </w:t>
      </w:r>
      <w:r>
        <w:t>shift would be</w:t>
      </w:r>
      <w:r w:rsidR="00B2549B">
        <w:t xml:space="preserve"> slightly </w:t>
      </w:r>
      <w:r w:rsidR="004076B5">
        <w:t>different.</w:t>
      </w:r>
    </w:p>
    <w:p w14:paraId="7475B5CA" w14:textId="3DF12F07" w:rsidR="00B6286D" w:rsidRDefault="00F142E4" w:rsidP="00D5261C">
      <w:pPr>
        <w:pStyle w:val="ListParagraph"/>
        <w:numPr>
          <w:ilvl w:val="0"/>
          <w:numId w:val="20"/>
        </w:numPr>
      </w:pPr>
      <w:r>
        <w:t xml:space="preserve">Coverage satellite cell on the ground </w:t>
      </w:r>
      <w:r w:rsidR="00186D12">
        <w:t>with fixed target cell size independent of MEO altitude (power and performance trade off)</w:t>
      </w:r>
    </w:p>
    <w:p w14:paraId="722CD1FF" w14:textId="48087601" w:rsidR="00B2549B" w:rsidRDefault="00912933" w:rsidP="00FF7019">
      <w:r>
        <w:t xml:space="preserve">We need to analyse these slight variations as part of the RAN4 </w:t>
      </w:r>
      <w:r w:rsidR="004076B5">
        <w:t>study.</w:t>
      </w:r>
      <w:r>
        <w:t xml:space="preserve"> </w:t>
      </w:r>
    </w:p>
    <w:p w14:paraId="182FAFE2" w14:textId="5BED887C" w:rsidR="0005050B" w:rsidRDefault="0005050B" w:rsidP="00014C80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</w:t>
      </w:r>
      <w:r w:rsidR="009C4903">
        <w:rPr>
          <w:color w:val="0070C0"/>
        </w:rPr>
        <w:t xml:space="preserve">tudy the varying Timing Alignment for MEO </w:t>
      </w:r>
    </w:p>
    <w:p w14:paraId="0774FA35" w14:textId="3F97E449" w:rsidR="00CE32EC" w:rsidRPr="008831A8" w:rsidRDefault="002D5C86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the D</w:t>
      </w:r>
      <w:r w:rsidR="00CE32EC" w:rsidRPr="008831A8">
        <w:rPr>
          <w:color w:val="0070C0"/>
        </w:rPr>
        <w:t xml:space="preserve">oppler </w:t>
      </w:r>
      <w:r w:rsidRPr="00325800">
        <w:rPr>
          <w:color w:val="0070C0"/>
        </w:rPr>
        <w:t>S</w:t>
      </w:r>
      <w:r w:rsidR="00CE32EC" w:rsidRPr="008831A8">
        <w:rPr>
          <w:color w:val="0070C0"/>
        </w:rPr>
        <w:t xml:space="preserve">hift </w:t>
      </w:r>
      <w:r w:rsidR="00CB7BA7" w:rsidRPr="008831A8">
        <w:rPr>
          <w:color w:val="0070C0"/>
        </w:rPr>
        <w:t xml:space="preserve">difference between </w:t>
      </w:r>
      <w:r w:rsidR="00B303F7" w:rsidRPr="008831A8">
        <w:rPr>
          <w:color w:val="0070C0"/>
        </w:rPr>
        <w:t xml:space="preserve">MEO </w:t>
      </w:r>
      <w:r w:rsidR="00CB7BA7" w:rsidRPr="008831A8">
        <w:rPr>
          <w:color w:val="0070C0"/>
        </w:rPr>
        <w:t xml:space="preserve">and </w:t>
      </w:r>
      <w:r w:rsidR="00B303F7" w:rsidRPr="008831A8">
        <w:rPr>
          <w:color w:val="0070C0"/>
        </w:rPr>
        <w:t>LEO</w:t>
      </w:r>
    </w:p>
    <w:p w14:paraId="4B680BA9" w14:textId="26F250E0" w:rsidR="00CB7BA7" w:rsidRPr="008831A8" w:rsidRDefault="002D5C86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="00CB7BA7" w:rsidRPr="008831A8">
        <w:rPr>
          <w:color w:val="0070C0"/>
        </w:rPr>
        <w:t xml:space="preserve">Doppler </w:t>
      </w:r>
      <w:r w:rsidR="00325800" w:rsidRPr="00325800">
        <w:rPr>
          <w:color w:val="0070C0"/>
        </w:rPr>
        <w:t>S</w:t>
      </w:r>
      <w:r w:rsidR="00CB7BA7" w:rsidRPr="008831A8">
        <w:rPr>
          <w:color w:val="0070C0"/>
        </w:rPr>
        <w:t>hift per second difference between MEO and LEO</w:t>
      </w:r>
    </w:p>
    <w:p w14:paraId="4807FEC9" w14:textId="7339F8AE" w:rsidR="00B90199" w:rsidRPr="008831A8" w:rsidRDefault="00325800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="00B90199" w:rsidRPr="008831A8">
        <w:rPr>
          <w:color w:val="0070C0"/>
        </w:rPr>
        <w:t>Channel type for MEO (</w:t>
      </w:r>
      <w:r w:rsidR="00186D12">
        <w:rPr>
          <w:color w:val="0070C0"/>
        </w:rPr>
        <w:t xml:space="preserve">delay and </w:t>
      </w:r>
      <w:r w:rsidR="00B90199" w:rsidRPr="008831A8">
        <w:rPr>
          <w:color w:val="0070C0"/>
        </w:rPr>
        <w:t>doppler spread)</w:t>
      </w:r>
    </w:p>
    <w:p w14:paraId="6E0148A6" w14:textId="63DF3D97" w:rsidR="00045C9F" w:rsidRPr="008831A8" w:rsidRDefault="00B90199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8831A8">
        <w:rPr>
          <w:color w:val="0070C0"/>
        </w:rPr>
        <w:t>Study t</w:t>
      </w:r>
      <w:r w:rsidR="00B303F7" w:rsidRPr="008831A8">
        <w:rPr>
          <w:color w:val="0070C0"/>
        </w:rPr>
        <w:t xml:space="preserve">iming </w:t>
      </w:r>
      <w:r w:rsidRPr="008831A8">
        <w:rPr>
          <w:color w:val="0070C0"/>
        </w:rPr>
        <w:t xml:space="preserve">difference </w:t>
      </w:r>
      <w:r w:rsidR="001A0E44" w:rsidRPr="008831A8">
        <w:rPr>
          <w:color w:val="0070C0"/>
        </w:rPr>
        <w:t xml:space="preserve">between the cell centre and cell edge </w:t>
      </w:r>
      <w:r w:rsidRPr="008831A8">
        <w:rPr>
          <w:color w:val="0070C0"/>
        </w:rPr>
        <w:t>for MEO</w:t>
      </w:r>
    </w:p>
    <w:p w14:paraId="0EC2A443" w14:textId="54F17940" w:rsidR="00C118B1" w:rsidRPr="00325800" w:rsidRDefault="00C118B1" w:rsidP="00014C80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performance of the MEO satellites with FR1 and with FR2 Numerologies. </w:t>
      </w:r>
    </w:p>
    <w:p w14:paraId="3B73D861" w14:textId="7041AA0E" w:rsidR="00731C7F" w:rsidRPr="00325800" w:rsidRDefault="00014C80" w:rsidP="00014C80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Co-existence between MEO and a terrestrial </w:t>
      </w:r>
      <w:r w:rsidR="004076B5" w:rsidRPr="00325800">
        <w:rPr>
          <w:color w:val="0070C0"/>
        </w:rPr>
        <w:t>network.</w:t>
      </w:r>
    </w:p>
    <w:p w14:paraId="3F6CC128" w14:textId="0D763297" w:rsidR="00014C80" w:rsidRPr="00364414" w:rsidRDefault="00325800" w:rsidP="00364414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lastRenderedPageBreak/>
        <w:t>Study the h</w:t>
      </w:r>
      <w:r w:rsidR="00731C7F" w:rsidRPr="00325800">
        <w:rPr>
          <w:color w:val="0070C0"/>
        </w:rPr>
        <w:t xml:space="preserve">andover and mobility between MEO </w:t>
      </w:r>
      <w:r w:rsidR="00C118B1" w:rsidRPr="00325800">
        <w:rPr>
          <w:color w:val="0070C0"/>
        </w:rPr>
        <w:t>and GEO/</w:t>
      </w:r>
      <w:r w:rsidRPr="00325800">
        <w:rPr>
          <w:color w:val="0070C0"/>
        </w:rPr>
        <w:t xml:space="preserve">LEO </w:t>
      </w:r>
      <w:r w:rsidR="004076B5" w:rsidRPr="00325800">
        <w:rPr>
          <w:color w:val="0070C0"/>
        </w:rPr>
        <w:t>constellation.</w:t>
      </w:r>
      <w:r w:rsidR="00C118B1" w:rsidRPr="00325800">
        <w:rPr>
          <w:color w:val="0070C0"/>
        </w:rPr>
        <w:t xml:space="preserve"> </w:t>
      </w:r>
    </w:p>
    <w:p w14:paraId="2F1D3CB9" w14:textId="629BF160" w:rsidR="00186D12" w:rsidRPr="008831A8" w:rsidRDefault="00186D12" w:rsidP="008831A8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Study the RF and optical connectivity between MEO and GEO, and MEO and LEO</w:t>
      </w:r>
    </w:p>
    <w:p w14:paraId="7AFA524C" w14:textId="77777777" w:rsidR="00553B96" w:rsidRPr="00045C9F" w:rsidRDefault="00553B96" w:rsidP="00FF7019">
      <w:pPr>
        <w:rPr>
          <w:color w:val="0070C0"/>
        </w:rPr>
      </w:pPr>
    </w:p>
    <w:p w14:paraId="3F964957" w14:textId="77777777" w:rsidR="00610366" w:rsidRPr="00FF7019" w:rsidRDefault="00610366" w:rsidP="00FF7019"/>
    <w:p w14:paraId="23312DF5" w14:textId="6D32B820" w:rsidR="00D0573B" w:rsidRDefault="00BC145B" w:rsidP="00E85462">
      <w:pPr>
        <w:pStyle w:val="Heading1"/>
      </w:pPr>
      <w:r>
        <w:t>Conclusion and</w:t>
      </w:r>
      <w:r w:rsidR="00291DFC">
        <w:t xml:space="preserve"> Proposal</w:t>
      </w:r>
    </w:p>
    <w:p w14:paraId="61BD11E5" w14:textId="454B83EC" w:rsidR="00291DFC" w:rsidRDefault="00291DFC" w:rsidP="00291DFC">
      <w:r>
        <w:t xml:space="preserve">Ther is growing </w:t>
      </w:r>
      <w:r w:rsidR="00745D62">
        <w:t xml:space="preserve">commercial and technical </w:t>
      </w:r>
      <w:r>
        <w:t xml:space="preserve">interest in MEO </w:t>
      </w:r>
      <w:r w:rsidR="00745D62">
        <w:t>to provide the “sweet spot” for satellite services</w:t>
      </w:r>
      <w:r w:rsidR="006A0768">
        <w:t>.</w:t>
      </w:r>
    </w:p>
    <w:p w14:paraId="6EEF2D12" w14:textId="1E0FE84C" w:rsidR="008F4C6B" w:rsidRDefault="00FD67C7" w:rsidP="008F4C6B">
      <w:r>
        <w:t>Our proposals are as follows:</w:t>
      </w:r>
    </w:p>
    <w:p w14:paraId="0B57B935" w14:textId="77777777" w:rsidR="00186D12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 xml:space="preserve">Study the varying Timing Alignment for MEO </w:t>
      </w:r>
    </w:p>
    <w:p w14:paraId="3F68DA2E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the D</w:t>
      </w:r>
      <w:r w:rsidRPr="00014FD7">
        <w:rPr>
          <w:color w:val="0070C0"/>
        </w:rPr>
        <w:t xml:space="preserve">oppler </w:t>
      </w:r>
      <w:r w:rsidRPr="00325800">
        <w:rPr>
          <w:color w:val="0070C0"/>
        </w:rPr>
        <w:t>S</w:t>
      </w:r>
      <w:r w:rsidRPr="00014FD7">
        <w:rPr>
          <w:color w:val="0070C0"/>
        </w:rPr>
        <w:t>hift difference between MEO and LEO</w:t>
      </w:r>
    </w:p>
    <w:p w14:paraId="3486EBD5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Pr="00014FD7">
        <w:rPr>
          <w:color w:val="0070C0"/>
        </w:rPr>
        <w:t xml:space="preserve">Doppler </w:t>
      </w:r>
      <w:r w:rsidRPr="00325800">
        <w:rPr>
          <w:color w:val="0070C0"/>
        </w:rPr>
        <w:t>S</w:t>
      </w:r>
      <w:r w:rsidRPr="00014FD7">
        <w:rPr>
          <w:color w:val="0070C0"/>
        </w:rPr>
        <w:t>hift per second difference between MEO and LEO</w:t>
      </w:r>
    </w:p>
    <w:p w14:paraId="37120B0B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Pr="00014FD7">
        <w:rPr>
          <w:color w:val="0070C0"/>
        </w:rPr>
        <w:t>Channel type for MEO (</w:t>
      </w:r>
      <w:r>
        <w:rPr>
          <w:color w:val="0070C0"/>
        </w:rPr>
        <w:t xml:space="preserve">delay and </w:t>
      </w:r>
      <w:r w:rsidRPr="00014FD7">
        <w:rPr>
          <w:color w:val="0070C0"/>
        </w:rPr>
        <w:t>doppler spread)</w:t>
      </w:r>
    </w:p>
    <w:p w14:paraId="4A3E7578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014FD7">
        <w:rPr>
          <w:color w:val="0070C0"/>
        </w:rPr>
        <w:t>Study timing difference between the cell centre and cell edge for MEO</w:t>
      </w:r>
    </w:p>
    <w:p w14:paraId="592D5994" w14:textId="7777777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whether M</w:t>
      </w:r>
      <w:r w:rsidRPr="00014FD7">
        <w:rPr>
          <w:color w:val="0070C0"/>
        </w:rPr>
        <w:t xml:space="preserve">EO </w:t>
      </w:r>
      <w:r w:rsidRPr="00325800">
        <w:rPr>
          <w:color w:val="0070C0"/>
        </w:rPr>
        <w:t xml:space="preserve">satellites </w:t>
      </w:r>
      <w:r w:rsidRPr="00014FD7">
        <w:rPr>
          <w:color w:val="0070C0"/>
        </w:rPr>
        <w:t>support both 15 and 30 kHz SCS</w:t>
      </w:r>
      <w:r>
        <w:rPr>
          <w:color w:val="0070C0"/>
        </w:rPr>
        <w:t xml:space="preserve"> (FR1) and 120 kHz SCS (FR2)</w:t>
      </w:r>
    </w:p>
    <w:p w14:paraId="3BD26C91" w14:textId="7777777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performance of the MEO satellites with FR1 and with FR2 Numerologies. </w:t>
      </w:r>
    </w:p>
    <w:p w14:paraId="129BBC70" w14:textId="5148CB5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Co-existence between MEO and a terrestrial </w:t>
      </w:r>
      <w:r w:rsidR="004076B5" w:rsidRPr="00325800">
        <w:rPr>
          <w:color w:val="0070C0"/>
        </w:rPr>
        <w:t>network.</w:t>
      </w:r>
    </w:p>
    <w:p w14:paraId="7B98CC48" w14:textId="0B2F1504" w:rsidR="00186D12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handover and mobility between MEO and GEO/LEO </w:t>
      </w:r>
      <w:r w:rsidR="004076B5" w:rsidRPr="00325800">
        <w:rPr>
          <w:color w:val="0070C0"/>
        </w:rPr>
        <w:t>constellation.</w:t>
      </w:r>
      <w:r w:rsidRPr="00325800">
        <w:rPr>
          <w:color w:val="0070C0"/>
        </w:rPr>
        <w:t xml:space="preserve"> </w:t>
      </w:r>
    </w:p>
    <w:p w14:paraId="2FE1DDD1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Study the RF and optical connectivity between MEO and GEO, and MEO and LEO</w:t>
      </w:r>
    </w:p>
    <w:p w14:paraId="44B88704" w14:textId="1FAB5F47" w:rsidR="00ED3763" w:rsidRPr="008831A8" w:rsidRDefault="00ED3763" w:rsidP="008831A8">
      <w:pPr>
        <w:rPr>
          <w:color w:val="0070C0"/>
        </w:rPr>
      </w:pPr>
      <w:r>
        <w:t>We strongly encourage 3GPP to proceed with the RF and the co-existence analysis to pave the wave for future implementations.</w:t>
      </w:r>
    </w:p>
    <w:p w14:paraId="2F566ED3" w14:textId="4E68E263" w:rsidR="00D0573B" w:rsidRDefault="008F4C6B" w:rsidP="008F4C6B">
      <w:pPr>
        <w:pStyle w:val="Heading1"/>
      </w:pPr>
      <w:r>
        <w:t xml:space="preserve">References </w:t>
      </w:r>
    </w:p>
    <w:p w14:paraId="6DBC9E37" w14:textId="3E63E1AB" w:rsidR="008F4C6B" w:rsidRPr="008F4C6B" w:rsidRDefault="00893C21" w:rsidP="008831A8">
      <w:r w:rsidRPr="00893C21">
        <w:t>R4-2522454</w:t>
      </w:r>
      <w:r w:rsidRPr="00893C21" w:rsidDel="00893C21">
        <w:t xml:space="preserve"> </w:t>
      </w:r>
      <w:r w:rsidR="002D35B6" w:rsidRPr="002D35B6">
        <w:t>WF on 6G BS RF and co-existence</w:t>
      </w:r>
      <w:r w:rsidR="002D35B6" w:rsidRPr="002D35B6" w:rsidDel="00893C21">
        <w:t xml:space="preserve"> </w:t>
      </w:r>
    </w:p>
    <w:sectPr w:rsidR="008F4C6B" w:rsidRPr="008F4C6B" w:rsidSect="002A3B61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EF5D" w14:textId="77777777" w:rsidR="00B977E5" w:rsidRDefault="00B977E5">
      <w:pPr>
        <w:spacing w:after="0"/>
      </w:pPr>
      <w:r>
        <w:separator/>
      </w:r>
    </w:p>
  </w:endnote>
  <w:endnote w:type="continuationSeparator" w:id="0">
    <w:p w14:paraId="7C6AF738" w14:textId="77777777" w:rsidR="00B977E5" w:rsidRDefault="00B97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C0974" w14:textId="77777777" w:rsidR="00B977E5" w:rsidRDefault="00B977E5">
      <w:pPr>
        <w:spacing w:after="0"/>
      </w:pPr>
      <w:r>
        <w:separator/>
      </w:r>
    </w:p>
  </w:footnote>
  <w:footnote w:type="continuationSeparator" w:id="0">
    <w:p w14:paraId="7C863780" w14:textId="77777777" w:rsidR="00B977E5" w:rsidRDefault="00B977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5592" w14:textId="77777777" w:rsidR="00014C80" w:rsidRDefault="00014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74301D"/>
    <w:multiLevelType w:val="hybridMultilevel"/>
    <w:tmpl w:val="0AE2E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C5819"/>
    <w:multiLevelType w:val="hybridMultilevel"/>
    <w:tmpl w:val="DB943540"/>
    <w:lvl w:ilvl="0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6B691C"/>
    <w:multiLevelType w:val="hybridMultilevel"/>
    <w:tmpl w:val="52666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83938"/>
    <w:multiLevelType w:val="hybridMultilevel"/>
    <w:tmpl w:val="9732CF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75E6"/>
    <w:multiLevelType w:val="hybridMultilevel"/>
    <w:tmpl w:val="A6A46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76D28"/>
    <w:multiLevelType w:val="hybridMultilevel"/>
    <w:tmpl w:val="AF9C6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97798"/>
    <w:multiLevelType w:val="hybridMultilevel"/>
    <w:tmpl w:val="A72CD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30062"/>
    <w:multiLevelType w:val="hybridMultilevel"/>
    <w:tmpl w:val="A6EE8E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98F6617"/>
    <w:multiLevelType w:val="hybridMultilevel"/>
    <w:tmpl w:val="A712F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84813"/>
    <w:multiLevelType w:val="hybridMultilevel"/>
    <w:tmpl w:val="98EC3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22D1A"/>
    <w:multiLevelType w:val="hybridMultilevel"/>
    <w:tmpl w:val="F1A62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F28E6"/>
    <w:multiLevelType w:val="hybridMultilevel"/>
    <w:tmpl w:val="79728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14"/>
  </w:num>
  <w:num w:numId="3" w16cid:durableId="1063329923">
    <w:abstractNumId w:val="3"/>
  </w:num>
  <w:num w:numId="4" w16cid:durableId="531575562">
    <w:abstractNumId w:val="7"/>
  </w:num>
  <w:num w:numId="5" w16cid:durableId="463083260">
    <w:abstractNumId w:val="2"/>
  </w:num>
  <w:num w:numId="6" w16cid:durableId="1421214507">
    <w:abstractNumId w:val="5"/>
  </w:num>
  <w:num w:numId="7" w16cid:durableId="575163152">
    <w:abstractNumId w:val="11"/>
  </w:num>
  <w:num w:numId="8" w16cid:durableId="850147378">
    <w:abstractNumId w:val="23"/>
  </w:num>
  <w:num w:numId="9" w16cid:durableId="2068336034">
    <w:abstractNumId w:val="13"/>
  </w:num>
  <w:num w:numId="10" w16cid:durableId="657537951">
    <w:abstractNumId w:val="20"/>
  </w:num>
  <w:num w:numId="11" w16cid:durableId="479346819">
    <w:abstractNumId w:val="16"/>
  </w:num>
  <w:num w:numId="12" w16cid:durableId="1438914644">
    <w:abstractNumId w:val="18"/>
  </w:num>
  <w:num w:numId="13" w16cid:durableId="1877767502">
    <w:abstractNumId w:val="19"/>
  </w:num>
  <w:num w:numId="14" w16cid:durableId="476459393">
    <w:abstractNumId w:val="12"/>
  </w:num>
  <w:num w:numId="15" w16cid:durableId="2016571721">
    <w:abstractNumId w:val="9"/>
  </w:num>
  <w:num w:numId="16" w16cid:durableId="853157318">
    <w:abstractNumId w:val="10"/>
  </w:num>
  <w:num w:numId="17" w16cid:durableId="883561229">
    <w:abstractNumId w:val="21"/>
  </w:num>
  <w:num w:numId="18" w16cid:durableId="1575554751">
    <w:abstractNumId w:val="17"/>
  </w:num>
  <w:num w:numId="19" w16cid:durableId="1531453077">
    <w:abstractNumId w:val="22"/>
  </w:num>
  <w:num w:numId="20" w16cid:durableId="286475982">
    <w:abstractNumId w:val="1"/>
  </w:num>
  <w:num w:numId="21" w16cid:durableId="1650281638">
    <w:abstractNumId w:val="4"/>
  </w:num>
  <w:num w:numId="22" w16cid:durableId="14162494">
    <w:abstractNumId w:val="15"/>
  </w:num>
  <w:num w:numId="23" w16cid:durableId="242300419">
    <w:abstractNumId w:val="6"/>
  </w:num>
  <w:num w:numId="24" w16cid:durableId="2109496187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1DB3"/>
    <w:rsid w:val="00002230"/>
    <w:rsid w:val="00002A37"/>
    <w:rsid w:val="00002F51"/>
    <w:rsid w:val="000046E3"/>
    <w:rsid w:val="00004B2A"/>
    <w:rsid w:val="00006446"/>
    <w:rsid w:val="00006896"/>
    <w:rsid w:val="00006B50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C80"/>
    <w:rsid w:val="00014D3C"/>
    <w:rsid w:val="0001576E"/>
    <w:rsid w:val="00015B7B"/>
    <w:rsid w:val="00015D15"/>
    <w:rsid w:val="00015E77"/>
    <w:rsid w:val="000203DC"/>
    <w:rsid w:val="0002068F"/>
    <w:rsid w:val="000209C0"/>
    <w:rsid w:val="00021D50"/>
    <w:rsid w:val="000223D9"/>
    <w:rsid w:val="00022AB2"/>
    <w:rsid w:val="00023231"/>
    <w:rsid w:val="00024B4B"/>
    <w:rsid w:val="0002564D"/>
    <w:rsid w:val="00025BEC"/>
    <w:rsid w:val="00025ECA"/>
    <w:rsid w:val="00027020"/>
    <w:rsid w:val="00030B3E"/>
    <w:rsid w:val="00032506"/>
    <w:rsid w:val="000325B8"/>
    <w:rsid w:val="00032EFB"/>
    <w:rsid w:val="00033115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5C9F"/>
    <w:rsid w:val="000460BB"/>
    <w:rsid w:val="00046701"/>
    <w:rsid w:val="00046743"/>
    <w:rsid w:val="0005050B"/>
    <w:rsid w:val="00050B4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67B5"/>
    <w:rsid w:val="00057117"/>
    <w:rsid w:val="000571DA"/>
    <w:rsid w:val="000575E5"/>
    <w:rsid w:val="000577B9"/>
    <w:rsid w:val="000600D2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040C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175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6D9"/>
    <w:rsid w:val="000A0F3C"/>
    <w:rsid w:val="000A1B7B"/>
    <w:rsid w:val="000A2482"/>
    <w:rsid w:val="000A2A75"/>
    <w:rsid w:val="000A325B"/>
    <w:rsid w:val="000A3539"/>
    <w:rsid w:val="000A3D85"/>
    <w:rsid w:val="000A41D7"/>
    <w:rsid w:val="000A488C"/>
    <w:rsid w:val="000A56F2"/>
    <w:rsid w:val="000A69D3"/>
    <w:rsid w:val="000A712A"/>
    <w:rsid w:val="000A7BBF"/>
    <w:rsid w:val="000B190F"/>
    <w:rsid w:val="000B1999"/>
    <w:rsid w:val="000B1E14"/>
    <w:rsid w:val="000B2372"/>
    <w:rsid w:val="000B2467"/>
    <w:rsid w:val="000B2719"/>
    <w:rsid w:val="000B276C"/>
    <w:rsid w:val="000B294C"/>
    <w:rsid w:val="000B335F"/>
    <w:rsid w:val="000B3A8F"/>
    <w:rsid w:val="000B3B7A"/>
    <w:rsid w:val="000B3D7A"/>
    <w:rsid w:val="000B454B"/>
    <w:rsid w:val="000B4AB9"/>
    <w:rsid w:val="000B4B4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483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36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498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386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72E"/>
    <w:rsid w:val="001369A4"/>
    <w:rsid w:val="00136B2C"/>
    <w:rsid w:val="00137AB5"/>
    <w:rsid w:val="00137CDC"/>
    <w:rsid w:val="00137F0B"/>
    <w:rsid w:val="001400FF"/>
    <w:rsid w:val="00140759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3E3"/>
    <w:rsid w:val="00156930"/>
    <w:rsid w:val="001605D8"/>
    <w:rsid w:val="00162C0A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BBB"/>
    <w:rsid w:val="00183C22"/>
    <w:rsid w:val="00184F28"/>
    <w:rsid w:val="00185040"/>
    <w:rsid w:val="00186D12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0E44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A7FA2"/>
    <w:rsid w:val="001B05F9"/>
    <w:rsid w:val="001B0B6C"/>
    <w:rsid w:val="001B0D97"/>
    <w:rsid w:val="001B0EF8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792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AF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4CE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37F01"/>
    <w:rsid w:val="002402EB"/>
    <w:rsid w:val="00240B1A"/>
    <w:rsid w:val="00241405"/>
    <w:rsid w:val="0024140E"/>
    <w:rsid w:val="00241559"/>
    <w:rsid w:val="00241F82"/>
    <w:rsid w:val="0024203E"/>
    <w:rsid w:val="002429FA"/>
    <w:rsid w:val="00243537"/>
    <w:rsid w:val="002435B3"/>
    <w:rsid w:val="002458EB"/>
    <w:rsid w:val="002468AB"/>
    <w:rsid w:val="002469A7"/>
    <w:rsid w:val="00250009"/>
    <w:rsid w:val="002500C8"/>
    <w:rsid w:val="00250CC6"/>
    <w:rsid w:val="0025316F"/>
    <w:rsid w:val="002532D8"/>
    <w:rsid w:val="0025413D"/>
    <w:rsid w:val="00255610"/>
    <w:rsid w:val="002557D3"/>
    <w:rsid w:val="00255CF8"/>
    <w:rsid w:val="00256137"/>
    <w:rsid w:val="00257543"/>
    <w:rsid w:val="00257734"/>
    <w:rsid w:val="002600C9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69D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2CB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1DFC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B61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495B"/>
    <w:rsid w:val="002B727E"/>
    <w:rsid w:val="002B735F"/>
    <w:rsid w:val="002B7A2E"/>
    <w:rsid w:val="002B7E4C"/>
    <w:rsid w:val="002C0D71"/>
    <w:rsid w:val="002C0F8B"/>
    <w:rsid w:val="002C2FB4"/>
    <w:rsid w:val="002C41E6"/>
    <w:rsid w:val="002C61DF"/>
    <w:rsid w:val="002C62E1"/>
    <w:rsid w:val="002C7540"/>
    <w:rsid w:val="002D071A"/>
    <w:rsid w:val="002D0994"/>
    <w:rsid w:val="002D269B"/>
    <w:rsid w:val="002D34B2"/>
    <w:rsid w:val="002D35B6"/>
    <w:rsid w:val="002D36C3"/>
    <w:rsid w:val="002D3825"/>
    <w:rsid w:val="002D410F"/>
    <w:rsid w:val="002D440F"/>
    <w:rsid w:val="002D485A"/>
    <w:rsid w:val="002D4BF5"/>
    <w:rsid w:val="002D5BE9"/>
    <w:rsid w:val="002D5C86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7F5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90F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1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800"/>
    <w:rsid w:val="00325F47"/>
    <w:rsid w:val="003264B4"/>
    <w:rsid w:val="00326A8F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27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944"/>
    <w:rsid w:val="003421F7"/>
    <w:rsid w:val="003424D7"/>
    <w:rsid w:val="00342A10"/>
    <w:rsid w:val="00342BD7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6443"/>
    <w:rsid w:val="00357143"/>
    <w:rsid w:val="00357380"/>
    <w:rsid w:val="003602D9"/>
    <w:rsid w:val="0036035E"/>
    <w:rsid w:val="003604CE"/>
    <w:rsid w:val="003608CC"/>
    <w:rsid w:val="00360B2D"/>
    <w:rsid w:val="003620DB"/>
    <w:rsid w:val="003634DA"/>
    <w:rsid w:val="00364414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2FD2"/>
    <w:rsid w:val="00373135"/>
    <w:rsid w:val="003737E1"/>
    <w:rsid w:val="003742AC"/>
    <w:rsid w:val="003745BF"/>
    <w:rsid w:val="00374C2B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878A8"/>
    <w:rsid w:val="00390339"/>
    <w:rsid w:val="0039038E"/>
    <w:rsid w:val="00391B6A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6C"/>
    <w:rsid w:val="003C22A4"/>
    <w:rsid w:val="003C2702"/>
    <w:rsid w:val="003C3656"/>
    <w:rsid w:val="003C3A26"/>
    <w:rsid w:val="003C4233"/>
    <w:rsid w:val="003C439E"/>
    <w:rsid w:val="003C50C7"/>
    <w:rsid w:val="003C7806"/>
    <w:rsid w:val="003D0A19"/>
    <w:rsid w:val="003D0E82"/>
    <w:rsid w:val="003D109F"/>
    <w:rsid w:val="003D2297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0DFB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6B2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6B5"/>
    <w:rsid w:val="00407CD3"/>
    <w:rsid w:val="00407EBD"/>
    <w:rsid w:val="00407F8F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2EF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30"/>
    <w:rsid w:val="0043694A"/>
    <w:rsid w:val="00436C9E"/>
    <w:rsid w:val="00437447"/>
    <w:rsid w:val="00437B73"/>
    <w:rsid w:val="004412BF"/>
    <w:rsid w:val="00441A92"/>
    <w:rsid w:val="00442F4C"/>
    <w:rsid w:val="00443276"/>
    <w:rsid w:val="004439B9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3953"/>
    <w:rsid w:val="004652FD"/>
    <w:rsid w:val="0046633E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502"/>
    <w:rsid w:val="00487DBF"/>
    <w:rsid w:val="00490DE1"/>
    <w:rsid w:val="00490FB0"/>
    <w:rsid w:val="004914F8"/>
    <w:rsid w:val="00491D21"/>
    <w:rsid w:val="0049244E"/>
    <w:rsid w:val="00492BC5"/>
    <w:rsid w:val="004964F1"/>
    <w:rsid w:val="0049698D"/>
    <w:rsid w:val="00496ABA"/>
    <w:rsid w:val="004A0FE2"/>
    <w:rsid w:val="004A11D7"/>
    <w:rsid w:val="004A16BC"/>
    <w:rsid w:val="004A1859"/>
    <w:rsid w:val="004A1BB2"/>
    <w:rsid w:val="004A2797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5037"/>
    <w:rsid w:val="004D6368"/>
    <w:rsid w:val="004D6804"/>
    <w:rsid w:val="004D6F96"/>
    <w:rsid w:val="004D7EBD"/>
    <w:rsid w:val="004E05A5"/>
    <w:rsid w:val="004E098B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407"/>
    <w:rsid w:val="004E76F4"/>
    <w:rsid w:val="004F0B4E"/>
    <w:rsid w:val="004F0B6C"/>
    <w:rsid w:val="004F2078"/>
    <w:rsid w:val="004F2649"/>
    <w:rsid w:val="004F40AE"/>
    <w:rsid w:val="004F4DA3"/>
    <w:rsid w:val="004F4E4B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6814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25E"/>
    <w:rsid w:val="0052560D"/>
    <w:rsid w:val="00525633"/>
    <w:rsid w:val="00525C3A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5275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47FC0"/>
    <w:rsid w:val="00552585"/>
    <w:rsid w:val="00552782"/>
    <w:rsid w:val="0055316E"/>
    <w:rsid w:val="00553B96"/>
    <w:rsid w:val="00554E19"/>
    <w:rsid w:val="0055680F"/>
    <w:rsid w:val="005574E6"/>
    <w:rsid w:val="005607EA"/>
    <w:rsid w:val="00560F4B"/>
    <w:rsid w:val="0056121F"/>
    <w:rsid w:val="0056176B"/>
    <w:rsid w:val="00561F3F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87DA7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6FF3"/>
    <w:rsid w:val="005975B0"/>
    <w:rsid w:val="0059779B"/>
    <w:rsid w:val="00597CD4"/>
    <w:rsid w:val="00597EED"/>
    <w:rsid w:val="005A011C"/>
    <w:rsid w:val="005A209A"/>
    <w:rsid w:val="005A29FD"/>
    <w:rsid w:val="005A4BAF"/>
    <w:rsid w:val="005A5149"/>
    <w:rsid w:val="005A6048"/>
    <w:rsid w:val="005A662D"/>
    <w:rsid w:val="005A6E44"/>
    <w:rsid w:val="005B0395"/>
    <w:rsid w:val="005B0428"/>
    <w:rsid w:val="005B0678"/>
    <w:rsid w:val="005B0ACC"/>
    <w:rsid w:val="005B15B8"/>
    <w:rsid w:val="005B1C09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34E"/>
    <w:rsid w:val="005C3B16"/>
    <w:rsid w:val="005C4FAF"/>
    <w:rsid w:val="005C58E5"/>
    <w:rsid w:val="005C5C7E"/>
    <w:rsid w:val="005C64A5"/>
    <w:rsid w:val="005C64F7"/>
    <w:rsid w:val="005C6F97"/>
    <w:rsid w:val="005C74FB"/>
    <w:rsid w:val="005D1602"/>
    <w:rsid w:val="005D2D1D"/>
    <w:rsid w:val="005D4206"/>
    <w:rsid w:val="005D5E76"/>
    <w:rsid w:val="005D6001"/>
    <w:rsid w:val="005D7237"/>
    <w:rsid w:val="005D757F"/>
    <w:rsid w:val="005E08E8"/>
    <w:rsid w:val="005E0A25"/>
    <w:rsid w:val="005E0D74"/>
    <w:rsid w:val="005E1C32"/>
    <w:rsid w:val="005E1C66"/>
    <w:rsid w:val="005E245C"/>
    <w:rsid w:val="005E25B2"/>
    <w:rsid w:val="005E30F3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0366"/>
    <w:rsid w:val="0061108A"/>
    <w:rsid w:val="00611B83"/>
    <w:rsid w:val="00612A50"/>
    <w:rsid w:val="00613257"/>
    <w:rsid w:val="0061342C"/>
    <w:rsid w:val="0061437E"/>
    <w:rsid w:val="006146CE"/>
    <w:rsid w:val="00614DC4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20AC"/>
    <w:rsid w:val="00643475"/>
    <w:rsid w:val="0064358B"/>
    <w:rsid w:val="0064396A"/>
    <w:rsid w:val="00643CB0"/>
    <w:rsid w:val="00644234"/>
    <w:rsid w:val="00644648"/>
    <w:rsid w:val="00644CDC"/>
    <w:rsid w:val="0064624E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197"/>
    <w:rsid w:val="00696391"/>
    <w:rsid w:val="00696949"/>
    <w:rsid w:val="00696E6B"/>
    <w:rsid w:val="00697052"/>
    <w:rsid w:val="00697F96"/>
    <w:rsid w:val="006A0768"/>
    <w:rsid w:val="006A3FFD"/>
    <w:rsid w:val="006A4584"/>
    <w:rsid w:val="006A46FB"/>
    <w:rsid w:val="006A5034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BCA"/>
    <w:rsid w:val="006B4891"/>
    <w:rsid w:val="006B5043"/>
    <w:rsid w:val="006B50CF"/>
    <w:rsid w:val="006B5412"/>
    <w:rsid w:val="006B61B1"/>
    <w:rsid w:val="006B6787"/>
    <w:rsid w:val="006B6DBB"/>
    <w:rsid w:val="006B6DCD"/>
    <w:rsid w:val="006B7212"/>
    <w:rsid w:val="006B7666"/>
    <w:rsid w:val="006C03B8"/>
    <w:rsid w:val="006C1233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92F"/>
    <w:rsid w:val="006D6F08"/>
    <w:rsid w:val="006D77D9"/>
    <w:rsid w:val="006E0470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3EED"/>
    <w:rsid w:val="00704EDB"/>
    <w:rsid w:val="00706101"/>
    <w:rsid w:val="00707072"/>
    <w:rsid w:val="0070714D"/>
    <w:rsid w:val="00707D61"/>
    <w:rsid w:val="00707F7C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C7F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1F7F"/>
    <w:rsid w:val="0074266D"/>
    <w:rsid w:val="007426BE"/>
    <w:rsid w:val="00742F9F"/>
    <w:rsid w:val="007434E0"/>
    <w:rsid w:val="00743630"/>
    <w:rsid w:val="007439A1"/>
    <w:rsid w:val="007445A0"/>
    <w:rsid w:val="00744A3F"/>
    <w:rsid w:val="0074524B"/>
    <w:rsid w:val="00745B87"/>
    <w:rsid w:val="00745D62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772"/>
    <w:rsid w:val="00753D8E"/>
    <w:rsid w:val="007540F3"/>
    <w:rsid w:val="007567F5"/>
    <w:rsid w:val="007571E1"/>
    <w:rsid w:val="00757E14"/>
    <w:rsid w:val="007604B2"/>
    <w:rsid w:val="007605F1"/>
    <w:rsid w:val="0076098F"/>
    <w:rsid w:val="00760CB1"/>
    <w:rsid w:val="007616D0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096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2AC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97098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6DC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1D20"/>
    <w:rsid w:val="007C1DF0"/>
    <w:rsid w:val="007C3AFD"/>
    <w:rsid w:val="007C3D18"/>
    <w:rsid w:val="007C4CA6"/>
    <w:rsid w:val="007C52F9"/>
    <w:rsid w:val="007C60BF"/>
    <w:rsid w:val="007C6A07"/>
    <w:rsid w:val="007C6B8D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98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0BDF"/>
    <w:rsid w:val="007F22C6"/>
    <w:rsid w:val="007F3D18"/>
    <w:rsid w:val="007F3E1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524B"/>
    <w:rsid w:val="0080605F"/>
    <w:rsid w:val="00806760"/>
    <w:rsid w:val="00807786"/>
    <w:rsid w:val="008078FF"/>
    <w:rsid w:val="00807D52"/>
    <w:rsid w:val="00811FCB"/>
    <w:rsid w:val="00812391"/>
    <w:rsid w:val="00812B81"/>
    <w:rsid w:val="00813481"/>
    <w:rsid w:val="00813B3B"/>
    <w:rsid w:val="00814A3A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504"/>
    <w:rsid w:val="008376AC"/>
    <w:rsid w:val="00837F2D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521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3929"/>
    <w:rsid w:val="00873EE8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1A8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C21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75E"/>
    <w:rsid w:val="008C1C91"/>
    <w:rsid w:val="008C2017"/>
    <w:rsid w:val="008C4407"/>
    <w:rsid w:val="008C4958"/>
    <w:rsid w:val="008C4BAA"/>
    <w:rsid w:val="008C65D3"/>
    <w:rsid w:val="008C68C4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4D7D"/>
    <w:rsid w:val="008E5B14"/>
    <w:rsid w:val="008E7507"/>
    <w:rsid w:val="008E78FB"/>
    <w:rsid w:val="008E7D2E"/>
    <w:rsid w:val="008F02C2"/>
    <w:rsid w:val="008F0EC3"/>
    <w:rsid w:val="008F1432"/>
    <w:rsid w:val="008F159A"/>
    <w:rsid w:val="008F1EAB"/>
    <w:rsid w:val="008F2C59"/>
    <w:rsid w:val="008F33DC"/>
    <w:rsid w:val="008F356B"/>
    <w:rsid w:val="008F375D"/>
    <w:rsid w:val="008F477F"/>
    <w:rsid w:val="008F4C6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2933"/>
    <w:rsid w:val="0091311E"/>
    <w:rsid w:val="00913511"/>
    <w:rsid w:val="009139D9"/>
    <w:rsid w:val="00914AD8"/>
    <w:rsid w:val="00916079"/>
    <w:rsid w:val="00917CE9"/>
    <w:rsid w:val="00920665"/>
    <w:rsid w:val="00920BF2"/>
    <w:rsid w:val="00920DCC"/>
    <w:rsid w:val="009210EF"/>
    <w:rsid w:val="00921D86"/>
    <w:rsid w:val="00922010"/>
    <w:rsid w:val="00923EF6"/>
    <w:rsid w:val="00924943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1E8"/>
    <w:rsid w:val="00946945"/>
    <w:rsid w:val="00946F56"/>
    <w:rsid w:val="0094749C"/>
    <w:rsid w:val="00947713"/>
    <w:rsid w:val="00950DE7"/>
    <w:rsid w:val="00951746"/>
    <w:rsid w:val="00951E5C"/>
    <w:rsid w:val="00951F5A"/>
    <w:rsid w:val="0095258C"/>
    <w:rsid w:val="00952C3E"/>
    <w:rsid w:val="00952CC3"/>
    <w:rsid w:val="00953352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0E30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39DD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11C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903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6E49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9F7F4E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9DA"/>
    <w:rsid w:val="00A26AC8"/>
    <w:rsid w:val="00A27164"/>
    <w:rsid w:val="00A27785"/>
    <w:rsid w:val="00A27D53"/>
    <w:rsid w:val="00A27F8B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46EAA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BE8"/>
    <w:rsid w:val="00A62F92"/>
    <w:rsid w:val="00A63483"/>
    <w:rsid w:val="00A63B68"/>
    <w:rsid w:val="00A64DC3"/>
    <w:rsid w:val="00A657D7"/>
    <w:rsid w:val="00A65B17"/>
    <w:rsid w:val="00A660AC"/>
    <w:rsid w:val="00A663AA"/>
    <w:rsid w:val="00A66DCB"/>
    <w:rsid w:val="00A67664"/>
    <w:rsid w:val="00A67E6C"/>
    <w:rsid w:val="00A714E6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580"/>
    <w:rsid w:val="00A92879"/>
    <w:rsid w:val="00A92BEC"/>
    <w:rsid w:val="00A93678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1A3C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ECF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5522"/>
    <w:rsid w:val="00AF6DEE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6BC6"/>
    <w:rsid w:val="00B07DD7"/>
    <w:rsid w:val="00B101E0"/>
    <w:rsid w:val="00B10525"/>
    <w:rsid w:val="00B10E4C"/>
    <w:rsid w:val="00B112A5"/>
    <w:rsid w:val="00B130C7"/>
    <w:rsid w:val="00B132D1"/>
    <w:rsid w:val="00B133D4"/>
    <w:rsid w:val="00B1435A"/>
    <w:rsid w:val="00B154CD"/>
    <w:rsid w:val="00B15628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549B"/>
    <w:rsid w:val="00B2608E"/>
    <w:rsid w:val="00B26318"/>
    <w:rsid w:val="00B2763F"/>
    <w:rsid w:val="00B27AAC"/>
    <w:rsid w:val="00B27BF7"/>
    <w:rsid w:val="00B30065"/>
    <w:rsid w:val="00B303F7"/>
    <w:rsid w:val="00B3042E"/>
    <w:rsid w:val="00B30929"/>
    <w:rsid w:val="00B321E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BD7"/>
    <w:rsid w:val="00B61E49"/>
    <w:rsid w:val="00B6253B"/>
    <w:rsid w:val="00B6286D"/>
    <w:rsid w:val="00B6329B"/>
    <w:rsid w:val="00B63A04"/>
    <w:rsid w:val="00B6408C"/>
    <w:rsid w:val="00B6467F"/>
    <w:rsid w:val="00B65587"/>
    <w:rsid w:val="00B664C7"/>
    <w:rsid w:val="00B66605"/>
    <w:rsid w:val="00B67650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534"/>
    <w:rsid w:val="00B77769"/>
    <w:rsid w:val="00B804B0"/>
    <w:rsid w:val="00B81A6C"/>
    <w:rsid w:val="00B82D98"/>
    <w:rsid w:val="00B8373F"/>
    <w:rsid w:val="00B84A93"/>
    <w:rsid w:val="00B84CBD"/>
    <w:rsid w:val="00B8566A"/>
    <w:rsid w:val="00B85839"/>
    <w:rsid w:val="00B85DE5"/>
    <w:rsid w:val="00B866AC"/>
    <w:rsid w:val="00B869D5"/>
    <w:rsid w:val="00B86A03"/>
    <w:rsid w:val="00B86BA3"/>
    <w:rsid w:val="00B86DAE"/>
    <w:rsid w:val="00B878DE"/>
    <w:rsid w:val="00B87918"/>
    <w:rsid w:val="00B90199"/>
    <w:rsid w:val="00B90F73"/>
    <w:rsid w:val="00B911D2"/>
    <w:rsid w:val="00B914B1"/>
    <w:rsid w:val="00B9155B"/>
    <w:rsid w:val="00B9217F"/>
    <w:rsid w:val="00B922E8"/>
    <w:rsid w:val="00B92FD2"/>
    <w:rsid w:val="00B93B59"/>
    <w:rsid w:val="00B9406A"/>
    <w:rsid w:val="00B94C5A"/>
    <w:rsid w:val="00B9578F"/>
    <w:rsid w:val="00B95B8A"/>
    <w:rsid w:val="00B975C7"/>
    <w:rsid w:val="00B977E5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45B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81E"/>
    <w:rsid w:val="00BE396C"/>
    <w:rsid w:val="00BE40BD"/>
    <w:rsid w:val="00BE4968"/>
    <w:rsid w:val="00BE5468"/>
    <w:rsid w:val="00BE7406"/>
    <w:rsid w:val="00BE7603"/>
    <w:rsid w:val="00BE77F3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8B1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2B2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7C6"/>
    <w:rsid w:val="00C54995"/>
    <w:rsid w:val="00C54D41"/>
    <w:rsid w:val="00C55279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A3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C5A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A21"/>
    <w:rsid w:val="00C95B40"/>
    <w:rsid w:val="00C95C98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B7BA7"/>
    <w:rsid w:val="00CC040E"/>
    <w:rsid w:val="00CC0668"/>
    <w:rsid w:val="00CC1028"/>
    <w:rsid w:val="00CC111F"/>
    <w:rsid w:val="00CC18A6"/>
    <w:rsid w:val="00CC192B"/>
    <w:rsid w:val="00CC2011"/>
    <w:rsid w:val="00CC20BC"/>
    <w:rsid w:val="00CC21A5"/>
    <w:rsid w:val="00CC3EA0"/>
    <w:rsid w:val="00CC59DE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2EC"/>
    <w:rsid w:val="00CE4AD2"/>
    <w:rsid w:val="00CE4EBA"/>
    <w:rsid w:val="00CE50EE"/>
    <w:rsid w:val="00CE5650"/>
    <w:rsid w:val="00CE6B10"/>
    <w:rsid w:val="00CE7561"/>
    <w:rsid w:val="00CF0BF4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261C"/>
    <w:rsid w:val="00D546FF"/>
    <w:rsid w:val="00D5513F"/>
    <w:rsid w:val="00D5534A"/>
    <w:rsid w:val="00D55AD5"/>
    <w:rsid w:val="00D576CA"/>
    <w:rsid w:val="00D60048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0AB"/>
    <w:rsid w:val="00D7189E"/>
    <w:rsid w:val="00D71DF2"/>
    <w:rsid w:val="00D7260C"/>
    <w:rsid w:val="00D72808"/>
    <w:rsid w:val="00D729A3"/>
    <w:rsid w:val="00D7394D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4749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896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2F1"/>
    <w:rsid w:val="00DC15B8"/>
    <w:rsid w:val="00DC1750"/>
    <w:rsid w:val="00DC213E"/>
    <w:rsid w:val="00DC2D36"/>
    <w:rsid w:val="00DC4604"/>
    <w:rsid w:val="00DC47CE"/>
    <w:rsid w:val="00DC53EF"/>
    <w:rsid w:val="00DC6627"/>
    <w:rsid w:val="00DC693E"/>
    <w:rsid w:val="00DC7AAE"/>
    <w:rsid w:val="00DD0342"/>
    <w:rsid w:val="00DD0610"/>
    <w:rsid w:val="00DD162F"/>
    <w:rsid w:val="00DD184D"/>
    <w:rsid w:val="00DD272F"/>
    <w:rsid w:val="00DD29B1"/>
    <w:rsid w:val="00DD2D64"/>
    <w:rsid w:val="00DD3E31"/>
    <w:rsid w:val="00DD5895"/>
    <w:rsid w:val="00DD61F3"/>
    <w:rsid w:val="00DE0296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3BF4"/>
    <w:rsid w:val="00E0440F"/>
    <w:rsid w:val="00E045B2"/>
    <w:rsid w:val="00E04B6A"/>
    <w:rsid w:val="00E05081"/>
    <w:rsid w:val="00E064D3"/>
    <w:rsid w:val="00E06CA4"/>
    <w:rsid w:val="00E077E0"/>
    <w:rsid w:val="00E10614"/>
    <w:rsid w:val="00E1104A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209"/>
    <w:rsid w:val="00E22330"/>
    <w:rsid w:val="00E22364"/>
    <w:rsid w:val="00E24896"/>
    <w:rsid w:val="00E25748"/>
    <w:rsid w:val="00E25D51"/>
    <w:rsid w:val="00E260C4"/>
    <w:rsid w:val="00E26A35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3C6C"/>
    <w:rsid w:val="00E34188"/>
    <w:rsid w:val="00E34B6E"/>
    <w:rsid w:val="00E354BC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3F42"/>
    <w:rsid w:val="00E440C3"/>
    <w:rsid w:val="00E440E6"/>
    <w:rsid w:val="00E44203"/>
    <w:rsid w:val="00E446F1"/>
    <w:rsid w:val="00E45931"/>
    <w:rsid w:val="00E460CD"/>
    <w:rsid w:val="00E46886"/>
    <w:rsid w:val="00E46DF3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374E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1DFD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DA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6B1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24D6"/>
    <w:rsid w:val="00ED3763"/>
    <w:rsid w:val="00ED42B3"/>
    <w:rsid w:val="00ED4D1B"/>
    <w:rsid w:val="00ED5012"/>
    <w:rsid w:val="00ED51BF"/>
    <w:rsid w:val="00ED51DE"/>
    <w:rsid w:val="00ED538A"/>
    <w:rsid w:val="00ED5A72"/>
    <w:rsid w:val="00ED5D19"/>
    <w:rsid w:val="00ED7454"/>
    <w:rsid w:val="00EE2147"/>
    <w:rsid w:val="00EE292A"/>
    <w:rsid w:val="00EE4874"/>
    <w:rsid w:val="00EE6075"/>
    <w:rsid w:val="00EE6434"/>
    <w:rsid w:val="00EE757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079DC"/>
    <w:rsid w:val="00F10629"/>
    <w:rsid w:val="00F10DBD"/>
    <w:rsid w:val="00F11CFC"/>
    <w:rsid w:val="00F11EFB"/>
    <w:rsid w:val="00F13CE9"/>
    <w:rsid w:val="00F142E4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57FAB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5BF4"/>
    <w:rsid w:val="00F67B1A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393"/>
    <w:rsid w:val="00F75496"/>
    <w:rsid w:val="00F75582"/>
    <w:rsid w:val="00F76EFA"/>
    <w:rsid w:val="00F774C7"/>
    <w:rsid w:val="00F777D3"/>
    <w:rsid w:val="00F77ED4"/>
    <w:rsid w:val="00F77FC3"/>
    <w:rsid w:val="00F804BE"/>
    <w:rsid w:val="00F817CE"/>
    <w:rsid w:val="00F81D10"/>
    <w:rsid w:val="00F825EF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4DE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5772"/>
    <w:rsid w:val="00FA6713"/>
    <w:rsid w:val="00FA768F"/>
    <w:rsid w:val="00FA794B"/>
    <w:rsid w:val="00FB034E"/>
    <w:rsid w:val="00FB0489"/>
    <w:rsid w:val="00FB18CB"/>
    <w:rsid w:val="00FB1DC8"/>
    <w:rsid w:val="00FB2D95"/>
    <w:rsid w:val="00FB32A4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AA5"/>
    <w:rsid w:val="00FC0E49"/>
    <w:rsid w:val="00FC0F0B"/>
    <w:rsid w:val="00FC1EBC"/>
    <w:rsid w:val="00FC2C12"/>
    <w:rsid w:val="00FC395F"/>
    <w:rsid w:val="00FC43E2"/>
    <w:rsid w:val="00FC58E5"/>
    <w:rsid w:val="00FC5D10"/>
    <w:rsid w:val="00FC6636"/>
    <w:rsid w:val="00FC7429"/>
    <w:rsid w:val="00FC7DAB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64E2"/>
    <w:rsid w:val="00FD67C7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4DDE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019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9E6E49"/>
    <w:rPr>
      <w:rFonts w:ascii="Arial" w:hAnsi="Arial"/>
      <w:sz w:val="22"/>
      <w:lang w:val="en-GB"/>
    </w:rPr>
  </w:style>
  <w:style w:type="paragraph" w:customStyle="1" w:styleId="LSHeader">
    <w:name w:val="LSHeader"/>
    <w:rsid w:val="00A65B17"/>
    <w:pPr>
      <w:tabs>
        <w:tab w:val="right" w:pos="9781"/>
      </w:tabs>
    </w:pPr>
    <w:rPr>
      <w:rFonts w:ascii="Arial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9</TotalTime>
  <Pages>5</Pages>
  <Words>1216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8060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Manook Soghomonian</cp:lastModifiedBy>
  <cp:revision>13</cp:revision>
  <cp:lastPrinted>2008-01-31T16:09:00Z</cp:lastPrinted>
  <dcterms:created xsi:type="dcterms:W3CDTF">2026-01-28T10:22:00Z</dcterms:created>
  <dcterms:modified xsi:type="dcterms:W3CDTF">2026-01-28T11:41:00Z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