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420461" w:rsidR="001E41F3" w:rsidRPr="00410371" w:rsidRDefault="00FE75FF" w:rsidP="004D3D4D">
            <w:pPr>
              <w:pStyle w:val="CRCoverPage"/>
              <w:spacing w:after="0"/>
              <w:jc w:val="center"/>
              <w:rPr>
                <w:noProof/>
              </w:rPr>
            </w:pPr>
            <w:r>
              <w:rPr>
                <w:b/>
                <w:noProof/>
                <w:sz w:val="28"/>
              </w:rPr>
              <w:t>5645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B64014" w:rsidR="001E41F3" w:rsidRPr="00410371" w:rsidRDefault="004D3D4D">
            <w:pPr>
              <w:pStyle w:val="CRCoverPage"/>
              <w:spacing w:after="0"/>
              <w:jc w:val="center"/>
              <w:rPr>
                <w:noProof/>
                <w:sz w:val="28"/>
              </w:rPr>
            </w:pPr>
            <w:r w:rsidRPr="004D3D4D">
              <w:rPr>
                <w:b/>
                <w:noProof/>
                <w:sz w:val="28"/>
              </w:rPr>
              <w:t>1</w:t>
            </w:r>
            <w:r w:rsidR="0094527C">
              <w:rPr>
                <w:b/>
                <w:noProof/>
                <w:sz w:val="28"/>
              </w:rPr>
              <w:t>8</w:t>
            </w:r>
            <w:r w:rsidRPr="004D3D4D">
              <w:rPr>
                <w:b/>
                <w:noProof/>
                <w:sz w:val="28"/>
              </w:rPr>
              <w:t>.</w:t>
            </w:r>
            <w:r w:rsidR="00FE75FF">
              <w:rPr>
                <w:b/>
                <w:noProof/>
                <w:sz w:val="28"/>
              </w:rPr>
              <w:t>8</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D260A5" w:rsidR="001E41F3" w:rsidRDefault="00ED03D4">
            <w:pPr>
              <w:pStyle w:val="CRCoverPage"/>
              <w:spacing w:after="0"/>
              <w:ind w:left="100"/>
              <w:rPr>
                <w:noProof/>
              </w:rPr>
            </w:pPr>
            <w:r>
              <w:t>NR_QoE_enh-Core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9154EB"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F70180">
              <w:rPr>
                <w:rFonts w:hint="eastAsia"/>
                <w:noProof/>
                <w:lang w:eastAsia="zh-CN"/>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642FA" w:rsidR="001E41F3" w:rsidRDefault="00E97E5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489890" w:rsidR="001E41F3" w:rsidRDefault="00F2277B">
            <w:pPr>
              <w:pStyle w:val="CRCoverPage"/>
              <w:spacing w:after="0"/>
              <w:ind w:left="100"/>
              <w:rPr>
                <w:noProof/>
              </w:rPr>
            </w:pPr>
            <w:r>
              <w:rPr>
                <w:noProof/>
              </w:rPr>
              <w:t>Rel-1</w:t>
            </w:r>
            <w:r w:rsidR="0094527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AE8828" w14:textId="670EFD87" w:rsidR="0094527C" w:rsidRDefault="0094527C" w:rsidP="0094527C">
            <w:pPr>
              <w:pStyle w:val="CRCoverPage"/>
              <w:spacing w:after="0"/>
              <w:ind w:left="100"/>
              <w:rPr>
                <w:noProof/>
                <w:lang w:eastAsia="zh-CN"/>
              </w:rPr>
            </w:pPr>
            <w:r>
              <w:rPr>
                <w:rFonts w:hint="eastAsia"/>
                <w:noProof/>
                <w:lang w:eastAsia="zh-CN"/>
              </w:rPr>
              <w:t>Currently</w:t>
            </w:r>
            <w:r>
              <w:rPr>
                <w:noProof/>
                <w:lang w:eastAsia="zh-CN"/>
              </w:rPr>
              <w:t>, when the UE is indicated to explicitly release application layer measurement configuration, the UE should inform upper layers about the release of both container based QoE and RAN visible QoE configurations. The relevant text is shown as below:</w:t>
            </w:r>
          </w:p>
          <w:p w14:paraId="40E43DB4" w14:textId="0F200C58" w:rsidR="0094527C" w:rsidRDefault="0094527C" w:rsidP="0094527C">
            <w:pPr>
              <w:pStyle w:val="CRCoverPage"/>
              <w:spacing w:after="0"/>
              <w:ind w:left="100"/>
              <w:rPr>
                <w:noProof/>
                <w:lang w:eastAsia="zh-CN"/>
              </w:rPr>
            </w:pPr>
          </w:p>
          <w:p w14:paraId="15E1D834" w14:textId="77777777" w:rsidR="0094527C" w:rsidRPr="00C168EF" w:rsidRDefault="0094527C" w:rsidP="0094527C">
            <w:pPr>
              <w:pStyle w:val="4"/>
              <w:rPr>
                <w:rFonts w:eastAsia="MS Mincho"/>
              </w:rPr>
            </w:pPr>
            <w:bookmarkStart w:id="1" w:name="_Toc193445525"/>
            <w:bookmarkStart w:id="2" w:name="_Toc193451330"/>
            <w:bookmarkStart w:id="3" w:name="_Toc193462595"/>
            <w:bookmarkStart w:id="4" w:name="_Toc210366029"/>
            <w:r w:rsidRPr="00C168EF">
              <w:t>5.3.5.13d</w:t>
            </w:r>
            <w:r w:rsidRPr="00C168EF">
              <w:tab/>
            </w:r>
            <w:r w:rsidRPr="00C168EF">
              <w:rPr>
                <w:rFonts w:eastAsia="MS Mincho"/>
              </w:rPr>
              <w:t>Application layer measurement configuration</w:t>
            </w:r>
            <w:bookmarkEnd w:id="1"/>
            <w:bookmarkEnd w:id="2"/>
            <w:bookmarkEnd w:id="3"/>
            <w:bookmarkEnd w:id="4"/>
          </w:p>
          <w:p w14:paraId="142FFC83" w14:textId="77777777" w:rsidR="0094527C" w:rsidRPr="00C168EF" w:rsidRDefault="0094527C" w:rsidP="0094527C">
            <w:r w:rsidRPr="00C168EF">
              <w:t>The UE shall:</w:t>
            </w:r>
          </w:p>
          <w:p w14:paraId="0FF6FB38" w14:textId="77777777" w:rsidR="0094527C" w:rsidRPr="00C168EF" w:rsidRDefault="0094527C" w:rsidP="0094527C">
            <w:pPr>
              <w:pStyle w:val="B1"/>
            </w:pPr>
            <w:r w:rsidRPr="00C168EF">
              <w:t>1&gt;</w:t>
            </w:r>
            <w:r w:rsidRPr="00C168EF">
              <w:tab/>
              <w:t xml:space="preserve">if </w:t>
            </w:r>
            <w:r w:rsidRPr="00C168EF">
              <w:rPr>
                <w:i/>
              </w:rPr>
              <w:t>measConfigAppLayerToReleaseList</w:t>
            </w:r>
            <w:r w:rsidRPr="00C168EF">
              <w:t xml:space="preserve"> is included in </w:t>
            </w:r>
            <w:r w:rsidRPr="00C168EF">
              <w:rPr>
                <w:i/>
              </w:rPr>
              <w:t>appLayerMeasConfig</w:t>
            </w:r>
            <w:r w:rsidRPr="00C168EF">
              <w:t xml:space="preserve"> within </w:t>
            </w:r>
            <w:r w:rsidRPr="00C168EF">
              <w:rPr>
                <w:i/>
              </w:rPr>
              <w:t xml:space="preserve">RRCReconfiguration </w:t>
            </w:r>
            <w:r w:rsidRPr="00C168EF">
              <w:t xml:space="preserve">or </w:t>
            </w:r>
            <w:r w:rsidRPr="00C168EF">
              <w:rPr>
                <w:i/>
              </w:rPr>
              <w:t>RRCResume</w:t>
            </w:r>
            <w:r w:rsidRPr="00C168EF">
              <w:t>:</w:t>
            </w:r>
          </w:p>
          <w:p w14:paraId="11104DB7" w14:textId="77777777" w:rsidR="0094527C" w:rsidRPr="00C168EF" w:rsidRDefault="0094527C" w:rsidP="0094527C">
            <w:pPr>
              <w:pStyle w:val="B2"/>
            </w:pPr>
            <w:r w:rsidRPr="00C168EF">
              <w:t>2&gt;</w:t>
            </w:r>
            <w:r w:rsidRPr="00C168EF">
              <w:tab/>
              <w:t xml:space="preserve">for each </w:t>
            </w:r>
            <w:r w:rsidRPr="00C168EF">
              <w:rPr>
                <w:i/>
              </w:rPr>
              <w:t>measConfigAppLayerId</w:t>
            </w:r>
            <w:r w:rsidRPr="00C168EF">
              <w:t xml:space="preserve"> value included in the </w:t>
            </w:r>
            <w:r w:rsidRPr="00C168EF">
              <w:rPr>
                <w:i/>
              </w:rPr>
              <w:t>measConfigAppLayerToReleaseList</w:t>
            </w:r>
            <w:r w:rsidRPr="00C168EF">
              <w:t>:</w:t>
            </w:r>
          </w:p>
          <w:p w14:paraId="39822C10" w14:textId="77777777" w:rsidR="0094527C" w:rsidRPr="00C168EF" w:rsidRDefault="0094527C" w:rsidP="0094527C">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 </w:t>
            </w:r>
            <w:r w:rsidRPr="0094527C">
              <w:rPr>
                <w:highlight w:val="yellow"/>
              </w:rPr>
              <w:t>including any RAN visible application layer measurement configuration</w:t>
            </w:r>
            <w:r w:rsidRPr="00C168EF">
              <w:t>;</w:t>
            </w:r>
          </w:p>
          <w:p w14:paraId="51E13FB2" w14:textId="77777777" w:rsidR="0094527C" w:rsidRPr="00C168EF" w:rsidRDefault="0094527C" w:rsidP="0094527C">
            <w:pPr>
              <w:pStyle w:val="B3"/>
            </w:pPr>
            <w:r w:rsidRPr="00C168EF">
              <w:t>3&gt;</w:t>
            </w:r>
            <w:r w:rsidRPr="00C168EF">
              <w:tab/>
              <w:t>discard any application layer measurement reports received from upper layers;</w:t>
            </w:r>
          </w:p>
          <w:p w14:paraId="4955805B" w14:textId="77777777" w:rsidR="0094527C" w:rsidRPr="00C168EF" w:rsidRDefault="0094527C" w:rsidP="0094527C">
            <w:pPr>
              <w:pStyle w:val="B3"/>
            </w:pPr>
            <w:r w:rsidRPr="00C168EF">
              <w:t>3&gt;</w:t>
            </w:r>
            <w:r w:rsidRPr="00C168EF">
              <w:tab/>
              <w:t xml:space="preserve">release the application layer measurement configuration including its fields in the UE variables </w:t>
            </w:r>
            <w:r w:rsidRPr="00C168EF">
              <w:rPr>
                <w:i/>
                <w:iCs/>
              </w:rPr>
              <w:t>VarAppLayerIdleConfig</w:t>
            </w:r>
            <w:r w:rsidRPr="00C168EF">
              <w:t xml:space="preserve"> and </w:t>
            </w:r>
            <w:r w:rsidRPr="00C168EF">
              <w:rPr>
                <w:i/>
              </w:rPr>
              <w:t>VarAppLayerPLMN-ListConfig</w:t>
            </w:r>
            <w:r w:rsidRPr="00C168EF">
              <w:rPr>
                <w:iCs/>
              </w:rPr>
              <w:t>, if stored</w:t>
            </w:r>
            <w:r w:rsidRPr="00C168EF">
              <w:t>;</w:t>
            </w:r>
          </w:p>
          <w:p w14:paraId="702A0417" w14:textId="77777777" w:rsidR="0094527C" w:rsidRPr="00C168EF" w:rsidRDefault="0094527C" w:rsidP="0094527C">
            <w:pPr>
              <w:pStyle w:val="B3"/>
            </w:pPr>
            <w:r w:rsidRPr="00C168EF">
              <w:t>3&gt;</w:t>
            </w:r>
            <w:r w:rsidRPr="00C168EF">
              <w:tab/>
              <w:t xml:space="preserve">consider itself not to be configured to send application layer measurement reports for the </w:t>
            </w:r>
            <w:r w:rsidRPr="00C168EF">
              <w:rPr>
                <w:i/>
              </w:rPr>
              <w:t>measConfigAppLayerId</w:t>
            </w:r>
            <w:r w:rsidRPr="00C168EF">
              <w:t>.</w:t>
            </w:r>
          </w:p>
          <w:p w14:paraId="5DD54F37" w14:textId="77777777" w:rsidR="00CD3291" w:rsidRDefault="00CD3291" w:rsidP="00CD3291">
            <w:pPr>
              <w:pStyle w:val="CRCoverPage"/>
              <w:spacing w:after="0"/>
              <w:ind w:left="100"/>
              <w:rPr>
                <w:noProof/>
                <w:lang w:eastAsia="zh-CN"/>
              </w:rPr>
            </w:pPr>
          </w:p>
          <w:p w14:paraId="0072F36E" w14:textId="3B25048B" w:rsidR="0063176F" w:rsidRDefault="0063176F" w:rsidP="0063176F">
            <w:pPr>
              <w:pStyle w:val="CRCoverPage"/>
              <w:spacing w:after="0"/>
              <w:ind w:left="100"/>
              <w:rPr>
                <w:noProof/>
                <w:lang w:eastAsia="zh-CN"/>
              </w:rPr>
            </w:pPr>
            <w:r>
              <w:rPr>
                <w:noProof/>
                <w:lang w:eastAsia="zh-CN"/>
              </w:rPr>
              <w:t>Besides this place, there are also other places which are related to UE informing upper layers about the release of QoE configurations, but the highlighted part has not been captured in these places</w:t>
            </w:r>
            <w:r>
              <w:rPr>
                <w:rFonts w:hint="eastAsia"/>
                <w:noProof/>
                <w:lang w:eastAsia="zh-CN"/>
              </w:rPr>
              <w:t xml:space="preserve">, </w:t>
            </w:r>
            <w:r>
              <w:rPr>
                <w:rFonts w:hint="eastAsia"/>
                <w:noProof/>
                <w:lang w:eastAsia="zh-CN"/>
              </w:rPr>
              <w:t xml:space="preserve">such as SCG </w:t>
            </w:r>
            <w:r>
              <w:rPr>
                <w:rFonts w:hint="eastAsia"/>
                <w:noProof/>
                <w:lang w:eastAsia="zh-CN"/>
              </w:rPr>
              <w:lastRenderedPageBreak/>
              <w:t xml:space="preserve">release, </w:t>
            </w:r>
            <w:r w:rsidRPr="00CD3291">
              <w:rPr>
                <w:noProof/>
                <w:lang w:eastAsia="zh-CN"/>
              </w:rPr>
              <w:t>RRCSetup is received in response to an RRCReestablishmentRequest</w:t>
            </w:r>
            <w:r>
              <w:rPr>
                <w:rFonts w:hint="eastAsia"/>
                <w:noProof/>
                <w:lang w:eastAsia="zh-CN"/>
              </w:rPr>
              <w:t>, and etc</w:t>
            </w:r>
            <w:r>
              <w:rPr>
                <w:noProof/>
                <w:lang w:eastAsia="zh-CN"/>
              </w:rPr>
              <w:t>.</w:t>
            </w:r>
          </w:p>
          <w:p w14:paraId="7269783B" w14:textId="77777777" w:rsidR="0063176F" w:rsidRDefault="0063176F" w:rsidP="0063176F">
            <w:pPr>
              <w:pStyle w:val="CRCoverPage"/>
              <w:spacing w:after="0"/>
              <w:ind w:left="100"/>
              <w:rPr>
                <w:noProof/>
                <w:lang w:eastAsia="zh-CN"/>
              </w:rPr>
            </w:pPr>
          </w:p>
          <w:p w14:paraId="2D7AB6D7" w14:textId="77777777" w:rsidR="005B7A2E" w:rsidRPr="0094527C" w:rsidRDefault="005B7A2E" w:rsidP="005B7A2E">
            <w:pPr>
              <w:pStyle w:val="CRCoverPage"/>
              <w:spacing w:after="0"/>
              <w:ind w:left="100"/>
              <w:rPr>
                <w:noProof/>
                <w:lang w:eastAsia="zh-CN"/>
              </w:rPr>
            </w:pPr>
            <w:r>
              <w:rPr>
                <w:noProof/>
                <w:lang w:eastAsia="zh-CN"/>
              </w:rPr>
              <w:t>In this case, the UE AS will release the RAN visible QoE configuration but the upper layers may not, and the upper layers may still deliver RAN visible QoE results to the UE AS.</w:t>
            </w:r>
          </w:p>
          <w:p w14:paraId="667CAF7B" w14:textId="77777777" w:rsidR="005B7A2E" w:rsidRDefault="005B7A2E" w:rsidP="0063176F">
            <w:pPr>
              <w:pStyle w:val="CRCoverPage"/>
              <w:spacing w:after="0"/>
              <w:ind w:left="100"/>
              <w:rPr>
                <w:rFonts w:hint="eastAsia"/>
                <w:noProof/>
                <w:lang w:eastAsia="zh-CN"/>
              </w:rPr>
            </w:pPr>
          </w:p>
          <w:p w14:paraId="708AA7DE" w14:textId="2E7A8011" w:rsidR="00F2277B" w:rsidRDefault="00F2277B"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42A52472" w14:textId="77777777" w:rsidR="00F86E38" w:rsidRDefault="00F86E38">
            <w:pPr>
              <w:pStyle w:val="CRCoverPage"/>
              <w:spacing w:after="0"/>
              <w:ind w:left="100"/>
              <w:rPr>
                <w:noProof/>
                <w:lang w:eastAsia="zh-CN"/>
              </w:rPr>
            </w:pPr>
          </w:p>
          <w:p w14:paraId="6D4D5991" w14:textId="35B7801C" w:rsidR="005B7A2E" w:rsidRPr="005B7A2E" w:rsidRDefault="005B7A2E">
            <w:pPr>
              <w:pStyle w:val="CRCoverPage"/>
              <w:spacing w:after="0"/>
              <w:ind w:left="100"/>
              <w:rPr>
                <w:rFonts w:hint="eastAsia"/>
                <w:noProof/>
                <w:lang w:eastAsia="zh-CN"/>
              </w:rPr>
            </w:pPr>
            <w:r>
              <w:rPr>
                <w:noProof/>
                <w:lang w:eastAsia="zh-CN"/>
              </w:rPr>
              <w:t xml:space="preserve">From AT command spec (i.e. TS </w:t>
            </w:r>
            <w:r w:rsidR="001C6F5E">
              <w:rPr>
                <w:rFonts w:hint="eastAsia"/>
                <w:noProof/>
                <w:lang w:eastAsia="zh-CN"/>
              </w:rPr>
              <w:t>27</w:t>
            </w:r>
            <w:r>
              <w:rPr>
                <w:noProof/>
                <w:lang w:eastAsia="zh-CN"/>
              </w:rPr>
              <w:t xml:space="preserve">.007) point of view, there are two types of UE release of QoE configurations: release both container based QoE and RAN visible QoE configurations, or release only RAN visible QoE configurations. </w:t>
            </w:r>
            <w:r>
              <w:rPr>
                <w:rFonts w:hint="eastAsia"/>
                <w:noProof/>
                <w:lang w:eastAsia="zh-CN"/>
              </w:rPr>
              <w:t xml:space="preserve">With the above change, </w:t>
            </w:r>
            <w:r>
              <w:rPr>
                <w:noProof/>
                <w:lang w:eastAsia="zh-CN"/>
              </w:rPr>
              <w:t>UE behaviours should be clear in AT command spec.</w:t>
            </w:r>
          </w:p>
          <w:p w14:paraId="7FDEDB1A" w14:textId="77777777" w:rsidR="00F86E38" w:rsidRDefault="00F86E38">
            <w:pPr>
              <w:pStyle w:val="CRCoverPage"/>
              <w:spacing w:after="0"/>
              <w:ind w:left="100"/>
              <w:rPr>
                <w:rFonts w:hint="eastAsia"/>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49727102" w:rsidR="005D39B8" w:rsidRDefault="005D39B8" w:rsidP="005D39B8">
            <w:pPr>
              <w:pStyle w:val="CRCoverPage"/>
              <w:spacing w:after="0"/>
              <w:ind w:left="100"/>
              <w:rPr>
                <w:noProof/>
                <w:lang w:eastAsia="zh-CN"/>
              </w:rPr>
            </w:pPr>
            <w:r>
              <w:rPr>
                <w:rFonts w:hint="eastAsia"/>
                <w:noProof/>
                <w:lang w:eastAsia="zh-CN"/>
              </w:rPr>
              <w:t>I</w:t>
            </w:r>
            <w:r>
              <w:rPr>
                <w:noProof/>
                <w:lang w:eastAsia="zh-CN"/>
              </w:rPr>
              <w:t>f the network is implemented according to the CR and the UE is not, the upper layers are not notified of the release of RAN visible application layer measurement configuration</w:t>
            </w:r>
            <w:r w:rsidR="003D20CF">
              <w:rPr>
                <w:rFonts w:hint="eastAsia"/>
                <w:noProof/>
                <w:lang w:eastAsia="zh-CN"/>
              </w:rPr>
              <w:t xml:space="preserve"> for cases </w:t>
            </w:r>
            <w:r w:rsidR="003D20CF">
              <w:rPr>
                <w:rFonts w:hint="eastAsia"/>
                <w:noProof/>
                <w:lang w:eastAsia="zh-CN"/>
              </w:rPr>
              <w:t xml:space="preserve">such as SCG release, </w:t>
            </w:r>
            <w:r w:rsidR="003D20CF" w:rsidRPr="00CD3291">
              <w:rPr>
                <w:noProof/>
                <w:lang w:eastAsia="zh-CN"/>
              </w:rPr>
              <w:t>RRCSetup is received in response to an RRCReestablishmentRequest</w:t>
            </w:r>
            <w:r w:rsidR="003D20CF">
              <w:rPr>
                <w:rFonts w:hint="eastAsia"/>
                <w:noProof/>
                <w:lang w:eastAsia="zh-CN"/>
              </w:rPr>
              <w:t>, and etc</w:t>
            </w:r>
            <w:r w:rsidR="003D20CF">
              <w:rPr>
                <w:rFonts w:hint="eastAsia"/>
                <w:noProof/>
                <w:lang w:eastAsia="zh-CN"/>
              </w:rPr>
              <w:t>. And</w:t>
            </w:r>
            <w:r>
              <w:rPr>
                <w:noProof/>
                <w:lang w:eastAsia="zh-CN"/>
              </w:rPr>
              <w:t xml:space="preserve"> then the upper layers may still perform RAN visible application layer measurement and send the results to UE AS.</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77777777" w:rsidR="001E41F3" w:rsidRDefault="005D39B8">
            <w:pPr>
              <w:pStyle w:val="CRCoverPage"/>
              <w:spacing w:after="0"/>
              <w:ind w:left="100"/>
              <w:rPr>
                <w:noProof/>
                <w:lang w:eastAsia="zh-CN"/>
              </w:rPr>
            </w:pPr>
            <w:r>
              <w:rPr>
                <w:rFonts w:hint="eastAsia"/>
                <w:noProof/>
                <w:lang w:eastAsia="zh-CN"/>
              </w:rPr>
              <w:t>I</w:t>
            </w:r>
            <w:r>
              <w:rPr>
                <w:noProof/>
                <w:lang w:eastAsia="zh-CN"/>
              </w:rPr>
              <w:t>f this CR is not agreed, it may lead to misalignment between UE AS and the upper layers.</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rFonts w:hint="eastAsia"/>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2F9FD9CD" w14:textId="77777777" w:rsidR="00BB255C" w:rsidRPr="00601A9E" w:rsidRDefault="00BB255C" w:rsidP="00BB255C">
      <w:pPr>
        <w:pStyle w:val="4"/>
        <w:rPr>
          <w:rFonts w:eastAsia="MS Mincho"/>
        </w:rPr>
      </w:pPr>
      <w:bookmarkStart w:id="5" w:name="_Toc219505800"/>
      <w:r w:rsidRPr="00601A9E">
        <w:t>5.3.5.13d</w:t>
      </w:r>
      <w:r w:rsidRPr="00601A9E">
        <w:tab/>
      </w:r>
      <w:r w:rsidRPr="00601A9E">
        <w:rPr>
          <w:rFonts w:eastAsia="MS Mincho"/>
        </w:rPr>
        <w:t>Application layer measurement configuration</w:t>
      </w:r>
      <w:bookmarkEnd w:id="5"/>
    </w:p>
    <w:p w14:paraId="227352DC" w14:textId="77777777" w:rsidR="00BB255C" w:rsidRPr="00601A9E" w:rsidRDefault="00BB255C" w:rsidP="00BB255C">
      <w:r w:rsidRPr="00601A9E">
        <w:t>The UE shall:</w:t>
      </w:r>
    </w:p>
    <w:p w14:paraId="3D3E7D0A" w14:textId="77777777" w:rsidR="00BB255C" w:rsidRPr="00601A9E" w:rsidRDefault="00BB255C" w:rsidP="00BB255C">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214FCE8A" w14:textId="77777777" w:rsidR="00BB255C" w:rsidRPr="00601A9E" w:rsidRDefault="00BB255C" w:rsidP="00BB255C">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0DB338D0" w14:textId="042CBED8" w:rsidR="00BB255C" w:rsidRPr="00601A9E" w:rsidRDefault="00BB255C" w:rsidP="00BB255C">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w:t>
      </w:r>
      <w:del w:id="6" w:author="Huawei - Jun" w:date="2026-02-09T22:52:00Z">
        <w:r w:rsidRPr="00601A9E" w:rsidDel="009222C7">
          <w:delText xml:space="preserve"> including any RAN visible application layer measurement configuration</w:delText>
        </w:r>
      </w:del>
      <w:r w:rsidRPr="00601A9E">
        <w:t>;</w:t>
      </w:r>
    </w:p>
    <w:p w14:paraId="2F972B47" w14:textId="77777777" w:rsidR="00BB255C" w:rsidRPr="00601A9E" w:rsidRDefault="00BB255C" w:rsidP="00BB255C">
      <w:pPr>
        <w:pStyle w:val="B3"/>
      </w:pPr>
      <w:r w:rsidRPr="00601A9E">
        <w:t>3&gt;</w:t>
      </w:r>
      <w:r w:rsidRPr="00601A9E">
        <w:tab/>
        <w:t>discard any application layer measurement reports received from upper layers;</w:t>
      </w:r>
    </w:p>
    <w:p w14:paraId="5564009C" w14:textId="77777777" w:rsidR="00BB255C" w:rsidRPr="00601A9E" w:rsidRDefault="00BB255C" w:rsidP="00BB255C">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787834E3" w14:textId="77777777" w:rsidR="00BB255C" w:rsidRPr="00601A9E" w:rsidRDefault="00BB255C" w:rsidP="00BB255C">
      <w:pPr>
        <w:pStyle w:val="B3"/>
      </w:pPr>
      <w:r w:rsidRPr="00601A9E">
        <w:t>3&gt;</w:t>
      </w:r>
      <w:r w:rsidRPr="00601A9E">
        <w:tab/>
        <w:t xml:space="preserve">consider itself not to be configured to send application layer measurement reports for the </w:t>
      </w:r>
      <w:r w:rsidRPr="00601A9E">
        <w:rPr>
          <w:i/>
        </w:rPr>
        <w:t>measConfigAppLayerId</w:t>
      </w:r>
      <w:r w:rsidRPr="00601A9E">
        <w:t>.</w:t>
      </w:r>
    </w:p>
    <w:p w14:paraId="3691EEF6" w14:textId="77777777" w:rsidR="00BB255C" w:rsidRPr="00601A9E" w:rsidRDefault="00BB255C" w:rsidP="00BB255C">
      <w:pPr>
        <w:pStyle w:val="B1"/>
      </w:pPr>
      <w:r w:rsidRPr="00601A9E">
        <w:t>1&gt;</w:t>
      </w:r>
      <w:r w:rsidRPr="00601A9E">
        <w:tab/>
        <w:t xml:space="preserve">if </w:t>
      </w:r>
      <w:r w:rsidRPr="00601A9E">
        <w:rPr>
          <w:i/>
        </w:rPr>
        <w:t>measConfigAppLayerToAddModList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17892F02" w14:textId="77777777" w:rsidR="00BB255C" w:rsidRPr="00601A9E" w:rsidRDefault="00BB255C" w:rsidP="00BB255C">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measConfigAppLayerToAddModList</w:t>
      </w:r>
      <w:r w:rsidRPr="00601A9E">
        <w:t>:</w:t>
      </w:r>
    </w:p>
    <w:p w14:paraId="04DD18D3" w14:textId="77777777" w:rsidR="00BB255C" w:rsidRPr="00601A9E" w:rsidRDefault="00BB255C" w:rsidP="00BB255C">
      <w:pPr>
        <w:pStyle w:val="B3"/>
      </w:pPr>
      <w:r w:rsidRPr="00601A9E">
        <w:t>3&gt;</w:t>
      </w:r>
      <w:r w:rsidRPr="00601A9E">
        <w:tab/>
        <w:t xml:space="preserve">if </w:t>
      </w:r>
      <w:r w:rsidRPr="00601A9E">
        <w:rPr>
          <w:i/>
        </w:rPr>
        <w:t>measConfigAppLayerContainer</w:t>
      </w:r>
      <w:r w:rsidRPr="00601A9E">
        <w:t xml:space="preserve"> is included for the corresponding </w:t>
      </w:r>
      <w:r w:rsidRPr="00601A9E">
        <w:rPr>
          <w:i/>
        </w:rPr>
        <w:t>MeasConfigAppLayer</w:t>
      </w:r>
      <w:r w:rsidRPr="00601A9E">
        <w:t xml:space="preserve"> configuration:</w:t>
      </w:r>
    </w:p>
    <w:p w14:paraId="310E19DD" w14:textId="77777777" w:rsidR="00BB255C" w:rsidRPr="00601A9E" w:rsidRDefault="00BB255C" w:rsidP="00BB255C">
      <w:pPr>
        <w:pStyle w:val="B4"/>
      </w:pPr>
      <w:r w:rsidRPr="00601A9E">
        <w:t>4&gt;</w:t>
      </w:r>
      <w:r w:rsidRPr="00601A9E">
        <w:tab/>
        <w:t xml:space="preserve">forward the </w:t>
      </w:r>
      <w:r w:rsidRPr="00601A9E">
        <w:rPr>
          <w:i/>
        </w:rPr>
        <w:t>measConfigAppLayerContainer</w:t>
      </w:r>
      <w:r w:rsidRPr="00601A9E">
        <w:t xml:space="preserve">, the </w:t>
      </w:r>
      <w:r w:rsidRPr="00601A9E">
        <w:rPr>
          <w:i/>
        </w:rPr>
        <w:t>measConfigAppLayerId</w:t>
      </w:r>
      <w:r w:rsidRPr="00601A9E">
        <w:t xml:space="preserve"> and the </w:t>
      </w:r>
      <w:r w:rsidRPr="00601A9E">
        <w:rPr>
          <w:i/>
        </w:rPr>
        <w:t xml:space="preserve">serviceType </w:t>
      </w:r>
      <w:r w:rsidRPr="00601A9E">
        <w:t xml:space="preserve">to upper layers considering the </w:t>
      </w:r>
      <w:r w:rsidRPr="00601A9E">
        <w:rPr>
          <w:i/>
        </w:rPr>
        <w:t>serviceType</w:t>
      </w:r>
      <w:r w:rsidRPr="00601A9E">
        <w:t>;</w:t>
      </w:r>
    </w:p>
    <w:p w14:paraId="05030A81" w14:textId="77777777" w:rsidR="00BB255C" w:rsidRPr="00601A9E" w:rsidRDefault="00BB255C" w:rsidP="00BB255C">
      <w:pPr>
        <w:pStyle w:val="B3"/>
      </w:pPr>
      <w:r w:rsidRPr="00601A9E">
        <w:t>3&gt;</w:t>
      </w:r>
      <w:r w:rsidRPr="00601A9E">
        <w:tab/>
        <w:t xml:space="preserve">consider itself to be configured to send application layer measurement report for the </w:t>
      </w:r>
      <w:r w:rsidRPr="00601A9E">
        <w:rPr>
          <w:i/>
        </w:rPr>
        <w:t>measConfigAppLayerId</w:t>
      </w:r>
      <w:r w:rsidRPr="00601A9E">
        <w:t xml:space="preserve"> in accordance with 5.7.16;</w:t>
      </w:r>
    </w:p>
    <w:p w14:paraId="60B6BAD2" w14:textId="77777777" w:rsidR="00BB255C" w:rsidRPr="00601A9E" w:rsidRDefault="00BB255C" w:rsidP="00BB255C">
      <w:pPr>
        <w:pStyle w:val="B3"/>
      </w:pPr>
      <w:r w:rsidRPr="00601A9E">
        <w:t>3&gt;</w:t>
      </w:r>
      <w:r w:rsidRPr="00601A9E">
        <w:tab/>
        <w:t xml:space="preserve">forward the </w:t>
      </w:r>
      <w:r w:rsidRPr="00601A9E">
        <w:rPr>
          <w:i/>
        </w:rPr>
        <w:t>transmissionOfSessionStartStop</w:t>
      </w:r>
      <w:r w:rsidRPr="00601A9E">
        <w:t xml:space="preserve">, if configured, and </w:t>
      </w:r>
      <w:r w:rsidRPr="00601A9E">
        <w:rPr>
          <w:i/>
        </w:rPr>
        <w:t>measConfigAppLayerId</w:t>
      </w:r>
      <w:r w:rsidRPr="00601A9E">
        <w:t xml:space="preserve"> to upper layers considering the </w:t>
      </w:r>
      <w:r w:rsidRPr="00601A9E">
        <w:rPr>
          <w:i/>
        </w:rPr>
        <w:t>serviceType</w:t>
      </w:r>
      <w:r w:rsidRPr="00601A9E">
        <w:t>;</w:t>
      </w:r>
    </w:p>
    <w:p w14:paraId="5D2A00D3" w14:textId="77777777" w:rsidR="00BB255C" w:rsidRPr="00601A9E" w:rsidRDefault="00BB255C" w:rsidP="00BB255C">
      <w:pPr>
        <w:pStyle w:val="B3"/>
      </w:pPr>
      <w:r w:rsidRPr="00601A9E">
        <w:t>3&gt;</w:t>
      </w:r>
      <w:r w:rsidRPr="00601A9E">
        <w:tab/>
        <w:t xml:space="preserve">if </w:t>
      </w:r>
      <w:r w:rsidRPr="00601A9E">
        <w:rPr>
          <w:i/>
        </w:rPr>
        <w:t>ran-</w:t>
      </w:r>
      <w:proofErr w:type="spellStart"/>
      <w:r w:rsidRPr="00601A9E">
        <w:rPr>
          <w:i/>
        </w:rPr>
        <w:t>VisibleParameters</w:t>
      </w:r>
      <w:proofErr w:type="spellEnd"/>
      <w:r w:rsidRPr="00601A9E">
        <w:t xml:space="preserve"> is set to setup:</w:t>
      </w:r>
    </w:p>
    <w:p w14:paraId="2F6E8621" w14:textId="77777777" w:rsidR="00BB255C" w:rsidRPr="00601A9E" w:rsidRDefault="00BB255C" w:rsidP="00BB255C">
      <w:pPr>
        <w:pStyle w:val="B4"/>
      </w:pPr>
      <w:r w:rsidRPr="00601A9E">
        <w:t>4&gt;</w:t>
      </w:r>
      <w:r w:rsidRPr="00601A9E">
        <w:tab/>
        <w:t xml:space="preserve">forward the </w:t>
      </w:r>
      <w:r w:rsidRPr="00601A9E">
        <w:rPr>
          <w:i/>
        </w:rPr>
        <w:t>measConfigAppLayerId,</w:t>
      </w:r>
      <w:r w:rsidRPr="00601A9E">
        <w:t xml:space="preserve"> the </w:t>
      </w:r>
      <w:r w:rsidRPr="00601A9E">
        <w:rPr>
          <w:i/>
        </w:rPr>
        <w:t>ran-</w:t>
      </w:r>
      <w:proofErr w:type="spellStart"/>
      <w:r w:rsidRPr="00601A9E">
        <w:rPr>
          <w:i/>
        </w:rPr>
        <w:t>VisiblePeriodicity</w:t>
      </w:r>
      <w:proofErr w:type="spellEnd"/>
      <w:r w:rsidRPr="00601A9E">
        <w:rPr>
          <w:iCs/>
        </w:rPr>
        <w:t>, if configured</w:t>
      </w:r>
      <w:r w:rsidRPr="00601A9E">
        <w:t xml:space="preserve">, the </w:t>
      </w:r>
      <w:proofErr w:type="spellStart"/>
      <w:r w:rsidRPr="00601A9E">
        <w:rPr>
          <w:i/>
        </w:rPr>
        <w:t>numberOfBufferLevelEntries</w:t>
      </w:r>
      <w:proofErr w:type="spellEnd"/>
      <w:r w:rsidRPr="00601A9E">
        <w:rPr>
          <w:iCs/>
        </w:rPr>
        <w:t>, if configured,</w:t>
      </w:r>
      <w:r w:rsidRPr="00601A9E">
        <w:t xml:space="preserve"> and the </w:t>
      </w:r>
      <w:proofErr w:type="spellStart"/>
      <w:r w:rsidRPr="00601A9E">
        <w:rPr>
          <w:i/>
        </w:rPr>
        <w:t>reportPlayoutDelayForMediaStartup</w:t>
      </w:r>
      <w:proofErr w:type="spellEnd"/>
      <w:r w:rsidRPr="00601A9E">
        <w:rPr>
          <w:iCs/>
        </w:rPr>
        <w:t>, if configured,</w:t>
      </w:r>
      <w:r w:rsidRPr="00601A9E">
        <w:t xml:space="preserve"> to upper layers considering the </w:t>
      </w:r>
      <w:r w:rsidRPr="00601A9E">
        <w:rPr>
          <w:i/>
        </w:rPr>
        <w:t>serviceType</w:t>
      </w:r>
      <w:r w:rsidRPr="00601A9E">
        <w:t>;</w:t>
      </w:r>
    </w:p>
    <w:p w14:paraId="3E1C73E9" w14:textId="77777777" w:rsidR="00BB255C" w:rsidRPr="00601A9E" w:rsidRDefault="00BB255C" w:rsidP="00BB255C">
      <w:pPr>
        <w:pStyle w:val="B3"/>
      </w:pPr>
      <w:r w:rsidRPr="00601A9E">
        <w:t>3&gt;</w:t>
      </w:r>
      <w:r w:rsidRPr="00601A9E">
        <w:tab/>
        <w:t xml:space="preserve">else if </w:t>
      </w:r>
      <w:r w:rsidRPr="00601A9E">
        <w:rPr>
          <w:i/>
        </w:rPr>
        <w:t>ran-</w:t>
      </w:r>
      <w:proofErr w:type="spellStart"/>
      <w:r w:rsidRPr="00601A9E">
        <w:rPr>
          <w:i/>
        </w:rPr>
        <w:t>VisibleParameters</w:t>
      </w:r>
      <w:proofErr w:type="spellEnd"/>
      <w:r w:rsidRPr="00601A9E">
        <w:t xml:space="preserve"> is set to release:</w:t>
      </w:r>
    </w:p>
    <w:p w14:paraId="649775E7" w14:textId="77777777" w:rsidR="00BB255C" w:rsidRPr="00601A9E" w:rsidRDefault="00BB255C" w:rsidP="00BB255C">
      <w:pPr>
        <w:pStyle w:val="B4"/>
      </w:pPr>
      <w:r w:rsidRPr="00601A9E">
        <w:t>4&gt;</w:t>
      </w:r>
      <w:r w:rsidRPr="00601A9E">
        <w:tab/>
        <w:t xml:space="preserve">forward the </w:t>
      </w:r>
      <w:r w:rsidRPr="00601A9E">
        <w:rPr>
          <w:i/>
        </w:rPr>
        <w:t>measConfigAppLayerId</w:t>
      </w:r>
      <w:r w:rsidRPr="00601A9E">
        <w:t xml:space="preserve"> and inform upper layers about the release of the RAN visible application layer measurement configuration;</w:t>
      </w:r>
    </w:p>
    <w:p w14:paraId="21930AF7" w14:textId="77777777" w:rsidR="00BB255C" w:rsidRPr="00601A9E" w:rsidRDefault="00BB255C" w:rsidP="00BB255C">
      <w:pPr>
        <w:pStyle w:val="B4"/>
      </w:pPr>
      <w:r w:rsidRPr="00601A9E">
        <w:t>4&gt;</w:t>
      </w:r>
      <w:r w:rsidRPr="00601A9E">
        <w:tab/>
        <w:t>discard any RAN visible application layer measurement reports received from upper layers;</w:t>
      </w:r>
    </w:p>
    <w:p w14:paraId="21187CB9" w14:textId="77777777" w:rsidR="00BB255C" w:rsidRPr="00601A9E" w:rsidRDefault="00BB255C" w:rsidP="00BB255C">
      <w:pPr>
        <w:pStyle w:val="B3"/>
        <w:rPr>
          <w:iCs/>
        </w:rPr>
      </w:pPr>
      <w:r w:rsidRPr="00601A9E">
        <w:t>3&gt;</w:t>
      </w:r>
      <w:r w:rsidRPr="00601A9E">
        <w:tab/>
        <w:t xml:space="preserve">if </w:t>
      </w:r>
      <w:proofErr w:type="spellStart"/>
      <w:r w:rsidRPr="00601A9E">
        <w:rPr>
          <w:i/>
          <w:iCs/>
        </w:rPr>
        <w:t>pauseReporting</w:t>
      </w:r>
      <w:proofErr w:type="spellEnd"/>
      <w:r w:rsidRPr="00601A9E">
        <w:rPr>
          <w:i/>
          <w:iCs/>
        </w:rPr>
        <w:t xml:space="preserve"> </w:t>
      </w:r>
      <w:r w:rsidRPr="00601A9E">
        <w:t xml:space="preserve">is set to </w:t>
      </w:r>
      <w:r w:rsidRPr="00601A9E">
        <w:rPr>
          <w:i/>
        </w:rPr>
        <w:t>true</w:t>
      </w:r>
      <w:r w:rsidRPr="00601A9E">
        <w:t>:</w:t>
      </w:r>
    </w:p>
    <w:p w14:paraId="43759AA0" w14:textId="77777777" w:rsidR="00BB255C" w:rsidRPr="00601A9E" w:rsidRDefault="00BB255C" w:rsidP="00BB255C">
      <w:pPr>
        <w:pStyle w:val="B4"/>
      </w:pPr>
      <w:r w:rsidRPr="00601A9E">
        <w:t>4&gt;</w:t>
      </w:r>
      <w:r w:rsidRPr="00601A9E">
        <w:tab/>
        <w:t xml:space="preserve">if at least one segment, but not all segments, of a segmented </w:t>
      </w:r>
      <w:proofErr w:type="spellStart"/>
      <w:r w:rsidRPr="00601A9E">
        <w:rPr>
          <w:i/>
          <w:iCs/>
        </w:rPr>
        <w:t>MeasurementReportAppLayer</w:t>
      </w:r>
      <w:proofErr w:type="spellEnd"/>
      <w:r w:rsidRPr="00601A9E">
        <w:t xml:space="preserve"> message containing an application layer measurement report associated with the </w:t>
      </w:r>
      <w:r w:rsidRPr="00601A9E">
        <w:rPr>
          <w:i/>
          <w:iCs/>
        </w:rPr>
        <w:t>measConfigAppLayerId</w:t>
      </w:r>
      <w:r w:rsidRPr="00601A9E">
        <w:t xml:space="preserve"> has been submitted to lower layers for transmission:</w:t>
      </w:r>
    </w:p>
    <w:p w14:paraId="11B9C8AA" w14:textId="77777777" w:rsidR="00BB255C" w:rsidRPr="00601A9E" w:rsidRDefault="00BB255C" w:rsidP="00BB255C">
      <w:pPr>
        <w:pStyle w:val="B5"/>
      </w:pPr>
      <w:r w:rsidRPr="00601A9E">
        <w:t>5&gt;</w:t>
      </w:r>
      <w:r w:rsidRPr="00601A9E">
        <w:tab/>
        <w:t xml:space="preserve">submit the remaining segments of the </w:t>
      </w:r>
      <w:proofErr w:type="spellStart"/>
      <w:r w:rsidRPr="00601A9E">
        <w:rPr>
          <w:i/>
          <w:iCs/>
        </w:rPr>
        <w:t>MeasurementReportAppLayer</w:t>
      </w:r>
      <w:proofErr w:type="spellEnd"/>
      <w:r w:rsidRPr="00601A9E">
        <w:t xml:space="preserve"> message to lower layers for transmission;</w:t>
      </w:r>
    </w:p>
    <w:p w14:paraId="1F53E1C0" w14:textId="77777777" w:rsidR="00BB255C" w:rsidRPr="00601A9E" w:rsidRDefault="00BB255C" w:rsidP="00BB255C">
      <w:pPr>
        <w:pStyle w:val="B4"/>
      </w:pPr>
      <w:r w:rsidRPr="00601A9E">
        <w:t>4&gt;</w:t>
      </w:r>
      <w:r w:rsidRPr="00601A9E">
        <w:tab/>
        <w:t xml:space="preserve">suspend submitting application layer measurement report containers to lower layers for the application layer measurement configuration associated with the </w:t>
      </w:r>
      <w:r w:rsidRPr="00601A9E">
        <w:rPr>
          <w:i/>
          <w:iCs/>
        </w:rPr>
        <w:t>measConfigAppLayerId</w:t>
      </w:r>
      <w:r w:rsidRPr="00601A9E">
        <w:t>;</w:t>
      </w:r>
    </w:p>
    <w:p w14:paraId="70083ADE" w14:textId="77777777" w:rsidR="00BB255C" w:rsidRPr="00601A9E" w:rsidRDefault="00BB255C" w:rsidP="00BB255C">
      <w:pPr>
        <w:pStyle w:val="B4"/>
      </w:pPr>
      <w:r w:rsidRPr="00601A9E">
        <w:t>4&gt;</w:t>
      </w:r>
      <w:r w:rsidRPr="00601A9E">
        <w:tab/>
        <w:t xml:space="preserve">store any previously or subsequently received application layer measurement report containers associated with the </w:t>
      </w:r>
      <w:r w:rsidRPr="00601A9E">
        <w:rPr>
          <w:i/>
        </w:rPr>
        <w:t>measConfigAppLayerId</w:t>
      </w:r>
      <w:r w:rsidRPr="00601A9E">
        <w:t xml:space="preserve"> for which the successful transmission of the message or at least one segment of the message has not been confirmed by lower layers;</w:t>
      </w:r>
    </w:p>
    <w:p w14:paraId="06C758BA" w14:textId="77777777" w:rsidR="00BB255C" w:rsidRPr="00601A9E" w:rsidRDefault="00BB255C" w:rsidP="00BB255C">
      <w:pPr>
        <w:pStyle w:val="B4"/>
      </w:pPr>
      <w:r w:rsidRPr="00601A9E">
        <w:lastRenderedPageBreak/>
        <w:t>4&gt;</w:t>
      </w:r>
      <w:r w:rsidRPr="00601A9E">
        <w:tab/>
        <w:t>if the memory reserved for storing application layer measurement report containers becomes full while the reporting is paused:</w:t>
      </w:r>
    </w:p>
    <w:p w14:paraId="28A397A3" w14:textId="77777777" w:rsidR="00BB255C" w:rsidRPr="00601A9E" w:rsidRDefault="00BB255C" w:rsidP="00BB255C">
      <w:pPr>
        <w:pStyle w:val="B5"/>
      </w:pPr>
      <w:r w:rsidRPr="00601A9E">
        <w:t>5&gt;</w:t>
      </w:r>
      <w:r w:rsidRPr="00601A9E">
        <w:tab/>
        <w:t xml:space="preserve">if the reports are associated with a configuration including </w:t>
      </w:r>
      <w:proofErr w:type="spellStart"/>
      <w:r w:rsidRPr="00601A9E">
        <w:rPr>
          <w:i/>
          <w:iCs/>
        </w:rPr>
        <w:t>appLayerMeasPriority</w:t>
      </w:r>
      <w:proofErr w:type="spellEnd"/>
      <w:r w:rsidRPr="00601A9E">
        <w:t>:</w:t>
      </w:r>
    </w:p>
    <w:p w14:paraId="26FD074E" w14:textId="77777777" w:rsidR="00BB255C" w:rsidRPr="00601A9E" w:rsidRDefault="00BB255C" w:rsidP="00BB255C">
      <w:pPr>
        <w:pStyle w:val="B6"/>
      </w:pPr>
      <w:r w:rsidRPr="00601A9E">
        <w:t>6&gt;</w:t>
      </w:r>
      <w:r w:rsidRPr="00601A9E">
        <w:tab/>
        <w:t>discard reports in priority order where reports with the lowest priority are discarded first, and among reports with equal associated priority, discard reports in the order they were received, where older reports are discarded first;</w:t>
      </w:r>
    </w:p>
    <w:p w14:paraId="540E12ED" w14:textId="77777777" w:rsidR="00BB255C" w:rsidRPr="00601A9E" w:rsidRDefault="00BB255C" w:rsidP="00BB255C">
      <w:pPr>
        <w:pStyle w:val="B5"/>
      </w:pPr>
      <w:r w:rsidRPr="00601A9E">
        <w:t>5&gt;</w:t>
      </w:r>
      <w:r w:rsidRPr="00601A9E">
        <w:tab/>
        <w:t>else:</w:t>
      </w:r>
    </w:p>
    <w:p w14:paraId="3AF8F4E6" w14:textId="77777777" w:rsidR="00BB255C" w:rsidRPr="00601A9E" w:rsidRDefault="00BB255C" w:rsidP="00BB255C">
      <w:pPr>
        <w:pStyle w:val="B6"/>
      </w:pPr>
      <w:r w:rsidRPr="00601A9E">
        <w:t>6&gt;</w:t>
      </w:r>
      <w:r w:rsidRPr="00601A9E">
        <w:tab/>
        <w:t>discard reports in the order they were received, where older reports are discarded first;</w:t>
      </w:r>
    </w:p>
    <w:p w14:paraId="7BD7FD7C" w14:textId="77777777" w:rsidR="00BB255C" w:rsidRPr="00601A9E" w:rsidRDefault="00BB255C" w:rsidP="00BB255C">
      <w:pPr>
        <w:pStyle w:val="B3"/>
      </w:pPr>
      <w:r w:rsidRPr="00601A9E">
        <w:t>3&gt;</w:t>
      </w:r>
      <w:r w:rsidRPr="00601A9E">
        <w:tab/>
        <w:t xml:space="preserve">else if </w:t>
      </w:r>
      <w:proofErr w:type="spellStart"/>
      <w:r w:rsidRPr="00601A9E">
        <w:rPr>
          <w:i/>
          <w:iCs/>
        </w:rPr>
        <w:t>pauseReporting</w:t>
      </w:r>
      <w:proofErr w:type="spellEnd"/>
      <w:r w:rsidRPr="00601A9E">
        <w:rPr>
          <w:i/>
          <w:iCs/>
        </w:rPr>
        <w:t xml:space="preserve"> </w:t>
      </w:r>
      <w:r w:rsidRPr="00601A9E">
        <w:t xml:space="preserve">is set to </w:t>
      </w:r>
      <w:r w:rsidRPr="00601A9E">
        <w:rPr>
          <w:i/>
        </w:rPr>
        <w:t>false</w:t>
      </w:r>
      <w:r w:rsidRPr="00601A9E">
        <w:rPr>
          <w:i/>
          <w:iCs/>
        </w:rPr>
        <w:t xml:space="preserve"> </w:t>
      </w:r>
      <w:r w:rsidRPr="00601A9E">
        <w:t xml:space="preserve">and if transmission of application layer measurement report containers has previously been suspended for the application layer measurement configuration associated with the </w:t>
      </w:r>
      <w:r w:rsidRPr="00601A9E">
        <w:rPr>
          <w:i/>
          <w:iCs/>
        </w:rPr>
        <w:t>measConfigAppLayerId</w:t>
      </w:r>
      <w:r w:rsidRPr="00601A9E">
        <w:t>:</w:t>
      </w:r>
    </w:p>
    <w:p w14:paraId="28246766" w14:textId="77777777" w:rsidR="00BB255C" w:rsidRPr="00601A9E" w:rsidRDefault="00BB255C" w:rsidP="00BB255C">
      <w:pPr>
        <w:pStyle w:val="B4"/>
      </w:pPr>
      <w:r w:rsidRPr="00601A9E">
        <w:t>4&gt;</w:t>
      </w:r>
      <w:r w:rsidRPr="00601A9E">
        <w:tab/>
        <w:t xml:space="preserve">submit stored application layer measurement report containers to lower layers, if any, for the application layer measurements configuration associated with the </w:t>
      </w:r>
      <w:r w:rsidRPr="00601A9E">
        <w:rPr>
          <w:i/>
          <w:iCs/>
        </w:rPr>
        <w:t>measConfigAppLayerId;</w:t>
      </w:r>
    </w:p>
    <w:p w14:paraId="179F7685" w14:textId="77777777" w:rsidR="00BB255C" w:rsidRPr="00601A9E" w:rsidRDefault="00BB255C" w:rsidP="00BB255C">
      <w:pPr>
        <w:pStyle w:val="B4"/>
      </w:pPr>
      <w:r w:rsidRPr="00601A9E">
        <w:t>4&gt;</w:t>
      </w:r>
      <w:r w:rsidRPr="00601A9E">
        <w:tab/>
        <w:t xml:space="preserve">resume submitting application layer measurement report containers to lower layers for the application layer measurement configuration associated with the </w:t>
      </w:r>
      <w:r w:rsidRPr="00601A9E">
        <w:rPr>
          <w:i/>
          <w:iCs/>
        </w:rPr>
        <w:t>measConfigAppLayerId</w:t>
      </w:r>
      <w:r w:rsidRPr="00601A9E">
        <w:t>;</w:t>
      </w:r>
    </w:p>
    <w:p w14:paraId="5B928436" w14:textId="77777777" w:rsidR="00BB255C" w:rsidRPr="00601A9E" w:rsidRDefault="00BB255C" w:rsidP="00BB255C">
      <w:pPr>
        <w:pStyle w:val="B3"/>
        <w:rPr>
          <w:iCs/>
        </w:rPr>
      </w:pPr>
      <w:r w:rsidRPr="00601A9E">
        <w:t>3&gt;</w:t>
      </w:r>
      <w:r w:rsidRPr="00601A9E">
        <w:tab/>
        <w:t xml:space="preserve">if </w:t>
      </w:r>
      <w:proofErr w:type="spellStart"/>
      <w:r w:rsidRPr="00601A9E">
        <w:rPr>
          <w:i/>
          <w:iCs/>
        </w:rPr>
        <w:t>appLayerIdleInactiveConfig</w:t>
      </w:r>
      <w:proofErr w:type="spellEnd"/>
      <w:r w:rsidRPr="00601A9E">
        <w:rPr>
          <w:i/>
          <w:iCs/>
        </w:rPr>
        <w:t xml:space="preserve"> </w:t>
      </w:r>
      <w:r w:rsidRPr="00601A9E">
        <w:t xml:space="preserve">is set to </w:t>
      </w:r>
      <w:r w:rsidRPr="00601A9E">
        <w:rPr>
          <w:i/>
          <w:iCs/>
        </w:rPr>
        <w:t>setup</w:t>
      </w:r>
      <w:r w:rsidRPr="00601A9E">
        <w:t>:</w:t>
      </w:r>
    </w:p>
    <w:p w14:paraId="1EE6F8CA" w14:textId="77777777" w:rsidR="00BB255C" w:rsidRPr="00601A9E" w:rsidRDefault="00BB255C" w:rsidP="00BB255C">
      <w:pPr>
        <w:pStyle w:val="B4"/>
      </w:pPr>
      <w:r w:rsidRPr="00601A9E">
        <w:t>4&gt;</w:t>
      </w:r>
      <w:r w:rsidRPr="00601A9E">
        <w:tab/>
        <w:t xml:space="preserve">store the received </w:t>
      </w:r>
      <w:proofErr w:type="spellStart"/>
      <w:r w:rsidRPr="00601A9E">
        <w:rPr>
          <w:i/>
          <w:iCs/>
        </w:rPr>
        <w:t>qoe</w:t>
      </w:r>
      <w:proofErr w:type="spellEnd"/>
      <w:r w:rsidRPr="00601A9E">
        <w:rPr>
          <w:i/>
          <w:iCs/>
        </w:rPr>
        <w:t>-Reference</w:t>
      </w:r>
      <w:r w:rsidRPr="00601A9E">
        <w:t xml:space="preserve">, </w:t>
      </w:r>
      <w:r w:rsidRPr="00601A9E">
        <w:rPr>
          <w:i/>
          <w:iCs/>
        </w:rPr>
        <w:t>measConfigAppLayerId</w:t>
      </w:r>
      <w:r w:rsidRPr="00601A9E">
        <w:t xml:space="preserve">, </w:t>
      </w:r>
      <w:r w:rsidRPr="00601A9E">
        <w:rPr>
          <w:i/>
          <w:iCs/>
        </w:rPr>
        <w:t>serviceType</w:t>
      </w:r>
      <w:r w:rsidRPr="00601A9E">
        <w:t xml:space="preserve">, </w:t>
      </w:r>
      <w:proofErr w:type="spellStart"/>
      <w:r w:rsidRPr="00601A9E">
        <w:rPr>
          <w:i/>
          <w:iCs/>
        </w:rPr>
        <w:t>qoe-MeasurementType</w:t>
      </w:r>
      <w:proofErr w:type="spellEnd"/>
      <w:r w:rsidRPr="00601A9E">
        <w:t xml:space="preserve">, </w:t>
      </w:r>
      <w:proofErr w:type="spellStart"/>
      <w:r w:rsidRPr="00601A9E">
        <w:rPr>
          <w:i/>
          <w:iCs/>
        </w:rPr>
        <w:t>qoe-AreaScope</w:t>
      </w:r>
      <w:proofErr w:type="spellEnd"/>
      <w:r w:rsidRPr="00601A9E">
        <w:t xml:space="preserve">, </w:t>
      </w:r>
      <w:proofErr w:type="spellStart"/>
      <w:r w:rsidRPr="00601A9E">
        <w:rPr>
          <w:i/>
          <w:iCs/>
        </w:rPr>
        <w:t>mce</w:t>
      </w:r>
      <w:proofErr w:type="spellEnd"/>
      <w:r w:rsidRPr="00601A9E">
        <w:rPr>
          <w:i/>
          <w:iCs/>
        </w:rPr>
        <w:t>-Id</w:t>
      </w:r>
      <w:r w:rsidRPr="00601A9E">
        <w:t xml:space="preserve">, </w:t>
      </w:r>
      <w:proofErr w:type="spellStart"/>
      <w:r w:rsidRPr="00601A9E">
        <w:rPr>
          <w:i/>
          <w:iCs/>
        </w:rPr>
        <w:t>availableRAN-VisibleMetrics</w:t>
      </w:r>
      <w:proofErr w:type="spellEnd"/>
      <w:r w:rsidRPr="00601A9E">
        <w:t xml:space="preserve"> and</w:t>
      </w:r>
      <w:r w:rsidRPr="00601A9E">
        <w:rPr>
          <w:i/>
          <w:iCs/>
        </w:rPr>
        <w:t xml:space="preserve"> </w:t>
      </w:r>
      <w:proofErr w:type="spellStart"/>
      <w:r w:rsidRPr="00601A9E">
        <w:rPr>
          <w:i/>
          <w:iCs/>
        </w:rPr>
        <w:t>appLayerMeasPriority</w:t>
      </w:r>
      <w:proofErr w:type="spellEnd"/>
      <w:r w:rsidRPr="00601A9E">
        <w:t xml:space="preserve"> (if included) in </w:t>
      </w:r>
      <w:r w:rsidRPr="00601A9E">
        <w:rPr>
          <w:i/>
          <w:iCs/>
        </w:rPr>
        <w:t>VarAppLayerIdleConfig</w:t>
      </w:r>
      <w:r w:rsidRPr="00601A9E">
        <w:t>;</w:t>
      </w:r>
    </w:p>
    <w:p w14:paraId="1DE329D0" w14:textId="77777777" w:rsidR="00BB255C" w:rsidRPr="00601A9E" w:rsidRDefault="00BB255C" w:rsidP="00BB255C">
      <w:pPr>
        <w:pStyle w:val="B4"/>
      </w:pPr>
      <w:r w:rsidRPr="00601A9E">
        <w:t>4&gt;</w:t>
      </w:r>
      <w:r w:rsidRPr="00601A9E">
        <w:tab/>
        <w:t xml:space="preserve">if the </w:t>
      </w:r>
      <w:proofErr w:type="spellStart"/>
      <w:r w:rsidRPr="00601A9E">
        <w:rPr>
          <w:i/>
          <w:iCs/>
        </w:rPr>
        <w:t>qoe-AreaScope</w:t>
      </w:r>
      <w:proofErr w:type="spellEnd"/>
      <w:r w:rsidRPr="00601A9E">
        <w:t xml:space="preserve"> includes </w:t>
      </w:r>
      <w:proofErr w:type="spellStart"/>
      <w:r w:rsidRPr="00601A9E">
        <w:rPr>
          <w:i/>
          <w:iCs/>
        </w:rPr>
        <w:t>plmn-IdentityList</w:t>
      </w:r>
      <w:proofErr w:type="spellEnd"/>
      <w:r w:rsidRPr="00601A9E">
        <w:t>:</w:t>
      </w:r>
    </w:p>
    <w:p w14:paraId="2EC7CE88" w14:textId="77777777" w:rsidR="00BB255C" w:rsidRPr="00601A9E" w:rsidRDefault="00BB255C" w:rsidP="00BB255C">
      <w:pPr>
        <w:pStyle w:val="B5"/>
      </w:pPr>
      <w:r w:rsidRPr="00601A9E">
        <w:t>5&gt;</w:t>
      </w:r>
      <w:r w:rsidRPr="00601A9E">
        <w:tab/>
        <w:t xml:space="preserve">set </w:t>
      </w:r>
      <w:proofErr w:type="spellStart"/>
      <w:r w:rsidRPr="00601A9E">
        <w:rPr>
          <w:i/>
          <w:iCs/>
        </w:rPr>
        <w:t>plmn-IdentityList</w:t>
      </w:r>
      <w:proofErr w:type="spellEnd"/>
      <w:r w:rsidRPr="00601A9E">
        <w:t xml:space="preserve"> in </w:t>
      </w:r>
      <w:r w:rsidRPr="00601A9E">
        <w:rPr>
          <w:i/>
          <w:iCs/>
        </w:rPr>
        <w:t>VarAppLayerPLMN-ListConfig</w:t>
      </w:r>
      <w:r w:rsidRPr="00601A9E">
        <w:t xml:space="preserve"> to include the RPLMN as well as the PLMNs included in </w:t>
      </w:r>
      <w:proofErr w:type="spellStart"/>
      <w:r w:rsidRPr="00601A9E">
        <w:rPr>
          <w:i/>
        </w:rPr>
        <w:t>plmn-Id</w:t>
      </w:r>
      <w:r w:rsidRPr="00601A9E">
        <w:rPr>
          <w:i/>
          <w:iCs/>
        </w:rPr>
        <w:t>entity</w:t>
      </w:r>
      <w:r w:rsidRPr="00601A9E">
        <w:rPr>
          <w:i/>
        </w:rPr>
        <w:t>List</w:t>
      </w:r>
      <w:proofErr w:type="spellEnd"/>
      <w:r w:rsidRPr="00601A9E">
        <w:t>;</w:t>
      </w:r>
    </w:p>
    <w:p w14:paraId="424AF333" w14:textId="77777777" w:rsidR="00BB255C" w:rsidRPr="00601A9E" w:rsidRDefault="00BB255C" w:rsidP="00BB255C">
      <w:pPr>
        <w:pStyle w:val="B4"/>
      </w:pPr>
      <w:r w:rsidRPr="00601A9E">
        <w:t>4&gt;</w:t>
      </w:r>
      <w:r w:rsidRPr="00601A9E">
        <w:tab/>
        <w:t>else:</w:t>
      </w:r>
    </w:p>
    <w:p w14:paraId="5060C36B" w14:textId="77777777" w:rsidR="00BB255C" w:rsidRPr="00601A9E" w:rsidRDefault="00BB255C" w:rsidP="00BB255C">
      <w:pPr>
        <w:pStyle w:val="B5"/>
      </w:pPr>
      <w:r w:rsidRPr="00601A9E">
        <w:t>5&gt;</w:t>
      </w:r>
      <w:r w:rsidRPr="00601A9E">
        <w:tab/>
        <w:t xml:space="preserve">set </w:t>
      </w:r>
      <w:proofErr w:type="spellStart"/>
      <w:r w:rsidRPr="00601A9E">
        <w:rPr>
          <w:i/>
          <w:iCs/>
        </w:rPr>
        <w:t>plmn-IdentityList</w:t>
      </w:r>
      <w:proofErr w:type="spellEnd"/>
      <w:r w:rsidRPr="00601A9E">
        <w:t xml:space="preserve"> in </w:t>
      </w:r>
      <w:r w:rsidRPr="00601A9E">
        <w:rPr>
          <w:i/>
          <w:iCs/>
        </w:rPr>
        <w:t>VarAppLayerPLMN-ListConfig</w:t>
      </w:r>
      <w:r w:rsidRPr="00601A9E">
        <w:t xml:space="preserve"> to include the RPLMN;</w:t>
      </w:r>
    </w:p>
    <w:p w14:paraId="2B35BC2F" w14:textId="77777777" w:rsidR="00BB255C" w:rsidRPr="00601A9E" w:rsidRDefault="00BB255C" w:rsidP="00BB255C">
      <w:pPr>
        <w:pStyle w:val="B3"/>
      </w:pPr>
      <w:r w:rsidRPr="00601A9E">
        <w:t>3&gt;</w:t>
      </w:r>
      <w:r w:rsidRPr="00601A9E">
        <w:tab/>
        <w:t xml:space="preserve">else if </w:t>
      </w:r>
      <w:proofErr w:type="spellStart"/>
      <w:r w:rsidRPr="00601A9E">
        <w:rPr>
          <w:i/>
          <w:iCs/>
        </w:rPr>
        <w:t>appLayerIdleInactiveConfig</w:t>
      </w:r>
      <w:proofErr w:type="spellEnd"/>
      <w:r w:rsidRPr="00601A9E">
        <w:t xml:space="preserve"> is set to </w:t>
      </w:r>
      <w:r w:rsidRPr="00601A9E">
        <w:rPr>
          <w:i/>
          <w:iCs/>
        </w:rPr>
        <w:t>release</w:t>
      </w:r>
      <w:r w:rsidRPr="00601A9E">
        <w:t>:</w:t>
      </w:r>
    </w:p>
    <w:p w14:paraId="47812885" w14:textId="77777777" w:rsidR="00BB255C" w:rsidRPr="00601A9E" w:rsidRDefault="00BB255C" w:rsidP="00BB255C">
      <w:pPr>
        <w:pStyle w:val="B5"/>
      </w:pPr>
      <w:r w:rsidRPr="00601A9E">
        <w:t>4&gt;</w:t>
      </w:r>
      <w:r w:rsidRPr="00601A9E">
        <w:tab/>
        <w:t xml:space="preserve">release </w:t>
      </w:r>
      <w:proofErr w:type="spellStart"/>
      <w:r w:rsidRPr="00601A9E">
        <w:rPr>
          <w:i/>
          <w:iCs/>
        </w:rPr>
        <w:t>appLayerIdleInactiveConfig</w:t>
      </w:r>
      <w:proofErr w:type="spellEnd"/>
      <w:r w:rsidRPr="00601A9E">
        <w:t>.</w:t>
      </w:r>
    </w:p>
    <w:p w14:paraId="40FC612A" w14:textId="77777777" w:rsidR="00BB255C" w:rsidRPr="00601A9E" w:rsidRDefault="00BB255C" w:rsidP="00BB255C">
      <w:pPr>
        <w:pStyle w:val="NO"/>
      </w:pPr>
      <w:r w:rsidRPr="00601A9E">
        <w:t>NOTE 1:</w:t>
      </w:r>
      <w:r w:rsidRPr="00601A9E">
        <w:tab/>
        <w:t>The UE may discard reports when the memory reserved for storing application layer measurement report containers becomes full. If no or equal</w:t>
      </w:r>
      <w:r w:rsidRPr="00601A9E">
        <w:rPr>
          <w:i/>
          <w:iCs/>
        </w:rPr>
        <w:t xml:space="preserve"> </w:t>
      </w:r>
      <w:proofErr w:type="spellStart"/>
      <w:r w:rsidRPr="00601A9E">
        <w:rPr>
          <w:i/>
          <w:iCs/>
        </w:rPr>
        <w:t>appLayerMeasPriority</w:t>
      </w:r>
      <w:proofErr w:type="spellEnd"/>
      <w:r w:rsidRPr="00601A9E">
        <w:t xml:space="preserve"> is configured, older reports are discarded first.</w:t>
      </w:r>
    </w:p>
    <w:p w14:paraId="2D2862D9" w14:textId="77777777" w:rsidR="00BB255C" w:rsidRPr="00601A9E" w:rsidRDefault="00BB255C" w:rsidP="00BB255C">
      <w:pPr>
        <w:pStyle w:val="NO"/>
      </w:pPr>
      <w:r w:rsidRPr="00601A9E">
        <w:t>NOTE 2:</w:t>
      </w:r>
      <w:r w:rsidRPr="00601A9E">
        <w:tab/>
        <w:t xml:space="preserve">The transmission of RAN visible application layer measurement reports and </w:t>
      </w:r>
      <w:proofErr w:type="spellStart"/>
      <w:r w:rsidRPr="00601A9E">
        <w:rPr>
          <w:i/>
        </w:rPr>
        <w:t>appLayerSessionStatus</w:t>
      </w:r>
      <w:proofErr w:type="spellEnd"/>
      <w:r w:rsidRPr="00601A9E">
        <w:t xml:space="preserve"> is not paused when </w:t>
      </w:r>
      <w:proofErr w:type="spellStart"/>
      <w:r w:rsidRPr="00601A9E">
        <w:rPr>
          <w:i/>
        </w:rPr>
        <w:t>pauseReporting</w:t>
      </w:r>
      <w:proofErr w:type="spellEnd"/>
      <w:r w:rsidRPr="00601A9E">
        <w:t xml:space="preserve"> is set to </w:t>
      </w:r>
      <w:r w:rsidRPr="00601A9E">
        <w:rPr>
          <w:i/>
        </w:rPr>
        <w:t>true</w:t>
      </w:r>
      <w:r w:rsidRPr="00601A9E">
        <w:t>.</w:t>
      </w:r>
    </w:p>
    <w:p w14:paraId="0164E977" w14:textId="77777777" w:rsidR="00BB255C" w:rsidRPr="00601A9E" w:rsidRDefault="00BB255C" w:rsidP="00BB255C">
      <w:pPr>
        <w:pStyle w:val="NO"/>
      </w:pPr>
      <w:r w:rsidRPr="00601A9E">
        <w:t>NOTE 3:</w:t>
      </w:r>
      <w:r w:rsidRPr="00601A9E">
        <w:tab/>
        <w:t>The UE may discard an application layer measurement configuration and associated unsent reports after 48 hours in RRC_IDLE. The time duration stops incrementing and is reset to zero if the UE is transferred to RRC_CONNECTED.</w:t>
      </w:r>
    </w:p>
    <w:p w14:paraId="175D2A6A" w14:textId="77777777" w:rsidR="00BB255C" w:rsidRPr="00601A9E" w:rsidRDefault="00BB255C" w:rsidP="00BB255C">
      <w:pPr>
        <w:pStyle w:val="NO"/>
      </w:pPr>
      <w:r w:rsidRPr="00601A9E">
        <w:t>NOTE 4:</w:t>
      </w:r>
      <w:r w:rsidRPr="00601A9E">
        <w:tab/>
        <w:t xml:space="preserve">Release of a previously configured value in </w:t>
      </w:r>
      <w:r w:rsidRPr="00601A9E">
        <w:rPr>
          <w:i/>
        </w:rPr>
        <w:t>ran-</w:t>
      </w:r>
      <w:proofErr w:type="spellStart"/>
      <w:r w:rsidRPr="00601A9E">
        <w:rPr>
          <w:i/>
        </w:rPr>
        <w:t>VisibleParameters</w:t>
      </w:r>
      <w:proofErr w:type="spellEnd"/>
      <w:r w:rsidRPr="00601A9E">
        <w:t xml:space="preserve"> is needed (independently of its RRC Need code) before a new value is forwarded to upper layers.</w:t>
      </w:r>
    </w:p>
    <w:p w14:paraId="63B1A786" w14:textId="732D9299" w:rsidR="0094527C" w:rsidRPr="0094527C" w:rsidRDefault="0094527C" w:rsidP="0094527C">
      <w:pPr>
        <w:rPr>
          <w:noProof/>
        </w:rPr>
      </w:pPr>
    </w:p>
    <w:sectPr w:rsidR="0094527C" w:rsidRPr="0094527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1CA9" w14:textId="77777777" w:rsidR="00016CF8" w:rsidRDefault="00016CF8">
      <w:r>
        <w:separator/>
      </w:r>
    </w:p>
  </w:endnote>
  <w:endnote w:type="continuationSeparator" w:id="0">
    <w:p w14:paraId="3B9831CE" w14:textId="77777777" w:rsidR="00016CF8" w:rsidRDefault="0001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1518" w14:textId="77777777" w:rsidR="00016CF8" w:rsidRDefault="00016CF8">
      <w:r>
        <w:separator/>
      </w:r>
    </w:p>
  </w:footnote>
  <w:footnote w:type="continuationSeparator" w:id="0">
    <w:p w14:paraId="0A437667" w14:textId="77777777" w:rsidR="00016CF8" w:rsidRDefault="0001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70E09"/>
    <w:rsid w:val="00090F94"/>
    <w:rsid w:val="000A6394"/>
    <w:rsid w:val="000B7FED"/>
    <w:rsid w:val="000C038A"/>
    <w:rsid w:val="000C6598"/>
    <w:rsid w:val="000D44B3"/>
    <w:rsid w:val="00111A4D"/>
    <w:rsid w:val="001172C1"/>
    <w:rsid w:val="00145D43"/>
    <w:rsid w:val="00192C46"/>
    <w:rsid w:val="001A08B3"/>
    <w:rsid w:val="001A7B60"/>
    <w:rsid w:val="001B52F0"/>
    <w:rsid w:val="001B785D"/>
    <w:rsid w:val="001B7A65"/>
    <w:rsid w:val="001C6F5E"/>
    <w:rsid w:val="001E41F3"/>
    <w:rsid w:val="0026004D"/>
    <w:rsid w:val="002640DD"/>
    <w:rsid w:val="00275D12"/>
    <w:rsid w:val="00284FEB"/>
    <w:rsid w:val="002860C4"/>
    <w:rsid w:val="002A69E0"/>
    <w:rsid w:val="002B5741"/>
    <w:rsid w:val="002E472E"/>
    <w:rsid w:val="00305409"/>
    <w:rsid w:val="003609EF"/>
    <w:rsid w:val="0036231A"/>
    <w:rsid w:val="00374DD4"/>
    <w:rsid w:val="003D20CF"/>
    <w:rsid w:val="003E1A36"/>
    <w:rsid w:val="00410371"/>
    <w:rsid w:val="004242F1"/>
    <w:rsid w:val="004B75B7"/>
    <w:rsid w:val="004D3D4D"/>
    <w:rsid w:val="004E0596"/>
    <w:rsid w:val="005141D9"/>
    <w:rsid w:val="0051580D"/>
    <w:rsid w:val="00547111"/>
    <w:rsid w:val="00592D74"/>
    <w:rsid w:val="005A7726"/>
    <w:rsid w:val="005B7A2E"/>
    <w:rsid w:val="005D39B8"/>
    <w:rsid w:val="005D68E5"/>
    <w:rsid w:val="005E2C44"/>
    <w:rsid w:val="00621188"/>
    <w:rsid w:val="006257ED"/>
    <w:rsid w:val="0063176F"/>
    <w:rsid w:val="00653DE4"/>
    <w:rsid w:val="00665C47"/>
    <w:rsid w:val="00695808"/>
    <w:rsid w:val="006B46FB"/>
    <w:rsid w:val="006E21FB"/>
    <w:rsid w:val="0077063F"/>
    <w:rsid w:val="007853D1"/>
    <w:rsid w:val="00792342"/>
    <w:rsid w:val="007977A8"/>
    <w:rsid w:val="007B512A"/>
    <w:rsid w:val="007C2097"/>
    <w:rsid w:val="007D6A07"/>
    <w:rsid w:val="007F7259"/>
    <w:rsid w:val="008040A8"/>
    <w:rsid w:val="008279FA"/>
    <w:rsid w:val="008626E7"/>
    <w:rsid w:val="00870EE7"/>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D6DA3"/>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255C"/>
    <w:rsid w:val="00BB5DFC"/>
    <w:rsid w:val="00BD279D"/>
    <w:rsid w:val="00BD6BB8"/>
    <w:rsid w:val="00C66BA2"/>
    <w:rsid w:val="00C870F6"/>
    <w:rsid w:val="00C95985"/>
    <w:rsid w:val="00CC5026"/>
    <w:rsid w:val="00CC68D0"/>
    <w:rsid w:val="00CD3291"/>
    <w:rsid w:val="00D03F9A"/>
    <w:rsid w:val="00D06D51"/>
    <w:rsid w:val="00D24991"/>
    <w:rsid w:val="00D50255"/>
    <w:rsid w:val="00D66520"/>
    <w:rsid w:val="00D84AE9"/>
    <w:rsid w:val="00D9124E"/>
    <w:rsid w:val="00D917BC"/>
    <w:rsid w:val="00DE34CF"/>
    <w:rsid w:val="00E13F3D"/>
    <w:rsid w:val="00E34898"/>
    <w:rsid w:val="00E97E51"/>
    <w:rsid w:val="00EB09B7"/>
    <w:rsid w:val="00EB5E49"/>
    <w:rsid w:val="00ED03D4"/>
    <w:rsid w:val="00EE7D7C"/>
    <w:rsid w:val="00F2277B"/>
    <w:rsid w:val="00F25D98"/>
    <w:rsid w:val="00F300FB"/>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4</Pages>
  <Words>1476</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40</cp:revision>
  <cp:lastPrinted>1899-12-31T23:00:00Z</cp:lastPrinted>
  <dcterms:created xsi:type="dcterms:W3CDTF">2020-02-03T08:32:00Z</dcterms:created>
  <dcterms:modified xsi:type="dcterms:W3CDTF">2026-02-09T15:07:00Z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