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4F13" w14:textId="2050E490" w:rsidR="007F09F6" w:rsidRDefault="007F09F6" w:rsidP="007F09F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 w:eastAsia="zh-CN"/>
        </w:rPr>
      </w:pPr>
      <w:bookmarkStart w:id="0" w:name="Title"/>
      <w:bookmarkStart w:id="1" w:name="DocumentFor"/>
      <w:bookmarkStart w:id="2" w:name="_Hlk39778260"/>
      <w:bookmarkEnd w:id="0"/>
      <w:bookmarkEnd w:id="1"/>
      <w:r>
        <w:rPr>
          <w:rFonts w:ascii="Arial" w:hAnsi="Arial" w:cs="Arial"/>
          <w:b/>
          <w:bCs/>
          <w:sz w:val="28"/>
        </w:rPr>
        <w:t>3GPP TSG RAN WG2 #1</w:t>
      </w:r>
      <w:r w:rsidR="00196BEF">
        <w:rPr>
          <w:rFonts w:ascii="Arial" w:hAnsi="Arial" w:cs="Arial"/>
          <w:b/>
          <w:bCs/>
          <w:sz w:val="28"/>
        </w:rPr>
        <w:t>3</w:t>
      </w:r>
      <w:r>
        <w:rPr>
          <w:rFonts w:ascii="Arial" w:hAnsi="Arial" w:cs="Arial"/>
          <w:b/>
          <w:bCs/>
          <w:sz w:val="28"/>
        </w:rPr>
        <w:t>3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0A7256">
        <w:rPr>
          <w:rFonts w:ascii="Arial" w:hAnsi="Arial" w:cs="Arial"/>
          <w:b/>
          <w:bCs/>
          <w:sz w:val="28"/>
        </w:rPr>
        <w:t>R2-2</w:t>
      </w:r>
      <w:r w:rsidR="00196BEF">
        <w:rPr>
          <w:rFonts w:ascii="Arial" w:hAnsi="Arial" w:cs="Arial"/>
          <w:b/>
          <w:bCs/>
          <w:sz w:val="28"/>
        </w:rPr>
        <w:t>6</w:t>
      </w:r>
      <w:r>
        <w:rPr>
          <w:rFonts w:ascii="Arial" w:hAnsi="Arial" w:cs="Arial"/>
          <w:b/>
          <w:bCs/>
          <w:sz w:val="28"/>
        </w:rPr>
        <w:t>xxxxx</w:t>
      </w:r>
    </w:p>
    <w:p w14:paraId="368F78ED" w14:textId="145EF460" w:rsidR="007F09F6" w:rsidRDefault="00196BEF" w:rsidP="007F09F6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Gothenburg</w:t>
      </w:r>
      <w:r w:rsidR="007F09F6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</w:rPr>
        <w:t>Sweden</w:t>
      </w:r>
      <w:r w:rsidR="007F09F6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  <w:lang w:val="en-US" w:eastAsia="zh-CN"/>
        </w:rPr>
        <w:t>9</w:t>
      </w:r>
      <w:r w:rsidRPr="00196BEF">
        <w:rPr>
          <w:rFonts w:ascii="Arial" w:hAnsi="Arial" w:cs="Arial"/>
          <w:b/>
          <w:bCs/>
          <w:sz w:val="28"/>
          <w:vertAlign w:val="superscript"/>
          <w:lang w:val="en-US" w:eastAsia="zh-CN"/>
        </w:rPr>
        <w:t>th</w:t>
      </w:r>
      <w:r>
        <w:rPr>
          <w:rFonts w:ascii="Arial" w:hAnsi="Arial" w:cs="Arial"/>
          <w:b/>
          <w:bCs/>
          <w:sz w:val="28"/>
          <w:lang w:val="en-US" w:eastAsia="zh-CN"/>
        </w:rPr>
        <w:t xml:space="preserve"> </w:t>
      </w:r>
      <w:r w:rsidR="007F09F6">
        <w:rPr>
          <w:rFonts w:ascii="Arial" w:hAnsi="Arial" w:cs="Arial"/>
          <w:b/>
          <w:bCs/>
          <w:sz w:val="28"/>
        </w:rPr>
        <w:t xml:space="preserve">– </w:t>
      </w:r>
      <w:r>
        <w:rPr>
          <w:rFonts w:ascii="Arial" w:hAnsi="Arial" w:cs="Arial"/>
          <w:b/>
          <w:bCs/>
          <w:sz w:val="28"/>
        </w:rPr>
        <w:t>13</w:t>
      </w:r>
      <w:r w:rsidR="007F09F6">
        <w:rPr>
          <w:rFonts w:ascii="Arial" w:hAnsi="Arial" w:cs="Arial"/>
          <w:b/>
          <w:bCs/>
          <w:sz w:val="28"/>
          <w:vertAlign w:val="superscript"/>
        </w:rPr>
        <w:t xml:space="preserve">th </w:t>
      </w:r>
      <w:r>
        <w:rPr>
          <w:rFonts w:ascii="Arial" w:hAnsi="Arial" w:cs="Arial"/>
          <w:b/>
          <w:bCs/>
          <w:sz w:val="28"/>
          <w:lang w:val="en-US" w:eastAsia="zh-CN"/>
        </w:rPr>
        <w:t>February</w:t>
      </w:r>
      <w:r w:rsidR="007F09F6">
        <w:rPr>
          <w:rFonts w:ascii="Arial" w:hAnsi="Arial" w:cs="Arial"/>
          <w:b/>
          <w:bCs/>
          <w:sz w:val="28"/>
        </w:rPr>
        <w:t xml:space="preserve"> 202</w:t>
      </w:r>
      <w:r>
        <w:rPr>
          <w:rFonts w:ascii="Arial" w:hAnsi="Arial" w:cs="Arial"/>
          <w:b/>
          <w:bCs/>
          <w:sz w:val="28"/>
        </w:rPr>
        <w:t>6</w:t>
      </w:r>
    </w:p>
    <w:bookmarkEnd w:id="2"/>
    <w:p w14:paraId="391EDA97" w14:textId="77777777" w:rsidR="007F09F6" w:rsidRDefault="007F09F6" w:rsidP="007F09F6"/>
    <w:p w14:paraId="6FB49910" w14:textId="77777777" w:rsidR="007F09F6" w:rsidRDefault="007F09F6" w:rsidP="007F09F6">
      <w:pPr>
        <w:jc w:val="both"/>
        <w:rPr>
          <w:rFonts w:ascii="Arial" w:hAnsi="Arial" w:cs="Arial"/>
        </w:rPr>
      </w:pPr>
    </w:p>
    <w:p w14:paraId="7E60DC37" w14:textId="41DDFC10" w:rsidR="007F09F6" w:rsidRPr="00703F0F" w:rsidRDefault="007F09F6" w:rsidP="007F09F6">
      <w:pPr>
        <w:spacing w:after="60"/>
        <w:ind w:left="1984" w:hanging="1984"/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Title:</w:t>
      </w:r>
      <w:r w:rsidRPr="00703F0F">
        <w:rPr>
          <w:rFonts w:ascii="Arial" w:hAnsi="Arial" w:cs="Arial"/>
          <w:b/>
          <w:sz w:val="21"/>
        </w:rPr>
        <w:tab/>
      </w:r>
      <w:r w:rsidRPr="00703F0F">
        <w:rPr>
          <w:rFonts w:ascii="Arial" w:hAnsi="Arial" w:cs="Arial"/>
          <w:bCs/>
          <w:sz w:val="21"/>
        </w:rPr>
        <w:t>LS</w:t>
      </w:r>
      <w:r>
        <w:rPr>
          <w:rFonts w:ascii="Arial" w:hAnsi="Arial" w:cs="Arial"/>
          <w:bCs/>
          <w:sz w:val="21"/>
        </w:rPr>
        <w:t xml:space="preserve"> on</w:t>
      </w:r>
      <w:r w:rsidRPr="00AC0956">
        <w:rPr>
          <w:rFonts w:ascii="Arial" w:hAnsi="Arial" w:cs="Arial"/>
          <w:bCs/>
          <w:sz w:val="21"/>
        </w:rPr>
        <w:t xml:space="preserve"> </w:t>
      </w:r>
      <w:r w:rsidR="00196BEF">
        <w:rPr>
          <w:rFonts w:ascii="Arial" w:hAnsi="Arial" w:cs="Arial"/>
          <w:bCs/>
          <w:sz w:val="21"/>
        </w:rPr>
        <w:t xml:space="preserve">capability </w:t>
      </w:r>
      <w:r w:rsidR="0043670D">
        <w:rPr>
          <w:rFonts w:ascii="Arial" w:hAnsi="Arial" w:cs="Arial"/>
          <w:bCs/>
          <w:sz w:val="21"/>
        </w:rPr>
        <w:t>reporting for PRS Processing Window</w:t>
      </w:r>
    </w:p>
    <w:p w14:paraId="64ED2F47" w14:textId="5FFE8DD0" w:rsidR="007F09F6" w:rsidRPr="00703F0F" w:rsidRDefault="007F09F6" w:rsidP="007F09F6">
      <w:pPr>
        <w:spacing w:after="60"/>
        <w:ind w:left="1984" w:hanging="1984"/>
        <w:rPr>
          <w:rStyle w:val="Hyperlink"/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Cs/>
          <w:sz w:val="21"/>
        </w:rPr>
        <w:tab/>
      </w:r>
    </w:p>
    <w:p w14:paraId="7A3B9606" w14:textId="46218AF4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Release:</w:t>
      </w:r>
      <w:r w:rsidRPr="00703F0F">
        <w:rPr>
          <w:rFonts w:ascii="Arial" w:hAnsi="Arial" w:cs="Arial"/>
          <w:bCs/>
          <w:sz w:val="21"/>
        </w:rPr>
        <w:tab/>
      </w:r>
      <w:r w:rsidRPr="00703F0F">
        <w:rPr>
          <w:rFonts w:ascii="Arial" w:hAnsi="Arial" w:cs="Arial" w:hint="eastAsia"/>
          <w:bCs/>
          <w:sz w:val="21"/>
        </w:rPr>
        <w:t>Release 1</w:t>
      </w:r>
      <w:r w:rsidR="00196BEF">
        <w:rPr>
          <w:rFonts w:ascii="Arial" w:hAnsi="Arial" w:cs="Arial"/>
          <w:bCs/>
          <w:sz w:val="21"/>
        </w:rPr>
        <w:t>9</w:t>
      </w:r>
    </w:p>
    <w:p w14:paraId="5AF75F36" w14:textId="7D0D2368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Work Item:</w:t>
      </w:r>
      <w:r w:rsidRPr="00703F0F">
        <w:rPr>
          <w:rFonts w:ascii="Arial" w:hAnsi="Arial" w:cs="Arial"/>
          <w:bCs/>
          <w:sz w:val="21"/>
        </w:rPr>
        <w:tab/>
      </w:r>
      <w:r w:rsidR="00196BEF" w:rsidRPr="00196BEF">
        <w:rPr>
          <w:rFonts w:ascii="Arial" w:hAnsi="Arial" w:cs="Arial"/>
          <w:bCs/>
        </w:rPr>
        <w:t>NR_AIML_air_Ph2</w:t>
      </w:r>
    </w:p>
    <w:p w14:paraId="5F0C7E58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/>
          <w:sz w:val="21"/>
        </w:rPr>
      </w:pPr>
    </w:p>
    <w:p w14:paraId="7D57ED1A" w14:textId="57B18BEA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color w:val="000000"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Source:</w:t>
      </w:r>
      <w:r w:rsidRPr="00703F0F">
        <w:rPr>
          <w:rFonts w:ascii="Arial" w:hAnsi="Arial" w:cs="Arial"/>
          <w:bCs/>
          <w:color w:val="FF0000"/>
          <w:sz w:val="21"/>
        </w:rPr>
        <w:tab/>
      </w:r>
      <w:r w:rsidRPr="00703F0F">
        <w:rPr>
          <w:rFonts w:ascii="Arial" w:hAnsi="Arial" w:cs="Arial"/>
          <w:bCs/>
          <w:color w:val="000000"/>
          <w:sz w:val="21"/>
          <w:lang w:val="en-US" w:eastAsia="zh-CN"/>
        </w:rPr>
        <w:t>RAN</w:t>
      </w:r>
      <w:r>
        <w:rPr>
          <w:rFonts w:ascii="Arial" w:hAnsi="Arial" w:cs="Arial"/>
          <w:bCs/>
          <w:color w:val="000000"/>
          <w:sz w:val="21"/>
          <w:lang w:val="en-US" w:eastAsia="zh-CN"/>
        </w:rPr>
        <w:t xml:space="preserve"> WG</w:t>
      </w:r>
      <w:r w:rsidRPr="00703F0F">
        <w:rPr>
          <w:rFonts w:ascii="Arial" w:hAnsi="Arial" w:cs="Arial"/>
          <w:bCs/>
          <w:color w:val="000000"/>
          <w:sz w:val="21"/>
          <w:lang w:val="en-US" w:eastAsia="zh-CN"/>
        </w:rPr>
        <w:t>2</w:t>
      </w:r>
    </w:p>
    <w:p w14:paraId="312FF74E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To:</w:t>
      </w:r>
      <w:r w:rsidRPr="00703F0F">
        <w:rPr>
          <w:rFonts w:ascii="Arial" w:hAnsi="Arial" w:cs="Arial"/>
          <w:bCs/>
          <w:sz w:val="21"/>
        </w:rPr>
        <w:tab/>
        <w:t>RAN</w:t>
      </w:r>
      <w:r>
        <w:rPr>
          <w:rFonts w:ascii="Arial" w:hAnsi="Arial" w:cs="Arial"/>
          <w:bCs/>
          <w:sz w:val="21"/>
          <w:lang w:val="en-US" w:eastAsia="zh-CN"/>
        </w:rPr>
        <w:t xml:space="preserve"> WG1</w:t>
      </w:r>
    </w:p>
    <w:p w14:paraId="182F44BA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Cc:</w:t>
      </w:r>
      <w:r w:rsidRPr="00703F0F">
        <w:rPr>
          <w:rFonts w:ascii="Arial" w:hAnsi="Arial" w:cs="Arial"/>
          <w:bCs/>
          <w:sz w:val="21"/>
        </w:rPr>
        <w:tab/>
      </w:r>
    </w:p>
    <w:p w14:paraId="686C61CB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</w:rPr>
      </w:pPr>
    </w:p>
    <w:p w14:paraId="20F09ADD" w14:textId="77777777" w:rsidR="007F09F6" w:rsidRPr="00703F0F" w:rsidRDefault="007F09F6" w:rsidP="007F09F6">
      <w:pPr>
        <w:tabs>
          <w:tab w:val="left" w:pos="2268"/>
        </w:tabs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Contact Person:</w:t>
      </w:r>
      <w:r w:rsidRPr="00703F0F">
        <w:rPr>
          <w:rFonts w:ascii="Arial" w:hAnsi="Arial" w:cs="Arial"/>
          <w:bCs/>
          <w:sz w:val="21"/>
        </w:rPr>
        <w:tab/>
      </w:r>
    </w:p>
    <w:p w14:paraId="4971DC43" w14:textId="58BC0334" w:rsidR="007F09F6" w:rsidRPr="00703F0F" w:rsidRDefault="007F09F6" w:rsidP="007F09F6">
      <w:pPr>
        <w:keepNext/>
        <w:tabs>
          <w:tab w:val="left" w:pos="2268"/>
          <w:tab w:val="left" w:pos="2694"/>
        </w:tabs>
        <w:ind w:left="567"/>
        <w:jc w:val="both"/>
        <w:rPr>
          <w:rFonts w:ascii="Arial" w:hAnsi="Arial" w:cs="Arial"/>
          <w:b/>
          <w:bCs/>
          <w:sz w:val="21"/>
          <w:lang w:val="en-US" w:eastAsia="zh-CN"/>
        </w:rPr>
      </w:pPr>
      <w:r w:rsidRPr="00703F0F">
        <w:rPr>
          <w:rFonts w:ascii="Arial" w:hAnsi="Arial" w:cs="Arial"/>
          <w:sz w:val="21"/>
          <w:lang w:val="fi-FI"/>
        </w:rPr>
        <w:t>Name:</w:t>
      </w:r>
      <w:r w:rsidRPr="00703F0F">
        <w:rPr>
          <w:rFonts w:ascii="Arial" w:hAnsi="Arial" w:cs="Arial"/>
          <w:b/>
          <w:bCs/>
          <w:sz w:val="21"/>
          <w:lang w:val="fi-FI"/>
        </w:rPr>
        <w:tab/>
      </w:r>
      <w:r w:rsidR="00196BEF">
        <w:rPr>
          <w:rFonts w:ascii="Arial" w:hAnsi="Arial" w:cs="Arial"/>
          <w:bCs/>
          <w:sz w:val="21"/>
          <w:lang w:val="en-US" w:eastAsia="zh-CN"/>
        </w:rPr>
        <w:t>Ritesh Shreevastav</w:t>
      </w:r>
    </w:p>
    <w:p w14:paraId="301BD739" w14:textId="711FBC6E" w:rsidR="007F09F6" w:rsidRPr="00703F0F" w:rsidRDefault="007F09F6" w:rsidP="007F09F6">
      <w:pPr>
        <w:keepNext/>
        <w:tabs>
          <w:tab w:val="left" w:pos="2268"/>
          <w:tab w:val="left" w:pos="2694"/>
        </w:tabs>
        <w:ind w:left="567"/>
        <w:jc w:val="both"/>
        <w:rPr>
          <w:rFonts w:ascii="Arial" w:hAnsi="Arial" w:cs="Arial"/>
          <w:sz w:val="21"/>
          <w:lang w:val="en-US" w:eastAsia="zh-CN"/>
        </w:rPr>
      </w:pPr>
      <w:r w:rsidRPr="00703F0F">
        <w:rPr>
          <w:rFonts w:ascii="Arial" w:hAnsi="Arial" w:cs="Arial"/>
          <w:sz w:val="21"/>
          <w:lang w:val="fi-FI"/>
        </w:rPr>
        <w:t>E-mail Address:</w:t>
      </w:r>
      <w:r w:rsidRPr="00703F0F">
        <w:rPr>
          <w:rFonts w:ascii="Arial" w:hAnsi="Arial" w:cs="Arial"/>
          <w:sz w:val="21"/>
          <w:lang w:val="fi-FI"/>
        </w:rPr>
        <w:tab/>
      </w:r>
      <w:r w:rsidR="00196BEF">
        <w:rPr>
          <w:rFonts w:ascii="Arial" w:hAnsi="Arial" w:cs="Arial"/>
          <w:sz w:val="21"/>
          <w:lang w:val="en-US" w:eastAsia="zh-CN"/>
        </w:rPr>
        <w:t>ritesh.shreevastav</w:t>
      </w:r>
      <w:r>
        <w:rPr>
          <w:rFonts w:ascii="Arial" w:hAnsi="Arial" w:cs="Arial"/>
          <w:sz w:val="21"/>
          <w:lang w:val="en-US" w:eastAsia="zh-CN"/>
        </w:rPr>
        <w:t>@</w:t>
      </w:r>
      <w:r w:rsidR="00196BEF">
        <w:rPr>
          <w:rFonts w:ascii="Arial" w:hAnsi="Arial" w:cs="Arial"/>
          <w:sz w:val="21"/>
          <w:lang w:val="en-US" w:eastAsia="zh-CN"/>
        </w:rPr>
        <w:t>ericsson</w:t>
      </w:r>
      <w:r>
        <w:rPr>
          <w:rFonts w:ascii="Arial" w:hAnsi="Arial" w:cs="Arial"/>
          <w:sz w:val="21"/>
          <w:lang w:val="en-US" w:eastAsia="zh-CN"/>
        </w:rPr>
        <w:t>.com</w:t>
      </w:r>
    </w:p>
    <w:p w14:paraId="371C7A3A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/>
          <w:sz w:val="21"/>
          <w:lang w:val="fi-FI"/>
        </w:rPr>
      </w:pPr>
    </w:p>
    <w:p w14:paraId="5A89D8B6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Attachments: -</w:t>
      </w:r>
    </w:p>
    <w:p w14:paraId="754BAF8E" w14:textId="77777777" w:rsidR="007F09F6" w:rsidRDefault="007F09F6" w:rsidP="007F09F6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739ADAEF" w14:textId="77777777" w:rsidR="007F09F6" w:rsidRDefault="007F09F6" w:rsidP="007F09F6">
      <w:pPr>
        <w:jc w:val="both"/>
        <w:rPr>
          <w:rFonts w:ascii="Arial" w:hAnsi="Arial" w:cs="Arial"/>
        </w:rPr>
      </w:pPr>
    </w:p>
    <w:p w14:paraId="16CE08E0" w14:textId="77777777" w:rsidR="007F09F6" w:rsidRDefault="007F09F6" w:rsidP="007F09F6">
      <w:pPr>
        <w:spacing w:after="1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1. Overall Description:</w:t>
      </w:r>
    </w:p>
    <w:p w14:paraId="07DE8838" w14:textId="7CFB58A3" w:rsidR="00196BEF" w:rsidRDefault="00196BEF" w:rsidP="00196BEF">
      <w:pPr>
        <w:spacing w:after="120"/>
        <w:jc w:val="both"/>
      </w:pPr>
      <w:r>
        <w:rPr>
          <w:rFonts w:ascii="Arial" w:hAnsi="Arial" w:cs="Arial"/>
          <w:lang w:val="en-US" w:eastAsia="zh-CN"/>
        </w:rPr>
        <w:t>RAN2 would like to get feedback from RAN1 on below capability 58-2-11 [</w:t>
      </w:r>
      <w:r w:rsidRPr="00196BEF">
        <w:rPr>
          <w:rFonts w:ascii="Arial" w:hAnsi="Arial" w:cs="Arial"/>
          <w:sz w:val="22"/>
          <w:szCs w:val="22"/>
        </w:rPr>
        <w:t>R1-2506627</w:t>
      </w:r>
      <w:r>
        <w:rPr>
          <w:rFonts w:ascii="Arial" w:hAnsi="Arial" w:cs="Arial"/>
          <w:sz w:val="22"/>
          <w:szCs w:val="22"/>
        </w:rPr>
        <w:t>]</w:t>
      </w:r>
      <w:r w:rsidR="002866AD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439"/>
        <w:gridCol w:w="969"/>
        <w:gridCol w:w="931"/>
        <w:gridCol w:w="439"/>
        <w:gridCol w:w="504"/>
        <w:gridCol w:w="504"/>
        <w:gridCol w:w="1107"/>
        <w:gridCol w:w="439"/>
        <w:gridCol w:w="421"/>
        <w:gridCol w:w="421"/>
        <w:gridCol w:w="421"/>
        <w:gridCol w:w="894"/>
        <w:gridCol w:w="875"/>
      </w:tblGrid>
      <w:tr w:rsidR="00196BEF" w:rsidRPr="00693B58" w14:paraId="0F360F24" w14:textId="77777777" w:rsidTr="00C75B3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77CC" w14:textId="77777777" w:rsidR="00196BEF" w:rsidRPr="00693B58" w:rsidRDefault="00196BEF" w:rsidP="00C75B33">
            <w:r w:rsidRPr="00693B58">
              <w:t xml:space="preserve">58. </w:t>
            </w:r>
            <w:proofErr w:type="spellStart"/>
            <w:r w:rsidRPr="00693B58">
              <w:t>NR_AIML_Air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DACE" w14:textId="77777777" w:rsidR="00196BEF" w:rsidRPr="00693B58" w:rsidRDefault="00196BEF" w:rsidP="00C75B33">
            <w:r w:rsidRPr="00693B58">
              <w:t>58-2-11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B089" w14:textId="77777777" w:rsidR="00196BEF" w:rsidRPr="00693B58" w:rsidRDefault="00196BEF" w:rsidP="00C75B33">
            <w:r w:rsidRPr="00693B58">
              <w:t>Support of more than one activated PRS processing windows across all active DL BWPs for UE-based positioning Case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4E0" w14:textId="77777777" w:rsidR="00196BEF" w:rsidRPr="00693B58" w:rsidRDefault="00196BEF" w:rsidP="00C75B33">
            <w:r w:rsidRPr="00693B58">
              <w:t>1. Number of supported activated PRS processing windows</w:t>
            </w:r>
          </w:p>
          <w:p w14:paraId="1A52A38F" w14:textId="77777777" w:rsidR="00196BEF" w:rsidRPr="00693B58" w:rsidRDefault="00196BEF" w:rsidP="00C75B3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53ED" w14:textId="77777777" w:rsidR="00196BEF" w:rsidRPr="00693B58" w:rsidRDefault="00196BEF" w:rsidP="00C75B33">
            <w:r w:rsidRPr="00693B58">
              <w:t>58-2-9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A707" w14:textId="77777777" w:rsidR="00196BEF" w:rsidRPr="00693B58" w:rsidRDefault="00196BEF" w:rsidP="00C75B33">
            <w:r w:rsidRPr="00693B58"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A22A" w14:textId="77777777" w:rsidR="00196BEF" w:rsidRPr="00693B58" w:rsidRDefault="00196BEF" w:rsidP="00C75B33">
            <w:r w:rsidRPr="00693B58"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114F" w14:textId="77777777" w:rsidR="00196BEF" w:rsidRPr="00693B58" w:rsidRDefault="00196BEF" w:rsidP="00C75B33">
            <w:r w:rsidRPr="00693B58">
              <w:t>DL PRS measurement outside MG and in a PRS processing window for UE-based positioning Case 1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B47A" w14:textId="77777777" w:rsidR="00196BEF" w:rsidRPr="00693B58" w:rsidRDefault="00196BEF" w:rsidP="00C75B33">
            <w:r w:rsidRPr="00693B58"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8FAC" w14:textId="77777777" w:rsidR="00196BEF" w:rsidRPr="00693B58" w:rsidRDefault="00196BEF" w:rsidP="00C75B33">
            <w:r w:rsidRPr="00693B58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425" w14:textId="77777777" w:rsidR="00196BEF" w:rsidRPr="00693B58" w:rsidRDefault="00196BEF" w:rsidP="00C75B33">
            <w:r w:rsidRPr="00693B58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B02E" w14:textId="77777777" w:rsidR="00196BEF" w:rsidRPr="00693B58" w:rsidRDefault="00196BEF" w:rsidP="00C75B33">
            <w:r w:rsidRPr="00693B58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C28" w14:textId="77777777" w:rsidR="00196BEF" w:rsidRPr="00693B58" w:rsidRDefault="00196BEF" w:rsidP="00C75B33">
            <w:r w:rsidRPr="00693B58">
              <w:t>Candidate values: {2, 3, 4}</w:t>
            </w:r>
          </w:p>
          <w:p w14:paraId="3C16387F" w14:textId="77777777" w:rsidR="00196BEF" w:rsidRPr="00693B58" w:rsidRDefault="00196BEF" w:rsidP="00C75B3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424B" w14:textId="77777777" w:rsidR="00196BEF" w:rsidRPr="00693B58" w:rsidRDefault="00196BEF" w:rsidP="00C75B33">
            <w:r w:rsidRPr="00693B58">
              <w:t>Optional with capability signalling</w:t>
            </w:r>
          </w:p>
        </w:tc>
      </w:tr>
    </w:tbl>
    <w:p w14:paraId="27EF8E07" w14:textId="77777777" w:rsidR="00196BEF" w:rsidRDefault="00196BEF" w:rsidP="00196BEF"/>
    <w:p w14:paraId="0AB9215A" w14:textId="42F7DB4B" w:rsidR="00725473" w:rsidRDefault="00725473" w:rsidP="00196BEF">
      <w:r>
        <w:t>We</w:t>
      </w:r>
      <w:r w:rsidR="002866AD">
        <w:t xml:space="preserve"> observed that for legacy (non-AIML) positioning, the capability</w:t>
      </w:r>
    </w:p>
    <w:p w14:paraId="53F054DD" w14:textId="77777777" w:rsidR="00725473" w:rsidRDefault="00725473" w:rsidP="00196BEF">
      <w:r w:rsidRPr="00725473">
        <w:rPr>
          <w:i/>
          <w:iCs/>
        </w:rPr>
        <w:t xml:space="preserve">27-23: Support of more than one activated PRS processing windows across all active DL </w:t>
      </w:r>
      <w:proofErr w:type="gramStart"/>
      <w:r w:rsidRPr="00725473">
        <w:rPr>
          <w:i/>
          <w:iCs/>
        </w:rPr>
        <w:t>BWPs</w:t>
      </w:r>
      <w:r>
        <w:t xml:space="preserve"> </w:t>
      </w:r>
      <w:r w:rsidR="002866AD">
        <w:t xml:space="preserve"> is</w:t>
      </w:r>
      <w:proofErr w:type="gramEnd"/>
      <w:r w:rsidR="002866AD">
        <w:t xml:space="preserve"> sent only to gNB. </w:t>
      </w:r>
    </w:p>
    <w:p w14:paraId="5F58E9DC" w14:textId="323A839F" w:rsidR="002866AD" w:rsidRDefault="00725473" w:rsidP="00196BEF">
      <w:r>
        <w:t xml:space="preserve">Thus, RAN2 </w:t>
      </w:r>
      <w:r w:rsidR="002866AD">
        <w:t>would like to get an answer from RAN1 if the capability 58-2-11 should be known only to gNB or both gNB and LMF.</w:t>
      </w:r>
      <w:r>
        <w:t xml:space="preserve"> </w:t>
      </w:r>
    </w:p>
    <w:p w14:paraId="541C88CC" w14:textId="1E095AF7" w:rsidR="00725473" w:rsidRDefault="00725473" w:rsidP="00196BEF">
      <w:r>
        <w:lastRenderedPageBreak/>
        <w:t xml:space="preserve">Further, RAN2 would like to get confirmation from RAN1 </w:t>
      </w:r>
      <w:r w:rsidR="003C30DC">
        <w:t xml:space="preserve">on whether </w:t>
      </w:r>
      <w:r>
        <w:t>the capability 58-2-9 and 58-2-</w:t>
      </w:r>
      <w:r w:rsidR="00DA0412">
        <w:t>10</w:t>
      </w:r>
      <w:r>
        <w:t xml:space="preserve"> should also be known to gNB or not</w:t>
      </w:r>
      <w:r w:rsidR="003C30DC">
        <w:t xml:space="preserve">. We observe that it has been set to N/A </w:t>
      </w:r>
      <w:r w:rsidR="00105B9A">
        <w:t>for the field “</w:t>
      </w:r>
      <w:r w:rsidR="00105B9A" w:rsidRPr="00105B9A">
        <w:t>Need for the gNB to know if the feature is supported</w:t>
      </w:r>
      <w:r w:rsidR="00105B9A">
        <w:t>”</w:t>
      </w:r>
      <w:r w:rsidR="003C30DC">
        <w:t>. In legacy PPW config, the details are known to gNB so that gNB can configure the PPW configuration as per UE capability.</w:t>
      </w:r>
    </w:p>
    <w:p w14:paraId="5E5E3CE8" w14:textId="77777777" w:rsidR="003C30DC" w:rsidRDefault="003C30DC" w:rsidP="00196B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531"/>
        <w:gridCol w:w="2781"/>
        <w:gridCol w:w="3889"/>
        <w:gridCol w:w="531"/>
        <w:gridCol w:w="517"/>
      </w:tblGrid>
      <w:tr w:rsidR="003C30DC" w:rsidRPr="007E3C6A" w14:paraId="1B8C5881" w14:textId="77777777" w:rsidTr="005F23B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7D2" w14:textId="77777777" w:rsidR="003C30DC" w:rsidRPr="007E3C6A" w:rsidRDefault="003C30DC" w:rsidP="005F23B4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zh-CN"/>
              </w:rPr>
            </w:pPr>
            <w:r w:rsidRPr="007E3C6A">
              <w:rPr>
                <w:rFonts w:eastAsia="MS Mincho" w:cs="Arial"/>
                <w:color w:val="000000" w:themeColor="text1"/>
                <w:szCs w:val="18"/>
              </w:rPr>
              <w:t>58. NR_AIML_Air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66E7" w14:textId="77777777" w:rsidR="003C30DC" w:rsidRPr="007E3C6A" w:rsidRDefault="003C30DC" w:rsidP="005F23B4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zh-CN"/>
              </w:rPr>
            </w:pPr>
            <w:r w:rsidRPr="007E3C6A">
              <w:rPr>
                <w:rFonts w:eastAsia="MS Mincho" w:cs="Arial"/>
                <w:color w:val="000000" w:themeColor="text1"/>
                <w:szCs w:val="18"/>
              </w:rPr>
              <w:t>58-2-9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02D" w14:textId="77777777" w:rsidR="003C30DC" w:rsidRPr="007E3C6A" w:rsidRDefault="003C30DC" w:rsidP="005F23B4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E3C6A">
              <w:rPr>
                <w:rFonts w:eastAsia="Aptos" w:cs="Arial"/>
                <w:color w:val="000000" w:themeColor="text1"/>
                <w:szCs w:val="18"/>
              </w:rPr>
              <w:t xml:space="preserve">DL PRS measurement outside MG and in a PRS processing window </w:t>
            </w:r>
            <w:r w:rsidRPr="007E3C6A">
              <w:rPr>
                <w:rFonts w:eastAsia="Yu Mincho" w:cs="Arial"/>
                <w:color w:val="000000" w:themeColor="text1"/>
                <w:szCs w:val="18"/>
                <w:lang w:eastAsia="ja-JP"/>
              </w:rPr>
              <w:t>for UE-based positioning Case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32C" w14:textId="77777777" w:rsidR="003C30DC" w:rsidRPr="007E3C6A" w:rsidRDefault="003C30DC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1. Supported PRS processing types subject to the UE determining that DL PRS to be higher priority for PRS measurement outside MG and in a PRS processing window</w:t>
            </w:r>
          </w:p>
          <w:p w14:paraId="6A3D4AFE" w14:textId="77777777" w:rsidR="003C30DC" w:rsidRPr="007E3C6A" w:rsidRDefault="003C30DC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2. Support of priority handing options of PRS: Option1, Option2 or Option3</w:t>
            </w:r>
          </w:p>
          <w:p w14:paraId="4C72F493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−</w:t>
            </w: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Option 1: Support of "st1" and "st3" defined in clause 5.1.6.5 of TS 38.214 [20]</w:t>
            </w:r>
          </w:p>
          <w:p w14:paraId="711D805E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−</w:t>
            </w: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Option 2: Support of "st1", "st2", and "st3" defined in clause 5.1.6.5 of TS 38.214 [20]</w:t>
            </w:r>
          </w:p>
          <w:p w14:paraId="13D2959B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Option 3: Support of "st1" only defined in clause 5.1.6.5 of TS 38.214 [20]</w:t>
            </w:r>
          </w:p>
          <w:p w14:paraId="10C20DBD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95C880" w14:textId="77777777" w:rsidR="003C30DC" w:rsidRPr="007E3C6A" w:rsidRDefault="003C30DC" w:rsidP="005F23B4">
            <w:pPr>
              <w:keepNext/>
              <w:keepLines/>
              <w:rPr>
                <w:rFonts w:ascii="Arial" w:eastAsia="SimSu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C339" w14:textId="77777777" w:rsidR="003C30DC" w:rsidRPr="007E3C6A" w:rsidRDefault="003C30DC" w:rsidP="005F23B4">
            <w:pPr>
              <w:pStyle w:val="TAL"/>
              <w:rPr>
                <w:rFonts w:eastAsia="MS Mincho" w:cs="Arial"/>
                <w:color w:val="000000" w:themeColor="text1"/>
                <w:szCs w:val="18"/>
              </w:rPr>
            </w:pPr>
            <w:r w:rsidRPr="007E3C6A">
              <w:rPr>
                <w:rFonts w:eastAsia="MS Mincho" w:cs="Arial"/>
                <w:color w:val="000000" w:themeColor="text1"/>
                <w:szCs w:val="18"/>
                <w:lang w:eastAsia="ja-JP"/>
              </w:rPr>
              <w:t>58-2-4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AC3" w14:textId="77777777" w:rsidR="003C30DC" w:rsidRPr="007E3C6A" w:rsidRDefault="003C30DC" w:rsidP="005F23B4">
            <w:pPr>
              <w:pStyle w:val="TAL"/>
              <w:rPr>
                <w:rFonts w:eastAsia="Yu Mincho" w:cs="Arial"/>
                <w:color w:val="000000" w:themeColor="text1"/>
                <w:szCs w:val="18"/>
              </w:rPr>
            </w:pPr>
            <w:r w:rsidRPr="00105B9A">
              <w:rPr>
                <w:rFonts w:eastAsia="Yu Mincho" w:cs="Arial"/>
                <w:color w:val="000000" w:themeColor="text1"/>
                <w:szCs w:val="18"/>
                <w:highlight w:val="yellow"/>
                <w:lang w:eastAsia="ja-JP"/>
              </w:rPr>
              <w:t>N/A</w:t>
            </w:r>
          </w:p>
        </w:tc>
      </w:tr>
    </w:tbl>
    <w:p w14:paraId="741F0629" w14:textId="77777777" w:rsidR="003C30DC" w:rsidRDefault="003C30DC" w:rsidP="00196B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59"/>
        <w:gridCol w:w="2554"/>
        <w:gridCol w:w="3853"/>
        <w:gridCol w:w="569"/>
        <w:gridCol w:w="561"/>
      </w:tblGrid>
      <w:tr w:rsidR="00DA0412" w:rsidRPr="00DA0412" w14:paraId="0AF716E6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EA40" w14:textId="77777777" w:rsidR="00DA0412" w:rsidRPr="00DA0412" w:rsidRDefault="00DA0412" w:rsidP="00DA0412">
            <w:r w:rsidRPr="00DA0412">
              <w:t xml:space="preserve">58. </w:t>
            </w:r>
            <w:proofErr w:type="spellStart"/>
            <w:r w:rsidRPr="00DA0412">
              <w:t>NR_AIML_Air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6F0B" w14:textId="77777777" w:rsidR="00DA0412" w:rsidRPr="00DA0412" w:rsidRDefault="00DA0412" w:rsidP="00DA0412">
            <w:r w:rsidRPr="00DA0412">
              <w:t>58-2-10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D203" w14:textId="77777777" w:rsidR="00DA0412" w:rsidRPr="00DA0412" w:rsidRDefault="00DA0412" w:rsidP="00DA0412">
            <w:r w:rsidRPr="00DA0412">
              <w:t>DL PRS Processing Capability outside MG - buffering capability for UE-based positioning Case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ED7" w14:textId="77777777" w:rsidR="00DA0412" w:rsidRPr="00DA0412" w:rsidRDefault="00DA0412" w:rsidP="00DA0412">
            <w:r w:rsidRPr="00DA0412">
              <w:t>1. DL PRS buffering capability</w:t>
            </w:r>
          </w:p>
          <w:p w14:paraId="3DF2881A" w14:textId="77777777" w:rsidR="00DA0412" w:rsidRPr="00DA0412" w:rsidRDefault="00DA0412" w:rsidP="00DA0412">
            <w:r w:rsidRPr="00DA0412">
              <w:t>a)</w:t>
            </w:r>
            <w:r w:rsidRPr="00DA0412">
              <w:tab/>
              <w:t>Type 1 – sub-slot/symbol level buffering</w:t>
            </w:r>
          </w:p>
          <w:p w14:paraId="1C5C178D" w14:textId="77777777" w:rsidR="00DA0412" w:rsidRPr="00DA0412" w:rsidRDefault="00DA0412" w:rsidP="00DA0412">
            <w:r w:rsidRPr="00DA0412">
              <w:t>b)</w:t>
            </w:r>
            <w:r w:rsidRPr="00DA0412">
              <w:tab/>
              <w:t>Type 2 – slot level buffering</w:t>
            </w:r>
          </w:p>
          <w:p w14:paraId="1400485A" w14:textId="77777777" w:rsidR="00DA0412" w:rsidRPr="00DA0412" w:rsidRDefault="00DA0412" w:rsidP="00DA0412"/>
          <w:p w14:paraId="69E46D26" w14:textId="77777777" w:rsidR="00DA0412" w:rsidRPr="00DA0412" w:rsidRDefault="00DA0412" w:rsidP="00DA0412">
            <w:r w:rsidRPr="00DA0412">
              <w:t xml:space="preserve">2a. Duration of DL PRS symbols N in units of </w:t>
            </w:r>
            <w:proofErr w:type="spellStart"/>
            <w:r w:rsidRPr="00DA0412">
              <w:t>ms</w:t>
            </w:r>
            <w:proofErr w:type="spellEnd"/>
            <w:r w:rsidRPr="00DA0412">
              <w:t xml:space="preserve"> a UE can process every T </w:t>
            </w:r>
            <w:proofErr w:type="spellStart"/>
            <w:r w:rsidRPr="00DA0412">
              <w:t>ms</w:t>
            </w:r>
            <w:proofErr w:type="spellEnd"/>
            <w:r w:rsidRPr="00DA0412">
              <w:t xml:space="preserve"> assuming maximum DL PRS bandwidth in MHz, which is supported and reported by UE</w:t>
            </w:r>
          </w:p>
          <w:p w14:paraId="7B3C3D71" w14:textId="77777777" w:rsidR="00DA0412" w:rsidRPr="00DA0412" w:rsidRDefault="00DA0412" w:rsidP="00DA0412"/>
          <w:p w14:paraId="510E14CE" w14:textId="77777777" w:rsidR="00DA0412" w:rsidRPr="00DA0412" w:rsidRDefault="00DA0412" w:rsidP="00DA0412">
            <w:r w:rsidRPr="00DA0412">
              <w:t xml:space="preserve">2b. Duration of DL PRS symbols N2 in units of </w:t>
            </w:r>
            <w:proofErr w:type="spellStart"/>
            <w:r w:rsidRPr="00DA0412">
              <w:t>ms</w:t>
            </w:r>
            <w:proofErr w:type="spellEnd"/>
            <w:r w:rsidRPr="00DA0412">
              <w:t xml:space="preserve"> a UE can process inT2 </w:t>
            </w:r>
            <w:proofErr w:type="spellStart"/>
            <w:r w:rsidRPr="00DA0412">
              <w:t>ms</w:t>
            </w:r>
            <w:proofErr w:type="spellEnd"/>
            <w:r w:rsidRPr="00DA0412">
              <w:t xml:space="preserve"> assuming maximum DL PRS bandwidth in MHz, which is supported and reported by UE</w:t>
            </w:r>
          </w:p>
          <w:p w14:paraId="24410D50" w14:textId="77777777" w:rsidR="00DA0412" w:rsidRPr="00DA0412" w:rsidRDefault="00DA0412" w:rsidP="00DA0412"/>
          <w:p w14:paraId="6EA86DCE" w14:textId="77777777" w:rsidR="00DA0412" w:rsidRPr="00DA0412" w:rsidRDefault="00DA0412" w:rsidP="00DA0412">
            <w:r w:rsidRPr="00DA0412">
              <w:t>3. Max number of DL PRS resources that UE can process in a slot</w:t>
            </w:r>
          </w:p>
          <w:p w14:paraId="4E897D6F" w14:textId="77777777" w:rsidR="00DA0412" w:rsidRPr="00DA0412" w:rsidRDefault="00DA0412" w:rsidP="00DA0412"/>
          <w:p w14:paraId="0B9DE012" w14:textId="77777777" w:rsidR="00DA0412" w:rsidRPr="00DA0412" w:rsidRDefault="00DA0412" w:rsidP="00DA0412">
            <w:r w:rsidRPr="00DA0412">
              <w:t>4. Maximum DL PRS bandwidth in MHz, which is supported and reported by UE for PRS measurement outside MG within the PPW</w:t>
            </w:r>
          </w:p>
          <w:p w14:paraId="42A9D6B9" w14:textId="77777777" w:rsidR="00DA0412" w:rsidRPr="00DA0412" w:rsidRDefault="00DA0412" w:rsidP="00DA041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5C4A" w14:textId="60184484" w:rsidR="00DA0412" w:rsidRPr="00DA0412" w:rsidRDefault="00DA0412" w:rsidP="00DA0412">
            <w:r w:rsidRPr="00DA0412">
              <w:t xml:space="preserve"> 58-2-</w:t>
            </w: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37A1" w14:textId="77777777" w:rsidR="00DA0412" w:rsidRPr="00DA0412" w:rsidRDefault="00DA0412" w:rsidP="00DA0412">
            <w:r w:rsidRPr="00DA0412">
              <w:rPr>
                <w:highlight w:val="yellow"/>
              </w:rPr>
              <w:t>N/A</w:t>
            </w:r>
          </w:p>
        </w:tc>
      </w:tr>
    </w:tbl>
    <w:p w14:paraId="7CE6E43D" w14:textId="77777777" w:rsidR="003C30DC" w:rsidRDefault="003C30DC" w:rsidP="00196BEF"/>
    <w:p w14:paraId="0AD915EB" w14:textId="77777777" w:rsidR="003C30DC" w:rsidRDefault="003C30DC" w:rsidP="00196BEF"/>
    <w:p w14:paraId="2664C3FB" w14:textId="77777777" w:rsidR="007F09F6" w:rsidRDefault="007F09F6" w:rsidP="007F09F6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2BF390C" w14:textId="77777777" w:rsidR="007F09F6" w:rsidRDefault="007F09F6" w:rsidP="007F09F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 WG</w:t>
      </w:r>
      <w:r>
        <w:rPr>
          <w:rFonts w:ascii="Arial" w:hAnsi="Arial" w:cs="Arial"/>
          <w:b/>
          <w:lang w:val="en-US" w:eastAsia="zh-CN"/>
        </w:rPr>
        <w:t>1</w:t>
      </w:r>
    </w:p>
    <w:p w14:paraId="7CFC320F" w14:textId="48C65000" w:rsidR="007F09F6" w:rsidRDefault="007F09F6" w:rsidP="007F09F6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>
        <w:rPr>
          <w:rFonts w:ascii="Arial" w:hAnsi="Arial" w:cs="Arial"/>
          <w:lang w:eastAsia="zh-CN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kindly </w:t>
      </w:r>
      <w:r>
        <w:rPr>
          <w:rFonts w:ascii="Arial" w:hAnsi="Arial" w:cs="Arial"/>
        </w:rPr>
        <w:t>asks RAN</w:t>
      </w:r>
      <w:r>
        <w:rPr>
          <w:rFonts w:ascii="Arial" w:hAnsi="Arial" w:cs="Arial"/>
          <w:lang w:val="en-US" w:eastAsia="zh-CN"/>
        </w:rPr>
        <w:t>1 to provide feedback on the above question</w:t>
      </w:r>
      <w:r w:rsidR="003653EB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>.</w:t>
      </w:r>
    </w:p>
    <w:p w14:paraId="72196C33" w14:textId="77777777" w:rsidR="007F09F6" w:rsidRPr="00BA254A" w:rsidRDefault="007F09F6" w:rsidP="007F09F6">
      <w:pPr>
        <w:spacing w:after="120"/>
        <w:ind w:left="993" w:hanging="993"/>
        <w:jc w:val="both"/>
        <w:rPr>
          <w:rFonts w:ascii="Arial" w:hAnsi="Arial" w:cs="Arial"/>
        </w:rPr>
      </w:pPr>
    </w:p>
    <w:p w14:paraId="5458CFF2" w14:textId="77777777" w:rsidR="007F09F6" w:rsidRDefault="007F09F6" w:rsidP="007F09F6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>
        <w:rPr>
          <w:rFonts w:ascii="Arial" w:hAnsi="Arial" w:cs="Arial"/>
          <w:b/>
          <w:lang w:val="en-US"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6E2E54A6" w14:textId="3C72E338" w:rsidR="007F09F6" w:rsidRPr="00D837E3" w:rsidRDefault="007F09F6" w:rsidP="007F09F6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</w:t>
      </w:r>
      <w:r w:rsidRPr="00D837E3">
        <w:rPr>
          <w:rFonts w:ascii="Arial" w:hAnsi="Arial" w:cs="Arial"/>
          <w:bCs/>
          <w:lang w:val="en-US" w:eastAsia="zh-CN"/>
        </w:rPr>
        <w:t>AN WG</w:t>
      </w:r>
      <w:r>
        <w:rPr>
          <w:rFonts w:ascii="Arial" w:hAnsi="Arial" w:cs="Arial"/>
          <w:bCs/>
          <w:lang w:val="en-US" w:eastAsia="zh-CN"/>
        </w:rPr>
        <w:t>2</w:t>
      </w:r>
      <w:r w:rsidRPr="00D837E3">
        <w:rPr>
          <w:rFonts w:ascii="Arial" w:hAnsi="Arial" w:cs="Arial"/>
          <w:bCs/>
          <w:lang w:val="en-US" w:eastAsia="zh-CN"/>
        </w:rPr>
        <w:t xml:space="preserve"> Meeting RAN2#1</w:t>
      </w:r>
      <w:r w:rsidR="00BC018C">
        <w:rPr>
          <w:rFonts w:ascii="Arial" w:hAnsi="Arial" w:cs="Arial"/>
          <w:bCs/>
          <w:lang w:val="en-US" w:eastAsia="zh-CN"/>
        </w:rPr>
        <w:t>3</w:t>
      </w:r>
      <w:r w:rsidRPr="00D837E3">
        <w:rPr>
          <w:rFonts w:ascii="Arial" w:hAnsi="Arial" w:cs="Arial"/>
          <w:bCs/>
          <w:lang w:val="en-US" w:eastAsia="zh-CN"/>
        </w:rPr>
        <w:t>3-bis</w:t>
      </w:r>
      <w:r w:rsidRPr="00D837E3">
        <w:rPr>
          <w:rFonts w:ascii="Arial" w:hAnsi="Arial" w:cs="Arial"/>
          <w:bCs/>
          <w:lang w:val="en-US" w:eastAsia="zh-CN"/>
        </w:rPr>
        <w:tab/>
      </w:r>
      <w:r w:rsidR="00BC018C">
        <w:rPr>
          <w:rFonts w:ascii="Arial" w:hAnsi="Arial" w:cs="Arial"/>
          <w:bCs/>
          <w:lang w:val="en-US" w:eastAsia="zh-CN"/>
        </w:rPr>
        <w:t>Malta</w:t>
      </w:r>
      <w:r w:rsidRPr="00D837E3">
        <w:rPr>
          <w:rFonts w:ascii="Arial" w:hAnsi="Arial" w:cs="Arial"/>
          <w:bCs/>
          <w:lang w:val="en-US" w:eastAsia="zh-CN"/>
        </w:rPr>
        <w:tab/>
      </w:r>
      <w:r w:rsidRPr="00D837E3">
        <w:rPr>
          <w:rFonts w:ascii="Arial" w:hAnsi="Arial" w:cs="Arial"/>
          <w:bCs/>
          <w:lang w:val="en-US" w:eastAsia="zh-CN"/>
        </w:rPr>
        <w:tab/>
      </w:r>
      <w:r w:rsidR="00BC018C" w:rsidRPr="00BC018C">
        <w:rPr>
          <w:rFonts w:ascii="Arial" w:hAnsi="Arial" w:cs="Arial"/>
          <w:bCs/>
          <w:lang w:eastAsia="zh-CN"/>
        </w:rPr>
        <w:t>2026</w:t>
      </w:r>
      <w:r w:rsidR="00BC018C" w:rsidRPr="00BC018C">
        <w:rPr>
          <w:rFonts w:ascii="Arial" w:hAnsi="Arial" w:cs="Arial"/>
          <w:bCs/>
          <w:lang w:eastAsia="zh-CN"/>
        </w:rPr>
        <w:noBreakHyphen/>
        <w:t>04</w:t>
      </w:r>
      <w:r w:rsidR="00BC018C" w:rsidRPr="00BC018C">
        <w:rPr>
          <w:rFonts w:ascii="Arial" w:hAnsi="Arial" w:cs="Arial"/>
          <w:bCs/>
          <w:lang w:eastAsia="zh-CN"/>
        </w:rPr>
        <w:noBreakHyphen/>
        <w:t>13</w:t>
      </w:r>
      <w:r w:rsidRPr="00D837E3">
        <w:rPr>
          <w:rFonts w:ascii="Arial" w:hAnsi="Arial" w:cs="Arial"/>
          <w:bCs/>
          <w:lang w:val="en-US" w:eastAsia="zh-CN"/>
        </w:rPr>
        <w:tab/>
      </w:r>
      <w:r w:rsidR="00BC018C" w:rsidRPr="00BC018C">
        <w:rPr>
          <w:rFonts w:ascii="Arial" w:hAnsi="Arial" w:cs="Arial"/>
          <w:bCs/>
          <w:lang w:eastAsia="zh-CN"/>
        </w:rPr>
        <w:t>2026</w:t>
      </w:r>
      <w:r w:rsidR="00BC018C" w:rsidRPr="00BC018C">
        <w:rPr>
          <w:rFonts w:ascii="Arial" w:hAnsi="Arial" w:cs="Arial"/>
          <w:bCs/>
          <w:lang w:eastAsia="zh-CN"/>
        </w:rPr>
        <w:noBreakHyphen/>
        <w:t>04</w:t>
      </w:r>
      <w:r w:rsidR="00BC018C" w:rsidRPr="00BC018C">
        <w:rPr>
          <w:rFonts w:ascii="Arial" w:hAnsi="Arial" w:cs="Arial"/>
          <w:bCs/>
          <w:lang w:eastAsia="zh-CN"/>
        </w:rPr>
        <w:noBreakHyphen/>
        <w:t>1</w:t>
      </w:r>
      <w:r w:rsidR="00BC018C">
        <w:rPr>
          <w:rFonts w:ascii="Arial" w:hAnsi="Arial" w:cs="Arial"/>
          <w:bCs/>
          <w:lang w:eastAsia="zh-CN"/>
        </w:rPr>
        <w:t>7</w:t>
      </w:r>
    </w:p>
    <w:p w14:paraId="02724710" w14:textId="75955912" w:rsidR="007F09F6" w:rsidRPr="00D837E3" w:rsidRDefault="007F09F6" w:rsidP="007F09F6">
      <w:pPr>
        <w:rPr>
          <w:rFonts w:ascii="Arial" w:hAnsi="Arial" w:cs="Arial"/>
          <w:bCs/>
          <w:lang w:val="en-US" w:eastAsia="zh-CN"/>
        </w:rPr>
      </w:pPr>
      <w:r w:rsidRPr="00D837E3">
        <w:rPr>
          <w:rFonts w:ascii="Arial" w:hAnsi="Arial" w:cs="Arial"/>
          <w:bCs/>
          <w:lang w:val="en-US" w:eastAsia="zh-CN"/>
        </w:rPr>
        <w:t>TSG-RAN WG</w:t>
      </w:r>
      <w:r>
        <w:rPr>
          <w:rFonts w:ascii="Arial" w:hAnsi="Arial" w:cs="Arial"/>
          <w:bCs/>
          <w:lang w:val="en-US" w:eastAsia="zh-CN"/>
        </w:rPr>
        <w:t>2</w:t>
      </w:r>
      <w:r w:rsidRPr="00D837E3">
        <w:rPr>
          <w:rFonts w:ascii="Arial" w:hAnsi="Arial" w:cs="Arial"/>
          <w:bCs/>
          <w:lang w:val="en-US" w:eastAsia="zh-CN"/>
        </w:rPr>
        <w:t xml:space="preserve"> Meeting RAN2#1</w:t>
      </w:r>
      <w:r w:rsidR="00BC018C">
        <w:rPr>
          <w:rFonts w:ascii="Arial" w:hAnsi="Arial" w:cs="Arial"/>
          <w:bCs/>
          <w:lang w:val="en-US" w:eastAsia="zh-CN"/>
        </w:rPr>
        <w:t>3</w:t>
      </w:r>
      <w:r w:rsidRPr="00D837E3">
        <w:rPr>
          <w:rFonts w:ascii="Arial" w:hAnsi="Arial" w:cs="Arial"/>
          <w:bCs/>
          <w:lang w:val="en-US" w:eastAsia="zh-CN"/>
        </w:rPr>
        <w:t>4</w:t>
      </w:r>
      <w:r w:rsidRPr="00D837E3">
        <w:rPr>
          <w:rFonts w:ascii="Arial" w:hAnsi="Arial" w:cs="Arial"/>
          <w:bCs/>
          <w:lang w:val="en-US" w:eastAsia="zh-CN"/>
        </w:rPr>
        <w:tab/>
      </w:r>
      <w:r w:rsidRPr="00D837E3">
        <w:rPr>
          <w:rFonts w:ascii="Arial" w:hAnsi="Arial" w:cs="Arial"/>
          <w:bCs/>
          <w:lang w:val="en-US" w:eastAsia="zh-CN"/>
        </w:rPr>
        <w:tab/>
      </w:r>
      <w:r w:rsidR="00BC018C">
        <w:rPr>
          <w:rFonts w:ascii="Arial" w:hAnsi="Arial" w:cs="Arial"/>
          <w:bCs/>
          <w:lang w:val="en-US" w:eastAsia="zh-CN"/>
        </w:rPr>
        <w:t>Dalian</w:t>
      </w:r>
      <w:r w:rsidRPr="00D837E3">
        <w:rPr>
          <w:rFonts w:ascii="Arial" w:hAnsi="Arial" w:cs="Arial"/>
          <w:bCs/>
          <w:lang w:val="en-US" w:eastAsia="zh-CN"/>
        </w:rPr>
        <w:tab/>
      </w:r>
      <w:r w:rsidRPr="00D837E3">
        <w:rPr>
          <w:rFonts w:ascii="Arial" w:hAnsi="Arial" w:cs="Arial"/>
          <w:bCs/>
          <w:lang w:val="en-US" w:eastAsia="zh-CN"/>
        </w:rPr>
        <w:tab/>
      </w:r>
      <w:r w:rsidR="00BC018C" w:rsidRPr="00BC018C">
        <w:rPr>
          <w:rFonts w:ascii="Arial" w:hAnsi="Arial" w:cs="Arial"/>
          <w:bCs/>
          <w:lang w:val="en-US" w:eastAsia="zh-CN"/>
        </w:rPr>
        <w:t>2026</w:t>
      </w:r>
      <w:r w:rsidR="00BC018C" w:rsidRPr="00BC018C">
        <w:rPr>
          <w:rFonts w:ascii="Cambria Math" w:hAnsi="Cambria Math" w:cs="Cambria Math"/>
          <w:bCs/>
          <w:lang w:val="en-US" w:eastAsia="zh-CN"/>
        </w:rPr>
        <w:t>‑</w:t>
      </w:r>
      <w:r w:rsidR="00BC018C" w:rsidRPr="00BC018C">
        <w:rPr>
          <w:rFonts w:ascii="Arial" w:hAnsi="Arial" w:cs="Arial"/>
          <w:bCs/>
          <w:lang w:val="en-US" w:eastAsia="zh-CN"/>
        </w:rPr>
        <w:t>0</w:t>
      </w:r>
      <w:r w:rsidR="00BC018C">
        <w:rPr>
          <w:rFonts w:ascii="Arial" w:hAnsi="Arial" w:cs="Arial"/>
          <w:bCs/>
          <w:lang w:val="en-US" w:eastAsia="zh-CN"/>
        </w:rPr>
        <w:t>5</w:t>
      </w:r>
      <w:r w:rsidR="00BC018C" w:rsidRPr="00BC018C">
        <w:rPr>
          <w:rFonts w:ascii="Cambria Math" w:hAnsi="Cambria Math" w:cs="Cambria Math"/>
          <w:bCs/>
          <w:lang w:val="en-US" w:eastAsia="zh-CN"/>
        </w:rPr>
        <w:t>‑</w:t>
      </w:r>
      <w:r w:rsidR="00BC018C" w:rsidRPr="00BC018C">
        <w:rPr>
          <w:rFonts w:ascii="Arial" w:hAnsi="Arial" w:cs="Arial"/>
          <w:bCs/>
          <w:lang w:val="en-US" w:eastAsia="zh-CN"/>
        </w:rPr>
        <w:t>1</w:t>
      </w:r>
      <w:r w:rsidR="00BC018C">
        <w:rPr>
          <w:rFonts w:ascii="Arial" w:hAnsi="Arial" w:cs="Arial"/>
          <w:bCs/>
          <w:lang w:val="en-US" w:eastAsia="zh-CN"/>
        </w:rPr>
        <w:t>8</w:t>
      </w:r>
      <w:r w:rsidRPr="00D837E3">
        <w:rPr>
          <w:rFonts w:ascii="Arial" w:hAnsi="Arial" w:cs="Arial"/>
          <w:bCs/>
          <w:lang w:val="en-US" w:eastAsia="zh-CN"/>
        </w:rPr>
        <w:tab/>
        <w:t>202</w:t>
      </w:r>
      <w:r w:rsidR="00BC018C">
        <w:rPr>
          <w:rFonts w:ascii="Arial" w:hAnsi="Arial" w:cs="Arial"/>
          <w:bCs/>
          <w:lang w:val="en-US" w:eastAsia="zh-CN"/>
        </w:rPr>
        <w:t>6</w:t>
      </w:r>
      <w:r w:rsidRPr="00D837E3">
        <w:rPr>
          <w:rFonts w:ascii="Cambria Math" w:hAnsi="Cambria Math" w:cs="Cambria Math"/>
          <w:bCs/>
          <w:lang w:val="en-US" w:eastAsia="zh-CN"/>
        </w:rPr>
        <w:t>‑</w:t>
      </w:r>
      <w:r w:rsidR="00BC018C">
        <w:rPr>
          <w:rFonts w:ascii="Arial" w:hAnsi="Arial" w:cs="Arial"/>
          <w:bCs/>
          <w:lang w:val="en-US" w:eastAsia="zh-CN"/>
        </w:rPr>
        <w:t>05</w:t>
      </w:r>
      <w:r w:rsidRPr="00D837E3">
        <w:rPr>
          <w:rFonts w:ascii="Cambria Math" w:hAnsi="Cambria Math" w:cs="Cambria Math"/>
          <w:bCs/>
          <w:lang w:val="en-US" w:eastAsia="zh-CN"/>
        </w:rPr>
        <w:t>‑</w:t>
      </w:r>
      <w:r w:rsidR="00BC018C">
        <w:rPr>
          <w:rFonts w:ascii="Arial" w:hAnsi="Arial" w:cs="Arial"/>
          <w:bCs/>
          <w:lang w:val="en-US" w:eastAsia="zh-CN"/>
        </w:rPr>
        <w:t>22</w:t>
      </w:r>
    </w:p>
    <w:p w14:paraId="751CF3DF" w14:textId="77777777" w:rsidR="007F09F6" w:rsidRPr="00AC0956" w:rsidRDefault="007F09F6" w:rsidP="007F09F6"/>
    <w:p w14:paraId="6FECCF80" w14:textId="77777777" w:rsidR="003A7EF3" w:rsidRPr="007F09F6" w:rsidRDefault="003A7EF3" w:rsidP="007F09F6"/>
    <w:sectPr w:rsidR="003A7EF3" w:rsidRPr="007F09F6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EEF0" w14:textId="77777777" w:rsidR="00E2586D" w:rsidRDefault="00E2586D">
      <w:r>
        <w:separator/>
      </w:r>
    </w:p>
  </w:endnote>
  <w:endnote w:type="continuationSeparator" w:id="0">
    <w:p w14:paraId="1187D91C" w14:textId="77777777" w:rsidR="00E2586D" w:rsidRDefault="00E2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32A6" w14:textId="77777777" w:rsidR="00E2586D" w:rsidRDefault="00E2586D">
      <w:r>
        <w:separator/>
      </w:r>
    </w:p>
  </w:footnote>
  <w:footnote w:type="continuationSeparator" w:id="0">
    <w:p w14:paraId="0280B5B7" w14:textId="77777777" w:rsidR="00E2586D" w:rsidRDefault="00E2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9B14E97"/>
    <w:multiLevelType w:val="multilevel"/>
    <w:tmpl w:val="79B14E97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253582480">
    <w:abstractNumId w:val="3"/>
  </w:num>
  <w:num w:numId="2" w16cid:durableId="1639341018">
    <w:abstractNumId w:val="15"/>
  </w:num>
  <w:num w:numId="3" w16cid:durableId="149030463">
    <w:abstractNumId w:val="11"/>
  </w:num>
  <w:num w:numId="4" w16cid:durableId="1793861358">
    <w:abstractNumId w:val="12"/>
  </w:num>
  <w:num w:numId="5" w16cid:durableId="1243223580">
    <w:abstractNumId w:val="8"/>
  </w:num>
  <w:num w:numId="6" w16cid:durableId="228659845">
    <w:abstractNumId w:val="14"/>
  </w:num>
  <w:num w:numId="7" w16cid:durableId="758915933">
    <w:abstractNumId w:val="18"/>
  </w:num>
  <w:num w:numId="8" w16cid:durableId="779645832">
    <w:abstractNumId w:val="9"/>
  </w:num>
  <w:num w:numId="9" w16cid:durableId="237790278">
    <w:abstractNumId w:val="7"/>
  </w:num>
  <w:num w:numId="10" w16cid:durableId="1774858864">
    <w:abstractNumId w:val="2"/>
  </w:num>
  <w:num w:numId="11" w16cid:durableId="98722567">
    <w:abstractNumId w:val="1"/>
  </w:num>
  <w:num w:numId="12" w16cid:durableId="818768327">
    <w:abstractNumId w:val="0"/>
  </w:num>
  <w:num w:numId="13" w16cid:durableId="1463575834">
    <w:abstractNumId w:val="16"/>
  </w:num>
  <w:num w:numId="14" w16cid:durableId="1237780611">
    <w:abstractNumId w:val="17"/>
  </w:num>
  <w:num w:numId="15" w16cid:durableId="1303653466">
    <w:abstractNumId w:val="13"/>
  </w:num>
  <w:num w:numId="16" w16cid:durableId="1461000268">
    <w:abstractNumId w:val="19"/>
  </w:num>
  <w:num w:numId="17" w16cid:durableId="2068138227">
    <w:abstractNumId w:val="5"/>
  </w:num>
  <w:num w:numId="18" w16cid:durableId="458114767">
    <w:abstractNumId w:val="6"/>
  </w:num>
  <w:num w:numId="19" w16cid:durableId="995108944">
    <w:abstractNumId w:val="4"/>
  </w:num>
  <w:num w:numId="20" w16cid:durableId="822239829">
    <w:abstractNumId w:val="21"/>
  </w:num>
  <w:num w:numId="21" w16cid:durableId="976183084">
    <w:abstractNumId w:val="10"/>
  </w:num>
  <w:num w:numId="22" w16cid:durableId="1374117700">
    <w:abstractNumId w:val="20"/>
  </w:num>
  <w:num w:numId="23" w16cid:durableId="127004331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47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B22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D4CFD"/>
    <w:rsid w:val="000E040A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5B9A"/>
    <w:rsid w:val="001062FB"/>
    <w:rsid w:val="001063E6"/>
    <w:rsid w:val="00113CF4"/>
    <w:rsid w:val="001153EA"/>
    <w:rsid w:val="00115643"/>
    <w:rsid w:val="00116765"/>
    <w:rsid w:val="00120B7F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2A2C"/>
    <w:rsid w:val="001437F4"/>
    <w:rsid w:val="00145BAC"/>
    <w:rsid w:val="00151E23"/>
    <w:rsid w:val="001526E0"/>
    <w:rsid w:val="001551B5"/>
    <w:rsid w:val="0016254D"/>
    <w:rsid w:val="001659C1"/>
    <w:rsid w:val="00173A8E"/>
    <w:rsid w:val="0017502C"/>
    <w:rsid w:val="0018143F"/>
    <w:rsid w:val="00181FF8"/>
    <w:rsid w:val="00190AC1"/>
    <w:rsid w:val="0019341A"/>
    <w:rsid w:val="00196BEF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25DD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6AD"/>
    <w:rsid w:val="00286ACD"/>
    <w:rsid w:val="00287838"/>
    <w:rsid w:val="002907B5"/>
    <w:rsid w:val="00292EB7"/>
    <w:rsid w:val="00296227"/>
    <w:rsid w:val="00296F44"/>
    <w:rsid w:val="0029777D"/>
    <w:rsid w:val="002A055E"/>
    <w:rsid w:val="002A1A88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6415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53EB"/>
    <w:rsid w:val="00370E47"/>
    <w:rsid w:val="003736F2"/>
    <w:rsid w:val="003742AC"/>
    <w:rsid w:val="00377CE1"/>
    <w:rsid w:val="00385BF0"/>
    <w:rsid w:val="003939FF"/>
    <w:rsid w:val="003952B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8E"/>
    <w:rsid w:val="003B7FE5"/>
    <w:rsid w:val="003C11C8"/>
    <w:rsid w:val="003C2702"/>
    <w:rsid w:val="003C30DC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594A"/>
    <w:rsid w:val="0043670D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0AA7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72EC2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8C"/>
    <w:rsid w:val="005F70BD"/>
    <w:rsid w:val="0060283C"/>
    <w:rsid w:val="00604F14"/>
    <w:rsid w:val="00611B83"/>
    <w:rsid w:val="00613257"/>
    <w:rsid w:val="00620A71"/>
    <w:rsid w:val="00620D80"/>
    <w:rsid w:val="006234A6"/>
    <w:rsid w:val="006255E7"/>
    <w:rsid w:val="00630001"/>
    <w:rsid w:val="006311B3"/>
    <w:rsid w:val="0063284C"/>
    <w:rsid w:val="00634861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BA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6B3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173E8"/>
    <w:rsid w:val="007254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34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9F6"/>
    <w:rsid w:val="007F2276"/>
    <w:rsid w:val="00803FAE"/>
    <w:rsid w:val="0080605F"/>
    <w:rsid w:val="00807786"/>
    <w:rsid w:val="00811FCB"/>
    <w:rsid w:val="008158D6"/>
    <w:rsid w:val="00817196"/>
    <w:rsid w:val="008235DB"/>
    <w:rsid w:val="0082415C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1F8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57F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87313"/>
    <w:rsid w:val="0098796D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6EFD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7068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0ECC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18C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F18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CF7562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1A11"/>
    <w:rsid w:val="00D823C6"/>
    <w:rsid w:val="00D8327F"/>
    <w:rsid w:val="00D86CA3"/>
    <w:rsid w:val="00D871CE"/>
    <w:rsid w:val="00D9196D"/>
    <w:rsid w:val="00D92982"/>
    <w:rsid w:val="00DA041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7A03"/>
    <w:rsid w:val="00E110E7"/>
    <w:rsid w:val="00E11B20"/>
    <w:rsid w:val="00E17FA2"/>
    <w:rsid w:val="00E22330"/>
    <w:rsid w:val="00E2586D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5C2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567D"/>
    <w:rsid w:val="00EF18FE"/>
    <w:rsid w:val="00EF5787"/>
    <w:rsid w:val="00EF60D0"/>
    <w:rsid w:val="00F0453D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FD6A18"/>
  <w15:chartTrackingRefBased/>
  <w15:docId w15:val="{0AC425A5-DB02-4FEF-876A-630CA50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B1Char">
    <w:name w:val="B1 Char"/>
    <w:qFormat/>
    <w:locked/>
    <w:rsid w:val="007173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665A-8D3B-4EDF-92FC-AC5B4208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1</TotalTime>
  <Pages>3</Pages>
  <Words>497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3131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</cp:lastModifiedBy>
  <cp:revision>2</cp:revision>
  <cp:lastPrinted>2008-01-31T07:09:00Z</cp:lastPrinted>
  <dcterms:created xsi:type="dcterms:W3CDTF">2026-02-11T16:50:00Z</dcterms:created>
  <dcterms:modified xsi:type="dcterms:W3CDTF">2026-02-11T16:50:00Z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