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77777777" w:rsidR="00327FDC" w:rsidRPr="00327FDC" w:rsidRDefault="00327FDC" w:rsidP="00327FDC">
      <w:pPr>
        <w:spacing w:after="60"/>
        <w:ind w:left="1985" w:hanging="1985"/>
        <w:rPr>
          <w:rFonts w:ascii="Arial" w:hAnsi="Arial" w:cs="Arial"/>
          <w:bCs/>
        </w:rPr>
      </w:pPr>
      <w:commentRangeStart w:id="0"/>
      <w:commentRangeStart w:id="1"/>
      <w:commentRangeStart w:id="2"/>
      <w:commentRangeStart w:id="3"/>
      <w:commentRangeStart w:id="4"/>
      <w:commentRangeStart w:id="5"/>
      <w:commentRangeStart w:id="6"/>
      <w:r w:rsidRPr="00327FDC">
        <w:rPr>
          <w:rFonts w:ascii="Arial" w:hAnsi="Arial" w:cs="Arial"/>
          <w:b/>
        </w:rPr>
        <w:t>Cc:</w:t>
      </w:r>
      <w:commentRangeEnd w:id="0"/>
      <w:r w:rsidR="006459C5">
        <w:rPr>
          <w:rStyle w:val="af5"/>
        </w:rPr>
        <w:commentReference w:id="0"/>
      </w:r>
      <w:commentRangeEnd w:id="1"/>
      <w:r w:rsidR="001933D3">
        <w:rPr>
          <w:rStyle w:val="af5"/>
        </w:rPr>
        <w:commentReference w:id="1"/>
      </w:r>
      <w:commentRangeEnd w:id="2"/>
      <w:r w:rsidR="00C736AF">
        <w:rPr>
          <w:rStyle w:val="af5"/>
        </w:rPr>
        <w:commentReference w:id="2"/>
      </w:r>
      <w:commentRangeEnd w:id="3"/>
      <w:r w:rsidR="00624405">
        <w:rPr>
          <w:rStyle w:val="af5"/>
        </w:rPr>
        <w:commentReference w:id="3"/>
      </w:r>
      <w:commentRangeEnd w:id="4"/>
      <w:r w:rsidR="00BA5093">
        <w:rPr>
          <w:rStyle w:val="af5"/>
        </w:rPr>
        <w:commentReference w:id="4"/>
      </w:r>
      <w:commentRangeEnd w:id="5"/>
      <w:r w:rsidR="000948B8">
        <w:rPr>
          <w:rStyle w:val="af5"/>
        </w:rPr>
        <w:commentReference w:id="5"/>
      </w:r>
      <w:commentRangeEnd w:id="6"/>
      <w:r w:rsidR="00F63317">
        <w:rPr>
          <w:rStyle w:val="af5"/>
        </w:rPr>
        <w:commentReference w:id="6"/>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5"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w:t>
      </w:r>
      <w:commentRangeStart w:id="7"/>
      <w:commentRangeStart w:id="8"/>
      <w:r>
        <w:rPr>
          <w:rFonts w:ascii="Arial" w:hAnsi="Arial" w:cs="Arial"/>
          <w:lang w:val="en-US"/>
        </w:rPr>
        <w:t>support of Mobile AI Traffic in RAN</w:t>
      </w:r>
      <w:commentRangeEnd w:id="7"/>
      <w:r w:rsidR="000948B8">
        <w:rPr>
          <w:rStyle w:val="af5"/>
        </w:rPr>
        <w:commentReference w:id="7"/>
      </w:r>
      <w:commentRangeEnd w:id="8"/>
      <w:r w:rsidR="00F63317">
        <w:rPr>
          <w:rStyle w:val="af5"/>
        </w:rPr>
        <w:commentReference w:id="8"/>
      </w:r>
      <w:r>
        <w:rPr>
          <w:rFonts w:ascii="Arial" w:hAnsi="Arial" w:cs="Arial"/>
          <w:lang w:val="en-US"/>
        </w:rPr>
        <w:t xml:space="preserve">, </w:t>
      </w:r>
      <w:commentRangeStart w:id="9"/>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commentRangeEnd w:id="9"/>
      <w:r w:rsidR="009874A4">
        <w:rPr>
          <w:rStyle w:val="af5"/>
        </w:rPr>
        <w:commentReference w:id="9"/>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7B71712"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 xml:space="preserve">RAN2 would also like to </w:t>
      </w:r>
      <w:commentRangeStart w:id="10"/>
      <w:r>
        <w:rPr>
          <w:rFonts w:ascii="Arial" w:hAnsi="Arial" w:cs="Arial"/>
          <w:lang w:val="en-US"/>
        </w:rPr>
        <w:t xml:space="preserve">remind </w:t>
      </w:r>
      <w:commentRangeEnd w:id="10"/>
      <w:r w:rsidR="00A73566">
        <w:rPr>
          <w:rStyle w:val="af5"/>
        </w:rPr>
        <w:commentReference w:id="10"/>
      </w:r>
      <w:r>
        <w:rPr>
          <w:rFonts w:ascii="Arial" w:hAnsi="Arial" w:cs="Arial"/>
          <w:lang w:val="en-US"/>
        </w:rPr>
        <w:t>SA4 that it is waiting for</w:t>
      </w:r>
      <w:r w:rsidR="00EF64F5" w:rsidRPr="00EF64F5">
        <w:rPr>
          <w:rFonts w:ascii="Arial" w:hAnsi="Arial" w:cs="Arial"/>
          <w:lang w:val="en-US"/>
        </w:rPr>
        <w:t xml:space="preserve"> SA4 </w:t>
      </w:r>
      <w:commentRangeStart w:id="11"/>
      <w:commentRangeStart w:id="12"/>
      <w:commentRangeStart w:id="13"/>
      <w:r w:rsidR="00EF64F5" w:rsidRPr="00EF64F5">
        <w:rPr>
          <w:rFonts w:ascii="Arial" w:hAnsi="Arial" w:cs="Arial"/>
          <w:lang w:val="en-US"/>
        </w:rPr>
        <w:t xml:space="preserve">to progress tokenized traffic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11"/>
      <w:r w:rsidR="0003067E">
        <w:rPr>
          <w:rStyle w:val="af5"/>
        </w:rPr>
        <w:commentReference w:id="11"/>
      </w:r>
      <w:commentRangeEnd w:id="12"/>
      <w:r w:rsidR="00847134">
        <w:rPr>
          <w:rStyle w:val="af5"/>
        </w:rPr>
        <w:commentReference w:id="12"/>
      </w:r>
      <w:commentRangeEnd w:id="13"/>
      <w:r w:rsidR="00F63317">
        <w:rPr>
          <w:rStyle w:val="af5"/>
        </w:rPr>
        <w:commentReference w:id="13"/>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PPO - Yumin" w:date="2026-02-10T15:47:00Z" w:initials="YM">
    <w:p w14:paraId="6E2A925C" w14:textId="531A8B68" w:rsidR="006459C5" w:rsidRPr="006459C5" w:rsidRDefault="006459C5">
      <w:pPr>
        <w:pStyle w:val="a6"/>
        <w:rPr>
          <w:lang w:val="en-US"/>
        </w:rPr>
      </w:pPr>
      <w:r>
        <w:rPr>
          <w:rStyle w:val="af5"/>
        </w:rPr>
        <w:annotationRef/>
      </w:r>
      <w:r>
        <w:rPr>
          <w:rFonts w:ascii="宋体" w:hAnsi="宋体"/>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a6"/>
      </w:pPr>
      <w:r>
        <w:rPr>
          <w:rStyle w:val="af5"/>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a6"/>
      </w:pPr>
      <w:r>
        <w:rPr>
          <w:rStyle w:val="af5"/>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Ericsson" w:date="2026-02-11T12:14:00Z" w:initials="R">
    <w:p w14:paraId="73400D2D" w14:textId="77777777" w:rsidR="00624405" w:rsidRDefault="00624405" w:rsidP="00624405">
      <w:pPr>
        <w:pStyle w:val="a6"/>
      </w:pPr>
      <w:r>
        <w:rPr>
          <w:rStyle w:val="af5"/>
        </w:rPr>
        <w:annotationRef/>
      </w:r>
      <w:r>
        <w:t xml:space="preserve">(Nithin) Agree with QC and IDC. </w:t>
      </w:r>
    </w:p>
  </w:comment>
  <w:comment w:id="4" w:author="CATT" w:date="2026-02-11T22:01:00Z" w:initials="CATT">
    <w:p w14:paraId="5D1007D0" w14:textId="77777777" w:rsidR="00BA5093" w:rsidRDefault="00BA5093" w:rsidP="00BA5093">
      <w:pPr>
        <w:pStyle w:val="a6"/>
      </w:pPr>
      <w:r>
        <w:rPr>
          <w:rStyle w:val="af5"/>
        </w:rPr>
        <w:annotationRef/>
      </w:r>
      <w:r>
        <w:t>Agree with OPPO.  After align with our SA colleague, they shared strong view that it is helpful to CC this LS to SA1, SA2 and TSG SA.</w:t>
      </w:r>
    </w:p>
  </w:comment>
  <w:comment w:id="5" w:author="Sreejith, Shwetha" w:date="2026-02-11T15:04:00Z" w:initials="SS">
    <w:p w14:paraId="07312A67" w14:textId="77777777" w:rsidR="000948B8" w:rsidRDefault="000948B8" w:rsidP="000948B8">
      <w:pPr>
        <w:pStyle w:val="a6"/>
      </w:pPr>
      <w:r>
        <w:rPr>
          <w:rStyle w:val="af5"/>
        </w:rPr>
        <w:annotationRef/>
      </w:r>
      <w:r>
        <w:t>Agree with QC, IDC and E///.</w:t>
      </w:r>
    </w:p>
  </w:comment>
  <w:comment w:id="6" w:author="Yinghao Guo" w:date="2026-02-12T08:58:00Z" w:initials="YG">
    <w:p w14:paraId="7E0B18BB" w14:textId="1E537676" w:rsidR="00F63317" w:rsidRPr="00F63317" w:rsidRDefault="00F63317">
      <w:pPr>
        <w:pStyle w:val="a6"/>
        <w:rPr>
          <w:rFonts w:hint="eastAsia"/>
          <w:lang w:eastAsia="zh-CN"/>
        </w:rPr>
      </w:pPr>
      <w:r>
        <w:rPr>
          <w:rStyle w:val="af5"/>
        </w:rPr>
        <w:annotationRef/>
      </w:r>
      <w:r>
        <w:rPr>
          <w:rFonts w:hint="eastAsia"/>
          <w:lang w:eastAsia="zh-CN"/>
        </w:rPr>
        <w:t xml:space="preserve">We also agree that the LS should be sent to SA2. For the traffic model </w:t>
      </w:r>
      <w:r>
        <w:rPr>
          <w:lang w:eastAsia="zh-CN"/>
        </w:rPr>
        <w:t>discussion</w:t>
      </w:r>
      <w:r>
        <w:rPr>
          <w:rFonts w:hint="eastAsia"/>
          <w:lang w:eastAsia="zh-CN"/>
        </w:rPr>
        <w:t xml:space="preserve">, similar to RAN1/2, SA2 will use the traffic model for QoS framework enhancements and </w:t>
      </w:r>
      <w:r>
        <w:rPr>
          <w:lang w:eastAsia="zh-CN"/>
        </w:rPr>
        <w:t>enhancements</w:t>
      </w:r>
      <w:r>
        <w:rPr>
          <w:rFonts w:hint="eastAsia"/>
          <w:lang w:eastAsia="zh-CN"/>
        </w:rPr>
        <w:t xml:space="preserve"> in the DL. </w:t>
      </w:r>
    </w:p>
  </w:comment>
  <w:comment w:id="7" w:author="Sreejith, Shwetha" w:date="2026-02-11T15:04:00Z" w:initials="SS">
    <w:p w14:paraId="3BD10E51" w14:textId="77777777" w:rsidR="000948B8" w:rsidRDefault="000948B8" w:rsidP="000948B8">
      <w:pPr>
        <w:pStyle w:val="a6"/>
      </w:pPr>
      <w:r>
        <w:rPr>
          <w:rStyle w:val="af5"/>
        </w:rPr>
        <w:annotationRef/>
      </w:r>
      <w:r>
        <w:t>During the online discussion, it was understood that a subset of these considerations could be the characteristics for 5G-A. Maybe it would be worthwhile to capture that this is the consideration for 6G and only the baseline for 5G-A?</w:t>
      </w:r>
    </w:p>
  </w:comment>
  <w:comment w:id="8" w:author="Yinghao Guo" w:date="2026-02-12T09:01:00Z" w:initials="YG">
    <w:p w14:paraId="51271D86" w14:textId="05D55A44" w:rsidR="00F63317" w:rsidRDefault="00F63317">
      <w:pPr>
        <w:pStyle w:val="a6"/>
        <w:rPr>
          <w:rFonts w:hint="eastAsia"/>
          <w:lang w:eastAsia="zh-CN"/>
        </w:rPr>
      </w:pPr>
      <w:r>
        <w:rPr>
          <w:rStyle w:val="af5"/>
        </w:rPr>
        <w:annotationRef/>
      </w:r>
      <w:r w:rsidR="00065F9D">
        <w:rPr>
          <w:rFonts w:hint="eastAsia"/>
          <w:lang w:eastAsia="zh-CN"/>
        </w:rPr>
        <w:t>T</w:t>
      </w:r>
      <w:r>
        <w:rPr>
          <w:rFonts w:hint="eastAsia"/>
          <w:lang w:eastAsia="zh-CN"/>
        </w:rPr>
        <w:t>he 5GA is</w:t>
      </w:r>
      <w:r w:rsidR="00065F9D">
        <w:rPr>
          <w:rFonts w:hint="eastAsia"/>
          <w:lang w:eastAsia="zh-CN"/>
        </w:rPr>
        <w:t xml:space="preserve"> limited</w:t>
      </w:r>
      <w:r>
        <w:rPr>
          <w:rFonts w:hint="eastAsia"/>
          <w:lang w:eastAsia="zh-CN"/>
        </w:rPr>
        <w:t xml:space="preserve"> only for UL. </w:t>
      </w:r>
      <w:r w:rsidR="004A0E7A">
        <w:rPr>
          <w:lang w:eastAsia="zh-CN"/>
        </w:rPr>
        <w:t>E</w:t>
      </w:r>
      <w:r w:rsidR="004A0E7A">
        <w:rPr>
          <w:rFonts w:hint="eastAsia"/>
          <w:lang w:eastAsia="zh-CN"/>
        </w:rPr>
        <w:t xml:space="preserve">xcept for UL, the scope of R20 mobile AI is still not clear yet. </w:t>
      </w:r>
      <w:r w:rsidR="004A0E7A">
        <w:rPr>
          <w:lang w:eastAsia="zh-CN"/>
        </w:rPr>
        <w:t>N</w:t>
      </w:r>
      <w:r w:rsidR="004A0E7A">
        <w:rPr>
          <w:rFonts w:hint="eastAsia"/>
          <w:lang w:eastAsia="zh-CN"/>
        </w:rPr>
        <w:t>o need to involve SA4</w:t>
      </w:r>
    </w:p>
  </w:comment>
  <w:comment w:id="9" w:author="Ericsson" w:date="2026-02-11T12:15:00Z" w:initials="R">
    <w:p w14:paraId="1652AFF5" w14:textId="72180E76" w:rsidR="009874A4" w:rsidRDefault="009874A4" w:rsidP="009874A4">
      <w:pPr>
        <w:pStyle w:val="a6"/>
      </w:pPr>
      <w:r>
        <w:rPr>
          <w:rStyle w:val="af5"/>
        </w:rPr>
        <w:annotationRef/>
      </w:r>
      <w:r>
        <w:t>(Nithin) Not all of the following are characteristics. Would prefer to keep the original agreement wording:</w:t>
      </w:r>
      <w:r>
        <w:br/>
      </w:r>
      <w:r>
        <w:br/>
        <w:t>“RAN2 will consider the following”</w:t>
      </w:r>
    </w:p>
  </w:comment>
  <w:comment w:id="10" w:author="Ericsson" w:date="2026-02-11T12:17:00Z" w:initials="R">
    <w:p w14:paraId="36B22B2F" w14:textId="77777777" w:rsidR="00A73566" w:rsidRDefault="00A73566" w:rsidP="00A73566">
      <w:pPr>
        <w:pStyle w:val="a6"/>
      </w:pPr>
      <w:r>
        <w:rPr>
          <w:rStyle w:val="af5"/>
        </w:rPr>
        <w:annotationRef/>
      </w:r>
      <w:r>
        <w:t>(Nithin) kindly remind? 😊</w:t>
      </w:r>
    </w:p>
  </w:comment>
  <w:comment w:id="11" w:author="Linhai He" w:date="2026-02-10T13:45:00Z" w:initials="LH">
    <w:p w14:paraId="6867D4C4" w14:textId="3AA9808A" w:rsidR="0003067E" w:rsidRDefault="0003067E" w:rsidP="0003067E">
      <w:pPr>
        <w:pStyle w:val="a6"/>
      </w:pPr>
      <w:r>
        <w:rPr>
          <w:rStyle w:val="af5"/>
        </w:rPr>
        <w:annotationRef/>
      </w:r>
      <w:r>
        <w:t>Suggest to change this to “...to progress the studies (e.g. “tokenized traffic”) before initiating …”</w:t>
      </w:r>
    </w:p>
    <w:p w14:paraId="725A45E2" w14:textId="77777777" w:rsidR="0003067E" w:rsidRDefault="0003067E" w:rsidP="0003067E">
      <w:pPr>
        <w:pStyle w:val="a6"/>
      </w:pPr>
    </w:p>
    <w:p w14:paraId="4685E11A" w14:textId="77777777" w:rsidR="0003067E" w:rsidRDefault="0003067E" w:rsidP="0003067E">
      <w:pPr>
        <w:pStyle w:val="a6"/>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 w:id="12" w:author="Yunsong Yang" w:date="2026-02-11T08:20:00Z" w:initials="YY">
    <w:p w14:paraId="1ED92861" w14:textId="77777777" w:rsidR="00847134" w:rsidRDefault="00847134" w:rsidP="00847134">
      <w:pPr>
        <w:pStyle w:val="a6"/>
      </w:pPr>
      <w:r>
        <w:rPr>
          <w:rStyle w:val="af5"/>
        </w:rPr>
        <w:annotationRef/>
      </w:r>
      <w:r>
        <w:t xml:space="preserve">“the studies” may be too broad. We would be OK with “the studies on tokenized traffic” because only RAN2’s discussion on tokenized traffic is being held up pending SA4’s progress on the same. RAN2’s discussions on other aspects are well underway, e.g., contention-based UL access is being discussed in RAN2 while SA4 has not informed RAN2 with respect to the aperiodicity of mobile AI traffic. </w:t>
      </w:r>
    </w:p>
    <w:p w14:paraId="1008F961" w14:textId="77777777" w:rsidR="00847134" w:rsidRDefault="00847134" w:rsidP="00847134">
      <w:pPr>
        <w:pStyle w:val="a6"/>
      </w:pPr>
      <w:r>
        <w:t>In addition, We are OK with the suggestion of adding “” on the term of tokenized.</w:t>
      </w:r>
    </w:p>
  </w:comment>
  <w:comment w:id="13" w:author="Yinghao Guo" w:date="2026-02-12T09:03:00Z" w:initials="YG">
    <w:p w14:paraId="4874C43B" w14:textId="5FCA103E" w:rsidR="00F63317" w:rsidRDefault="00F63317">
      <w:pPr>
        <w:pStyle w:val="a6"/>
        <w:rPr>
          <w:rFonts w:hint="eastAsia"/>
          <w:lang w:eastAsia="zh-CN"/>
        </w:rPr>
      </w:pPr>
      <w:r>
        <w:rPr>
          <w:rStyle w:val="af5"/>
        </w:rPr>
        <w:annotationRef/>
      </w:r>
      <w:r>
        <w:rPr>
          <w:lang w:eastAsia="zh-CN"/>
        </w:rPr>
        <w:t>N</w:t>
      </w:r>
      <w:r>
        <w:rPr>
          <w:rFonts w:hint="eastAsia"/>
          <w:lang w:eastAsia="zh-CN"/>
        </w:rPr>
        <w:t xml:space="preserve">o strong view on the exact wording. </w:t>
      </w:r>
      <w:r>
        <w:rPr>
          <w:lang w:eastAsia="zh-CN"/>
        </w:rPr>
        <w:t>T</w:t>
      </w:r>
      <w:r>
        <w:rPr>
          <w:rFonts w:hint="eastAsia"/>
          <w:lang w:eastAsia="zh-CN"/>
        </w:rPr>
        <w:t xml:space="preserve">he </w:t>
      </w:r>
      <w:r>
        <w:rPr>
          <w:lang w:eastAsia="zh-CN"/>
        </w:rPr>
        <w:t>current</w:t>
      </w:r>
      <w:r>
        <w:rPr>
          <w:rFonts w:hint="eastAsia"/>
          <w:lang w:eastAsia="zh-CN"/>
        </w:rPr>
        <w:t xml:space="preserve"> should be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2A925C" w15:done="0"/>
  <w15:commentEx w15:paraId="71D76F87" w15:paraIdParent="6E2A925C" w15:done="0"/>
  <w15:commentEx w15:paraId="76ACF9E5" w15:paraIdParent="6E2A925C" w15:done="0"/>
  <w15:commentEx w15:paraId="73400D2D" w15:paraIdParent="6E2A925C" w15:done="0"/>
  <w15:commentEx w15:paraId="5D1007D0" w15:paraIdParent="6E2A925C" w15:done="0"/>
  <w15:commentEx w15:paraId="07312A67" w15:paraIdParent="6E2A925C" w15:done="0"/>
  <w15:commentEx w15:paraId="7E0B18BB" w15:paraIdParent="6E2A925C" w15:done="0"/>
  <w15:commentEx w15:paraId="3BD10E51" w15:done="0"/>
  <w15:commentEx w15:paraId="51271D86" w15:paraIdParent="3BD10E51" w15:done="0"/>
  <w15:commentEx w15:paraId="1652AFF5" w15:done="0"/>
  <w15:commentEx w15:paraId="36B22B2F" w15:done="0"/>
  <w15:commentEx w15:paraId="4685E11A" w15:done="0"/>
  <w15:commentEx w15:paraId="1008F961" w15:paraIdParent="4685E11A" w15:done="0"/>
  <w15:commentEx w15:paraId="4874C43B" w15:paraIdParent="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35D176" w16cex:dateUtc="2026-02-10T14:47:00Z"/>
  <w16cex:commentExtensible w16cex:durableId="34F06EF8" w16cex:dateUtc="2026-02-10T16:23:00Z"/>
  <w16cex:commentExtensible w16cex:durableId="0C6A98DF" w16cex:dateUtc="2026-02-10T21:32:00Z"/>
  <w16cex:commentExtensible w16cex:durableId="0BC4E2E6" w16cex:dateUtc="2026-02-11T11:14:00Z"/>
  <w16cex:commentExtensible w16cex:durableId="2D12F008" w16cex:dateUtc="2026-02-11T14:01:00Z"/>
  <w16cex:commentExtensible w16cex:durableId="653C14C7" w16cex:dateUtc="2026-02-11T14:04:00Z"/>
  <w16cex:commentExtensible w16cex:durableId="166D756B" w16cex:dateUtc="2026-02-12T07:58:00Z"/>
  <w16cex:commentExtensible w16cex:durableId="4D1F37A6" w16cex:dateUtc="2026-02-11T14:04:00Z"/>
  <w16cex:commentExtensible w16cex:durableId="71035CCE" w16cex:dateUtc="2026-02-12T08:01:00Z"/>
  <w16cex:commentExtensible w16cex:durableId="10F887BB" w16cex:dateUtc="2026-02-11T11:15:00Z"/>
  <w16cex:commentExtensible w16cex:durableId="4610A54E" w16cex:dateUtc="2026-02-11T11:17:00Z"/>
  <w16cex:commentExtensible w16cex:durableId="7548BCB7" w16cex:dateUtc="2026-02-10T21:45:00Z"/>
  <w16cex:commentExtensible w16cex:durableId="0BC6032C" w16cex:dateUtc="2026-02-11T07:20:00Z"/>
  <w16cex:commentExtensible w16cex:durableId="521CFD2D" w16cex:dateUtc="2026-02-12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2A925C" w16cid:durableId="2D35D176"/>
  <w16cid:commentId w16cid:paraId="71D76F87" w16cid:durableId="34F06EF8"/>
  <w16cid:commentId w16cid:paraId="76ACF9E5" w16cid:durableId="0C6A98DF"/>
  <w16cid:commentId w16cid:paraId="73400D2D" w16cid:durableId="0BC4E2E6"/>
  <w16cid:commentId w16cid:paraId="5D1007D0" w16cid:durableId="2D12F008"/>
  <w16cid:commentId w16cid:paraId="07312A67" w16cid:durableId="653C14C7"/>
  <w16cid:commentId w16cid:paraId="7E0B18BB" w16cid:durableId="166D756B"/>
  <w16cid:commentId w16cid:paraId="3BD10E51" w16cid:durableId="4D1F37A6"/>
  <w16cid:commentId w16cid:paraId="51271D86" w16cid:durableId="71035CCE"/>
  <w16cid:commentId w16cid:paraId="1652AFF5" w16cid:durableId="10F887BB"/>
  <w16cid:commentId w16cid:paraId="36B22B2F" w16cid:durableId="4610A54E"/>
  <w16cid:commentId w16cid:paraId="4685E11A" w16cid:durableId="7548BCB7"/>
  <w16cid:commentId w16cid:paraId="1008F961" w16cid:durableId="0BC6032C"/>
  <w16cid:commentId w16cid:paraId="4874C43B" w16cid:durableId="521CF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5AED" w14:textId="77777777" w:rsidR="00A96E9D" w:rsidRDefault="00A96E9D">
      <w:r>
        <w:separator/>
      </w:r>
    </w:p>
  </w:endnote>
  <w:endnote w:type="continuationSeparator" w:id="0">
    <w:p w14:paraId="293758D4" w14:textId="77777777" w:rsidR="00A96E9D" w:rsidRDefault="00A96E9D">
      <w:r>
        <w:continuationSeparator/>
      </w:r>
    </w:p>
  </w:endnote>
  <w:endnote w:type="continuationNotice" w:id="1">
    <w:p w14:paraId="7A939D9B" w14:textId="77777777" w:rsidR="00A96E9D" w:rsidRDefault="00A96E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756F" w14:textId="77777777" w:rsidR="00A96E9D" w:rsidRDefault="00A96E9D">
      <w:r>
        <w:separator/>
      </w:r>
    </w:p>
  </w:footnote>
  <w:footnote w:type="continuationSeparator" w:id="0">
    <w:p w14:paraId="2927ED1A" w14:textId="77777777" w:rsidR="00A96E9D" w:rsidRDefault="00A96E9D">
      <w:r>
        <w:continuationSeparator/>
      </w:r>
    </w:p>
  </w:footnote>
  <w:footnote w:type="continuationNotice" w:id="1">
    <w:p w14:paraId="0630245B" w14:textId="77777777" w:rsidR="00A96E9D" w:rsidRDefault="00A96E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rson w15:author="Ericsson">
    <w15:presenceInfo w15:providerId="None" w15:userId="Ericsson"/>
  </w15:person>
  <w15:person w15:author="CATT">
    <w15:presenceInfo w15:providerId="None" w15:userId="CATT"/>
  </w15:person>
  <w15:person w15:author="Sreejith, Shwetha">
    <w15:presenceInfo w15:providerId="AD" w15:userId="S::Shwetha.Sreejith@eu.panasonic.com::1e026a31-4387-4786-bd36-7c67b2d0e305"/>
  </w15:person>
  <w15:person w15:author="Yinghao Guo">
    <w15:presenceInfo w15:providerId="AD" w15:userId="S-1-5-21-147214757-305610072-1517763936-4592016"/>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65F9D"/>
    <w:rsid w:val="0007262E"/>
    <w:rsid w:val="00073C9C"/>
    <w:rsid w:val="00075D18"/>
    <w:rsid w:val="00076412"/>
    <w:rsid w:val="00080512"/>
    <w:rsid w:val="000857EC"/>
    <w:rsid w:val="00090468"/>
    <w:rsid w:val="00094568"/>
    <w:rsid w:val="000948B8"/>
    <w:rsid w:val="000B7BCF"/>
    <w:rsid w:val="000C2252"/>
    <w:rsid w:val="000C522B"/>
    <w:rsid w:val="000D14ED"/>
    <w:rsid w:val="000D3DFC"/>
    <w:rsid w:val="000D58AB"/>
    <w:rsid w:val="000F64C1"/>
    <w:rsid w:val="000F65F5"/>
    <w:rsid w:val="0010177B"/>
    <w:rsid w:val="0011046F"/>
    <w:rsid w:val="001104DC"/>
    <w:rsid w:val="00112F1A"/>
    <w:rsid w:val="0012374B"/>
    <w:rsid w:val="00125351"/>
    <w:rsid w:val="0012610D"/>
    <w:rsid w:val="001423FB"/>
    <w:rsid w:val="00144FD3"/>
    <w:rsid w:val="00145075"/>
    <w:rsid w:val="0014781E"/>
    <w:rsid w:val="0015614D"/>
    <w:rsid w:val="00161A6A"/>
    <w:rsid w:val="00163A64"/>
    <w:rsid w:val="001716F4"/>
    <w:rsid w:val="001741A0"/>
    <w:rsid w:val="00175FA0"/>
    <w:rsid w:val="0018542A"/>
    <w:rsid w:val="001933D3"/>
    <w:rsid w:val="00194CD0"/>
    <w:rsid w:val="001950FA"/>
    <w:rsid w:val="001B49C9"/>
    <w:rsid w:val="001C23F4"/>
    <w:rsid w:val="001C4F79"/>
    <w:rsid w:val="001D06CB"/>
    <w:rsid w:val="001E7E99"/>
    <w:rsid w:val="001F168B"/>
    <w:rsid w:val="001F7831"/>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59E"/>
    <w:rsid w:val="00364B41"/>
    <w:rsid w:val="00365EED"/>
    <w:rsid w:val="00366CFC"/>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0E7A"/>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802BC"/>
    <w:rsid w:val="005A0A04"/>
    <w:rsid w:val="005A13AB"/>
    <w:rsid w:val="005A49C6"/>
    <w:rsid w:val="005A5862"/>
    <w:rsid w:val="005C0E92"/>
    <w:rsid w:val="005C3803"/>
    <w:rsid w:val="005C766E"/>
    <w:rsid w:val="005C7CD5"/>
    <w:rsid w:val="00611566"/>
    <w:rsid w:val="00613CC7"/>
    <w:rsid w:val="00624405"/>
    <w:rsid w:val="006267A6"/>
    <w:rsid w:val="006355E6"/>
    <w:rsid w:val="006459C5"/>
    <w:rsid w:val="00646D99"/>
    <w:rsid w:val="00656910"/>
    <w:rsid w:val="006574C0"/>
    <w:rsid w:val="00670B9D"/>
    <w:rsid w:val="00675EE5"/>
    <w:rsid w:val="006946F1"/>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6E3"/>
    <w:rsid w:val="00723B23"/>
    <w:rsid w:val="007342B5"/>
    <w:rsid w:val="00734A5B"/>
    <w:rsid w:val="00736CCD"/>
    <w:rsid w:val="00744E76"/>
    <w:rsid w:val="0074739B"/>
    <w:rsid w:val="00756D8E"/>
    <w:rsid w:val="00757D40"/>
    <w:rsid w:val="007662B5"/>
    <w:rsid w:val="00781F0F"/>
    <w:rsid w:val="00784EA1"/>
    <w:rsid w:val="0078727C"/>
    <w:rsid w:val="0079049D"/>
    <w:rsid w:val="00793DC5"/>
    <w:rsid w:val="00796823"/>
    <w:rsid w:val="007A2E55"/>
    <w:rsid w:val="007A6D9F"/>
    <w:rsid w:val="007B18D8"/>
    <w:rsid w:val="007C095F"/>
    <w:rsid w:val="007C2DD0"/>
    <w:rsid w:val="007F2E08"/>
    <w:rsid w:val="008024FA"/>
    <w:rsid w:val="008028A4"/>
    <w:rsid w:val="00813245"/>
    <w:rsid w:val="00840DE0"/>
    <w:rsid w:val="00847134"/>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366"/>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9E"/>
    <w:rsid w:val="009861A5"/>
    <w:rsid w:val="009874A4"/>
    <w:rsid w:val="009928A9"/>
    <w:rsid w:val="009A0AF3"/>
    <w:rsid w:val="009B07CD"/>
    <w:rsid w:val="009C0BCF"/>
    <w:rsid w:val="009C19E9"/>
    <w:rsid w:val="009D24A8"/>
    <w:rsid w:val="009D4729"/>
    <w:rsid w:val="009D74A6"/>
    <w:rsid w:val="009E0E87"/>
    <w:rsid w:val="009F5B15"/>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3566"/>
    <w:rsid w:val="00A773B2"/>
    <w:rsid w:val="00A82346"/>
    <w:rsid w:val="00A87564"/>
    <w:rsid w:val="00A9671C"/>
    <w:rsid w:val="00A96E9D"/>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69E9"/>
    <w:rsid w:val="00B746AD"/>
    <w:rsid w:val="00B7538C"/>
    <w:rsid w:val="00B84DB2"/>
    <w:rsid w:val="00B859D3"/>
    <w:rsid w:val="00B8707A"/>
    <w:rsid w:val="00B97588"/>
    <w:rsid w:val="00BA5093"/>
    <w:rsid w:val="00BB26E9"/>
    <w:rsid w:val="00BB5B47"/>
    <w:rsid w:val="00BC3555"/>
    <w:rsid w:val="00BF6E5E"/>
    <w:rsid w:val="00C07241"/>
    <w:rsid w:val="00C12997"/>
    <w:rsid w:val="00C12B51"/>
    <w:rsid w:val="00C24650"/>
    <w:rsid w:val="00C25465"/>
    <w:rsid w:val="00C31806"/>
    <w:rsid w:val="00C33079"/>
    <w:rsid w:val="00C55A12"/>
    <w:rsid w:val="00C5786E"/>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3317"/>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0">
    <w:name w:val="heading 4"/>
    <w:aliases w:val="h4"/>
    <w:basedOn w:val="3"/>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a"/>
    <w:next w:val="a"/>
    <w:qFormat/>
    <w:rsid w:val="00981AD1"/>
    <w:pPr>
      <w:keepNext/>
      <w:keepLines/>
      <w:spacing w:before="120"/>
      <w:ind w:left="1985" w:hanging="1985"/>
      <w:outlineLvl w:val="5"/>
    </w:pPr>
    <w:rPr>
      <w:rFonts w:ascii="Arial" w:hAnsi="Arial"/>
    </w:rPr>
  </w:style>
  <w:style w:type="paragraph" w:styleId="7">
    <w:name w:val="heading 7"/>
    <w:basedOn w:val="a"/>
    <w:next w:val="a"/>
    <w:qFormat/>
    <w:rsid w:val="00981AD1"/>
    <w:pPr>
      <w:keepNext/>
      <w:keepLines/>
      <w:spacing w:before="120"/>
      <w:ind w:left="1985" w:hanging="1985"/>
      <w:outlineLvl w:val="6"/>
    </w:pPr>
    <w:rPr>
      <w:rFonts w:ascii="Arial" w:hAnsi="Arial"/>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a3">
    <w:name w:val="Hyperlink"/>
    <w:uiPriority w:val="99"/>
    <w:qFormat/>
    <w:rsid w:val="0071711E"/>
    <w:rPr>
      <w:color w:val="0000FF"/>
      <w:u w:val="single"/>
    </w:rPr>
  </w:style>
  <w:style w:type="paragraph" w:customStyle="1" w:styleId="Agreement">
    <w:name w:val="Agreement"/>
    <w:basedOn w:val="a"/>
    <w:next w:val="a"/>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a"/>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a"/>
    <w:rsid w:val="00920EC1"/>
    <w:pPr>
      <w:keepNext/>
      <w:keepLines/>
      <w:spacing w:after="0"/>
      <w:jc w:val="center"/>
    </w:pPr>
    <w:rPr>
      <w:rFonts w:ascii="Arial" w:hAnsi="Arial"/>
      <w:sz w:val="18"/>
    </w:rPr>
  </w:style>
  <w:style w:type="paragraph" w:customStyle="1" w:styleId="EX">
    <w:name w:val="EX"/>
    <w:basedOn w:val="a"/>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TAJ">
    <w:name w:val="TAJ"/>
    <w:basedOn w:val="TH"/>
  </w:style>
  <w:style w:type="paragraph" w:styleId="a4">
    <w:name w:val="Bibliography"/>
    <w:basedOn w:val="a"/>
    <w:next w:val="a"/>
    <w:uiPriority w:val="37"/>
    <w:semiHidden/>
    <w:unhideWhenUsed/>
    <w:rsid w:val="003F76B6"/>
  </w:style>
  <w:style w:type="paragraph" w:styleId="a5">
    <w:name w:val="caption"/>
    <w:basedOn w:val="a"/>
    <w:next w:val="a"/>
    <w:semiHidden/>
    <w:unhideWhenUsed/>
    <w:qFormat/>
    <w:rsid w:val="003F76B6"/>
    <w:pPr>
      <w:spacing w:after="200"/>
    </w:pPr>
    <w:rPr>
      <w:i/>
      <w:iCs/>
      <w:color w:val="44546A" w:themeColor="text2"/>
      <w:sz w:val="18"/>
      <w:szCs w:val="18"/>
    </w:rPr>
  </w:style>
  <w:style w:type="paragraph" w:styleId="a6">
    <w:name w:val="annotation text"/>
    <w:basedOn w:val="a"/>
    <w:link w:val="a7"/>
    <w:rsid w:val="003F76B6"/>
  </w:style>
  <w:style w:type="character" w:customStyle="1" w:styleId="a7">
    <w:name w:val="批注文字 字符"/>
    <w:basedOn w:val="a0"/>
    <w:link w:val="a6"/>
    <w:rsid w:val="003F76B6"/>
    <w:rPr>
      <w:lang w:eastAsia="en-US"/>
    </w:rPr>
  </w:style>
  <w:style w:type="paragraph" w:styleId="a8">
    <w:name w:val="annotation subject"/>
    <w:basedOn w:val="a6"/>
    <w:next w:val="a6"/>
    <w:link w:val="a9"/>
    <w:rsid w:val="003F76B6"/>
    <w:rPr>
      <w:b/>
      <w:bCs/>
    </w:rPr>
  </w:style>
  <w:style w:type="character" w:customStyle="1" w:styleId="a9">
    <w:name w:val="批注主题 字符"/>
    <w:basedOn w:val="a7"/>
    <w:link w:val="a8"/>
    <w:rsid w:val="003F76B6"/>
    <w:rPr>
      <w:b/>
      <w:bCs/>
      <w:lang w:eastAsia="en-US"/>
    </w:rPr>
  </w:style>
  <w:style w:type="paragraph" w:styleId="4">
    <w:name w:val="List Number 4"/>
    <w:basedOn w:val="a"/>
    <w:rsid w:val="003F76B6"/>
    <w:pPr>
      <w:numPr>
        <w:numId w:val="16"/>
      </w:numPr>
      <w:contextualSpacing/>
    </w:pPr>
  </w:style>
  <w:style w:type="paragraph" w:styleId="5">
    <w:name w:val="List Number 5"/>
    <w:basedOn w:val="a"/>
    <w:rsid w:val="003F76B6"/>
    <w:pPr>
      <w:numPr>
        <w:numId w:val="17"/>
      </w:numPr>
      <w:contextualSpacing/>
    </w:pPr>
  </w:style>
  <w:style w:type="paragraph" w:styleId="aa">
    <w:name w:val="macro"/>
    <w:link w:val="ab"/>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b">
    <w:name w:val="宏文本 字符"/>
    <w:basedOn w:val="a0"/>
    <w:link w:val="aa"/>
    <w:rsid w:val="003F76B6"/>
    <w:rPr>
      <w:rFonts w:ascii="Consolas" w:hAnsi="Consolas" w:cs="Consolas"/>
      <w:lang w:eastAsia="en-US"/>
    </w:rPr>
  </w:style>
  <w:style w:type="paragraph" w:styleId="ac">
    <w:name w:val="Normal Indent"/>
    <w:basedOn w:val="a"/>
    <w:rsid w:val="003F76B6"/>
    <w:pPr>
      <w:ind w:left="720"/>
    </w:pPr>
  </w:style>
  <w:style w:type="paragraph" w:styleId="ad">
    <w:name w:val="Note Heading"/>
    <w:basedOn w:val="a"/>
    <w:next w:val="a"/>
    <w:link w:val="ae"/>
    <w:rsid w:val="003F76B6"/>
    <w:pPr>
      <w:spacing w:after="0"/>
    </w:pPr>
  </w:style>
  <w:style w:type="character" w:customStyle="1" w:styleId="ae">
    <w:name w:val="注释标题 字符"/>
    <w:basedOn w:val="a0"/>
    <w:link w:val="ad"/>
    <w:rsid w:val="003F76B6"/>
    <w:rPr>
      <w:lang w:eastAsia="en-US"/>
    </w:rPr>
  </w:style>
  <w:style w:type="paragraph" w:styleId="af">
    <w:name w:val="Plain Text"/>
    <w:basedOn w:val="a"/>
    <w:link w:val="af0"/>
    <w:rsid w:val="003F76B6"/>
    <w:pPr>
      <w:spacing w:after="0"/>
    </w:pPr>
    <w:rPr>
      <w:rFonts w:ascii="Consolas" w:hAnsi="Consolas" w:cs="Consolas"/>
      <w:sz w:val="21"/>
      <w:szCs w:val="21"/>
    </w:rPr>
  </w:style>
  <w:style w:type="character" w:customStyle="1" w:styleId="af0">
    <w:name w:val="纯文本 字符"/>
    <w:basedOn w:val="a0"/>
    <w:link w:val="af"/>
    <w:rsid w:val="003F76B6"/>
    <w:rPr>
      <w:rFonts w:ascii="Consolas" w:hAnsi="Consolas" w:cs="Consolas"/>
      <w:sz w:val="21"/>
      <w:szCs w:val="21"/>
      <w:lang w:eastAsia="en-US"/>
    </w:rPr>
  </w:style>
  <w:style w:type="paragraph" w:styleId="af1">
    <w:name w:val="Salutation"/>
    <w:basedOn w:val="a"/>
    <w:next w:val="a"/>
    <w:link w:val="af2"/>
    <w:rsid w:val="003F76B6"/>
  </w:style>
  <w:style w:type="character" w:customStyle="1" w:styleId="af2">
    <w:name w:val="称呼 字符"/>
    <w:basedOn w:val="a0"/>
    <w:link w:val="af1"/>
    <w:rsid w:val="003F76B6"/>
    <w:rPr>
      <w:lang w:eastAsia="en-US"/>
    </w:rPr>
  </w:style>
  <w:style w:type="paragraph" w:styleId="af3">
    <w:name w:val="Signature"/>
    <w:basedOn w:val="a"/>
    <w:link w:val="af4"/>
    <w:rsid w:val="003F76B6"/>
    <w:pPr>
      <w:spacing w:after="0"/>
      <w:ind w:left="4252"/>
    </w:pPr>
  </w:style>
  <w:style w:type="character" w:customStyle="1" w:styleId="af4">
    <w:name w:val="签名 字符"/>
    <w:basedOn w:val="a0"/>
    <w:link w:val="af3"/>
    <w:rsid w:val="003F76B6"/>
    <w:rPr>
      <w:lang w:eastAsia="en-US"/>
    </w:rPr>
  </w:style>
  <w:style w:type="paragraph" w:styleId="TOC">
    <w:name w:val="TOC Heading"/>
    <w:basedOn w:val="1"/>
    <w:next w:val="a"/>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a"/>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af5">
    <w:name w:val="annotation reference"/>
    <w:rsid w:val="005A5862"/>
    <w:rPr>
      <w:sz w:val="16"/>
      <w:szCs w:val="16"/>
    </w:rPr>
  </w:style>
  <w:style w:type="paragraph" w:styleId="af6">
    <w:name w:val="header"/>
    <w:aliases w:val="header odd"/>
    <w:link w:val="af7"/>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af7">
    <w:name w:val="页眉 字符"/>
    <w:aliases w:val="header odd 字符"/>
    <w:basedOn w:val="a0"/>
    <w:link w:val="af6"/>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af8">
    <w:name w:val="List Paragraph"/>
    <w:basedOn w:val="a"/>
    <w:uiPriority w:val="34"/>
    <w:qFormat/>
    <w:rsid w:val="00EF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6B58A8FAD4A4E85C1DCEF7CCFBBF2" ma:contentTypeVersion="16" ma:contentTypeDescription="Create a new document." ma:contentTypeScope="" ma:versionID="3553a627869ad4f120df4a302ee7abd8">
  <xsd:schema xmlns:xsd="http://www.w3.org/2001/XMLSchema" xmlns:xs="http://www.w3.org/2001/XMLSchema" xmlns:p="http://schemas.microsoft.com/office/2006/metadata/properties" xmlns:ns3="7409d301-a4cf-40a6-bfee-dbaca44f6b76" xmlns:ns4="bf34258b-9027-4758-8063-5917212122fb" targetNamespace="http://schemas.microsoft.com/office/2006/metadata/properties" ma:root="true" ma:fieldsID="0b8e86d6606f30b4566979379d85ffab" ns3:_="" ns4:_="">
    <xsd:import namespace="7409d301-a4cf-40a6-bfee-dbaca44f6b76"/>
    <xsd:import namespace="bf34258b-9027-4758-8063-591721212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301-a4cf-40a6-bfee-dbaca44f6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258b-9027-4758-8063-591721212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f34258b-9027-4758-8063-5917212122fb" xsi:nil="true"/>
  </documentManagement>
</p:properties>
</file>

<file path=customXml/itemProps1.xml><?xml version="1.0" encoding="utf-8"?>
<ds:datastoreItem xmlns:ds="http://schemas.openxmlformats.org/officeDocument/2006/customXml" ds:itemID="{ACFF7D93-6B87-46FC-BA8A-57B08E4D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d301-a4cf-40a6-bfee-dbaca44f6b76"/>
    <ds:schemaRef ds:uri="bf34258b-9027-4758-8063-59172121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bf34258b-9027-4758-8063-5917212122fb"/>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1208</Characters>
  <Application>Microsoft Office Word</Application>
  <DocSecurity>0</DocSecurity>
  <Lines>10</Lines>
  <Paragraphs>2</Paragraphs>
  <ScaleCrop>false</ScaleCrop>
  <Manager/>
  <Company>Nokia</Company>
  <LinksUpToDate>false</LinksUpToDate>
  <CharactersWithSpaces>1417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Yinghao Guo</cp:lastModifiedBy>
  <cp:revision>6</cp:revision>
  <dcterms:created xsi:type="dcterms:W3CDTF">2026-02-11T14:05:00Z</dcterms:created>
  <dcterms:modified xsi:type="dcterms:W3CDTF">2026-02-12T08:06:00Z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0x010100DA26B58A8FAD4A4E85C1DCEF7CCFBBF2</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