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A78D1" w14:textId="73882D71" w:rsidR="00D34269" w:rsidRPr="00605E86" w:rsidRDefault="00D34269" w:rsidP="00D34269">
      <w:pPr>
        <w:pStyle w:val="3GPPHeader"/>
        <w:spacing w:after="0"/>
        <w:rPr>
          <w:rFonts w:eastAsia="Batang" w:cs="Arial"/>
          <w:sz w:val="22"/>
          <w:szCs w:val="22"/>
          <w:lang w:eastAsia="en-US"/>
        </w:rPr>
      </w:pPr>
      <w:r w:rsidRPr="00C55FC1">
        <w:rPr>
          <w:rFonts w:eastAsia="Batang" w:cs="Arial"/>
          <w:sz w:val="22"/>
          <w:szCs w:val="22"/>
          <w:lang w:eastAsia="en-US"/>
        </w:rPr>
        <w:t>3GPP TSG-RAN WG2 Meeting #1</w:t>
      </w:r>
      <w:r w:rsidR="00C55FC1" w:rsidRPr="00C55FC1">
        <w:rPr>
          <w:rFonts w:eastAsia="游明朝" w:cs="Arial"/>
          <w:sz w:val="22"/>
          <w:szCs w:val="22"/>
          <w:lang w:eastAsia="ja-JP"/>
        </w:rPr>
        <w:t>3</w:t>
      </w:r>
      <w:r w:rsidR="00134380">
        <w:rPr>
          <w:rFonts w:eastAsia="游明朝" w:cs="Arial" w:hint="eastAsia"/>
          <w:sz w:val="22"/>
          <w:szCs w:val="22"/>
          <w:lang w:eastAsia="ja-JP"/>
        </w:rPr>
        <w:t>2</w:t>
      </w:r>
      <w:r w:rsidRPr="00605E86">
        <w:rPr>
          <w:rFonts w:eastAsia="Batang" w:cs="Arial"/>
          <w:sz w:val="22"/>
          <w:szCs w:val="22"/>
          <w:lang w:eastAsia="en-US"/>
        </w:rPr>
        <w:tab/>
      </w:r>
      <w:r w:rsidRPr="006A1C55">
        <w:rPr>
          <w:rFonts w:eastAsia="Batang" w:cs="Arial"/>
          <w:i/>
          <w:iCs/>
          <w:sz w:val="22"/>
          <w:szCs w:val="22"/>
          <w:lang w:eastAsia="en-US"/>
        </w:rPr>
        <w:t>R2-25</w:t>
      </w:r>
      <w:r w:rsidR="001D5339" w:rsidRPr="006A1C55">
        <w:rPr>
          <w:rFonts w:eastAsiaTheme="minorEastAsia" w:cs="Arial"/>
          <w:i/>
          <w:iCs/>
          <w:sz w:val="22"/>
          <w:szCs w:val="22"/>
        </w:rPr>
        <w:t>0</w:t>
      </w:r>
      <w:r w:rsidR="00481D29">
        <w:rPr>
          <w:rFonts w:eastAsia="游明朝" w:cs="Arial" w:hint="eastAsia"/>
          <w:i/>
          <w:iCs/>
          <w:sz w:val="22"/>
          <w:szCs w:val="22"/>
          <w:lang w:eastAsia="ja-JP"/>
        </w:rPr>
        <w:t>8461</w:t>
      </w:r>
    </w:p>
    <w:p w14:paraId="7FF9005F" w14:textId="5EE8803C" w:rsidR="00D34269" w:rsidRPr="00605E86" w:rsidRDefault="00CB2607" w:rsidP="00D34269">
      <w:pPr>
        <w:pStyle w:val="3GPPHeader"/>
        <w:rPr>
          <w:rFonts w:eastAsia="Batang" w:cs="Arial"/>
          <w:sz w:val="22"/>
          <w:szCs w:val="22"/>
          <w:lang w:eastAsia="en-US"/>
        </w:rPr>
      </w:pPr>
      <w:r w:rsidRPr="00CB2607">
        <w:rPr>
          <w:rFonts w:eastAsia="Batang" w:cs="Arial"/>
          <w:sz w:val="22"/>
          <w:szCs w:val="22"/>
          <w:lang w:eastAsia="en-US"/>
        </w:rPr>
        <w:t>Dallas, USA, Nov. 17th-21st</w:t>
      </w:r>
      <w:r w:rsidR="00C55FC1" w:rsidRPr="00C55FC1">
        <w:rPr>
          <w:rFonts w:eastAsia="Batang" w:cs="Arial"/>
          <w:sz w:val="22"/>
          <w:szCs w:val="22"/>
          <w:lang w:eastAsia="en-US"/>
        </w:rPr>
        <w:t>, 2025</w:t>
      </w:r>
    </w:p>
    <w:p w14:paraId="1E59DEEA" w14:textId="700BB9D1" w:rsidR="00B4038A" w:rsidRPr="008C22AB" w:rsidRDefault="00B4038A" w:rsidP="00D34269">
      <w:pPr>
        <w:pStyle w:val="3GPPHeader"/>
        <w:spacing w:before="240"/>
        <w:rPr>
          <w:rFonts w:eastAsia="游明朝" w:cs="Arial"/>
          <w:sz w:val="22"/>
          <w:szCs w:val="22"/>
          <w:lang w:eastAsia="ja-JP"/>
        </w:rPr>
      </w:pPr>
      <w:r w:rsidRPr="00605E86">
        <w:rPr>
          <w:rFonts w:cs="Arial"/>
          <w:sz w:val="22"/>
          <w:szCs w:val="22"/>
        </w:rPr>
        <w:t>Agenda Item:</w:t>
      </w:r>
      <w:r w:rsidRPr="00605E86">
        <w:rPr>
          <w:rFonts w:cs="Arial"/>
          <w:sz w:val="22"/>
          <w:szCs w:val="22"/>
        </w:rPr>
        <w:tab/>
      </w:r>
      <w:r w:rsidR="008C22AB" w:rsidRPr="00CE7D7D">
        <w:rPr>
          <w:rFonts w:cs="Arial"/>
        </w:rPr>
        <w:t>10.3.1.2</w:t>
      </w:r>
      <w:r w:rsidR="008C22AB" w:rsidRPr="00CE7D7D">
        <w:rPr>
          <w:rFonts w:eastAsia="游明朝" w:cs="Arial"/>
          <w:lang w:eastAsia="ja-JP"/>
        </w:rPr>
        <w:t xml:space="preserve"> Q</w:t>
      </w:r>
      <w:r w:rsidR="008C22AB" w:rsidRPr="00CE7D7D">
        <w:rPr>
          <w:rFonts w:cs="Arial"/>
        </w:rPr>
        <w:t xml:space="preserve">oS, </w:t>
      </w:r>
      <w:proofErr w:type="spellStart"/>
      <w:r w:rsidR="008C22AB" w:rsidRPr="00CE7D7D">
        <w:rPr>
          <w:rFonts w:cs="Arial"/>
        </w:rPr>
        <w:t>QoE</w:t>
      </w:r>
      <w:proofErr w:type="spellEnd"/>
      <w:r w:rsidR="008C22AB" w:rsidRPr="00CE7D7D">
        <w:rPr>
          <w:rFonts w:cs="Arial"/>
        </w:rPr>
        <w:t xml:space="preserve"> and Service-awareness</w:t>
      </w:r>
    </w:p>
    <w:p w14:paraId="78C97439" w14:textId="0611EAD6" w:rsidR="00B4038A" w:rsidRPr="00605E86" w:rsidRDefault="00B4038A" w:rsidP="00B4038A">
      <w:pPr>
        <w:pStyle w:val="3GPPHeader"/>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76DFAACA" w:rsidR="00B4038A" w:rsidRPr="00B5321D" w:rsidRDefault="00B4038A" w:rsidP="00B4038A">
      <w:pPr>
        <w:pStyle w:val="3GPPHeader"/>
        <w:rPr>
          <w:rFonts w:eastAsia="游明朝" w:cs="Arial"/>
          <w:sz w:val="22"/>
          <w:szCs w:val="22"/>
          <w:lang w:eastAsia="ja-JP"/>
        </w:rPr>
      </w:pPr>
      <w:r w:rsidRPr="00605E86">
        <w:rPr>
          <w:rFonts w:cs="Arial"/>
          <w:sz w:val="22"/>
          <w:szCs w:val="22"/>
        </w:rPr>
        <w:t>Title:</w:t>
      </w:r>
      <w:r w:rsidRPr="00605E86">
        <w:rPr>
          <w:rFonts w:cs="Arial"/>
          <w:sz w:val="22"/>
          <w:szCs w:val="22"/>
        </w:rPr>
        <w:tab/>
      </w:r>
      <w:r w:rsidR="00D9711B" w:rsidRPr="00605485">
        <w:rPr>
          <w:rFonts w:cs="Arial"/>
          <w:sz w:val="22"/>
          <w:szCs w:val="22"/>
        </w:rPr>
        <w:t>Discussion</w:t>
      </w:r>
      <w:r w:rsidR="004B377C" w:rsidRPr="00605485">
        <w:rPr>
          <w:rFonts w:eastAsia="游明朝" w:cs="Arial"/>
          <w:sz w:val="22"/>
          <w:szCs w:val="22"/>
          <w:lang w:eastAsia="ja-JP"/>
        </w:rPr>
        <w:t xml:space="preserve"> on 6GR </w:t>
      </w:r>
      <w:r w:rsidR="00605485" w:rsidRPr="00605485">
        <w:rPr>
          <w:rFonts w:eastAsia="游明朝" w:cs="Arial"/>
          <w:sz w:val="22"/>
          <w:szCs w:val="22"/>
          <w:lang w:eastAsia="ja-JP"/>
        </w:rPr>
        <w:t xml:space="preserve">QoS and </w:t>
      </w:r>
      <w:r w:rsidR="00207F45" w:rsidRPr="00605485">
        <w:rPr>
          <w:rFonts w:eastAsia="游明朝" w:cs="Arial"/>
          <w:sz w:val="22"/>
          <w:szCs w:val="22"/>
          <w:lang w:eastAsia="ja-JP"/>
        </w:rPr>
        <w:t>Service-awareness</w:t>
      </w:r>
      <w:r w:rsidR="00207F45" w:rsidRPr="004B377C">
        <w:rPr>
          <w:rFonts w:eastAsia="游明朝" w:cs="Arial"/>
          <w:sz w:val="22"/>
          <w:szCs w:val="22"/>
          <w:lang w:eastAsia="ja-JP"/>
        </w:rPr>
        <w:t xml:space="preserve"> </w:t>
      </w:r>
    </w:p>
    <w:p w14:paraId="4E41EA62" w14:textId="4F331E71" w:rsidR="00B4038A" w:rsidRPr="00B5321D" w:rsidRDefault="00B4038A" w:rsidP="0070070F">
      <w:pPr>
        <w:pStyle w:val="3GPPHeader"/>
        <w:rPr>
          <w:rFonts w:eastAsia="游明朝" w:cs="Arial"/>
          <w:lang w:eastAsia="ja-JP"/>
        </w:rPr>
      </w:pPr>
      <w:r w:rsidRPr="00605E86">
        <w:rPr>
          <w:rFonts w:cs="Arial"/>
          <w:sz w:val="22"/>
          <w:szCs w:val="22"/>
        </w:rPr>
        <w:t>Document for:</w:t>
      </w:r>
      <w:r w:rsidRPr="00605E86">
        <w:rPr>
          <w:rFonts w:cs="Arial"/>
          <w:sz w:val="22"/>
          <w:szCs w:val="22"/>
        </w:rPr>
        <w:tab/>
        <w:t>Discussion, Decisio</w:t>
      </w:r>
      <w:r w:rsidR="00B5321D">
        <w:rPr>
          <w:rFonts w:eastAsia="游明朝" w:cs="Arial" w:hint="eastAsia"/>
          <w:sz w:val="22"/>
          <w:szCs w:val="22"/>
          <w:lang w:eastAsia="ja-JP"/>
        </w:rPr>
        <w:t>n</w:t>
      </w:r>
    </w:p>
    <w:p w14:paraId="51C97FE7" w14:textId="77777777" w:rsidR="00B4038A" w:rsidRPr="00605E86" w:rsidRDefault="00B4038A" w:rsidP="00B4038A">
      <w:pPr>
        <w:pStyle w:val="1"/>
        <w:rPr>
          <w:rFonts w:cs="Arial"/>
        </w:rPr>
      </w:pPr>
      <w:bookmarkStart w:id="0" w:name="_Ref488331639"/>
      <w:r w:rsidRPr="00605E86">
        <w:rPr>
          <w:rFonts w:cs="Arial"/>
        </w:rPr>
        <w:t>Introduction</w:t>
      </w:r>
      <w:bookmarkEnd w:id="0"/>
    </w:p>
    <w:p w14:paraId="62BE8834" w14:textId="4A03FC64" w:rsidR="00AF3F5E" w:rsidRDefault="005B39EE" w:rsidP="00B27416">
      <w:pPr>
        <w:pStyle w:val="ad"/>
        <w:spacing w:before="120"/>
        <w:ind w:firstLineChars="100" w:firstLine="200"/>
        <w:rPr>
          <w:rFonts w:eastAsia="游明朝" w:cs="Arial"/>
          <w:sz w:val="20"/>
          <w:lang w:eastAsia="ja-JP"/>
        </w:rPr>
      </w:pPr>
      <w:bookmarkStart w:id="1" w:name="_Ref178064866"/>
      <w:r w:rsidRPr="005B39EE">
        <w:rPr>
          <w:rFonts w:eastAsia="游明朝" w:cs="Arial"/>
          <w:sz w:val="20"/>
          <w:lang w:eastAsia="ja-JP"/>
        </w:rPr>
        <w:t xml:space="preserve">At the previous RAN2 meeting, the 6G study was initiated. Some initial discussions on QoS and frame structure were held under the </w:t>
      </w:r>
      <w:r w:rsidR="00353FD6">
        <w:rPr>
          <w:rFonts w:eastAsia="游明朝" w:cs="Arial" w:hint="eastAsia"/>
          <w:sz w:val="20"/>
          <w:lang w:eastAsia="ja-JP"/>
        </w:rPr>
        <w:t xml:space="preserve">6G </w:t>
      </w:r>
      <w:r w:rsidRPr="005B39EE">
        <w:rPr>
          <w:rFonts w:eastAsia="游明朝" w:cs="Arial"/>
          <w:sz w:val="20"/>
          <w:lang w:eastAsia="ja-JP"/>
        </w:rPr>
        <w:t>user</w:t>
      </w:r>
      <w:r w:rsidR="00353FD6">
        <w:rPr>
          <w:rFonts w:eastAsia="游明朝" w:cs="Arial" w:hint="eastAsia"/>
          <w:sz w:val="20"/>
          <w:lang w:eastAsia="ja-JP"/>
        </w:rPr>
        <w:t xml:space="preserve"> </w:t>
      </w:r>
      <w:r w:rsidRPr="005B39EE">
        <w:rPr>
          <w:rFonts w:eastAsia="游明朝" w:cs="Arial"/>
          <w:sz w:val="20"/>
          <w:lang w:eastAsia="ja-JP"/>
        </w:rPr>
        <w:t xml:space="preserve">plane sub-agenda. The related agreement reached at the last RAN2 meeting </w:t>
      </w:r>
      <w:r w:rsidR="0044645D" w:rsidRPr="005B39EE">
        <w:rPr>
          <w:rFonts w:eastAsia="游明朝" w:cs="Arial"/>
          <w:sz w:val="20"/>
          <w:lang w:eastAsia="ja-JP"/>
        </w:rPr>
        <w:t>is</w:t>
      </w:r>
      <w:r w:rsidRPr="005B39EE">
        <w:rPr>
          <w:rFonts w:eastAsia="游明朝" w:cs="Arial"/>
          <w:sz w:val="20"/>
          <w:lang w:eastAsia="ja-JP"/>
        </w:rPr>
        <w:t xml:space="preserve"> highlighted as follows:</w:t>
      </w:r>
    </w:p>
    <w:p w14:paraId="2870B55C" w14:textId="77777777" w:rsidR="002F71D7" w:rsidRPr="002F71D7" w:rsidRDefault="002F71D7" w:rsidP="008E457B">
      <w:pPr>
        <w:widowControl/>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ＭＳ 明朝" w:hAnsi="Arial" w:cs="Times New Roman"/>
          <w:b/>
          <w:bCs/>
          <w:kern w:val="0"/>
          <w:sz w:val="20"/>
          <w:lang w:val="en-GB" w:eastAsia="en-GB"/>
          <w14:ligatures w14:val="none"/>
        </w:rPr>
      </w:pPr>
      <w:r w:rsidRPr="002F71D7">
        <w:rPr>
          <w:rFonts w:ascii="Arial" w:eastAsia="ＭＳ 明朝" w:hAnsi="Arial" w:cs="Times New Roman"/>
          <w:b/>
          <w:bCs/>
          <w:kern w:val="0"/>
          <w:sz w:val="20"/>
          <w:lang w:val="en-GB" w:eastAsia="en-GB"/>
          <w14:ligatures w14:val="none"/>
        </w:rPr>
        <w:t>Agreements on UP</w:t>
      </w:r>
    </w:p>
    <w:p w14:paraId="06EA44CB" w14:textId="28FC391D" w:rsidR="002F71D7" w:rsidRPr="002F71D7" w:rsidRDefault="002F71D7" w:rsidP="008E457B">
      <w:pPr>
        <w:widowControl/>
        <w:pBdr>
          <w:top w:val="single" w:sz="4" w:space="1" w:color="auto"/>
          <w:left w:val="single" w:sz="4" w:space="4" w:color="auto"/>
          <w:bottom w:val="single" w:sz="4" w:space="1" w:color="auto"/>
          <w:right w:val="single" w:sz="4" w:space="0" w:color="auto"/>
        </w:pBdr>
        <w:spacing w:before="60" w:after="0" w:line="240" w:lineRule="auto"/>
        <w:ind w:left="1619" w:hanging="360"/>
        <w:rPr>
          <w:rFonts w:ascii="Arial" w:eastAsia="ＭＳ 明朝" w:hAnsi="Arial" w:cs="Times New Roman"/>
          <w:bCs/>
          <w:kern w:val="0"/>
          <w:sz w:val="20"/>
          <w:lang w:val="en-GB" w:eastAsia="en-GB"/>
          <w14:ligatures w14:val="none"/>
        </w:rPr>
      </w:pPr>
      <w:r w:rsidRPr="002F71D7">
        <w:rPr>
          <w:rFonts w:ascii="Arial" w:eastAsia="ＭＳ 明朝" w:hAnsi="Arial" w:cs="Times New Roman"/>
          <w:bCs/>
          <w:kern w:val="0"/>
          <w:sz w:val="20"/>
          <w:lang w:val="en-GB" w:eastAsia="en-GB"/>
          <w14:ligatures w14:val="none"/>
        </w:rPr>
        <w:t>1.</w:t>
      </w:r>
      <w:r w:rsidRPr="002F71D7">
        <w:rPr>
          <w:rFonts w:ascii="Arial" w:eastAsia="ＭＳ 明朝" w:hAnsi="Arial" w:cs="Times New Roman"/>
          <w:bCs/>
          <w:kern w:val="0"/>
          <w:sz w:val="20"/>
          <w:lang w:val="en-GB" w:eastAsia="en-GB"/>
          <w14:ligatures w14:val="none"/>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45DE654" w14:textId="4B8C4D08" w:rsidR="002F71D7" w:rsidRPr="002F71D7" w:rsidRDefault="002F71D7" w:rsidP="008E457B">
      <w:pPr>
        <w:widowControl/>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ＭＳ 明朝" w:hAnsi="Arial" w:cs="Times New Roman"/>
          <w:kern w:val="0"/>
          <w:sz w:val="20"/>
          <w:lang w:val="en-GB" w:eastAsia="en-GB"/>
          <w14:ligatures w14:val="none"/>
        </w:rPr>
      </w:pPr>
      <w:r w:rsidRPr="002F71D7">
        <w:rPr>
          <w:rFonts w:ascii="Arial" w:eastAsia="ＭＳ 明朝" w:hAnsi="Arial" w:cs="Times New Roman"/>
          <w:kern w:val="0"/>
          <w:sz w:val="20"/>
          <w:lang w:val="en-GB" w:eastAsia="en-GB"/>
          <w14:ligatures w14:val="none"/>
        </w:rPr>
        <w:t xml:space="preserve">2.  UP design should aim to be hardware-processing friendly while keeping memory requirements low and minimize data movements across protocol layer.  </w:t>
      </w:r>
    </w:p>
    <w:p w14:paraId="015A0268" w14:textId="76D29A18" w:rsidR="002F71D7" w:rsidRPr="002F71D7" w:rsidRDefault="002F71D7" w:rsidP="008E457B">
      <w:pPr>
        <w:widowControl/>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ＭＳ 明朝" w:hAnsi="Arial" w:cs="Times New Roman"/>
          <w:kern w:val="0"/>
          <w:sz w:val="20"/>
          <w:lang w:val="en-GB"/>
          <w14:ligatures w14:val="none"/>
        </w:rPr>
      </w:pPr>
      <w:r w:rsidRPr="002F71D7">
        <w:rPr>
          <w:rFonts w:ascii="Arial" w:eastAsia="ＭＳ 明朝" w:hAnsi="Arial" w:cs="Times New Roman"/>
          <w:kern w:val="0"/>
          <w:sz w:val="20"/>
          <w:lang w:val="en-GB" w:eastAsia="en-GB"/>
          <w14:ligatures w14:val="none"/>
        </w:rPr>
        <w:t>3.</w:t>
      </w:r>
      <w:r w:rsidRPr="002F71D7">
        <w:rPr>
          <w:rFonts w:ascii="Arial" w:eastAsia="ＭＳ 明朝" w:hAnsi="Arial" w:cs="Times New Roman"/>
          <w:kern w:val="0"/>
          <w:sz w:val="20"/>
          <w:lang w:val="en-GB" w:eastAsia="en-GB"/>
          <w14:ligatures w14:val="none"/>
        </w:rPr>
        <w:tab/>
        <w:t xml:space="preserve">6G user plane should aim to reduce the radio and end-to-end latency for general services (including </w:t>
      </w:r>
      <w:proofErr w:type="spellStart"/>
      <w:r w:rsidRPr="002F71D7">
        <w:rPr>
          <w:rFonts w:ascii="Arial" w:eastAsia="ＭＳ 明朝" w:hAnsi="Arial" w:cs="Times New Roman"/>
          <w:kern w:val="0"/>
          <w:sz w:val="20"/>
          <w:lang w:val="en-GB" w:eastAsia="en-GB"/>
          <w14:ligatures w14:val="none"/>
        </w:rPr>
        <w:t>eMBB</w:t>
      </w:r>
      <w:proofErr w:type="spellEnd"/>
      <w:r w:rsidRPr="002F71D7">
        <w:rPr>
          <w:rFonts w:ascii="Arial" w:eastAsia="ＭＳ 明朝" w:hAnsi="Arial" w:cs="Times New Roman"/>
          <w:kern w:val="0"/>
          <w:sz w:val="20"/>
          <w:lang w:val="en-GB" w:eastAsia="en-GB"/>
          <w14:ligatures w14:val="none"/>
        </w:rPr>
        <w:t>)</w:t>
      </w:r>
      <w:r w:rsidR="002D0C81">
        <w:rPr>
          <w:rFonts w:ascii="Arial" w:eastAsia="ＭＳ 明朝" w:hAnsi="Arial" w:cs="Times New Roman" w:hint="eastAsia"/>
          <w:kern w:val="0"/>
          <w:sz w:val="20"/>
          <w:lang w:val="en-GB"/>
          <w14:ligatures w14:val="none"/>
        </w:rPr>
        <w:t>.</w:t>
      </w:r>
    </w:p>
    <w:p w14:paraId="751AF3BE" w14:textId="519E1231" w:rsidR="002F71D7" w:rsidRPr="002F71D7" w:rsidRDefault="002F71D7" w:rsidP="008E457B">
      <w:pPr>
        <w:widowControl/>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ＭＳ 明朝" w:hAnsi="Arial" w:cs="Times New Roman"/>
          <w:kern w:val="0"/>
          <w:sz w:val="20"/>
          <w:lang w:val="en-GB" w:eastAsia="en-GB"/>
          <w14:ligatures w14:val="none"/>
        </w:rPr>
      </w:pPr>
      <w:r w:rsidRPr="002F71D7">
        <w:rPr>
          <w:rFonts w:ascii="Arial" w:eastAsia="ＭＳ 明朝" w:hAnsi="Arial" w:cs="Times New Roman"/>
          <w:kern w:val="0"/>
          <w:sz w:val="20"/>
          <w:lang w:val="en-GB" w:eastAsia="en-GB"/>
          <w14:ligatures w14:val="none"/>
        </w:rPr>
        <w:t>4.</w:t>
      </w:r>
      <w:r w:rsidRPr="002F71D7">
        <w:rPr>
          <w:rFonts w:ascii="Arial" w:eastAsia="ＭＳ 明朝" w:hAnsi="Arial" w:cs="Times New Roman"/>
          <w:kern w:val="0"/>
          <w:sz w:val="20"/>
          <w:lang w:val="en-GB" w:eastAsia="en-GB"/>
          <w14:ligatures w14:val="none"/>
        </w:rPr>
        <w:tab/>
      </w:r>
      <w:r w:rsidRPr="002F71D7">
        <w:rPr>
          <w:rFonts w:ascii="Arial" w:eastAsia="ＭＳ 明朝" w:hAnsi="Arial" w:cs="Times New Roman"/>
          <w:kern w:val="0"/>
          <w:sz w:val="20"/>
          <w:highlight w:val="yellow"/>
          <w:lang w:val="en-GB" w:eastAsia="en-GB"/>
          <w14:ligatures w14:val="none"/>
        </w:rPr>
        <w:t>Study potential benefits and standardized mechanisms for applications/service-awareness in the RAN (e.g. immersive communications, AI mobile traffic). Understand the issues and shortcoming with the current NR QoS. Aim to look at a general framework.</w:t>
      </w:r>
      <w:r w:rsidRPr="002F71D7">
        <w:rPr>
          <w:rFonts w:ascii="Arial" w:eastAsia="ＭＳ 明朝" w:hAnsi="Arial" w:cs="Times New Roman"/>
          <w:kern w:val="0"/>
          <w:sz w:val="20"/>
          <w:lang w:val="en-GB" w:eastAsia="en-GB"/>
          <w14:ligatures w14:val="none"/>
        </w:rPr>
        <w:t xml:space="preserve">     </w:t>
      </w:r>
    </w:p>
    <w:p w14:paraId="2605C76C" w14:textId="77777777" w:rsidR="002F71D7" w:rsidRPr="002F71D7" w:rsidRDefault="002F71D7" w:rsidP="008E457B">
      <w:pPr>
        <w:widowControl/>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ＭＳ 明朝" w:hAnsi="Arial" w:cs="Times New Roman"/>
          <w:kern w:val="0"/>
          <w:sz w:val="20"/>
          <w:lang w:val="en-GB" w:eastAsia="en-GB"/>
          <w14:ligatures w14:val="none"/>
        </w:rPr>
      </w:pPr>
      <w:r w:rsidRPr="002F71D7">
        <w:rPr>
          <w:rFonts w:ascii="Arial" w:eastAsia="ＭＳ 明朝" w:hAnsi="Arial" w:cs="Times New Roman"/>
          <w:kern w:val="0"/>
          <w:sz w:val="20"/>
          <w:lang w:val="en-GB" w:eastAsia="en-GB"/>
          <w14:ligatures w14:val="none"/>
        </w:rPr>
        <w:t>5.</w:t>
      </w:r>
      <w:r w:rsidRPr="002F71D7">
        <w:rPr>
          <w:rFonts w:ascii="Arial" w:eastAsia="ＭＳ 明朝" w:hAnsi="Arial" w:cs="Times New Roman"/>
          <w:kern w:val="0"/>
          <w:sz w:val="20"/>
          <w:lang w:val="en-GB" w:eastAsia="en-GB"/>
          <w14:ligatures w14:val="none"/>
        </w:rPr>
        <w:tab/>
        <w:t xml:space="preserve">Support at least the following scheduling schemes: dynamic grant and configured grant.  Further study configured grant. </w:t>
      </w:r>
    </w:p>
    <w:p w14:paraId="46C041F1" w14:textId="77777777" w:rsidR="002F71D7" w:rsidRPr="002F71D7" w:rsidRDefault="002F71D7" w:rsidP="008E457B">
      <w:pPr>
        <w:widowControl/>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ＭＳ 明朝" w:hAnsi="Arial" w:cs="Times New Roman"/>
          <w:kern w:val="0"/>
          <w:sz w:val="20"/>
          <w:lang w:val="en-GB" w:eastAsia="en-GB"/>
          <w14:ligatures w14:val="none"/>
        </w:rPr>
      </w:pPr>
      <w:r w:rsidRPr="002F71D7">
        <w:rPr>
          <w:rFonts w:ascii="Arial" w:eastAsia="ＭＳ 明朝" w:hAnsi="Arial" w:cs="Times New Roman"/>
          <w:kern w:val="0"/>
          <w:sz w:val="20"/>
          <w:lang w:val="en-GB" w:eastAsia="en-GB"/>
          <w14:ligatures w14:val="none"/>
        </w:rPr>
        <w:t>6.</w:t>
      </w:r>
      <w:r w:rsidRPr="002F71D7">
        <w:rPr>
          <w:rFonts w:ascii="Arial" w:eastAsia="ＭＳ 明朝" w:hAnsi="Arial" w:cs="Times New Roman"/>
          <w:kern w:val="0"/>
          <w:sz w:val="20"/>
          <w:lang w:val="en-GB" w:eastAsia="en-GB"/>
          <w14:ligatures w14:val="none"/>
        </w:rPr>
        <w:tab/>
        <w:t xml:space="preserve">Study need for scheduling enhancements to address the SR/BSR/DSR latency </w:t>
      </w:r>
    </w:p>
    <w:p w14:paraId="58AE8DDF" w14:textId="77777777" w:rsidR="002F71D7" w:rsidRPr="002F71D7" w:rsidRDefault="002F71D7" w:rsidP="008E457B">
      <w:pPr>
        <w:widowControl/>
        <w:pBdr>
          <w:top w:val="single" w:sz="4" w:space="1" w:color="auto"/>
          <w:left w:val="single" w:sz="4" w:space="4" w:color="auto"/>
          <w:bottom w:val="single" w:sz="4" w:space="1" w:color="auto"/>
          <w:right w:val="single" w:sz="4" w:space="0" w:color="auto"/>
        </w:pBdr>
        <w:tabs>
          <w:tab w:val="left" w:pos="1622"/>
        </w:tabs>
        <w:spacing w:after="0" w:line="240" w:lineRule="auto"/>
        <w:ind w:left="1622" w:hanging="363"/>
        <w:rPr>
          <w:rFonts w:ascii="Arial" w:eastAsia="ＭＳ 明朝" w:hAnsi="Arial" w:cs="Times New Roman"/>
          <w:kern w:val="0"/>
          <w:sz w:val="20"/>
          <w:lang w:val="en-GB" w:eastAsia="en-GB"/>
          <w14:ligatures w14:val="none"/>
        </w:rPr>
      </w:pPr>
      <w:r w:rsidRPr="002F71D7">
        <w:rPr>
          <w:rFonts w:ascii="Arial" w:eastAsia="ＭＳ 明朝" w:hAnsi="Arial" w:cs="Times New Roman"/>
          <w:kern w:val="0"/>
          <w:sz w:val="20"/>
          <w:lang w:val="en-GB" w:eastAsia="en-GB"/>
          <w14:ligatures w14:val="none"/>
        </w:rPr>
        <w:t>7.</w:t>
      </w:r>
      <w:r w:rsidRPr="002F71D7">
        <w:rPr>
          <w:rFonts w:ascii="Arial" w:eastAsia="ＭＳ 明朝" w:hAnsi="Arial" w:cs="Times New Roman"/>
          <w:kern w:val="0"/>
          <w:sz w:val="20"/>
          <w:lang w:val="en-GB" w:eastAsia="en-GB"/>
          <w14:ligatures w14:val="none"/>
        </w:rPr>
        <w:tab/>
        <w:t xml:space="preserve">Study how to improve L2 ARQ latency/efficiency in 6GR based on tight coordination with HARQ.  Study should identify enhancements needed for HARQ and L2 ARQ.   </w:t>
      </w:r>
    </w:p>
    <w:p w14:paraId="23BAB163" w14:textId="77777777" w:rsidR="00A5440C" w:rsidRPr="002F71D7" w:rsidRDefault="00A5440C" w:rsidP="00DC4790">
      <w:pPr>
        <w:pStyle w:val="ad"/>
        <w:spacing w:before="120"/>
        <w:ind w:firstLineChars="100" w:firstLine="200"/>
        <w:rPr>
          <w:rFonts w:eastAsia="游明朝" w:cs="Arial"/>
          <w:sz w:val="20"/>
          <w:lang w:val="en-GB" w:eastAsia="ja-JP"/>
        </w:rPr>
      </w:pPr>
    </w:p>
    <w:p w14:paraId="0A65F701" w14:textId="5F649090" w:rsidR="00A5440C" w:rsidRDefault="002D0C81" w:rsidP="00DC4790">
      <w:pPr>
        <w:pStyle w:val="ad"/>
        <w:spacing w:before="120"/>
        <w:ind w:firstLineChars="100" w:firstLine="200"/>
        <w:rPr>
          <w:rFonts w:eastAsia="游明朝" w:cs="Arial"/>
          <w:sz w:val="20"/>
          <w:lang w:eastAsia="ja-JP"/>
        </w:rPr>
      </w:pPr>
      <w:r>
        <w:rPr>
          <w:rFonts w:eastAsia="游明朝" w:cs="Arial" w:hint="eastAsia"/>
          <w:sz w:val="20"/>
          <w:lang w:eastAsia="ja-JP"/>
        </w:rPr>
        <w:t xml:space="preserve"> This </w:t>
      </w:r>
      <w:r>
        <w:rPr>
          <w:rFonts w:eastAsia="游明朝" w:cs="Arial"/>
          <w:sz w:val="20"/>
          <w:lang w:eastAsia="ja-JP"/>
        </w:rPr>
        <w:t>contribution</w:t>
      </w:r>
      <w:r>
        <w:rPr>
          <w:rFonts w:eastAsia="游明朝" w:cs="Arial" w:hint="eastAsia"/>
          <w:sz w:val="20"/>
          <w:lang w:eastAsia="ja-JP"/>
        </w:rPr>
        <w:t xml:space="preserve"> further discusses QoS</w:t>
      </w:r>
      <w:r w:rsidR="00B850F5">
        <w:rPr>
          <w:rFonts w:eastAsia="游明朝" w:cs="Arial" w:hint="eastAsia"/>
          <w:sz w:val="20"/>
          <w:lang w:eastAsia="ja-JP"/>
        </w:rPr>
        <w:t>-</w:t>
      </w:r>
      <w:r>
        <w:rPr>
          <w:rFonts w:eastAsia="游明朝" w:cs="Arial" w:hint="eastAsia"/>
          <w:sz w:val="20"/>
          <w:lang w:eastAsia="ja-JP"/>
        </w:rPr>
        <w:t xml:space="preserve">related issues </w:t>
      </w:r>
      <w:r w:rsidR="00B850F5" w:rsidRPr="00B850F5">
        <w:rPr>
          <w:rFonts w:eastAsia="游明朝" w:cs="Arial"/>
          <w:sz w:val="20"/>
          <w:lang w:eastAsia="ja-JP"/>
        </w:rPr>
        <w:t>in accordance with the RAN2 chair’s instructions</w:t>
      </w:r>
      <w:r>
        <w:rPr>
          <w:rFonts w:eastAsia="游明朝" w:cs="Arial" w:hint="eastAsia"/>
          <w:sz w:val="20"/>
          <w:lang w:eastAsia="ja-JP"/>
        </w:rPr>
        <w:t>.</w:t>
      </w:r>
    </w:p>
    <w:bookmarkEnd w:id="1"/>
    <w:p w14:paraId="2247FD95" w14:textId="49434210" w:rsidR="00B4038A" w:rsidRPr="00605E86" w:rsidRDefault="00B4038A" w:rsidP="00B4038A">
      <w:pPr>
        <w:pStyle w:val="1"/>
        <w:rPr>
          <w:rFonts w:cs="Arial"/>
        </w:rPr>
      </w:pPr>
      <w:r w:rsidRPr="00605E86">
        <w:rPr>
          <w:rFonts w:cs="Arial"/>
        </w:rPr>
        <w:t>Discussion</w:t>
      </w:r>
    </w:p>
    <w:p w14:paraId="50575C84" w14:textId="636D2309" w:rsidR="00284B5D" w:rsidRDefault="00284B5D" w:rsidP="0076114A">
      <w:pPr>
        <w:pStyle w:val="2"/>
        <w:tabs>
          <w:tab w:val="clear" w:pos="1426"/>
        </w:tabs>
        <w:ind w:left="576"/>
        <w:rPr>
          <w:rFonts w:eastAsia="游明朝" w:cs="Arial"/>
          <w:iCs/>
          <w:szCs w:val="20"/>
          <w:lang w:eastAsia="ja-JP"/>
        </w:rPr>
      </w:pPr>
      <w:r>
        <w:rPr>
          <w:rFonts w:eastAsia="游明朝" w:cs="Arial"/>
          <w:iCs/>
          <w:szCs w:val="20"/>
          <w:lang w:eastAsia="ja-JP"/>
        </w:rPr>
        <w:t>F</w:t>
      </w:r>
      <w:r>
        <w:rPr>
          <w:rFonts w:eastAsia="游明朝" w:cs="Arial" w:hint="eastAsia"/>
          <w:iCs/>
          <w:szCs w:val="20"/>
          <w:lang w:eastAsia="ja-JP"/>
        </w:rPr>
        <w:t xml:space="preserve">ocused </w:t>
      </w:r>
      <w:r w:rsidR="00F13E62" w:rsidRPr="00F13E62">
        <w:rPr>
          <w:rFonts w:eastAsia="游明朝" w:cs="Arial"/>
          <w:iCs/>
          <w:szCs w:val="20"/>
          <w:lang w:eastAsia="ja-JP"/>
        </w:rPr>
        <w:t>traffic types</w:t>
      </w:r>
    </w:p>
    <w:p w14:paraId="4B86C384" w14:textId="75644664" w:rsidR="006E2A9C" w:rsidRPr="0044645D" w:rsidRDefault="00634BD2" w:rsidP="006E2A9C">
      <w:pPr>
        <w:rPr>
          <w:rFonts w:ascii="Arial" w:eastAsia="游明朝" w:hAnsi="Arial" w:cs="Arial"/>
          <w:sz w:val="20"/>
          <w:szCs w:val="20"/>
          <w:lang w:val="en-GB"/>
        </w:rPr>
      </w:pPr>
      <w:r w:rsidRPr="00634BD2">
        <w:rPr>
          <w:rFonts w:ascii="Arial" w:eastAsia="游明朝" w:hAnsi="Arial" w:cs="Arial"/>
          <w:sz w:val="20"/>
          <w:szCs w:val="20"/>
          <w:lang w:val="en-GB"/>
        </w:rPr>
        <w:t xml:space="preserve">The following new traffic types, which differ from legacy voice and </w:t>
      </w:r>
      <w:proofErr w:type="spellStart"/>
      <w:r w:rsidRPr="00634BD2">
        <w:rPr>
          <w:rFonts w:ascii="Arial" w:eastAsia="游明朝" w:hAnsi="Arial" w:cs="Arial"/>
          <w:sz w:val="20"/>
          <w:szCs w:val="20"/>
          <w:lang w:val="en-GB"/>
        </w:rPr>
        <w:t>eMBB</w:t>
      </w:r>
      <w:proofErr w:type="spellEnd"/>
      <w:r w:rsidRPr="00634BD2">
        <w:rPr>
          <w:rFonts w:ascii="Arial" w:eastAsia="游明朝" w:hAnsi="Arial" w:cs="Arial"/>
          <w:sz w:val="20"/>
          <w:szCs w:val="20"/>
          <w:lang w:val="en-GB"/>
        </w:rPr>
        <w:t>/URLLC/massive connection, are under consideration:</w:t>
      </w:r>
    </w:p>
    <w:p w14:paraId="1D0C6ED4" w14:textId="77777777" w:rsidR="006045A8" w:rsidRPr="006045A8" w:rsidRDefault="006045A8" w:rsidP="006045A8">
      <w:pPr>
        <w:numPr>
          <w:ilvl w:val="0"/>
          <w:numId w:val="28"/>
        </w:numPr>
        <w:rPr>
          <w:rFonts w:ascii="Arial" w:eastAsia="游明朝" w:hAnsi="Arial" w:cs="Arial"/>
          <w:sz w:val="20"/>
          <w:szCs w:val="20"/>
        </w:rPr>
      </w:pPr>
      <w:bookmarkStart w:id="2" w:name="_Hlk212799095"/>
      <w:r w:rsidRPr="006045A8">
        <w:rPr>
          <w:rFonts w:ascii="Arial" w:eastAsia="游明朝" w:hAnsi="Arial" w:cs="Arial"/>
          <w:sz w:val="20"/>
          <w:szCs w:val="20"/>
        </w:rPr>
        <w:t>Immersive communication (XR/holographic/multi-sensory)</w:t>
      </w:r>
    </w:p>
    <w:p w14:paraId="01048EF1" w14:textId="77777777" w:rsidR="006045A8" w:rsidRPr="006045A8" w:rsidRDefault="006045A8" w:rsidP="006045A8">
      <w:pPr>
        <w:numPr>
          <w:ilvl w:val="1"/>
          <w:numId w:val="28"/>
        </w:numPr>
        <w:rPr>
          <w:rFonts w:ascii="Arial" w:eastAsia="游明朝" w:hAnsi="Arial" w:cs="Arial"/>
          <w:sz w:val="20"/>
          <w:szCs w:val="20"/>
        </w:rPr>
      </w:pPr>
      <w:r w:rsidRPr="006045A8">
        <w:rPr>
          <w:rFonts w:ascii="Arial" w:eastAsia="游明朝" w:hAnsi="Arial" w:cs="Arial"/>
          <w:sz w:val="20"/>
          <w:szCs w:val="20"/>
        </w:rPr>
        <w:t>Multi-modal flows (video/audio/haptic/pose/sensor) with strict end-to-end latency targets and inter-modal synchronization requirements</w:t>
      </w:r>
      <w:bookmarkEnd w:id="2"/>
    </w:p>
    <w:p w14:paraId="26EC5173" w14:textId="77777777" w:rsidR="006045A8" w:rsidRPr="006045A8" w:rsidRDefault="006045A8" w:rsidP="006045A8">
      <w:pPr>
        <w:numPr>
          <w:ilvl w:val="1"/>
          <w:numId w:val="28"/>
        </w:numPr>
        <w:rPr>
          <w:rFonts w:ascii="Arial" w:eastAsia="游明朝" w:hAnsi="Arial" w:cs="Arial"/>
          <w:sz w:val="20"/>
          <w:szCs w:val="20"/>
        </w:rPr>
      </w:pPr>
      <w:r w:rsidRPr="006045A8">
        <w:rPr>
          <w:rFonts w:ascii="Arial" w:eastAsia="游明朝" w:hAnsi="Arial" w:cs="Arial"/>
          <w:sz w:val="20"/>
          <w:szCs w:val="20"/>
        </w:rPr>
        <w:t>Packet-set importance differentiation within a flow (e.g., XR PDU sets, PSI) and potential sub-flow granularity</w:t>
      </w:r>
    </w:p>
    <w:p w14:paraId="0E487F17" w14:textId="77777777" w:rsidR="003E10D5" w:rsidRPr="006045A8" w:rsidRDefault="003E10D5" w:rsidP="003E10D5">
      <w:pPr>
        <w:numPr>
          <w:ilvl w:val="0"/>
          <w:numId w:val="28"/>
        </w:numPr>
        <w:rPr>
          <w:rFonts w:ascii="Arial" w:eastAsia="游明朝" w:hAnsi="Arial" w:cs="Arial"/>
          <w:sz w:val="20"/>
          <w:szCs w:val="20"/>
        </w:rPr>
      </w:pPr>
      <w:r w:rsidRPr="006045A8">
        <w:rPr>
          <w:rFonts w:ascii="Arial" w:eastAsia="游明朝" w:hAnsi="Arial" w:cs="Arial"/>
          <w:sz w:val="20"/>
          <w:szCs w:val="20"/>
        </w:rPr>
        <w:t>HRLLC-oriented traffic</w:t>
      </w:r>
    </w:p>
    <w:p w14:paraId="0E4044F0" w14:textId="0FF7743B" w:rsidR="003E10D5" w:rsidRPr="006045A8" w:rsidRDefault="003E10D5" w:rsidP="003E10D5">
      <w:pPr>
        <w:numPr>
          <w:ilvl w:val="1"/>
          <w:numId w:val="28"/>
        </w:numPr>
        <w:rPr>
          <w:rFonts w:ascii="Arial" w:eastAsia="游明朝" w:hAnsi="Arial" w:cs="Arial"/>
          <w:sz w:val="20"/>
          <w:szCs w:val="20"/>
        </w:rPr>
      </w:pPr>
      <w:r w:rsidRPr="006045A8">
        <w:rPr>
          <w:rFonts w:ascii="Arial" w:eastAsia="游明朝" w:hAnsi="Arial" w:cs="Arial"/>
          <w:sz w:val="20"/>
          <w:szCs w:val="20"/>
        </w:rPr>
        <w:t>Very low user-plane latency and high reliability targets</w:t>
      </w:r>
      <w:r w:rsidR="00556819" w:rsidRPr="0044645D">
        <w:rPr>
          <w:rFonts w:ascii="Arial" w:eastAsia="游明朝" w:hAnsi="Arial" w:cs="Arial"/>
          <w:sz w:val="20"/>
          <w:szCs w:val="20"/>
        </w:rPr>
        <w:t xml:space="preserve">, e.g., </w:t>
      </w:r>
      <w:r w:rsidR="002727F7" w:rsidRPr="0044645D">
        <w:rPr>
          <w:rFonts w:ascii="Arial" w:eastAsia="游明朝" w:hAnsi="Arial" w:cs="Arial"/>
          <w:sz w:val="20"/>
          <w:szCs w:val="20"/>
        </w:rPr>
        <w:t xml:space="preserve">a user plane latency of 1 </w:t>
      </w:r>
      <w:proofErr w:type="spellStart"/>
      <w:r w:rsidR="002727F7" w:rsidRPr="0044645D">
        <w:rPr>
          <w:rFonts w:ascii="Arial" w:eastAsia="游明朝" w:hAnsi="Arial" w:cs="Arial"/>
          <w:sz w:val="20"/>
          <w:szCs w:val="20"/>
        </w:rPr>
        <w:t>ms</w:t>
      </w:r>
      <w:proofErr w:type="spellEnd"/>
      <w:r w:rsidR="002727F7" w:rsidRPr="0044645D">
        <w:rPr>
          <w:rFonts w:ascii="Arial" w:eastAsia="游明朝" w:hAnsi="Arial" w:cs="Arial"/>
          <w:sz w:val="20"/>
          <w:szCs w:val="20"/>
        </w:rPr>
        <w:t xml:space="preserve"> and reliability of 1-10</w:t>
      </w:r>
      <w:r w:rsidR="002727F7" w:rsidRPr="0044645D">
        <w:rPr>
          <w:rFonts w:ascii="Cambria Math" w:eastAsia="游明朝" w:hAnsi="Cambria Math" w:cs="Cambria Math"/>
          <w:sz w:val="20"/>
          <w:szCs w:val="20"/>
        </w:rPr>
        <w:t>⁻</w:t>
      </w:r>
      <w:r w:rsidR="002727F7" w:rsidRPr="0044645D">
        <w:rPr>
          <w:rFonts w:ascii="Arial" w:eastAsia="游明朝" w:hAnsi="Arial" w:cs="Arial"/>
          <w:sz w:val="20"/>
          <w:szCs w:val="20"/>
        </w:rPr>
        <w:t>⁵</w:t>
      </w:r>
      <w:r w:rsidR="0073781B" w:rsidRPr="0044645D">
        <w:rPr>
          <w:rFonts w:ascii="Arial" w:eastAsia="游明朝" w:hAnsi="Arial" w:cs="Arial"/>
          <w:sz w:val="20"/>
          <w:szCs w:val="20"/>
        </w:rPr>
        <w:t xml:space="preserve"> [2] </w:t>
      </w:r>
    </w:p>
    <w:p w14:paraId="52FD6E76" w14:textId="77777777" w:rsidR="006045A8" w:rsidRPr="006045A8" w:rsidRDefault="006045A8" w:rsidP="006045A8">
      <w:pPr>
        <w:numPr>
          <w:ilvl w:val="0"/>
          <w:numId w:val="28"/>
        </w:numPr>
        <w:rPr>
          <w:rFonts w:ascii="Arial" w:eastAsia="游明朝" w:hAnsi="Arial" w:cs="Arial"/>
          <w:sz w:val="20"/>
          <w:szCs w:val="20"/>
        </w:rPr>
      </w:pPr>
      <w:r w:rsidRPr="006045A8">
        <w:rPr>
          <w:rFonts w:ascii="Arial" w:eastAsia="游明朝" w:hAnsi="Arial" w:cs="Arial"/>
          <w:sz w:val="20"/>
          <w:szCs w:val="20"/>
        </w:rPr>
        <w:lastRenderedPageBreak/>
        <w:t>Mobile AI traffic (including generative AI)</w:t>
      </w:r>
    </w:p>
    <w:p w14:paraId="5F83875C" w14:textId="77777777" w:rsidR="006045A8" w:rsidRPr="006045A8" w:rsidRDefault="006045A8" w:rsidP="006045A8">
      <w:pPr>
        <w:numPr>
          <w:ilvl w:val="1"/>
          <w:numId w:val="28"/>
        </w:numPr>
        <w:rPr>
          <w:rFonts w:ascii="Arial" w:eastAsia="游明朝" w:hAnsi="Arial" w:cs="Arial"/>
          <w:sz w:val="20"/>
          <w:szCs w:val="20"/>
        </w:rPr>
      </w:pPr>
      <w:r w:rsidRPr="006045A8">
        <w:rPr>
          <w:rFonts w:ascii="Arial" w:eastAsia="游明朝" w:hAnsi="Arial" w:cs="Arial"/>
          <w:sz w:val="20"/>
          <w:szCs w:val="20"/>
        </w:rPr>
        <w:t>Uplink-heavy, latency-sensitive bursts (periodic or irregular), driven by prompts and inference tasks (e.g., images/audio/sensor uploads)</w:t>
      </w:r>
    </w:p>
    <w:p w14:paraId="3B6FE04B" w14:textId="39FCF21B" w:rsidR="006045A8" w:rsidRPr="006045A8" w:rsidRDefault="006045A8" w:rsidP="005216FC">
      <w:pPr>
        <w:numPr>
          <w:ilvl w:val="1"/>
          <w:numId w:val="28"/>
        </w:numPr>
        <w:rPr>
          <w:rFonts w:ascii="Arial" w:eastAsia="游明朝" w:hAnsi="Arial" w:cs="Arial"/>
          <w:sz w:val="20"/>
          <w:szCs w:val="20"/>
        </w:rPr>
      </w:pPr>
      <w:r w:rsidRPr="006045A8">
        <w:rPr>
          <w:rFonts w:ascii="Arial" w:eastAsia="游明朝" w:hAnsi="Arial" w:cs="Arial"/>
          <w:sz w:val="20"/>
          <w:szCs w:val="20"/>
        </w:rPr>
        <w:t>Token-based AI streams: sequences where tokens exhibit error tolerance and variable importance; anticipated uplink burstiness and latency needs</w:t>
      </w:r>
    </w:p>
    <w:p w14:paraId="1C9EC9F4" w14:textId="54D783E0" w:rsidR="006045A8" w:rsidRPr="006045A8" w:rsidRDefault="006045A8" w:rsidP="006045A8">
      <w:pPr>
        <w:numPr>
          <w:ilvl w:val="0"/>
          <w:numId w:val="28"/>
        </w:numPr>
        <w:rPr>
          <w:rFonts w:ascii="Arial" w:eastAsia="游明朝" w:hAnsi="Arial" w:cs="Arial"/>
          <w:sz w:val="20"/>
          <w:szCs w:val="20"/>
        </w:rPr>
      </w:pPr>
      <w:r w:rsidRPr="006045A8">
        <w:rPr>
          <w:rFonts w:ascii="Arial" w:eastAsia="游明朝" w:hAnsi="Arial" w:cs="Arial"/>
          <w:sz w:val="20"/>
          <w:szCs w:val="20"/>
        </w:rPr>
        <w:t>Sensing/ISAC-related data</w:t>
      </w:r>
      <w:r w:rsidR="00FD38BA">
        <w:rPr>
          <w:rFonts w:ascii="Arial" w:eastAsia="游明朝" w:hAnsi="Arial" w:cs="Arial" w:hint="eastAsia"/>
          <w:sz w:val="20"/>
          <w:szCs w:val="20"/>
        </w:rPr>
        <w:t xml:space="preserve"> traffic</w:t>
      </w:r>
    </w:p>
    <w:p w14:paraId="12B64B38" w14:textId="77777777" w:rsidR="006045A8" w:rsidRPr="006045A8" w:rsidRDefault="006045A8" w:rsidP="006045A8">
      <w:pPr>
        <w:numPr>
          <w:ilvl w:val="1"/>
          <w:numId w:val="28"/>
        </w:numPr>
        <w:rPr>
          <w:rFonts w:ascii="Arial" w:eastAsia="游明朝" w:hAnsi="Arial" w:cs="Arial"/>
          <w:sz w:val="20"/>
          <w:szCs w:val="20"/>
        </w:rPr>
      </w:pPr>
      <w:r w:rsidRPr="006045A8">
        <w:rPr>
          <w:rFonts w:ascii="Arial" w:eastAsia="游明朝" w:hAnsi="Arial" w:cs="Arial"/>
          <w:sz w:val="20"/>
          <w:szCs w:val="20"/>
        </w:rPr>
        <w:t>Periodic/aperiodic sensing reports and potential joint communication/sensing scheduling needs at MAC</w:t>
      </w:r>
    </w:p>
    <w:p w14:paraId="767051F2" w14:textId="77777777" w:rsidR="006045A8" w:rsidRPr="0044645D" w:rsidRDefault="006045A8" w:rsidP="006045A8">
      <w:pPr>
        <w:numPr>
          <w:ilvl w:val="1"/>
          <w:numId w:val="28"/>
        </w:numPr>
        <w:rPr>
          <w:rFonts w:ascii="Arial" w:eastAsia="游明朝" w:hAnsi="Arial" w:cs="Arial"/>
          <w:sz w:val="20"/>
          <w:szCs w:val="20"/>
        </w:rPr>
      </w:pPr>
      <w:r w:rsidRPr="006045A8">
        <w:rPr>
          <w:rFonts w:ascii="Arial" w:eastAsia="游明朝" w:hAnsi="Arial" w:cs="Arial"/>
          <w:sz w:val="20"/>
          <w:szCs w:val="20"/>
        </w:rPr>
        <w:t xml:space="preserve">Latency/reliability profiles distinct from </w:t>
      </w:r>
      <w:proofErr w:type="spellStart"/>
      <w:r w:rsidRPr="006045A8">
        <w:rPr>
          <w:rFonts w:ascii="Arial" w:eastAsia="游明朝" w:hAnsi="Arial" w:cs="Arial"/>
          <w:sz w:val="20"/>
          <w:szCs w:val="20"/>
        </w:rPr>
        <w:t>eMBB</w:t>
      </w:r>
      <w:proofErr w:type="spellEnd"/>
    </w:p>
    <w:p w14:paraId="19BF34E7" w14:textId="5E3327DB" w:rsidR="00F72048" w:rsidRPr="0044645D" w:rsidRDefault="00541992" w:rsidP="00541992">
      <w:pPr>
        <w:rPr>
          <w:rFonts w:ascii="Arial" w:eastAsia="游明朝" w:hAnsi="Arial" w:cs="Arial"/>
          <w:sz w:val="20"/>
          <w:szCs w:val="20"/>
        </w:rPr>
      </w:pPr>
      <w:r w:rsidRPr="0044645D">
        <w:rPr>
          <w:rFonts w:ascii="Arial" w:eastAsia="游明朝" w:hAnsi="Arial" w:cs="Arial"/>
          <w:sz w:val="20"/>
          <w:szCs w:val="20"/>
        </w:rPr>
        <w:t xml:space="preserve"> </w:t>
      </w:r>
      <w:r w:rsidR="002E03C5" w:rsidRPr="002E03C5">
        <w:rPr>
          <w:rFonts w:ascii="Arial" w:eastAsia="游明朝" w:hAnsi="Arial" w:cs="Arial"/>
          <w:sz w:val="20"/>
          <w:szCs w:val="20"/>
        </w:rPr>
        <w:t>Since the characteristics and requirements of mobile AI traffic and sensing/ISAC-related data are not yet clear, we believe it is reasonable to proceed with our study by focusing on immersive communication and HRLLC-oriented traffic</w:t>
      </w:r>
      <w:r w:rsidR="007C6298">
        <w:rPr>
          <w:rFonts w:ascii="Arial" w:eastAsia="游明朝" w:hAnsi="Arial" w:cs="Arial" w:hint="eastAsia"/>
          <w:sz w:val="20"/>
          <w:szCs w:val="20"/>
        </w:rPr>
        <w:t xml:space="preserve"> firstly</w:t>
      </w:r>
      <w:r w:rsidR="002E03C5" w:rsidRPr="002E03C5">
        <w:rPr>
          <w:rFonts w:ascii="Arial" w:eastAsia="游明朝" w:hAnsi="Arial" w:cs="Arial"/>
          <w:sz w:val="20"/>
          <w:szCs w:val="20"/>
        </w:rPr>
        <w:t>.</w:t>
      </w:r>
    </w:p>
    <w:p w14:paraId="51D52313" w14:textId="1C514C9B" w:rsidR="000C66E1" w:rsidRPr="00CE653D" w:rsidRDefault="00D7116D" w:rsidP="00D7116D">
      <w:pPr>
        <w:pStyle w:val="Proposal"/>
        <w:rPr>
          <w:sz w:val="21"/>
          <w:szCs w:val="21"/>
        </w:rPr>
      </w:pPr>
      <w:r w:rsidRPr="00CE653D">
        <w:rPr>
          <w:rFonts w:eastAsia="游明朝" w:cs="Arial"/>
          <w:sz w:val="21"/>
          <w:szCs w:val="21"/>
          <w:lang w:eastAsia="ja-JP"/>
        </w:rPr>
        <w:t xml:space="preserve">RAN2 to proceed </w:t>
      </w:r>
      <w:r w:rsidR="002E03C5" w:rsidRPr="00CE653D">
        <w:rPr>
          <w:rFonts w:eastAsia="游明朝" w:cs="Arial" w:hint="eastAsia"/>
          <w:sz w:val="21"/>
          <w:szCs w:val="21"/>
          <w:lang w:eastAsia="ja-JP"/>
        </w:rPr>
        <w:t xml:space="preserve">with </w:t>
      </w:r>
      <w:r w:rsidRPr="00CE653D">
        <w:rPr>
          <w:rFonts w:eastAsia="游明朝" w:cs="Arial"/>
          <w:sz w:val="21"/>
          <w:szCs w:val="21"/>
          <w:lang w:eastAsia="ja-JP"/>
        </w:rPr>
        <w:t xml:space="preserve">6G study </w:t>
      </w:r>
      <w:r w:rsidR="002E03C5" w:rsidRPr="00CE653D">
        <w:rPr>
          <w:rFonts w:eastAsia="游明朝" w:cs="Arial" w:hint="eastAsia"/>
          <w:sz w:val="21"/>
          <w:szCs w:val="21"/>
          <w:lang w:eastAsia="ja-JP"/>
        </w:rPr>
        <w:t>by</w:t>
      </w:r>
      <w:r w:rsidRPr="00CE653D">
        <w:rPr>
          <w:rFonts w:eastAsia="游明朝" w:cs="Arial"/>
          <w:sz w:val="21"/>
          <w:szCs w:val="21"/>
          <w:lang w:eastAsia="ja-JP"/>
        </w:rPr>
        <w:t xml:space="preserve"> focusing on immersive communication and HRLLC-oriented traffic.</w:t>
      </w:r>
    </w:p>
    <w:p w14:paraId="31CDDC1E" w14:textId="34BF3BE2" w:rsidR="00284B5D" w:rsidRDefault="00A45D5C" w:rsidP="0076114A">
      <w:pPr>
        <w:pStyle w:val="2"/>
        <w:tabs>
          <w:tab w:val="clear" w:pos="1426"/>
        </w:tabs>
        <w:ind w:left="576"/>
        <w:rPr>
          <w:rFonts w:eastAsia="游明朝" w:cs="Arial"/>
          <w:iCs/>
          <w:szCs w:val="20"/>
          <w:lang w:eastAsia="ja-JP"/>
        </w:rPr>
      </w:pPr>
      <w:r>
        <w:rPr>
          <w:rFonts w:eastAsia="游明朝" w:cs="Arial" w:hint="eastAsia"/>
          <w:iCs/>
          <w:szCs w:val="20"/>
          <w:lang w:eastAsia="ja-JP"/>
        </w:rPr>
        <w:t>P</w:t>
      </w:r>
      <w:r w:rsidR="00F13E62" w:rsidRPr="00F13E62">
        <w:rPr>
          <w:rFonts w:eastAsia="游明朝" w:cs="Arial"/>
          <w:iCs/>
          <w:szCs w:val="20"/>
          <w:lang w:eastAsia="ja-JP"/>
        </w:rPr>
        <w:t>rotocol-related design targets</w:t>
      </w:r>
    </w:p>
    <w:p w14:paraId="3B46D21B" w14:textId="3C7C886F" w:rsidR="00F266BB" w:rsidRPr="0074213D" w:rsidRDefault="0074213D" w:rsidP="0074213D">
      <w:pPr>
        <w:ind w:firstLineChars="100" w:firstLine="200"/>
        <w:rPr>
          <w:rFonts w:ascii="Arial" w:eastAsia="游明朝" w:hAnsi="Arial" w:cs="Arial"/>
          <w:sz w:val="20"/>
          <w:szCs w:val="20"/>
          <w:lang w:val="en-GB"/>
        </w:rPr>
      </w:pPr>
      <w:r w:rsidRPr="0074213D">
        <w:rPr>
          <w:rFonts w:ascii="Arial" w:eastAsia="游明朝" w:hAnsi="Arial" w:cs="Arial"/>
          <w:sz w:val="20"/>
          <w:szCs w:val="20"/>
          <w:lang w:val="en-GB"/>
        </w:rPr>
        <w:t xml:space="preserve">To meet </w:t>
      </w:r>
      <w:r w:rsidR="00842CDD">
        <w:rPr>
          <w:rFonts w:ascii="Arial" w:eastAsia="游明朝" w:hAnsi="Arial" w:cs="Arial"/>
          <w:sz w:val="20"/>
          <w:szCs w:val="20"/>
          <w:lang w:val="en-GB"/>
        </w:rPr>
        <w:t>immersive</w:t>
      </w:r>
      <w:r w:rsidR="00842CDD">
        <w:rPr>
          <w:rFonts w:ascii="Arial" w:eastAsia="游明朝" w:hAnsi="Arial" w:cs="Arial" w:hint="eastAsia"/>
          <w:sz w:val="20"/>
          <w:szCs w:val="20"/>
          <w:lang w:val="en-GB"/>
        </w:rPr>
        <w:t xml:space="preserve"> communication and </w:t>
      </w:r>
      <w:r w:rsidRPr="0074213D">
        <w:rPr>
          <w:rFonts w:ascii="Arial" w:eastAsia="游明朝" w:hAnsi="Arial" w:cs="Arial"/>
          <w:sz w:val="20"/>
          <w:szCs w:val="20"/>
          <w:lang w:val="en-GB"/>
        </w:rPr>
        <w:t>HRLLC</w:t>
      </w:r>
      <w:r>
        <w:rPr>
          <w:rFonts w:ascii="Arial" w:eastAsia="游明朝" w:hAnsi="Arial" w:cs="Arial" w:hint="eastAsia"/>
          <w:sz w:val="20"/>
          <w:szCs w:val="20"/>
          <w:lang w:val="en-GB"/>
        </w:rPr>
        <w:t xml:space="preserve"> </w:t>
      </w:r>
      <w:r w:rsidR="00842CDD">
        <w:rPr>
          <w:rFonts w:ascii="Arial" w:eastAsia="游明朝" w:hAnsi="Arial" w:cs="Arial" w:hint="eastAsia"/>
          <w:sz w:val="20"/>
          <w:szCs w:val="20"/>
          <w:lang w:val="en-GB"/>
        </w:rPr>
        <w:t xml:space="preserve">requirements </w:t>
      </w:r>
      <w:r w:rsidRPr="0074213D">
        <w:rPr>
          <w:rFonts w:ascii="Arial" w:eastAsia="游明朝" w:hAnsi="Arial" w:cs="Arial"/>
          <w:sz w:val="20"/>
          <w:szCs w:val="20"/>
          <w:lang w:val="en-GB"/>
        </w:rPr>
        <w:t xml:space="preserve">in 6G, the following protocol-related design targets </w:t>
      </w:r>
      <w:r>
        <w:rPr>
          <w:rFonts w:ascii="Arial" w:eastAsia="游明朝" w:hAnsi="Arial" w:cs="Arial" w:hint="eastAsia"/>
          <w:sz w:val="20"/>
          <w:szCs w:val="20"/>
          <w:lang w:val="en-GB"/>
        </w:rPr>
        <w:t xml:space="preserve">should be considered and further discussed, </w:t>
      </w:r>
      <w:r w:rsidRPr="0074213D">
        <w:rPr>
          <w:rFonts w:ascii="Arial" w:eastAsia="游明朝" w:hAnsi="Arial" w:cs="Arial"/>
          <w:sz w:val="20"/>
          <w:szCs w:val="20"/>
          <w:lang w:val="en-GB"/>
        </w:rPr>
        <w:t>based on lessons learned from 5G:</w:t>
      </w:r>
    </w:p>
    <w:p w14:paraId="1647A58D" w14:textId="603F33AA" w:rsidR="00406925" w:rsidRPr="002F14C3" w:rsidRDefault="00525A36" w:rsidP="00454337">
      <w:pPr>
        <w:numPr>
          <w:ilvl w:val="0"/>
          <w:numId w:val="28"/>
        </w:numPr>
        <w:rPr>
          <w:rFonts w:ascii="Arial" w:eastAsia="游明朝" w:hAnsi="Arial" w:cs="Arial"/>
          <w:sz w:val="20"/>
          <w:szCs w:val="20"/>
          <w:lang w:val="en-GB"/>
        </w:rPr>
      </w:pPr>
      <w:r w:rsidRPr="002F14C3">
        <w:rPr>
          <w:rFonts w:ascii="Arial" w:eastAsia="游明朝" w:hAnsi="Arial" w:cs="Arial"/>
          <w:sz w:val="20"/>
          <w:szCs w:val="20"/>
          <w:lang w:val="en-GB"/>
        </w:rPr>
        <w:t xml:space="preserve">Protocol </w:t>
      </w:r>
      <w:r w:rsidRPr="002F14C3">
        <w:rPr>
          <w:rFonts w:ascii="Arial" w:eastAsia="游明朝" w:hAnsi="Arial" w:cs="Arial" w:hint="eastAsia"/>
          <w:sz w:val="20"/>
          <w:szCs w:val="20"/>
          <w:lang w:val="en-GB"/>
        </w:rPr>
        <w:t>s</w:t>
      </w:r>
      <w:r w:rsidRPr="002F14C3">
        <w:rPr>
          <w:rFonts w:ascii="Arial" w:eastAsia="游明朝" w:hAnsi="Arial" w:cs="Arial"/>
          <w:sz w:val="20"/>
          <w:szCs w:val="20"/>
          <w:lang w:val="en-GB"/>
        </w:rPr>
        <w:t xml:space="preserve">tack </w:t>
      </w:r>
      <w:r w:rsidRPr="002F14C3">
        <w:rPr>
          <w:rFonts w:ascii="Arial" w:eastAsia="游明朝" w:hAnsi="Arial" w:cs="Arial" w:hint="eastAsia"/>
          <w:sz w:val="20"/>
          <w:szCs w:val="20"/>
          <w:lang w:val="en-GB"/>
        </w:rPr>
        <w:t>s</w:t>
      </w:r>
      <w:r w:rsidRPr="002F14C3">
        <w:rPr>
          <w:rFonts w:ascii="Arial" w:eastAsia="游明朝" w:hAnsi="Arial" w:cs="Arial"/>
          <w:sz w:val="20"/>
          <w:szCs w:val="20"/>
          <w:lang w:val="en-GB"/>
        </w:rPr>
        <w:t xml:space="preserve">implification and </w:t>
      </w:r>
      <w:r w:rsidRPr="002F14C3">
        <w:rPr>
          <w:rFonts w:ascii="Arial" w:eastAsia="游明朝" w:hAnsi="Arial" w:cs="Arial" w:hint="eastAsia"/>
          <w:sz w:val="20"/>
          <w:szCs w:val="20"/>
          <w:lang w:val="en-GB"/>
        </w:rPr>
        <w:t>f</w:t>
      </w:r>
      <w:r w:rsidRPr="002F14C3">
        <w:rPr>
          <w:rFonts w:ascii="Arial" w:eastAsia="游明朝" w:hAnsi="Arial" w:cs="Arial"/>
          <w:sz w:val="20"/>
          <w:szCs w:val="20"/>
          <w:lang w:val="en-GB"/>
        </w:rPr>
        <w:t xml:space="preserve">unctional </w:t>
      </w:r>
      <w:r w:rsidRPr="002F14C3">
        <w:rPr>
          <w:rFonts w:ascii="Arial" w:eastAsia="游明朝" w:hAnsi="Arial" w:cs="Arial" w:hint="eastAsia"/>
          <w:sz w:val="20"/>
          <w:szCs w:val="20"/>
          <w:lang w:val="en-GB"/>
        </w:rPr>
        <w:t>i</w:t>
      </w:r>
      <w:r w:rsidRPr="002F14C3">
        <w:rPr>
          <w:rFonts w:ascii="Arial" w:eastAsia="游明朝" w:hAnsi="Arial" w:cs="Arial"/>
          <w:sz w:val="20"/>
          <w:szCs w:val="20"/>
          <w:lang w:val="en-GB"/>
        </w:rPr>
        <w:t>ntegration</w:t>
      </w:r>
      <w:r w:rsidR="00406925" w:rsidRPr="002F14C3">
        <w:rPr>
          <w:rFonts w:ascii="Arial" w:eastAsia="游明朝" w:hAnsi="Arial" w:cs="Arial" w:hint="eastAsia"/>
          <w:sz w:val="20"/>
          <w:szCs w:val="20"/>
          <w:lang w:val="en-GB"/>
        </w:rPr>
        <w:t xml:space="preserve">: </w:t>
      </w:r>
      <w:r w:rsidR="00454337" w:rsidRPr="002F14C3">
        <w:rPr>
          <w:rFonts w:ascii="Arial" w:eastAsia="游明朝" w:hAnsi="Arial" w:cs="Arial" w:hint="eastAsia"/>
          <w:sz w:val="20"/>
          <w:szCs w:val="20"/>
          <w:lang w:val="en-GB"/>
        </w:rPr>
        <w:t>min</w:t>
      </w:r>
      <w:r w:rsidR="00406925" w:rsidRPr="002F14C3">
        <w:rPr>
          <w:rFonts w:ascii="Arial" w:eastAsia="游明朝" w:hAnsi="Arial" w:cs="Arial"/>
          <w:sz w:val="20"/>
          <w:szCs w:val="20"/>
          <w:lang w:val="en-GB"/>
        </w:rPr>
        <w:t>imize protocol processing latency and complexity by integrating or consolidating L2 functions (e.g., sequence numbering, retransmission, segmentation/reassembly) and removing unnecessary protocol layers or redundant mechanisms.</w:t>
      </w:r>
      <w:r w:rsidR="00022455" w:rsidRPr="002F14C3">
        <w:rPr>
          <w:rFonts w:ascii="Arial" w:eastAsia="游明朝" w:hAnsi="Arial" w:cs="Arial" w:hint="eastAsia"/>
          <w:sz w:val="20"/>
          <w:szCs w:val="20"/>
          <w:lang w:val="en-GB"/>
        </w:rPr>
        <w:t xml:space="preserve"> </w:t>
      </w:r>
    </w:p>
    <w:p w14:paraId="4AC9D0D8" w14:textId="4919C647" w:rsidR="001B7859" w:rsidRPr="002F14C3" w:rsidRDefault="00447A10" w:rsidP="00E71440">
      <w:pPr>
        <w:numPr>
          <w:ilvl w:val="1"/>
          <w:numId w:val="28"/>
        </w:numPr>
        <w:rPr>
          <w:rFonts w:ascii="Arial" w:eastAsia="游明朝" w:hAnsi="Arial" w:cs="Arial"/>
          <w:sz w:val="20"/>
          <w:szCs w:val="20"/>
          <w:lang w:val="en-GB"/>
        </w:rPr>
      </w:pPr>
      <w:r w:rsidRPr="002F14C3">
        <w:rPr>
          <w:rFonts w:ascii="Arial" w:eastAsia="游明朝" w:hAnsi="Arial" w:cs="Arial" w:hint="eastAsia"/>
          <w:sz w:val="20"/>
          <w:szCs w:val="20"/>
          <w:lang w:val="en-GB"/>
        </w:rPr>
        <w:t xml:space="preserve">for HRLLC, </w:t>
      </w:r>
      <w:r w:rsidR="00F638DA" w:rsidRPr="002F14C3">
        <w:rPr>
          <w:rFonts w:ascii="Arial" w:eastAsia="游明朝" w:hAnsi="Arial" w:cs="Arial" w:hint="eastAsia"/>
          <w:sz w:val="20"/>
          <w:szCs w:val="20"/>
          <w:lang w:val="en-GB"/>
        </w:rPr>
        <w:t>r</w:t>
      </w:r>
      <w:r w:rsidRPr="002F14C3">
        <w:rPr>
          <w:rFonts w:ascii="Arial" w:eastAsia="游明朝" w:hAnsi="Arial" w:cs="Arial"/>
          <w:sz w:val="20"/>
          <w:szCs w:val="20"/>
          <w:lang w:val="en-GB"/>
        </w:rPr>
        <w:t>educes the number of processing hops and buffering points, directly lowering end-to-end latency and improving reliability.</w:t>
      </w:r>
      <w:r w:rsidR="00F638DA" w:rsidRPr="002F14C3">
        <w:rPr>
          <w:rFonts w:ascii="Arial" w:eastAsia="游明朝" w:hAnsi="Arial" w:cs="Arial" w:hint="eastAsia"/>
          <w:sz w:val="20"/>
          <w:szCs w:val="20"/>
          <w:lang w:val="en-GB"/>
        </w:rPr>
        <w:t xml:space="preserve"> </w:t>
      </w:r>
      <w:r w:rsidR="004278C9" w:rsidRPr="002F14C3">
        <w:rPr>
          <w:rFonts w:ascii="Arial" w:eastAsia="游明朝" w:hAnsi="Arial" w:cs="Arial" w:hint="eastAsia"/>
          <w:sz w:val="20"/>
          <w:szCs w:val="20"/>
          <w:lang w:val="en-GB"/>
        </w:rPr>
        <w:t>E</w:t>
      </w:r>
      <w:r w:rsidRPr="002F14C3">
        <w:rPr>
          <w:rFonts w:ascii="Arial" w:eastAsia="游明朝" w:hAnsi="Arial" w:cs="Arial"/>
          <w:sz w:val="20"/>
          <w:szCs w:val="20"/>
          <w:lang w:val="en-GB"/>
        </w:rPr>
        <w:t>nables deterministic and predictable data handling, essential for ultra-low latency and high reliability.</w:t>
      </w:r>
    </w:p>
    <w:p w14:paraId="0DC8C26E" w14:textId="77777777" w:rsidR="002F14C3" w:rsidRPr="002F14C3" w:rsidRDefault="00881678" w:rsidP="00C15317">
      <w:pPr>
        <w:numPr>
          <w:ilvl w:val="1"/>
          <w:numId w:val="28"/>
        </w:numPr>
        <w:rPr>
          <w:rFonts w:ascii="Arial" w:eastAsia="游明朝" w:hAnsi="Arial" w:cs="Arial"/>
          <w:lang w:val="en-GB"/>
        </w:rPr>
      </w:pPr>
      <w:r w:rsidRPr="002F14C3">
        <w:rPr>
          <w:rFonts w:ascii="Arial" w:eastAsia="游明朝" w:hAnsi="Arial" w:cs="Arial"/>
          <w:sz w:val="20"/>
          <w:szCs w:val="20"/>
          <w:lang w:val="en-GB"/>
        </w:rPr>
        <w:t>for Immersive Communication</w:t>
      </w:r>
      <w:r w:rsidRPr="002F14C3">
        <w:rPr>
          <w:rFonts w:ascii="Arial" w:eastAsia="游明朝" w:hAnsi="Arial" w:cs="Arial" w:hint="eastAsia"/>
          <w:sz w:val="20"/>
          <w:szCs w:val="20"/>
          <w:lang w:val="en-GB"/>
        </w:rPr>
        <w:t>, r</w:t>
      </w:r>
      <w:r w:rsidRPr="002F14C3">
        <w:rPr>
          <w:rFonts w:ascii="Arial" w:eastAsia="游明朝" w:hAnsi="Arial" w:cs="Arial"/>
          <w:sz w:val="20"/>
          <w:szCs w:val="20"/>
          <w:lang w:val="en-GB"/>
        </w:rPr>
        <w:t>educes protocol overhead and complexity, supporting high-throughput, real-time, and multi-modal data flows.</w:t>
      </w:r>
      <w:r w:rsidRPr="002F14C3">
        <w:rPr>
          <w:rFonts w:ascii="Arial" w:eastAsia="游明朝" w:hAnsi="Arial" w:cs="Arial" w:hint="eastAsia"/>
          <w:sz w:val="20"/>
          <w:szCs w:val="20"/>
          <w:lang w:val="en-GB"/>
        </w:rPr>
        <w:t xml:space="preserve"> </w:t>
      </w:r>
      <w:r w:rsidR="004278C9" w:rsidRPr="002F14C3">
        <w:rPr>
          <w:rFonts w:ascii="Arial" w:eastAsia="游明朝" w:hAnsi="Arial" w:cs="Arial" w:hint="eastAsia"/>
          <w:sz w:val="20"/>
          <w:szCs w:val="20"/>
          <w:lang w:val="en-GB"/>
        </w:rPr>
        <w:t>F</w:t>
      </w:r>
      <w:r w:rsidRPr="002F14C3">
        <w:rPr>
          <w:rFonts w:ascii="Arial" w:eastAsia="游明朝" w:hAnsi="Arial" w:cs="Arial"/>
          <w:sz w:val="20"/>
          <w:szCs w:val="20"/>
          <w:lang w:val="en-GB"/>
        </w:rPr>
        <w:t>acilitates flexible adaptation to diverse traffic patterns (e.g., video, audio, haptics) and rapid protocol evolution for new immersive use cases.</w:t>
      </w:r>
      <w:r w:rsidR="002F14C3" w:rsidRPr="002F14C3">
        <w:rPr>
          <w:rFonts w:ascii="Arial" w:eastAsia="游明朝" w:hAnsi="Arial" w:cs="Arial" w:hint="eastAsia"/>
          <w:sz w:val="20"/>
          <w:szCs w:val="20"/>
          <w:lang w:val="en-GB"/>
        </w:rPr>
        <w:t xml:space="preserve"> </w:t>
      </w:r>
    </w:p>
    <w:p w14:paraId="46895C76" w14:textId="4D337F7C" w:rsidR="00F638DA" w:rsidRPr="00FD38BA" w:rsidRDefault="00FD38BA" w:rsidP="005B66D9">
      <w:pPr>
        <w:pStyle w:val="af8"/>
        <w:numPr>
          <w:ilvl w:val="1"/>
          <w:numId w:val="28"/>
        </w:numPr>
        <w:rPr>
          <w:rFonts w:eastAsia="游明朝" w:cs="Arial"/>
          <w:lang w:val="en-GB"/>
        </w:rPr>
      </w:pPr>
      <w:r w:rsidRPr="00FD38BA">
        <w:rPr>
          <w:rFonts w:eastAsia="游明朝" w:cs="Arial" w:hint="eastAsia"/>
          <w:sz w:val="20"/>
          <w:lang w:val="en-GB"/>
        </w:rPr>
        <w:t xml:space="preserve">for mobile AI traffic and </w:t>
      </w:r>
      <w:r w:rsidRPr="00FD38BA">
        <w:rPr>
          <w:rFonts w:eastAsia="游明朝" w:cs="Arial" w:hint="eastAsia"/>
          <w:sz w:val="20"/>
          <w:lang w:val="en-GB" w:eastAsia="ja-JP"/>
        </w:rPr>
        <w:t>s</w:t>
      </w:r>
      <w:r w:rsidRPr="00FD38BA">
        <w:rPr>
          <w:rFonts w:eastAsia="游明朝" w:cs="Arial"/>
          <w:sz w:val="20"/>
          <w:lang w:val="en-GB" w:eastAsia="ja-JP"/>
        </w:rPr>
        <w:t>ensing/ISAC-related data traffic</w:t>
      </w:r>
      <w:r w:rsidRPr="00FD38BA">
        <w:rPr>
          <w:rFonts w:eastAsia="游明朝" w:cs="Arial" w:hint="eastAsia"/>
          <w:sz w:val="20"/>
          <w:lang w:val="en-GB" w:eastAsia="ja-JP"/>
        </w:rPr>
        <w:t xml:space="preserve">, </w:t>
      </w:r>
      <w:r w:rsidR="002F14C3" w:rsidRPr="00FD38BA">
        <w:rPr>
          <w:rFonts w:eastAsia="游明朝" w:cs="Arial"/>
          <w:sz w:val="20"/>
        </w:rPr>
        <w:t xml:space="preserve">provide a flexible foundation that can readily accommodate </w:t>
      </w:r>
      <w:r>
        <w:rPr>
          <w:rFonts w:eastAsia="游明朝" w:cs="Arial" w:hint="eastAsia"/>
          <w:sz w:val="20"/>
          <w:lang w:eastAsia="ja-JP"/>
        </w:rPr>
        <w:t xml:space="preserve">them in </w:t>
      </w:r>
      <w:r w:rsidR="002F14C3" w:rsidRPr="00FD38BA">
        <w:rPr>
          <w:rFonts w:eastAsia="游明朝" w:cs="Arial"/>
          <w:sz w:val="20"/>
        </w:rPr>
        <w:t>future, enabling efficient adaptation to emerging service requirements and rapid protocol evolution.</w:t>
      </w:r>
    </w:p>
    <w:p w14:paraId="320BF0D3" w14:textId="4E4A5CF6" w:rsidR="009968D5" w:rsidRDefault="009968D5" w:rsidP="00143207">
      <w:pPr>
        <w:numPr>
          <w:ilvl w:val="0"/>
          <w:numId w:val="28"/>
        </w:numPr>
        <w:rPr>
          <w:rFonts w:ascii="Arial" w:eastAsia="游明朝" w:hAnsi="Arial" w:cs="Arial"/>
          <w:sz w:val="20"/>
          <w:szCs w:val="20"/>
        </w:rPr>
      </w:pPr>
      <w:bookmarkStart w:id="3" w:name="_Hlk212802953"/>
      <w:r w:rsidRPr="009968D5">
        <w:rPr>
          <w:rFonts w:ascii="Arial" w:eastAsia="游明朝" w:hAnsi="Arial" w:cs="Arial"/>
          <w:sz w:val="20"/>
          <w:szCs w:val="20"/>
        </w:rPr>
        <w:t xml:space="preserve">Fast and </w:t>
      </w:r>
      <w:r w:rsidR="005546CD">
        <w:rPr>
          <w:rFonts w:ascii="Arial" w:eastAsia="游明朝" w:hAnsi="Arial" w:cs="Arial" w:hint="eastAsia"/>
          <w:sz w:val="20"/>
          <w:szCs w:val="20"/>
        </w:rPr>
        <w:t>d</w:t>
      </w:r>
      <w:r w:rsidRPr="009968D5">
        <w:rPr>
          <w:rFonts w:ascii="Arial" w:eastAsia="游明朝" w:hAnsi="Arial" w:cs="Arial"/>
          <w:sz w:val="20"/>
          <w:szCs w:val="20"/>
        </w:rPr>
        <w:t xml:space="preserve">eterministic </w:t>
      </w:r>
      <w:r w:rsidR="005546CD">
        <w:rPr>
          <w:rFonts w:ascii="Arial" w:eastAsia="游明朝" w:hAnsi="Arial" w:cs="Arial" w:hint="eastAsia"/>
          <w:sz w:val="20"/>
          <w:szCs w:val="20"/>
        </w:rPr>
        <w:t>r</w:t>
      </w:r>
      <w:r w:rsidRPr="009968D5">
        <w:rPr>
          <w:rFonts w:ascii="Arial" w:eastAsia="游明朝" w:hAnsi="Arial" w:cs="Arial"/>
          <w:sz w:val="20"/>
          <w:szCs w:val="20"/>
        </w:rPr>
        <w:t xml:space="preserve">etransmission </w:t>
      </w:r>
      <w:r w:rsidR="005546CD">
        <w:rPr>
          <w:rFonts w:ascii="Arial" w:eastAsia="游明朝" w:hAnsi="Arial" w:cs="Arial" w:hint="eastAsia"/>
          <w:sz w:val="20"/>
          <w:szCs w:val="20"/>
        </w:rPr>
        <w:t>c</w:t>
      </w:r>
      <w:r w:rsidRPr="009968D5">
        <w:rPr>
          <w:rFonts w:ascii="Arial" w:eastAsia="游明朝" w:hAnsi="Arial" w:cs="Arial"/>
          <w:sz w:val="20"/>
          <w:szCs w:val="20"/>
        </w:rPr>
        <w:t>ontrol</w:t>
      </w:r>
      <w:r w:rsidRPr="009968D5">
        <w:rPr>
          <w:rFonts w:ascii="Arial" w:eastAsia="游明朝" w:hAnsi="Arial" w:cs="Arial" w:hint="eastAsia"/>
          <w:sz w:val="20"/>
          <w:szCs w:val="20"/>
        </w:rPr>
        <w:t xml:space="preserve">: </w:t>
      </w:r>
      <w:r>
        <w:rPr>
          <w:rFonts w:ascii="Arial" w:eastAsia="游明朝" w:hAnsi="Arial" w:cs="Arial" w:hint="eastAsia"/>
          <w:sz w:val="20"/>
          <w:szCs w:val="20"/>
        </w:rPr>
        <w:t>e</w:t>
      </w:r>
      <w:r w:rsidRPr="009968D5">
        <w:rPr>
          <w:rFonts w:ascii="Arial" w:eastAsia="游明朝" w:hAnsi="Arial" w:cs="Arial"/>
          <w:sz w:val="20"/>
          <w:szCs w:val="20"/>
        </w:rPr>
        <w:t>nable immediate, event-driven retransmission (e.g., HARQ-only or tightly coordinated ARQ/HARQ), and support fine-grained retransmission (e.g., sub-TB or code</w:t>
      </w:r>
      <w:r>
        <w:rPr>
          <w:rFonts w:ascii="Arial" w:eastAsia="游明朝" w:hAnsi="Arial" w:cs="Arial" w:hint="eastAsia"/>
          <w:sz w:val="20"/>
          <w:szCs w:val="20"/>
        </w:rPr>
        <w:t xml:space="preserve"> </w:t>
      </w:r>
      <w:r w:rsidRPr="009968D5">
        <w:rPr>
          <w:rFonts w:ascii="Arial" w:eastAsia="游明朝" w:hAnsi="Arial" w:cs="Arial"/>
          <w:sz w:val="20"/>
          <w:szCs w:val="20"/>
        </w:rPr>
        <w:t>block level).</w:t>
      </w:r>
    </w:p>
    <w:p w14:paraId="6BC42DE4" w14:textId="18DE34C7" w:rsidR="009968D5" w:rsidRPr="00545675" w:rsidRDefault="009968D5" w:rsidP="00545675">
      <w:pPr>
        <w:numPr>
          <w:ilvl w:val="1"/>
          <w:numId w:val="28"/>
        </w:numPr>
        <w:rPr>
          <w:rFonts w:ascii="Arial" w:eastAsia="游明朝" w:hAnsi="Arial" w:cs="Arial"/>
          <w:sz w:val="20"/>
          <w:szCs w:val="20"/>
        </w:rPr>
      </w:pPr>
      <w:r w:rsidRPr="00545675">
        <w:rPr>
          <w:rFonts w:ascii="Arial" w:eastAsia="游明朝" w:hAnsi="Arial" w:cs="Arial"/>
          <w:sz w:val="20"/>
          <w:szCs w:val="20"/>
        </w:rPr>
        <w:t>for HRLLC</w:t>
      </w:r>
      <w:r w:rsidR="00746054" w:rsidRPr="00545675">
        <w:rPr>
          <w:rFonts w:ascii="Arial" w:eastAsia="游明朝" w:hAnsi="Arial" w:cs="Arial" w:hint="eastAsia"/>
          <w:sz w:val="20"/>
          <w:szCs w:val="20"/>
        </w:rPr>
        <w:t>, a</w:t>
      </w:r>
      <w:r w:rsidRPr="00545675">
        <w:rPr>
          <w:rFonts w:ascii="Arial" w:eastAsia="游明朝" w:hAnsi="Arial" w:cs="Arial"/>
          <w:sz w:val="20"/>
          <w:szCs w:val="20"/>
        </w:rPr>
        <w:t xml:space="preserve">voids unpredictable </w:t>
      </w:r>
      <w:proofErr w:type="gramStart"/>
      <w:r w:rsidRPr="00545675">
        <w:rPr>
          <w:rFonts w:ascii="Arial" w:eastAsia="游明朝" w:hAnsi="Arial" w:cs="Arial"/>
          <w:sz w:val="20"/>
          <w:szCs w:val="20"/>
        </w:rPr>
        <w:t>timer</w:t>
      </w:r>
      <w:proofErr w:type="gramEnd"/>
      <w:r w:rsidRPr="00545675">
        <w:rPr>
          <w:rFonts w:ascii="Arial" w:eastAsia="游明朝" w:hAnsi="Arial" w:cs="Arial"/>
          <w:sz w:val="20"/>
          <w:szCs w:val="20"/>
        </w:rPr>
        <w:t>-based delays, ensuring retransmission latency is always within strict HRLLC budgets.</w:t>
      </w:r>
      <w:r w:rsidR="00545675">
        <w:rPr>
          <w:rFonts w:ascii="Arial" w:eastAsia="游明朝" w:hAnsi="Arial" w:cs="Arial" w:hint="eastAsia"/>
          <w:sz w:val="20"/>
          <w:szCs w:val="20"/>
        </w:rPr>
        <w:t xml:space="preserve"> </w:t>
      </w:r>
      <w:r w:rsidRPr="00545675">
        <w:rPr>
          <w:rFonts w:ascii="Arial" w:eastAsia="游明朝" w:hAnsi="Arial" w:cs="Arial"/>
          <w:sz w:val="20"/>
          <w:szCs w:val="20"/>
        </w:rPr>
        <w:t>Supports mission-critical applications where packet loss or delay is unacceptable.</w:t>
      </w:r>
    </w:p>
    <w:p w14:paraId="61436B17" w14:textId="548AFCEB" w:rsidR="001E2C36" w:rsidRPr="00E4188E" w:rsidRDefault="009968D5" w:rsidP="00E4188E">
      <w:pPr>
        <w:numPr>
          <w:ilvl w:val="1"/>
          <w:numId w:val="28"/>
        </w:numPr>
        <w:rPr>
          <w:rFonts w:eastAsia="游明朝"/>
          <w:lang w:val="en-GB"/>
        </w:rPr>
      </w:pPr>
      <w:r w:rsidRPr="00E4188E">
        <w:rPr>
          <w:rFonts w:ascii="Arial" w:eastAsia="游明朝" w:hAnsi="Arial" w:cs="Arial"/>
          <w:sz w:val="20"/>
          <w:szCs w:val="20"/>
        </w:rPr>
        <w:t>for Immersive Communication</w:t>
      </w:r>
      <w:r w:rsidR="00545675" w:rsidRPr="00E4188E">
        <w:rPr>
          <w:rFonts w:ascii="Arial" w:eastAsia="游明朝" w:hAnsi="Arial" w:cs="Arial" w:hint="eastAsia"/>
          <w:sz w:val="20"/>
          <w:szCs w:val="20"/>
        </w:rPr>
        <w:t xml:space="preserve">, </w:t>
      </w:r>
      <w:r w:rsidR="00E4188E" w:rsidRPr="00E4188E">
        <w:rPr>
          <w:rFonts w:ascii="Arial" w:eastAsia="游明朝" w:hAnsi="Arial" w:cs="Arial"/>
          <w:sz w:val="20"/>
          <w:szCs w:val="20"/>
        </w:rPr>
        <w:t>minimizes</w:t>
      </w:r>
      <w:r w:rsidRPr="00E4188E">
        <w:rPr>
          <w:rFonts w:ascii="Arial" w:eastAsia="游明朝" w:hAnsi="Arial" w:cs="Arial"/>
          <w:sz w:val="20"/>
          <w:szCs w:val="20"/>
        </w:rPr>
        <w:t xml:space="preserve"> jitter and latency spikes, which are critical for seamless user experience in XR/VR/AR.</w:t>
      </w:r>
      <w:r w:rsidR="00E4188E" w:rsidRPr="00E4188E">
        <w:rPr>
          <w:rFonts w:ascii="Arial" w:eastAsia="游明朝" w:hAnsi="Arial" w:cs="Arial" w:hint="eastAsia"/>
          <w:sz w:val="20"/>
          <w:szCs w:val="20"/>
        </w:rPr>
        <w:t xml:space="preserve"> </w:t>
      </w:r>
      <w:r w:rsidRPr="00E4188E">
        <w:rPr>
          <w:rFonts w:ascii="Arial" w:eastAsia="游明朝" w:hAnsi="Arial" w:cs="Arial"/>
          <w:sz w:val="20"/>
          <w:szCs w:val="20"/>
        </w:rPr>
        <w:t xml:space="preserve">Ensures timely recovery from packet loss in </w:t>
      </w:r>
      <w:r w:rsidR="00F6532F" w:rsidRPr="00E4188E">
        <w:rPr>
          <w:rFonts w:ascii="Arial" w:eastAsia="游明朝" w:hAnsi="Arial" w:cs="Arial"/>
          <w:sz w:val="20"/>
          <w:szCs w:val="20"/>
        </w:rPr>
        <w:t>high rate</w:t>
      </w:r>
      <w:r w:rsidRPr="00E4188E">
        <w:rPr>
          <w:rFonts w:ascii="Arial" w:eastAsia="游明朝" w:hAnsi="Arial" w:cs="Arial"/>
          <w:sz w:val="20"/>
          <w:szCs w:val="20"/>
        </w:rPr>
        <w:t>, bursty, or interactive media streams.</w:t>
      </w:r>
      <w:bookmarkEnd w:id="3"/>
    </w:p>
    <w:p w14:paraId="71E0FCDB" w14:textId="0E9B7B39" w:rsidR="00A913D3" w:rsidRPr="00A913D3" w:rsidRDefault="00A913D3" w:rsidP="00333F73">
      <w:pPr>
        <w:numPr>
          <w:ilvl w:val="0"/>
          <w:numId w:val="28"/>
        </w:numPr>
        <w:rPr>
          <w:rFonts w:ascii="Arial" w:eastAsia="游明朝" w:hAnsi="Arial" w:cs="Arial"/>
          <w:sz w:val="20"/>
          <w:szCs w:val="20"/>
          <w:lang w:val="en-GB"/>
        </w:rPr>
      </w:pPr>
      <w:r w:rsidRPr="00A913D3">
        <w:rPr>
          <w:rFonts w:ascii="Arial" w:eastAsia="游明朝" w:hAnsi="Arial" w:cs="Arial"/>
          <w:sz w:val="20"/>
          <w:szCs w:val="20"/>
          <w:lang w:val="en-GB"/>
        </w:rPr>
        <w:t>Resource-</w:t>
      </w:r>
      <w:r w:rsidR="005546CD">
        <w:rPr>
          <w:rFonts w:ascii="Arial" w:eastAsia="游明朝" w:hAnsi="Arial" w:cs="Arial" w:hint="eastAsia"/>
          <w:sz w:val="20"/>
          <w:szCs w:val="20"/>
          <w:lang w:val="en-GB"/>
        </w:rPr>
        <w:t>e</w:t>
      </w:r>
      <w:r w:rsidRPr="00A913D3">
        <w:rPr>
          <w:rFonts w:ascii="Arial" w:eastAsia="游明朝" w:hAnsi="Arial" w:cs="Arial"/>
          <w:sz w:val="20"/>
          <w:szCs w:val="20"/>
          <w:lang w:val="en-GB"/>
        </w:rPr>
        <w:t xml:space="preserve">fficient </w:t>
      </w:r>
      <w:r w:rsidR="005546CD">
        <w:rPr>
          <w:rFonts w:ascii="Arial" w:eastAsia="游明朝" w:hAnsi="Arial" w:cs="Arial" w:hint="eastAsia"/>
          <w:sz w:val="20"/>
          <w:szCs w:val="20"/>
          <w:lang w:val="en-GB"/>
        </w:rPr>
        <w:t>r</w:t>
      </w:r>
      <w:r w:rsidRPr="00A913D3">
        <w:rPr>
          <w:rFonts w:ascii="Arial" w:eastAsia="游明朝" w:hAnsi="Arial" w:cs="Arial"/>
          <w:sz w:val="20"/>
          <w:szCs w:val="20"/>
          <w:lang w:val="en-GB"/>
        </w:rPr>
        <w:t xml:space="preserve">eliability </w:t>
      </w:r>
      <w:r w:rsidR="005546CD">
        <w:rPr>
          <w:rFonts w:ascii="Arial" w:eastAsia="游明朝" w:hAnsi="Arial" w:cs="Arial" w:hint="eastAsia"/>
          <w:sz w:val="20"/>
          <w:szCs w:val="20"/>
          <w:lang w:val="en-GB"/>
        </w:rPr>
        <w:t>m</w:t>
      </w:r>
      <w:r w:rsidRPr="00A913D3">
        <w:rPr>
          <w:rFonts w:ascii="Arial" w:eastAsia="游明朝" w:hAnsi="Arial" w:cs="Arial"/>
          <w:sz w:val="20"/>
          <w:szCs w:val="20"/>
          <w:lang w:val="en-GB"/>
        </w:rPr>
        <w:t>echanisms</w:t>
      </w:r>
      <w:r w:rsidRPr="00A913D3">
        <w:rPr>
          <w:rFonts w:ascii="Arial" w:eastAsia="游明朝" w:hAnsi="Arial" w:cs="Arial" w:hint="eastAsia"/>
          <w:sz w:val="20"/>
          <w:szCs w:val="20"/>
          <w:lang w:val="en-GB"/>
        </w:rPr>
        <w:t xml:space="preserve">: </w:t>
      </w:r>
      <w:r>
        <w:rPr>
          <w:rFonts w:ascii="Arial" w:eastAsia="游明朝" w:hAnsi="Arial" w:cs="Arial" w:hint="eastAsia"/>
          <w:sz w:val="20"/>
          <w:szCs w:val="20"/>
          <w:lang w:val="en-GB"/>
        </w:rPr>
        <w:t>p</w:t>
      </w:r>
      <w:r w:rsidRPr="00A913D3">
        <w:rPr>
          <w:rFonts w:ascii="Arial" w:eastAsia="游明朝" w:hAnsi="Arial" w:cs="Arial"/>
          <w:sz w:val="20"/>
          <w:szCs w:val="20"/>
          <w:lang w:val="en-GB"/>
        </w:rPr>
        <w:t>rovide selective duplication (e.g., per-packet or per-PDU set) and/or network coding, dynamically activated based on service requirements or channel conditions.</w:t>
      </w:r>
    </w:p>
    <w:p w14:paraId="779E5634" w14:textId="47B9E374" w:rsidR="00A913D3" w:rsidRPr="00C57E0A" w:rsidRDefault="00A913D3" w:rsidP="00C57E0A">
      <w:pPr>
        <w:numPr>
          <w:ilvl w:val="1"/>
          <w:numId w:val="28"/>
        </w:numPr>
        <w:rPr>
          <w:rFonts w:ascii="Arial" w:eastAsia="游明朝" w:hAnsi="Arial" w:cs="Arial"/>
          <w:sz w:val="20"/>
          <w:szCs w:val="20"/>
          <w:lang w:val="en-GB"/>
        </w:rPr>
      </w:pPr>
      <w:r w:rsidRPr="00C57E0A">
        <w:rPr>
          <w:rFonts w:ascii="Arial" w:eastAsia="游明朝" w:hAnsi="Arial" w:cs="Arial"/>
          <w:sz w:val="20"/>
          <w:szCs w:val="20"/>
          <w:lang w:val="en-GB"/>
        </w:rPr>
        <w:t>for HRLLC</w:t>
      </w:r>
      <w:r w:rsidRPr="00C57E0A">
        <w:rPr>
          <w:rFonts w:ascii="Arial" w:eastAsia="游明朝" w:hAnsi="Arial" w:cs="Arial" w:hint="eastAsia"/>
          <w:sz w:val="20"/>
          <w:szCs w:val="20"/>
          <w:lang w:val="en-GB"/>
        </w:rPr>
        <w:t xml:space="preserve">, </w:t>
      </w:r>
      <w:r w:rsidR="00C57E0A" w:rsidRPr="00C57E0A">
        <w:rPr>
          <w:rFonts w:ascii="Arial" w:eastAsia="游明朝" w:hAnsi="Arial" w:cs="Arial" w:hint="eastAsia"/>
          <w:sz w:val="20"/>
          <w:szCs w:val="20"/>
          <w:lang w:val="en-GB"/>
        </w:rPr>
        <w:t>a</w:t>
      </w:r>
      <w:r w:rsidRPr="00C57E0A">
        <w:rPr>
          <w:rFonts w:ascii="Arial" w:eastAsia="游明朝" w:hAnsi="Arial" w:cs="Arial"/>
          <w:sz w:val="20"/>
          <w:szCs w:val="20"/>
          <w:lang w:val="en-GB"/>
        </w:rPr>
        <w:t>chieves high reliability without excessive resource consumption, adapting to real-time needs.</w:t>
      </w:r>
      <w:r w:rsidR="00C57E0A" w:rsidRPr="00C57E0A">
        <w:rPr>
          <w:rFonts w:ascii="Arial" w:eastAsia="游明朝" w:hAnsi="Arial" w:cs="Arial" w:hint="eastAsia"/>
          <w:sz w:val="20"/>
          <w:szCs w:val="20"/>
          <w:lang w:val="en-GB"/>
        </w:rPr>
        <w:t xml:space="preserve"> </w:t>
      </w:r>
      <w:r w:rsidRPr="00C57E0A">
        <w:rPr>
          <w:rFonts w:ascii="Arial" w:eastAsia="游明朝" w:hAnsi="Arial" w:cs="Arial"/>
          <w:sz w:val="20"/>
          <w:szCs w:val="20"/>
          <w:lang w:val="en-GB"/>
        </w:rPr>
        <w:t>Enables flexible trade-off between reliability and efficiency, crucial for industrial and safety-critical scenarios.</w:t>
      </w:r>
    </w:p>
    <w:p w14:paraId="3B47FC54" w14:textId="65ED0EF3" w:rsidR="004278C9" w:rsidRPr="00C57E0A" w:rsidRDefault="00A913D3" w:rsidP="00C57E0A">
      <w:pPr>
        <w:numPr>
          <w:ilvl w:val="1"/>
          <w:numId w:val="28"/>
        </w:numPr>
        <w:rPr>
          <w:rFonts w:ascii="Arial" w:eastAsia="游明朝" w:hAnsi="Arial" w:cs="Arial"/>
          <w:sz w:val="20"/>
          <w:szCs w:val="20"/>
          <w:lang w:val="en-GB"/>
        </w:rPr>
      </w:pPr>
      <w:r w:rsidRPr="00C57E0A">
        <w:rPr>
          <w:rFonts w:ascii="Arial" w:eastAsia="游明朝" w:hAnsi="Arial" w:cs="Arial"/>
          <w:sz w:val="20"/>
          <w:szCs w:val="20"/>
          <w:lang w:val="en-GB"/>
        </w:rPr>
        <w:lastRenderedPageBreak/>
        <w:t xml:space="preserve">for </w:t>
      </w:r>
      <w:r w:rsidR="00E572B1">
        <w:rPr>
          <w:rFonts w:ascii="Arial" w:eastAsia="游明朝" w:hAnsi="Arial" w:cs="Arial" w:hint="eastAsia"/>
          <w:sz w:val="20"/>
          <w:szCs w:val="20"/>
          <w:lang w:val="en-GB"/>
        </w:rPr>
        <w:t>i</w:t>
      </w:r>
      <w:r w:rsidRPr="00C57E0A">
        <w:rPr>
          <w:rFonts w:ascii="Arial" w:eastAsia="游明朝" w:hAnsi="Arial" w:cs="Arial"/>
          <w:sz w:val="20"/>
          <w:szCs w:val="20"/>
          <w:lang w:val="en-GB"/>
        </w:rPr>
        <w:t xml:space="preserve">mmersive </w:t>
      </w:r>
      <w:r w:rsidR="00E572B1">
        <w:rPr>
          <w:rFonts w:ascii="Arial" w:eastAsia="游明朝" w:hAnsi="Arial" w:cs="Arial" w:hint="eastAsia"/>
          <w:sz w:val="20"/>
          <w:szCs w:val="20"/>
          <w:lang w:val="en-GB"/>
        </w:rPr>
        <w:t>c</w:t>
      </w:r>
      <w:r w:rsidRPr="00C57E0A">
        <w:rPr>
          <w:rFonts w:ascii="Arial" w:eastAsia="游明朝" w:hAnsi="Arial" w:cs="Arial"/>
          <w:sz w:val="20"/>
          <w:szCs w:val="20"/>
          <w:lang w:val="en-GB"/>
        </w:rPr>
        <w:t>ommunication</w:t>
      </w:r>
      <w:r w:rsidR="00C57E0A" w:rsidRPr="00C57E0A">
        <w:rPr>
          <w:rFonts w:ascii="Arial" w:eastAsia="游明朝" w:hAnsi="Arial" w:cs="Arial" w:hint="eastAsia"/>
          <w:sz w:val="20"/>
          <w:szCs w:val="20"/>
          <w:lang w:val="en-GB"/>
        </w:rPr>
        <w:t>, s</w:t>
      </w:r>
      <w:r w:rsidRPr="00C57E0A">
        <w:rPr>
          <w:rFonts w:ascii="Arial" w:eastAsia="游明朝" w:hAnsi="Arial" w:cs="Arial"/>
          <w:sz w:val="20"/>
          <w:szCs w:val="20"/>
          <w:lang w:val="en-GB"/>
        </w:rPr>
        <w:t>upports graceful degradation and adaptive reliability for different media types (e.g., prioritize key video frames or haptic feedback).</w:t>
      </w:r>
      <w:r w:rsidR="00C57E0A" w:rsidRPr="00C57E0A">
        <w:rPr>
          <w:rFonts w:ascii="Arial" w:eastAsia="游明朝" w:hAnsi="Arial" w:cs="Arial" w:hint="eastAsia"/>
          <w:sz w:val="20"/>
          <w:szCs w:val="20"/>
          <w:lang w:val="en-GB"/>
        </w:rPr>
        <w:t xml:space="preserve"> </w:t>
      </w:r>
      <w:r w:rsidRPr="00C57E0A">
        <w:rPr>
          <w:rFonts w:ascii="Arial" w:eastAsia="游明朝" w:hAnsi="Arial" w:cs="Arial"/>
          <w:sz w:val="20"/>
          <w:szCs w:val="20"/>
          <w:lang w:val="en-GB"/>
        </w:rPr>
        <w:t>Allows differentiated protection for multi-modal streams, optimizing user-perceived quality.</w:t>
      </w:r>
    </w:p>
    <w:p w14:paraId="19897DF0" w14:textId="4813A2C5" w:rsidR="00F775F9" w:rsidRPr="00F775F9" w:rsidRDefault="00F775F9" w:rsidP="001D3CC4">
      <w:pPr>
        <w:numPr>
          <w:ilvl w:val="0"/>
          <w:numId w:val="28"/>
        </w:numPr>
        <w:rPr>
          <w:rFonts w:ascii="Arial" w:eastAsia="游明朝" w:hAnsi="Arial" w:cs="Arial"/>
          <w:sz w:val="20"/>
          <w:szCs w:val="20"/>
          <w:lang w:val="en-GB"/>
        </w:rPr>
      </w:pPr>
      <w:bookmarkStart w:id="4" w:name="_Hlk212803011"/>
      <w:r w:rsidRPr="00F775F9">
        <w:rPr>
          <w:rFonts w:ascii="Arial" w:eastAsia="游明朝" w:hAnsi="Arial" w:cs="Arial"/>
          <w:sz w:val="20"/>
          <w:szCs w:val="20"/>
          <w:lang w:val="en-GB"/>
        </w:rPr>
        <w:t xml:space="preserve">Dynamic, </w:t>
      </w:r>
      <w:r w:rsidR="005546CD">
        <w:rPr>
          <w:rFonts w:ascii="Arial" w:eastAsia="游明朝" w:hAnsi="Arial" w:cs="Arial" w:hint="eastAsia"/>
          <w:sz w:val="20"/>
          <w:szCs w:val="20"/>
          <w:lang w:val="en-GB"/>
        </w:rPr>
        <w:t>s</w:t>
      </w:r>
      <w:r w:rsidRPr="00F775F9">
        <w:rPr>
          <w:rFonts w:ascii="Arial" w:eastAsia="游明朝" w:hAnsi="Arial" w:cs="Arial"/>
          <w:sz w:val="20"/>
          <w:szCs w:val="20"/>
          <w:lang w:val="en-GB"/>
        </w:rPr>
        <w:t>ervice-</w:t>
      </w:r>
      <w:r w:rsidR="005546CD">
        <w:rPr>
          <w:rFonts w:ascii="Arial" w:eastAsia="游明朝" w:hAnsi="Arial" w:cs="Arial" w:hint="eastAsia"/>
          <w:sz w:val="20"/>
          <w:szCs w:val="20"/>
          <w:lang w:val="en-GB"/>
        </w:rPr>
        <w:t>a</w:t>
      </w:r>
      <w:r w:rsidRPr="00F775F9">
        <w:rPr>
          <w:rFonts w:ascii="Arial" w:eastAsia="游明朝" w:hAnsi="Arial" w:cs="Arial"/>
          <w:sz w:val="20"/>
          <w:szCs w:val="20"/>
          <w:lang w:val="en-GB"/>
        </w:rPr>
        <w:t xml:space="preserve">ware QoS and </w:t>
      </w:r>
      <w:r w:rsidR="005546CD">
        <w:rPr>
          <w:rFonts w:ascii="Arial" w:eastAsia="游明朝" w:hAnsi="Arial" w:cs="Arial" w:hint="eastAsia"/>
          <w:sz w:val="20"/>
          <w:szCs w:val="20"/>
          <w:lang w:val="en-GB"/>
        </w:rPr>
        <w:t>s</w:t>
      </w:r>
      <w:r w:rsidRPr="00F775F9">
        <w:rPr>
          <w:rFonts w:ascii="Arial" w:eastAsia="游明朝" w:hAnsi="Arial" w:cs="Arial"/>
          <w:sz w:val="20"/>
          <w:szCs w:val="20"/>
          <w:lang w:val="en-GB"/>
        </w:rPr>
        <w:t>cheduling</w:t>
      </w:r>
      <w:r w:rsidRPr="00F775F9">
        <w:rPr>
          <w:rFonts w:ascii="Arial" w:eastAsia="游明朝" w:hAnsi="Arial" w:cs="Arial" w:hint="eastAsia"/>
          <w:sz w:val="20"/>
          <w:szCs w:val="20"/>
          <w:lang w:val="en-GB"/>
        </w:rPr>
        <w:t xml:space="preserve">: </w:t>
      </w:r>
      <w:r>
        <w:rPr>
          <w:rFonts w:ascii="Arial" w:eastAsia="游明朝" w:hAnsi="Arial" w:cs="Arial" w:hint="eastAsia"/>
          <w:sz w:val="20"/>
          <w:szCs w:val="20"/>
          <w:lang w:val="en-GB"/>
        </w:rPr>
        <w:t>s</w:t>
      </w:r>
      <w:r w:rsidRPr="00F775F9">
        <w:rPr>
          <w:rFonts w:ascii="Arial" w:eastAsia="游明朝" w:hAnsi="Arial" w:cs="Arial"/>
          <w:sz w:val="20"/>
          <w:szCs w:val="20"/>
          <w:lang w:val="en-GB"/>
        </w:rPr>
        <w:t>upport dynamic QoS parameter adaptation (latency, reliability, etc.) and service-aware scheduling/resource allocation, leveraging application-level information.</w:t>
      </w:r>
    </w:p>
    <w:p w14:paraId="25DD9332" w14:textId="7DFD30CD" w:rsidR="00F775F9" w:rsidRPr="00E572B1" w:rsidRDefault="00F775F9" w:rsidP="00E572B1">
      <w:pPr>
        <w:numPr>
          <w:ilvl w:val="1"/>
          <w:numId w:val="28"/>
        </w:numPr>
        <w:rPr>
          <w:rFonts w:ascii="Arial" w:eastAsia="游明朝" w:hAnsi="Arial" w:cs="Arial"/>
          <w:sz w:val="20"/>
          <w:szCs w:val="20"/>
          <w:lang w:val="en-GB"/>
        </w:rPr>
      </w:pPr>
      <w:r w:rsidRPr="00E572B1">
        <w:rPr>
          <w:rFonts w:ascii="Arial" w:eastAsia="游明朝" w:hAnsi="Arial" w:cs="Arial" w:hint="eastAsia"/>
          <w:sz w:val="20"/>
          <w:szCs w:val="20"/>
          <w:lang w:val="en-GB"/>
        </w:rPr>
        <w:t xml:space="preserve">for </w:t>
      </w:r>
      <w:r w:rsidRPr="00E572B1">
        <w:rPr>
          <w:rFonts w:ascii="Arial" w:eastAsia="游明朝" w:hAnsi="Arial" w:cs="Arial"/>
          <w:sz w:val="20"/>
          <w:szCs w:val="20"/>
          <w:lang w:val="en-GB"/>
        </w:rPr>
        <w:t>HRLLC</w:t>
      </w:r>
      <w:r w:rsidRPr="00E572B1">
        <w:rPr>
          <w:rFonts w:ascii="Arial" w:eastAsia="游明朝" w:hAnsi="Arial" w:cs="Arial" w:hint="eastAsia"/>
          <w:sz w:val="20"/>
          <w:szCs w:val="20"/>
          <w:lang w:val="en-GB"/>
        </w:rPr>
        <w:t>, a</w:t>
      </w:r>
      <w:r w:rsidRPr="00E572B1">
        <w:rPr>
          <w:rFonts w:ascii="Arial" w:eastAsia="游明朝" w:hAnsi="Arial" w:cs="Arial"/>
          <w:sz w:val="20"/>
          <w:szCs w:val="20"/>
          <w:lang w:val="en-GB"/>
        </w:rPr>
        <w:t>ccommodates bursty, heterogeneous, and mission-critical traffic with strict and variable requirements.</w:t>
      </w:r>
      <w:r w:rsidR="00E572B1" w:rsidRPr="00E572B1">
        <w:rPr>
          <w:rFonts w:ascii="Arial" w:eastAsia="游明朝" w:hAnsi="Arial" w:cs="Arial" w:hint="eastAsia"/>
          <w:sz w:val="20"/>
          <w:szCs w:val="20"/>
          <w:lang w:val="en-GB"/>
        </w:rPr>
        <w:t xml:space="preserve"> </w:t>
      </w:r>
      <w:r w:rsidRPr="00E572B1">
        <w:rPr>
          <w:rFonts w:ascii="Arial" w:eastAsia="游明朝" w:hAnsi="Arial" w:cs="Arial"/>
          <w:sz w:val="20"/>
          <w:szCs w:val="20"/>
          <w:lang w:val="en-GB"/>
        </w:rPr>
        <w:t>Ensures that the most critical packets always receive the required treatment.</w:t>
      </w:r>
    </w:p>
    <w:p w14:paraId="00868376" w14:textId="38865A8D" w:rsidR="00C57E0A" w:rsidRPr="00E572B1" w:rsidRDefault="00E572B1" w:rsidP="00E572B1">
      <w:pPr>
        <w:numPr>
          <w:ilvl w:val="1"/>
          <w:numId w:val="28"/>
        </w:numPr>
        <w:rPr>
          <w:rFonts w:ascii="Arial" w:eastAsia="游明朝" w:hAnsi="Arial" w:cs="Arial"/>
          <w:sz w:val="20"/>
          <w:szCs w:val="20"/>
          <w:lang w:val="en-GB"/>
        </w:rPr>
      </w:pPr>
      <w:r>
        <w:rPr>
          <w:rFonts w:ascii="Arial" w:eastAsia="游明朝" w:hAnsi="Arial" w:cs="Arial" w:hint="eastAsia"/>
          <w:sz w:val="20"/>
          <w:szCs w:val="20"/>
          <w:lang w:val="en-GB"/>
        </w:rPr>
        <w:t>f</w:t>
      </w:r>
      <w:r w:rsidR="00F775F9" w:rsidRPr="00E572B1">
        <w:rPr>
          <w:rFonts w:ascii="Arial" w:eastAsia="游明朝" w:hAnsi="Arial" w:cs="Arial"/>
          <w:sz w:val="20"/>
          <w:szCs w:val="20"/>
          <w:lang w:val="en-GB"/>
        </w:rPr>
        <w:t>or</w:t>
      </w:r>
      <w:r w:rsidRPr="00E572B1">
        <w:rPr>
          <w:rFonts w:ascii="Arial" w:eastAsia="游明朝" w:hAnsi="Arial" w:cs="Arial" w:hint="eastAsia"/>
          <w:sz w:val="20"/>
          <w:szCs w:val="20"/>
          <w:lang w:val="en-GB"/>
        </w:rPr>
        <w:t xml:space="preserve"> i</w:t>
      </w:r>
      <w:r w:rsidR="00F775F9" w:rsidRPr="00E572B1">
        <w:rPr>
          <w:rFonts w:ascii="Arial" w:eastAsia="游明朝" w:hAnsi="Arial" w:cs="Arial"/>
          <w:sz w:val="20"/>
          <w:szCs w:val="20"/>
          <w:lang w:val="en-GB"/>
        </w:rPr>
        <w:t xml:space="preserve">mmersive </w:t>
      </w:r>
      <w:r w:rsidRPr="00E572B1">
        <w:rPr>
          <w:rFonts w:ascii="Arial" w:eastAsia="游明朝" w:hAnsi="Arial" w:cs="Arial" w:hint="eastAsia"/>
          <w:sz w:val="20"/>
          <w:szCs w:val="20"/>
          <w:lang w:val="en-GB"/>
        </w:rPr>
        <w:t>c</w:t>
      </w:r>
      <w:r w:rsidR="00F775F9" w:rsidRPr="00E572B1">
        <w:rPr>
          <w:rFonts w:ascii="Arial" w:eastAsia="游明朝" w:hAnsi="Arial" w:cs="Arial"/>
          <w:sz w:val="20"/>
          <w:szCs w:val="20"/>
          <w:lang w:val="en-GB"/>
        </w:rPr>
        <w:t>ommunication</w:t>
      </w:r>
      <w:r w:rsidRPr="00E572B1">
        <w:rPr>
          <w:rFonts w:ascii="Arial" w:eastAsia="游明朝" w:hAnsi="Arial" w:cs="Arial" w:hint="eastAsia"/>
          <w:sz w:val="20"/>
          <w:szCs w:val="20"/>
          <w:lang w:val="en-GB"/>
        </w:rPr>
        <w:t>, e</w:t>
      </w:r>
      <w:r w:rsidR="00F775F9" w:rsidRPr="00E572B1">
        <w:rPr>
          <w:rFonts w:ascii="Arial" w:eastAsia="游明朝" w:hAnsi="Arial" w:cs="Arial"/>
          <w:sz w:val="20"/>
          <w:szCs w:val="20"/>
          <w:lang w:val="en-GB"/>
        </w:rPr>
        <w:t>nables real-time adaptation to user interaction, scene changes, or network conditions.</w:t>
      </w:r>
      <w:r w:rsidRPr="00E572B1">
        <w:rPr>
          <w:rFonts w:ascii="Arial" w:eastAsia="游明朝" w:hAnsi="Arial" w:cs="Arial" w:hint="eastAsia"/>
          <w:sz w:val="20"/>
          <w:szCs w:val="20"/>
          <w:lang w:val="en-GB"/>
        </w:rPr>
        <w:t xml:space="preserve"> </w:t>
      </w:r>
      <w:r w:rsidR="00F775F9" w:rsidRPr="00E572B1">
        <w:rPr>
          <w:rFonts w:ascii="Arial" w:eastAsia="游明朝" w:hAnsi="Arial" w:cs="Arial"/>
          <w:sz w:val="20"/>
          <w:szCs w:val="20"/>
          <w:lang w:val="en-GB"/>
        </w:rPr>
        <w:t>Supports multi-modal synchronization and differentiated QoS for audio, video, and sensor data.</w:t>
      </w:r>
    </w:p>
    <w:p w14:paraId="3E29182C" w14:textId="042686E6" w:rsidR="001059DF" w:rsidRPr="001059DF" w:rsidRDefault="001059DF" w:rsidP="009D0020">
      <w:pPr>
        <w:numPr>
          <w:ilvl w:val="0"/>
          <w:numId w:val="28"/>
        </w:numPr>
        <w:rPr>
          <w:rFonts w:ascii="Arial" w:eastAsia="游明朝" w:hAnsi="Arial" w:cs="Arial"/>
          <w:sz w:val="20"/>
          <w:szCs w:val="20"/>
          <w:lang w:val="en-GB"/>
        </w:rPr>
      </w:pPr>
      <w:r w:rsidRPr="001059DF">
        <w:rPr>
          <w:rFonts w:ascii="Arial" w:eastAsia="游明朝" w:hAnsi="Arial" w:cs="Arial"/>
          <w:sz w:val="20"/>
          <w:szCs w:val="20"/>
          <w:lang w:val="en-GB"/>
        </w:rPr>
        <w:t>Header and Processing Efficiency</w:t>
      </w:r>
      <w:r w:rsidRPr="001059DF">
        <w:rPr>
          <w:rFonts w:ascii="Arial" w:eastAsia="游明朝" w:hAnsi="Arial" w:cs="Arial" w:hint="eastAsia"/>
          <w:sz w:val="20"/>
          <w:szCs w:val="20"/>
          <w:lang w:val="en-GB"/>
        </w:rPr>
        <w:t xml:space="preserve">: </w:t>
      </w:r>
      <w:r w:rsidRPr="001059DF">
        <w:rPr>
          <w:rFonts w:ascii="Arial" w:eastAsia="游明朝" w:hAnsi="Arial" w:cs="Arial"/>
          <w:sz w:val="20"/>
          <w:szCs w:val="20"/>
          <w:lang w:val="en-GB"/>
        </w:rPr>
        <w:t xml:space="preserve">Reduce protocol overhead and processing load by introducing mechanisms such as </w:t>
      </w:r>
      <w:r w:rsidR="00A14D7F">
        <w:rPr>
          <w:rFonts w:ascii="Arial" w:eastAsia="游明朝" w:hAnsi="Arial" w:cs="Arial" w:hint="eastAsia"/>
          <w:sz w:val="20"/>
          <w:szCs w:val="20"/>
          <w:lang w:val="en-GB"/>
        </w:rPr>
        <w:t xml:space="preserve">upper layer </w:t>
      </w:r>
      <w:r w:rsidRPr="001059DF">
        <w:rPr>
          <w:rFonts w:ascii="Arial" w:eastAsia="游明朝" w:hAnsi="Arial" w:cs="Arial"/>
          <w:sz w:val="20"/>
          <w:szCs w:val="20"/>
          <w:lang w:val="en-GB"/>
        </w:rPr>
        <w:t>SDU concatenation, unified or simplified header formats, and hardware-friendly design.</w:t>
      </w:r>
    </w:p>
    <w:p w14:paraId="37192F44" w14:textId="081C3EA6" w:rsidR="001059DF" w:rsidRPr="00C77FCE" w:rsidRDefault="001059DF" w:rsidP="00264DA0">
      <w:pPr>
        <w:numPr>
          <w:ilvl w:val="1"/>
          <w:numId w:val="28"/>
        </w:numPr>
        <w:rPr>
          <w:rFonts w:ascii="Arial" w:eastAsia="游明朝" w:hAnsi="Arial" w:cs="Arial"/>
          <w:sz w:val="20"/>
          <w:szCs w:val="20"/>
          <w:lang w:val="en-GB"/>
        </w:rPr>
      </w:pPr>
      <w:r w:rsidRPr="00C77FCE">
        <w:rPr>
          <w:rFonts w:ascii="Arial" w:eastAsia="游明朝" w:hAnsi="Arial" w:cs="Arial"/>
          <w:sz w:val="20"/>
          <w:szCs w:val="20"/>
          <w:lang w:val="en-GB"/>
        </w:rPr>
        <w:t>for HRLLC</w:t>
      </w:r>
      <w:r w:rsidR="00C77FCE" w:rsidRPr="00C77FCE">
        <w:rPr>
          <w:rFonts w:ascii="Arial" w:eastAsia="游明朝" w:hAnsi="Arial" w:cs="Arial" w:hint="eastAsia"/>
          <w:sz w:val="20"/>
          <w:szCs w:val="20"/>
          <w:lang w:val="en-GB"/>
        </w:rPr>
        <w:t>, m</w:t>
      </w:r>
      <w:r w:rsidRPr="00C77FCE">
        <w:rPr>
          <w:rFonts w:ascii="Arial" w:eastAsia="游明朝" w:hAnsi="Arial" w:cs="Arial"/>
          <w:sz w:val="20"/>
          <w:szCs w:val="20"/>
          <w:lang w:val="en-GB"/>
        </w:rPr>
        <w:t>inimizes per-packet overhead, especially important for small, frequent HRLLC packets.</w:t>
      </w:r>
      <w:r w:rsidR="00C77FCE" w:rsidRPr="00C77FCE">
        <w:rPr>
          <w:rFonts w:ascii="Arial" w:eastAsia="游明朝" w:hAnsi="Arial" w:cs="Arial" w:hint="eastAsia"/>
          <w:sz w:val="20"/>
          <w:szCs w:val="20"/>
          <w:lang w:val="en-GB"/>
        </w:rPr>
        <w:t xml:space="preserve"> </w:t>
      </w:r>
      <w:r w:rsidRPr="00C77FCE">
        <w:rPr>
          <w:rFonts w:ascii="Arial" w:eastAsia="游明朝" w:hAnsi="Arial" w:cs="Arial"/>
          <w:sz w:val="20"/>
          <w:szCs w:val="20"/>
          <w:lang w:val="en-GB"/>
        </w:rPr>
        <w:t>Reduces processing time and energy consumption, supporting both low latency and high throughput.</w:t>
      </w:r>
    </w:p>
    <w:p w14:paraId="37D9C79D" w14:textId="6B116427" w:rsidR="001059DF" w:rsidRPr="00264DA0" w:rsidRDefault="001059DF" w:rsidP="00264DA0">
      <w:pPr>
        <w:numPr>
          <w:ilvl w:val="1"/>
          <w:numId w:val="28"/>
        </w:numPr>
        <w:rPr>
          <w:rFonts w:ascii="Arial" w:eastAsia="游明朝" w:hAnsi="Arial" w:cs="Arial"/>
          <w:sz w:val="20"/>
          <w:szCs w:val="20"/>
          <w:lang w:val="en-GB"/>
        </w:rPr>
      </w:pPr>
      <w:r w:rsidRPr="00264DA0">
        <w:rPr>
          <w:rFonts w:ascii="Arial" w:eastAsia="游明朝" w:hAnsi="Arial" w:cs="Arial"/>
          <w:sz w:val="20"/>
          <w:szCs w:val="20"/>
          <w:lang w:val="en-GB"/>
        </w:rPr>
        <w:t xml:space="preserve">for </w:t>
      </w:r>
      <w:r w:rsidR="00264DA0" w:rsidRPr="00264DA0">
        <w:rPr>
          <w:rFonts w:ascii="Arial" w:eastAsia="游明朝" w:hAnsi="Arial" w:cs="Arial" w:hint="eastAsia"/>
          <w:sz w:val="20"/>
          <w:szCs w:val="20"/>
          <w:lang w:val="en-GB"/>
        </w:rPr>
        <w:t>i</w:t>
      </w:r>
      <w:r w:rsidRPr="00264DA0">
        <w:rPr>
          <w:rFonts w:ascii="Arial" w:eastAsia="游明朝" w:hAnsi="Arial" w:cs="Arial"/>
          <w:sz w:val="20"/>
          <w:szCs w:val="20"/>
          <w:lang w:val="en-GB"/>
        </w:rPr>
        <w:t xml:space="preserve">mmersive </w:t>
      </w:r>
      <w:r w:rsidR="00264DA0" w:rsidRPr="00264DA0">
        <w:rPr>
          <w:rFonts w:ascii="Arial" w:eastAsia="游明朝" w:hAnsi="Arial" w:cs="Arial" w:hint="eastAsia"/>
          <w:sz w:val="20"/>
          <w:szCs w:val="20"/>
          <w:lang w:val="en-GB"/>
        </w:rPr>
        <w:t>c</w:t>
      </w:r>
      <w:r w:rsidRPr="00264DA0">
        <w:rPr>
          <w:rFonts w:ascii="Arial" w:eastAsia="游明朝" w:hAnsi="Arial" w:cs="Arial"/>
          <w:sz w:val="20"/>
          <w:szCs w:val="20"/>
          <w:lang w:val="en-GB"/>
        </w:rPr>
        <w:t>ommunication</w:t>
      </w:r>
      <w:r w:rsidR="00264DA0" w:rsidRPr="00264DA0">
        <w:rPr>
          <w:rFonts w:ascii="Arial" w:eastAsia="游明朝" w:hAnsi="Arial" w:cs="Arial" w:hint="eastAsia"/>
          <w:sz w:val="20"/>
          <w:szCs w:val="20"/>
          <w:lang w:val="en-GB"/>
        </w:rPr>
        <w:t xml:space="preserve">, </w:t>
      </w:r>
      <w:r w:rsidRPr="00264DA0">
        <w:rPr>
          <w:rFonts w:ascii="Arial" w:eastAsia="游明朝" w:hAnsi="Arial" w:cs="Arial"/>
          <w:sz w:val="20"/>
          <w:szCs w:val="20"/>
          <w:lang w:val="en-GB"/>
        </w:rPr>
        <w:t>Increases effective payload rate for high-bandwidth, real-time media streams.</w:t>
      </w:r>
      <w:r w:rsidR="00264DA0" w:rsidRPr="00264DA0">
        <w:rPr>
          <w:rFonts w:ascii="Arial" w:eastAsia="游明朝" w:hAnsi="Arial" w:cs="Arial" w:hint="eastAsia"/>
          <w:sz w:val="20"/>
          <w:szCs w:val="20"/>
          <w:lang w:val="en-GB"/>
        </w:rPr>
        <w:t xml:space="preserve"> </w:t>
      </w:r>
      <w:r w:rsidRPr="00264DA0">
        <w:rPr>
          <w:rFonts w:ascii="Arial" w:eastAsia="游明朝" w:hAnsi="Arial" w:cs="Arial"/>
          <w:sz w:val="20"/>
          <w:szCs w:val="20"/>
          <w:lang w:val="en-GB"/>
        </w:rPr>
        <w:t>Reduces device power consumption and supports longer immersive sessions.</w:t>
      </w:r>
    </w:p>
    <w:p w14:paraId="6AE9EED3" w14:textId="77777777" w:rsidR="00C57E0A" w:rsidRDefault="00C57E0A" w:rsidP="00264DA0">
      <w:pPr>
        <w:rPr>
          <w:rFonts w:ascii="Arial" w:eastAsia="游明朝" w:hAnsi="Arial" w:cs="Arial"/>
          <w:sz w:val="20"/>
          <w:szCs w:val="20"/>
          <w:lang w:val="en-GB"/>
        </w:rPr>
      </w:pPr>
    </w:p>
    <w:p w14:paraId="068FE9D4" w14:textId="2D9B3CAF" w:rsidR="002E03C5" w:rsidRPr="00B87599" w:rsidRDefault="00C0414B" w:rsidP="00C0414B">
      <w:pPr>
        <w:pStyle w:val="Proposal"/>
        <w:rPr>
          <w:lang w:val="en-GB"/>
        </w:rPr>
      </w:pPr>
      <w:bookmarkStart w:id="5" w:name="_Hlk213318735"/>
      <w:bookmarkEnd w:id="4"/>
      <w:r>
        <w:rPr>
          <w:rFonts w:eastAsia="游明朝" w:hint="eastAsia"/>
          <w:lang w:val="en-GB" w:eastAsia="ja-JP"/>
        </w:rPr>
        <w:t xml:space="preserve">RAN2 to consider following protocol-related design targets </w:t>
      </w:r>
      <w:r w:rsidR="00B87599">
        <w:rPr>
          <w:rFonts w:eastAsia="游明朝" w:hint="eastAsia"/>
          <w:lang w:val="en-GB" w:eastAsia="ja-JP"/>
        </w:rPr>
        <w:t>in 6G RAN</w:t>
      </w:r>
      <w:r w:rsidR="00967BE5">
        <w:rPr>
          <w:rFonts w:eastAsia="游明朝" w:hint="eastAsia"/>
          <w:lang w:val="en-GB" w:eastAsia="ja-JP"/>
        </w:rPr>
        <w:t>:</w:t>
      </w:r>
    </w:p>
    <w:p w14:paraId="7882DFD4" w14:textId="249FDCD8" w:rsidR="00B87599" w:rsidRDefault="00C47AB7" w:rsidP="00ED604D">
      <w:pPr>
        <w:pStyle w:val="Proposal"/>
        <w:numPr>
          <w:ilvl w:val="0"/>
          <w:numId w:val="31"/>
        </w:numPr>
        <w:rPr>
          <w:rFonts w:eastAsia="游明朝"/>
          <w:lang w:val="en-GB" w:eastAsia="ja-JP"/>
        </w:rPr>
      </w:pPr>
      <w:r w:rsidRPr="00C47AB7">
        <w:rPr>
          <w:lang w:val="en-GB"/>
        </w:rPr>
        <w:t>Protocol stack simplification and functional integration</w:t>
      </w:r>
    </w:p>
    <w:p w14:paraId="30D4EEE4" w14:textId="1695B81F" w:rsidR="00C47AB7" w:rsidRDefault="00264DA0" w:rsidP="00F543B4">
      <w:pPr>
        <w:pStyle w:val="Proposal"/>
        <w:numPr>
          <w:ilvl w:val="0"/>
          <w:numId w:val="31"/>
        </w:numPr>
        <w:rPr>
          <w:rFonts w:eastAsia="游明朝"/>
          <w:lang w:val="en-GB" w:eastAsia="ja-JP"/>
        </w:rPr>
      </w:pPr>
      <w:r w:rsidRPr="00264DA0">
        <w:rPr>
          <w:rFonts w:eastAsia="游明朝"/>
          <w:lang w:val="en-GB" w:eastAsia="ja-JP"/>
        </w:rPr>
        <w:t xml:space="preserve">Fast and </w:t>
      </w:r>
      <w:r>
        <w:rPr>
          <w:rFonts w:eastAsia="游明朝" w:hint="eastAsia"/>
          <w:lang w:val="en-GB" w:eastAsia="ja-JP"/>
        </w:rPr>
        <w:t>d</w:t>
      </w:r>
      <w:r w:rsidRPr="00264DA0">
        <w:rPr>
          <w:rFonts w:eastAsia="游明朝"/>
          <w:lang w:val="en-GB" w:eastAsia="ja-JP"/>
        </w:rPr>
        <w:t xml:space="preserve">eterministic </w:t>
      </w:r>
      <w:r>
        <w:rPr>
          <w:rFonts w:eastAsia="游明朝" w:hint="eastAsia"/>
          <w:lang w:val="en-GB" w:eastAsia="ja-JP"/>
        </w:rPr>
        <w:t>r</w:t>
      </w:r>
      <w:r w:rsidRPr="00264DA0">
        <w:rPr>
          <w:rFonts w:eastAsia="游明朝"/>
          <w:lang w:val="en-GB" w:eastAsia="ja-JP"/>
        </w:rPr>
        <w:t xml:space="preserve">etransmission </w:t>
      </w:r>
      <w:r>
        <w:rPr>
          <w:rFonts w:eastAsia="游明朝" w:hint="eastAsia"/>
          <w:lang w:val="en-GB" w:eastAsia="ja-JP"/>
        </w:rPr>
        <w:t>c</w:t>
      </w:r>
      <w:r w:rsidRPr="00264DA0">
        <w:rPr>
          <w:rFonts w:eastAsia="游明朝"/>
          <w:lang w:val="en-GB" w:eastAsia="ja-JP"/>
        </w:rPr>
        <w:t>ontrol</w:t>
      </w:r>
    </w:p>
    <w:p w14:paraId="5DF1BC3A" w14:textId="1C2B0150" w:rsidR="00A1695A" w:rsidRDefault="005546CD" w:rsidP="00F543B4">
      <w:pPr>
        <w:pStyle w:val="Proposal"/>
        <w:numPr>
          <w:ilvl w:val="0"/>
          <w:numId w:val="31"/>
        </w:numPr>
        <w:rPr>
          <w:rFonts w:eastAsia="游明朝"/>
          <w:lang w:val="en-GB" w:eastAsia="ja-JP"/>
        </w:rPr>
      </w:pPr>
      <w:r w:rsidRPr="005546CD">
        <w:rPr>
          <w:rFonts w:eastAsia="游明朝"/>
          <w:lang w:val="en-GB" w:eastAsia="ja-JP"/>
        </w:rPr>
        <w:t>Resource-efficient reliability mechanisms</w:t>
      </w:r>
    </w:p>
    <w:p w14:paraId="01B4A974" w14:textId="64BC697B" w:rsidR="000B1A61" w:rsidRDefault="00A1695A" w:rsidP="00F543B4">
      <w:pPr>
        <w:pStyle w:val="Proposal"/>
        <w:numPr>
          <w:ilvl w:val="0"/>
          <w:numId w:val="31"/>
        </w:numPr>
        <w:rPr>
          <w:rFonts w:eastAsia="游明朝"/>
          <w:lang w:val="en-GB" w:eastAsia="ja-JP"/>
        </w:rPr>
      </w:pPr>
      <w:r w:rsidRPr="00A1695A">
        <w:rPr>
          <w:rFonts w:eastAsia="游明朝"/>
          <w:lang w:val="en-GB" w:eastAsia="ja-JP"/>
        </w:rPr>
        <w:t>Dynamic</w:t>
      </w:r>
      <w:r w:rsidR="005546CD">
        <w:rPr>
          <w:rFonts w:eastAsia="游明朝" w:hint="eastAsia"/>
          <w:lang w:val="en-GB" w:eastAsia="ja-JP"/>
        </w:rPr>
        <w:t>,</w:t>
      </w:r>
      <w:r w:rsidRPr="00A1695A">
        <w:rPr>
          <w:rFonts w:eastAsia="游明朝"/>
          <w:lang w:val="en-GB" w:eastAsia="ja-JP"/>
        </w:rPr>
        <w:t xml:space="preserve"> </w:t>
      </w:r>
      <w:r w:rsidR="005546CD">
        <w:rPr>
          <w:rFonts w:eastAsia="游明朝" w:hint="eastAsia"/>
          <w:lang w:val="en-GB" w:eastAsia="ja-JP"/>
        </w:rPr>
        <w:t>s</w:t>
      </w:r>
      <w:r w:rsidRPr="00A1695A">
        <w:rPr>
          <w:rFonts w:eastAsia="游明朝"/>
          <w:lang w:val="en-GB" w:eastAsia="ja-JP"/>
        </w:rPr>
        <w:t>ervice-</w:t>
      </w:r>
      <w:r w:rsidR="005546CD">
        <w:rPr>
          <w:rFonts w:eastAsia="游明朝" w:hint="eastAsia"/>
          <w:lang w:val="en-GB" w:eastAsia="ja-JP"/>
        </w:rPr>
        <w:t>a</w:t>
      </w:r>
      <w:r w:rsidRPr="00A1695A">
        <w:rPr>
          <w:rFonts w:eastAsia="游明朝"/>
          <w:lang w:val="en-GB" w:eastAsia="ja-JP"/>
        </w:rPr>
        <w:t xml:space="preserve">ware QoS </w:t>
      </w:r>
      <w:r w:rsidR="005546CD">
        <w:rPr>
          <w:rFonts w:eastAsia="游明朝" w:hint="eastAsia"/>
          <w:lang w:val="en-GB" w:eastAsia="ja-JP"/>
        </w:rPr>
        <w:t>and scheduling</w:t>
      </w:r>
    </w:p>
    <w:p w14:paraId="08DC315E" w14:textId="63051932" w:rsidR="0046301B" w:rsidRPr="000C7189" w:rsidRDefault="00ED604D" w:rsidP="000C7189">
      <w:pPr>
        <w:pStyle w:val="Proposal"/>
        <w:numPr>
          <w:ilvl w:val="0"/>
          <w:numId w:val="31"/>
        </w:numPr>
        <w:rPr>
          <w:rFonts w:eastAsia="游明朝"/>
          <w:lang w:val="en-GB" w:eastAsia="ja-JP"/>
        </w:rPr>
      </w:pPr>
      <w:r>
        <w:rPr>
          <w:rFonts w:eastAsia="游明朝" w:hint="eastAsia"/>
          <w:lang w:val="en-GB" w:eastAsia="ja-JP"/>
        </w:rPr>
        <w:t>Header and processing efficiency</w:t>
      </w:r>
      <w:bookmarkEnd w:id="5"/>
    </w:p>
    <w:p w14:paraId="7E674328" w14:textId="5AB293B4" w:rsidR="004E2AED" w:rsidRDefault="004E2AED" w:rsidP="0076114A">
      <w:pPr>
        <w:pStyle w:val="2"/>
        <w:tabs>
          <w:tab w:val="clear" w:pos="1426"/>
        </w:tabs>
        <w:ind w:left="576"/>
        <w:rPr>
          <w:rFonts w:eastAsia="游明朝" w:cs="Arial"/>
          <w:iCs/>
          <w:szCs w:val="20"/>
          <w:lang w:eastAsia="ja-JP"/>
        </w:rPr>
      </w:pPr>
      <w:r>
        <w:rPr>
          <w:rFonts w:eastAsia="游明朝" w:cs="Arial" w:hint="eastAsia"/>
          <w:iCs/>
          <w:szCs w:val="20"/>
          <w:lang w:eastAsia="ja-JP"/>
        </w:rPr>
        <w:t>Application</w:t>
      </w:r>
      <w:r w:rsidR="008721B6">
        <w:rPr>
          <w:rFonts w:eastAsia="游明朝" w:cs="Arial" w:hint="eastAsia"/>
          <w:iCs/>
          <w:szCs w:val="20"/>
          <w:lang w:eastAsia="ja-JP"/>
        </w:rPr>
        <w:t>/service-awareness QoS</w:t>
      </w:r>
      <w:r w:rsidR="00E04E85">
        <w:rPr>
          <w:rFonts w:eastAsia="游明朝" w:cs="Arial" w:hint="eastAsia"/>
          <w:iCs/>
          <w:szCs w:val="20"/>
          <w:lang w:eastAsia="ja-JP"/>
        </w:rPr>
        <w:t xml:space="preserve"> management</w:t>
      </w:r>
    </w:p>
    <w:p w14:paraId="115B7509" w14:textId="3F612C2B" w:rsidR="008721B6" w:rsidRDefault="00A211A2" w:rsidP="00992B04">
      <w:pPr>
        <w:ind w:firstLineChars="50" w:firstLine="100"/>
        <w:rPr>
          <w:rFonts w:ascii="Arial" w:hAnsi="Arial" w:cs="Arial"/>
          <w:sz w:val="20"/>
          <w:szCs w:val="20"/>
          <w:lang w:val="en-GB" w:eastAsia="zh-CN"/>
        </w:rPr>
      </w:pPr>
      <w:r w:rsidRPr="00992B04">
        <w:rPr>
          <w:rFonts w:ascii="Arial" w:eastAsia="游明朝" w:hAnsi="Arial" w:cs="Arial"/>
          <w:sz w:val="20"/>
          <w:szCs w:val="20"/>
          <w:lang w:val="en-GB"/>
        </w:rPr>
        <w:t>In 5G, the fundamental unit for QoS management is the “QoS flow.” Each QoS flow is characterized by a set of QoS parameters (such as 5QI, ARP, GBR, MBR, etc.) and is mapped to a Data Radio Bearer (DRB) in the RAN. This enables fine-grained, per-service differentiation and resource allocation.</w:t>
      </w:r>
      <w:r w:rsidR="00E04E85">
        <w:rPr>
          <w:rFonts w:ascii="Arial" w:eastAsia="游明朝" w:hAnsi="Arial" w:cs="Arial" w:hint="eastAsia"/>
          <w:sz w:val="20"/>
          <w:szCs w:val="20"/>
          <w:lang w:val="en-GB"/>
        </w:rPr>
        <w:t xml:space="preserve"> </w:t>
      </w:r>
    </w:p>
    <w:p w14:paraId="6D243700" w14:textId="77777777" w:rsidR="00EF7BE6" w:rsidRDefault="0003428F" w:rsidP="0003428F">
      <w:pPr>
        <w:ind w:firstLineChars="50" w:firstLine="100"/>
        <w:rPr>
          <w:rFonts w:ascii="Arial" w:hAnsi="Arial" w:cs="Arial"/>
          <w:sz w:val="20"/>
          <w:szCs w:val="20"/>
          <w:lang w:val="en-GB" w:eastAsia="zh-CN"/>
        </w:rPr>
      </w:pPr>
      <w:r w:rsidRPr="0003428F">
        <w:rPr>
          <w:rFonts w:ascii="Arial" w:hAnsi="Arial" w:cs="Arial"/>
          <w:sz w:val="20"/>
          <w:szCs w:val="20"/>
          <w:lang w:val="en-GB" w:eastAsia="zh-CN"/>
        </w:rPr>
        <w:t xml:space="preserve">In Rel-18, PDU Set QoS Parameters (e.g., PSDB, PSER) are further introduced to support PDU Set-based XR traffic, for which PDU Sets belonging to the same QoS flow may have different importance (PSI). </w:t>
      </w:r>
    </w:p>
    <w:p w14:paraId="02729DA5" w14:textId="7872F4BF" w:rsidR="0003428F" w:rsidRPr="00EF7BE6" w:rsidRDefault="0003428F" w:rsidP="00EF7BE6">
      <w:pPr>
        <w:rPr>
          <w:rFonts w:ascii="Arial" w:hAnsi="Arial" w:cs="Arial"/>
          <w:sz w:val="20"/>
          <w:szCs w:val="20"/>
          <w:lang w:val="en-GB" w:eastAsia="zh-CN"/>
        </w:rPr>
      </w:pPr>
      <w:r w:rsidRPr="00EF7BE6">
        <w:rPr>
          <w:rFonts w:ascii="Arial" w:hAnsi="Arial" w:cs="Arial"/>
          <w:sz w:val="20"/>
          <w:szCs w:val="20"/>
          <w:lang w:val="en-GB" w:eastAsia="zh-CN"/>
        </w:rPr>
        <w:t xml:space="preserve">However, the current 5G QoS </w:t>
      </w:r>
      <w:r w:rsidR="00784EA7" w:rsidRPr="00EF7BE6">
        <w:rPr>
          <w:rFonts w:ascii="Arial" w:hAnsi="Arial" w:cs="Arial"/>
          <w:sz w:val="20"/>
          <w:szCs w:val="20"/>
          <w:lang w:val="en-GB" w:eastAsia="zh-CN"/>
        </w:rPr>
        <w:t>management</w:t>
      </w:r>
      <w:r w:rsidRPr="00EF7BE6">
        <w:rPr>
          <w:rFonts w:ascii="Arial" w:hAnsi="Arial" w:cs="Arial"/>
          <w:sz w:val="20"/>
          <w:szCs w:val="20"/>
          <w:lang w:val="en-GB" w:eastAsia="zh-CN"/>
        </w:rPr>
        <w:t xml:space="preserve"> has the following limitations:</w:t>
      </w:r>
    </w:p>
    <w:p w14:paraId="02167DB0" w14:textId="77777777" w:rsidR="0003428F" w:rsidRPr="0003428F" w:rsidRDefault="0003428F" w:rsidP="0003428F">
      <w:pPr>
        <w:ind w:firstLineChars="50" w:firstLine="100"/>
        <w:rPr>
          <w:rFonts w:ascii="Arial" w:hAnsi="Arial" w:cs="Arial"/>
          <w:sz w:val="20"/>
          <w:szCs w:val="20"/>
          <w:lang w:val="en-GB" w:eastAsia="zh-CN"/>
        </w:rPr>
      </w:pPr>
      <w:r w:rsidRPr="0003428F">
        <w:rPr>
          <w:rFonts w:ascii="Arial" w:hAnsi="Arial" w:cs="Arial"/>
          <w:sz w:val="20"/>
          <w:szCs w:val="20"/>
          <w:lang w:val="en-GB" w:eastAsia="zh-CN"/>
        </w:rPr>
        <w:t>-</w:t>
      </w:r>
      <w:r w:rsidRPr="0003428F">
        <w:rPr>
          <w:rFonts w:ascii="Arial" w:hAnsi="Arial" w:cs="Arial"/>
          <w:sz w:val="20"/>
          <w:szCs w:val="20"/>
          <w:lang w:val="en-GB" w:eastAsia="zh-CN"/>
        </w:rPr>
        <w:tab/>
        <w:t>Lack of intra-QoS flow QoS differentiation: In 5G, PDU Sets within a QoS flow shall apply the uniform QoS treatment except for PSI-based discarding in case of congestion. Even if one PDU Set has higher importance than another, both will be forwarded with identical QoS treatment. As a result, the QoS granularity of the current QoS framework is too coarse-grained to provide intra-QoS flow QoS differentiation.</w:t>
      </w:r>
    </w:p>
    <w:p w14:paraId="33E08C00" w14:textId="77777777" w:rsidR="0003428F" w:rsidRPr="0003428F" w:rsidRDefault="0003428F" w:rsidP="0003428F">
      <w:pPr>
        <w:ind w:firstLineChars="50" w:firstLine="100"/>
        <w:rPr>
          <w:rFonts w:ascii="Arial" w:hAnsi="Arial" w:cs="Arial"/>
          <w:sz w:val="20"/>
          <w:szCs w:val="20"/>
          <w:lang w:val="en-GB" w:eastAsia="zh-CN"/>
        </w:rPr>
      </w:pPr>
      <w:r w:rsidRPr="0003428F">
        <w:rPr>
          <w:rFonts w:ascii="Arial" w:hAnsi="Arial" w:cs="Arial"/>
          <w:sz w:val="20"/>
          <w:szCs w:val="20"/>
          <w:lang w:val="en-GB" w:eastAsia="zh-CN"/>
        </w:rPr>
        <w:t>-</w:t>
      </w:r>
      <w:r w:rsidRPr="0003428F">
        <w:rPr>
          <w:rFonts w:ascii="Arial" w:hAnsi="Arial" w:cs="Arial"/>
          <w:sz w:val="20"/>
          <w:szCs w:val="20"/>
          <w:lang w:val="en-GB" w:eastAsia="zh-CN"/>
        </w:rPr>
        <w:tab/>
        <w:t xml:space="preserve">Lack of consideration for inter-QoS flow dependencies: According to TS 22.847 [2], immersive multi-modal applications for a UE may require the synchronization or coordination of multiple data flows to improve user experience. While a Multi-modal Service ID (MMSID) can be provided to RAN to enable multi-modality awareness, it’s not actually used for inter-QoS flow packet-level synchronization. In other words, the current 5G QoS framework does not take inter-QoS flow dependencies into consideration, thus failing to support </w:t>
      </w:r>
      <w:r w:rsidRPr="0003428F">
        <w:rPr>
          <w:rFonts w:ascii="Arial" w:hAnsi="Arial" w:cs="Arial"/>
          <w:sz w:val="20"/>
          <w:szCs w:val="20"/>
          <w:lang w:val="en-GB" w:eastAsia="zh-CN"/>
        </w:rPr>
        <w:lastRenderedPageBreak/>
        <w:t>inter-QoS flow synchronization or coordination.</w:t>
      </w:r>
    </w:p>
    <w:p w14:paraId="4867BC47" w14:textId="77777777" w:rsidR="0003428F" w:rsidRPr="0003428F" w:rsidRDefault="0003428F" w:rsidP="0003428F">
      <w:pPr>
        <w:ind w:firstLineChars="50" w:firstLine="100"/>
        <w:rPr>
          <w:rFonts w:ascii="Arial" w:hAnsi="Arial" w:cs="Arial"/>
          <w:sz w:val="20"/>
          <w:szCs w:val="20"/>
          <w:lang w:val="en-GB" w:eastAsia="zh-CN"/>
        </w:rPr>
      </w:pPr>
      <w:r w:rsidRPr="0003428F">
        <w:rPr>
          <w:rFonts w:ascii="Arial" w:hAnsi="Arial" w:cs="Arial"/>
          <w:sz w:val="20"/>
          <w:szCs w:val="20"/>
          <w:lang w:val="en-GB" w:eastAsia="zh-CN"/>
        </w:rPr>
        <w:t>-</w:t>
      </w:r>
      <w:r w:rsidRPr="0003428F">
        <w:rPr>
          <w:rFonts w:ascii="Arial" w:hAnsi="Arial" w:cs="Arial"/>
          <w:sz w:val="20"/>
          <w:szCs w:val="20"/>
          <w:lang w:val="en-GB" w:eastAsia="zh-CN"/>
        </w:rPr>
        <w:tab/>
        <w:t>Lack of application/service-awareness in RAN: 6G aims to support diverse service types, including immersive services, AI-driven services, and more. These services exhibit varying traffic characteristics and entail diverse QoS requirements. However, the RAN is unaware of application/service-specific attributes—particularly real-time throughput, latency, and jitter, etc.—and thus cannot leverage such information to optimize data scheduling.</w:t>
      </w:r>
    </w:p>
    <w:p w14:paraId="4EAED1A6" w14:textId="77777777" w:rsidR="0003428F" w:rsidRPr="0003428F" w:rsidRDefault="0003428F" w:rsidP="0003428F">
      <w:pPr>
        <w:ind w:firstLineChars="50" w:firstLine="100"/>
        <w:rPr>
          <w:rFonts w:ascii="Arial" w:hAnsi="Arial" w:cs="Arial"/>
          <w:sz w:val="20"/>
          <w:szCs w:val="20"/>
          <w:lang w:val="en-GB" w:eastAsia="zh-CN"/>
        </w:rPr>
      </w:pPr>
      <w:r w:rsidRPr="0003428F">
        <w:rPr>
          <w:rFonts w:ascii="Arial" w:hAnsi="Arial" w:cs="Arial"/>
          <w:sz w:val="20"/>
          <w:szCs w:val="20"/>
          <w:lang w:val="en-GB" w:eastAsia="zh-CN"/>
        </w:rPr>
        <w:t>-</w:t>
      </w:r>
      <w:r w:rsidRPr="0003428F">
        <w:rPr>
          <w:rFonts w:ascii="Arial" w:hAnsi="Arial" w:cs="Arial"/>
          <w:sz w:val="20"/>
          <w:szCs w:val="20"/>
          <w:lang w:val="en-GB" w:eastAsia="zh-CN"/>
        </w:rPr>
        <w:tab/>
        <w:t>Lack of intra-DRB differentiated treatments in RAN: Beyond PSI-based discarding, PDU Sets of varying importance within a DRB apply uniform treatment, indicating a lack of intra-DRB packet differentiation in the RAN.</w:t>
      </w:r>
    </w:p>
    <w:p w14:paraId="5939B95E" w14:textId="1021EFFF" w:rsidR="0003428F" w:rsidRPr="0003428F" w:rsidRDefault="0003428F" w:rsidP="00784EA7">
      <w:pPr>
        <w:pStyle w:val="Observation"/>
        <w:rPr>
          <w:lang w:val="en-GB"/>
        </w:rPr>
      </w:pPr>
      <w:r w:rsidRPr="0003428F">
        <w:rPr>
          <w:lang w:val="en-GB"/>
        </w:rPr>
        <w:t xml:space="preserve">The current 5G QoS </w:t>
      </w:r>
      <w:r w:rsidR="00784EA7">
        <w:rPr>
          <w:rFonts w:hint="eastAsia"/>
          <w:lang w:val="en-GB"/>
        </w:rPr>
        <w:t>management</w:t>
      </w:r>
      <w:r w:rsidRPr="0003428F">
        <w:rPr>
          <w:lang w:val="en-GB"/>
        </w:rPr>
        <w:t xml:space="preserve"> has the following limitations:</w:t>
      </w:r>
    </w:p>
    <w:p w14:paraId="16894177" w14:textId="77777777" w:rsidR="0003428F" w:rsidRPr="00784EA7" w:rsidRDefault="0003428F" w:rsidP="0003428F">
      <w:pPr>
        <w:ind w:firstLineChars="50" w:firstLine="100"/>
        <w:rPr>
          <w:rFonts w:ascii="Arial" w:hAnsi="Arial" w:cs="Arial"/>
          <w:b/>
          <w:bCs/>
          <w:sz w:val="20"/>
          <w:szCs w:val="20"/>
          <w:lang w:val="en-GB" w:eastAsia="zh-CN"/>
        </w:rPr>
      </w:pPr>
      <w:r w:rsidRPr="0003428F">
        <w:rPr>
          <w:rFonts w:ascii="Arial" w:hAnsi="Arial" w:cs="Arial"/>
          <w:sz w:val="20"/>
          <w:szCs w:val="20"/>
          <w:lang w:val="en-GB" w:eastAsia="zh-CN"/>
        </w:rPr>
        <w:t>-</w:t>
      </w:r>
      <w:r w:rsidRPr="0003428F">
        <w:rPr>
          <w:rFonts w:ascii="Arial" w:hAnsi="Arial" w:cs="Arial"/>
          <w:sz w:val="20"/>
          <w:szCs w:val="20"/>
          <w:lang w:val="en-GB" w:eastAsia="zh-CN"/>
        </w:rPr>
        <w:tab/>
      </w:r>
      <w:r w:rsidRPr="00784EA7">
        <w:rPr>
          <w:rFonts w:ascii="Arial" w:hAnsi="Arial" w:cs="Arial"/>
          <w:b/>
          <w:bCs/>
          <w:sz w:val="20"/>
          <w:szCs w:val="20"/>
          <w:lang w:val="en-GB" w:eastAsia="zh-CN"/>
        </w:rPr>
        <w:t>Lack of intra-QoS flow QoS differentiation.</w:t>
      </w:r>
    </w:p>
    <w:p w14:paraId="2AA11E71" w14:textId="77777777" w:rsidR="0003428F" w:rsidRPr="00784EA7" w:rsidRDefault="0003428F" w:rsidP="0003428F">
      <w:pPr>
        <w:ind w:firstLineChars="50" w:firstLine="100"/>
        <w:rPr>
          <w:rFonts w:ascii="Arial" w:hAnsi="Arial" w:cs="Arial"/>
          <w:b/>
          <w:bCs/>
          <w:sz w:val="20"/>
          <w:szCs w:val="20"/>
          <w:lang w:val="en-GB" w:eastAsia="zh-CN"/>
        </w:rPr>
      </w:pPr>
      <w:r w:rsidRPr="00784EA7">
        <w:rPr>
          <w:rFonts w:ascii="Arial" w:hAnsi="Arial" w:cs="Arial"/>
          <w:b/>
          <w:bCs/>
          <w:sz w:val="20"/>
          <w:szCs w:val="20"/>
          <w:lang w:val="en-GB" w:eastAsia="zh-CN"/>
        </w:rPr>
        <w:t>-</w:t>
      </w:r>
      <w:r w:rsidRPr="00784EA7">
        <w:rPr>
          <w:rFonts w:ascii="Arial" w:hAnsi="Arial" w:cs="Arial"/>
          <w:b/>
          <w:bCs/>
          <w:sz w:val="20"/>
          <w:szCs w:val="20"/>
          <w:lang w:val="en-GB" w:eastAsia="zh-CN"/>
        </w:rPr>
        <w:tab/>
        <w:t>Lack of consideration for inter-QoS flow dependencies.</w:t>
      </w:r>
    </w:p>
    <w:p w14:paraId="02198EF9" w14:textId="77777777" w:rsidR="0003428F" w:rsidRPr="00784EA7" w:rsidRDefault="0003428F" w:rsidP="0003428F">
      <w:pPr>
        <w:ind w:firstLineChars="50" w:firstLine="100"/>
        <w:rPr>
          <w:rFonts w:ascii="Arial" w:hAnsi="Arial" w:cs="Arial"/>
          <w:b/>
          <w:bCs/>
          <w:sz w:val="20"/>
          <w:szCs w:val="20"/>
          <w:lang w:val="en-GB" w:eastAsia="zh-CN"/>
        </w:rPr>
      </w:pPr>
      <w:r w:rsidRPr="00784EA7">
        <w:rPr>
          <w:rFonts w:ascii="Arial" w:hAnsi="Arial" w:cs="Arial"/>
          <w:b/>
          <w:bCs/>
          <w:sz w:val="20"/>
          <w:szCs w:val="20"/>
          <w:lang w:val="en-GB" w:eastAsia="zh-CN"/>
        </w:rPr>
        <w:t>-</w:t>
      </w:r>
      <w:r w:rsidRPr="00784EA7">
        <w:rPr>
          <w:rFonts w:ascii="Arial" w:hAnsi="Arial" w:cs="Arial"/>
          <w:b/>
          <w:bCs/>
          <w:sz w:val="20"/>
          <w:szCs w:val="20"/>
          <w:lang w:val="en-GB" w:eastAsia="zh-CN"/>
        </w:rPr>
        <w:tab/>
        <w:t>Lack of application/service-awareness in RAN.</w:t>
      </w:r>
    </w:p>
    <w:p w14:paraId="5D1AFE4A" w14:textId="298EA998" w:rsidR="00161EA9" w:rsidRPr="00161EA9" w:rsidRDefault="0003428F" w:rsidP="0003428F">
      <w:pPr>
        <w:ind w:firstLineChars="50" w:firstLine="100"/>
        <w:rPr>
          <w:rFonts w:ascii="Arial" w:hAnsi="Arial" w:cs="Arial"/>
          <w:sz w:val="20"/>
          <w:szCs w:val="20"/>
          <w:lang w:val="en-GB" w:eastAsia="zh-CN"/>
        </w:rPr>
      </w:pPr>
      <w:r w:rsidRPr="00784EA7">
        <w:rPr>
          <w:rFonts w:ascii="Arial" w:hAnsi="Arial" w:cs="Arial"/>
          <w:b/>
          <w:bCs/>
          <w:sz w:val="20"/>
          <w:szCs w:val="20"/>
          <w:lang w:val="en-GB" w:eastAsia="zh-CN"/>
        </w:rPr>
        <w:t>-</w:t>
      </w:r>
      <w:r w:rsidRPr="00784EA7">
        <w:rPr>
          <w:rFonts w:ascii="Arial" w:hAnsi="Arial" w:cs="Arial"/>
          <w:b/>
          <w:bCs/>
          <w:sz w:val="20"/>
          <w:szCs w:val="20"/>
          <w:lang w:val="en-GB" w:eastAsia="zh-CN"/>
        </w:rPr>
        <w:tab/>
        <w:t>Lack of intra-DRB differentiated treatments in RAN</w:t>
      </w:r>
      <w:r w:rsidRPr="0003428F">
        <w:rPr>
          <w:rFonts w:ascii="Arial" w:hAnsi="Arial" w:cs="Arial"/>
          <w:sz w:val="20"/>
          <w:szCs w:val="20"/>
          <w:lang w:val="en-GB" w:eastAsia="zh-CN"/>
        </w:rPr>
        <w:t>.</w:t>
      </w:r>
    </w:p>
    <w:p w14:paraId="03F1BF11" w14:textId="440EE503" w:rsidR="0049074F" w:rsidRDefault="0049074F" w:rsidP="0049074F">
      <w:pPr>
        <w:ind w:firstLineChars="50" w:firstLine="100"/>
        <w:rPr>
          <w:rFonts w:ascii="Arial" w:hAnsi="Arial" w:cs="Arial"/>
          <w:sz w:val="20"/>
          <w:szCs w:val="20"/>
          <w:lang w:val="en-GB" w:eastAsia="zh-CN"/>
        </w:rPr>
      </w:pPr>
      <w:r w:rsidRPr="0049074F">
        <w:rPr>
          <w:rFonts w:ascii="Arial" w:eastAsia="游明朝" w:hAnsi="Arial" w:cs="Arial"/>
          <w:sz w:val="20"/>
          <w:szCs w:val="20"/>
          <w:lang w:val="en-GB"/>
        </w:rPr>
        <w:t xml:space="preserve">As 6G are expected to support a wide range of </w:t>
      </w:r>
      <w:r w:rsidR="00971B55">
        <w:rPr>
          <w:rFonts w:ascii="Arial" w:eastAsia="游明朝" w:hAnsi="Arial" w:cs="Arial" w:hint="eastAsia"/>
          <w:sz w:val="20"/>
          <w:szCs w:val="20"/>
          <w:lang w:val="en-GB"/>
        </w:rPr>
        <w:t>traffic types</w:t>
      </w:r>
      <w:r w:rsidRPr="0049074F">
        <w:rPr>
          <w:rFonts w:ascii="Arial" w:eastAsia="游明朝" w:hAnsi="Arial" w:cs="Arial"/>
          <w:sz w:val="20"/>
          <w:szCs w:val="20"/>
          <w:lang w:val="en-GB"/>
        </w:rPr>
        <w:t xml:space="preserve">—including HRLLC, </w:t>
      </w:r>
      <w:r w:rsidR="00971B55">
        <w:rPr>
          <w:rFonts w:ascii="Arial" w:eastAsia="游明朝" w:hAnsi="Arial" w:cs="Arial" w:hint="eastAsia"/>
          <w:sz w:val="20"/>
          <w:szCs w:val="20"/>
          <w:lang w:val="en-GB"/>
        </w:rPr>
        <w:t>immersive communication,</w:t>
      </w:r>
      <w:r w:rsidRPr="0049074F">
        <w:rPr>
          <w:rFonts w:ascii="Arial" w:eastAsia="游明朝" w:hAnsi="Arial" w:cs="Arial"/>
          <w:sz w:val="20"/>
          <w:szCs w:val="20"/>
          <w:lang w:val="en-GB"/>
        </w:rPr>
        <w:t xml:space="preserve"> AI-mobile, and sensing—there is a growing need for QoS management that is not only flexible and dynamic, but also deeply aware of application and service requirements. Traditional QoS frameworks, which primarily focus on static parameter mapping, are insufficient for the complex, multi-modal, and real-time demands of next-generation services.</w:t>
      </w:r>
    </w:p>
    <w:p w14:paraId="26E0B241" w14:textId="6C09F0B8" w:rsidR="0055208D" w:rsidRPr="0055208D" w:rsidRDefault="007809E1" w:rsidP="006A1097">
      <w:pPr>
        <w:pStyle w:val="Observation"/>
        <w:rPr>
          <w:lang w:val="en-GB"/>
        </w:rPr>
      </w:pPr>
      <w:r>
        <w:rPr>
          <w:rFonts w:hint="eastAsia"/>
          <w:lang w:val="en-GB"/>
        </w:rPr>
        <w:t>6G QoS management</w:t>
      </w:r>
      <w:r w:rsidR="006A1097">
        <w:rPr>
          <w:rFonts w:hint="eastAsia"/>
          <w:lang w:val="en-GB"/>
        </w:rPr>
        <w:t xml:space="preserve"> </w:t>
      </w:r>
      <w:r>
        <w:rPr>
          <w:lang w:val="en-GB"/>
        </w:rPr>
        <w:t>should</w:t>
      </w:r>
      <w:r>
        <w:rPr>
          <w:rFonts w:hint="eastAsia"/>
          <w:lang w:val="en-GB"/>
        </w:rPr>
        <w:t xml:space="preserve"> </w:t>
      </w:r>
      <w:r w:rsidR="006A1097">
        <w:rPr>
          <w:rFonts w:hint="eastAsia"/>
          <w:lang w:val="en-GB"/>
        </w:rPr>
        <w:t xml:space="preserve">be </w:t>
      </w:r>
      <w:r w:rsidR="006A1097" w:rsidRPr="0049074F">
        <w:rPr>
          <w:lang w:val="en-GB"/>
        </w:rPr>
        <w:t>flexible</w:t>
      </w:r>
      <w:r w:rsidR="006A1097">
        <w:rPr>
          <w:rFonts w:eastAsiaTheme="minorEastAsia" w:hint="eastAsia"/>
          <w:lang w:val="en-GB"/>
        </w:rPr>
        <w:t xml:space="preserve">, </w:t>
      </w:r>
      <w:r w:rsidR="006A1097" w:rsidRPr="0049074F">
        <w:rPr>
          <w:lang w:val="en-GB"/>
        </w:rPr>
        <w:t>dynamic</w:t>
      </w:r>
      <w:r w:rsidR="006A1097">
        <w:rPr>
          <w:rFonts w:eastAsiaTheme="minorEastAsia" w:hint="eastAsia"/>
          <w:lang w:val="en-GB"/>
        </w:rPr>
        <w:t xml:space="preserve"> and </w:t>
      </w:r>
      <w:r w:rsidR="006A1097" w:rsidRPr="0049074F">
        <w:rPr>
          <w:lang w:val="en-GB"/>
        </w:rPr>
        <w:t>deeply aware of application and service requirements</w:t>
      </w:r>
      <w:r w:rsidR="006A1097">
        <w:rPr>
          <w:rFonts w:eastAsiaTheme="minorEastAsia" w:hint="eastAsia"/>
          <w:lang w:val="en-GB"/>
        </w:rPr>
        <w:t>.</w:t>
      </w:r>
      <w:r>
        <w:rPr>
          <w:rFonts w:hint="eastAsia"/>
          <w:lang w:val="en-GB"/>
        </w:rPr>
        <w:t xml:space="preserve"> </w:t>
      </w:r>
    </w:p>
    <w:p w14:paraId="3EE368D8" w14:textId="314B1DFD" w:rsidR="00092082" w:rsidRPr="00092082" w:rsidRDefault="00092082" w:rsidP="007C2B8C">
      <w:pPr>
        <w:ind w:firstLineChars="100" w:firstLine="200"/>
        <w:rPr>
          <w:rFonts w:ascii="Arial" w:hAnsi="Arial" w:cs="Arial"/>
          <w:sz w:val="20"/>
          <w:szCs w:val="20"/>
        </w:rPr>
      </w:pPr>
      <w:bookmarkStart w:id="6" w:name="_Hlk196344810"/>
      <w:r w:rsidRPr="00A30BCB">
        <w:rPr>
          <w:rFonts w:ascii="Arial" w:hAnsi="Arial" w:cs="Arial"/>
          <w:sz w:val="20"/>
          <w:szCs w:val="20"/>
        </w:rPr>
        <w:t xml:space="preserve">Given that </w:t>
      </w:r>
      <w:r w:rsidR="00990018" w:rsidRPr="00A30BCB">
        <w:rPr>
          <w:rFonts w:ascii="Arial" w:eastAsia="游明朝" w:hAnsi="Arial" w:cs="Arial"/>
          <w:sz w:val="20"/>
          <w:szCs w:val="20"/>
        </w:rPr>
        <w:t xml:space="preserve">6GR </w:t>
      </w:r>
      <w:r w:rsidR="00A30BCB" w:rsidRPr="00A30BCB">
        <w:rPr>
          <w:rFonts w:ascii="Arial" w:eastAsia="游明朝" w:hAnsi="Arial" w:cs="Arial"/>
          <w:sz w:val="20"/>
          <w:szCs w:val="20"/>
        </w:rPr>
        <w:t xml:space="preserve">QoS </w:t>
      </w:r>
      <w:r w:rsidR="00070643" w:rsidRPr="00A30BCB">
        <w:rPr>
          <w:rFonts w:ascii="Arial" w:eastAsia="游明朝" w:hAnsi="Arial" w:cs="Arial"/>
          <w:sz w:val="20"/>
          <w:szCs w:val="20"/>
        </w:rPr>
        <w:t>can</w:t>
      </w:r>
      <w:r w:rsidR="00990018" w:rsidRPr="00A30BCB">
        <w:rPr>
          <w:rFonts w:ascii="Arial" w:eastAsia="游明朝" w:hAnsi="Arial" w:cs="Arial"/>
          <w:sz w:val="20"/>
          <w:szCs w:val="20"/>
        </w:rPr>
        <w:t xml:space="preserve"> be application/service awareness, then </w:t>
      </w:r>
      <w:r w:rsidRPr="00A30BCB">
        <w:rPr>
          <w:rFonts w:ascii="Arial" w:hAnsi="Arial" w:cs="Arial"/>
          <w:sz w:val="20"/>
          <w:szCs w:val="20"/>
        </w:rPr>
        <w:t>packets within a QoS flow may also have distinct QoS requirements</w:t>
      </w:r>
      <w:r w:rsidR="007C2B8C">
        <w:rPr>
          <w:rFonts w:ascii="Arial" w:eastAsia="游明朝" w:hAnsi="Arial" w:cs="Arial" w:hint="eastAsia"/>
          <w:sz w:val="20"/>
          <w:szCs w:val="20"/>
        </w:rPr>
        <w:t xml:space="preserve">, such as </w:t>
      </w:r>
      <w:r w:rsidR="007C2B8C">
        <w:rPr>
          <w:rFonts w:ascii="Arial" w:eastAsia="游明朝" w:hAnsi="Arial" w:cs="Arial"/>
          <w:sz w:val="20"/>
          <w:szCs w:val="20"/>
        </w:rPr>
        <w:t>varying</w:t>
      </w:r>
      <w:r w:rsidR="007C2B8C">
        <w:rPr>
          <w:rFonts w:ascii="Arial" w:eastAsia="游明朝" w:hAnsi="Arial" w:cs="Arial" w:hint="eastAsia"/>
          <w:sz w:val="20"/>
          <w:szCs w:val="20"/>
        </w:rPr>
        <w:t xml:space="preserve"> importance, </w:t>
      </w:r>
      <w:r w:rsidR="00A30BCB" w:rsidRPr="00A30BCB">
        <w:rPr>
          <w:rFonts w:ascii="Arial" w:eastAsia="游明朝" w:hAnsi="Arial" w:cs="Arial"/>
          <w:sz w:val="20"/>
          <w:szCs w:val="20"/>
        </w:rPr>
        <w:t xml:space="preserve">or there are QoS requirements across different QoS follows, such as </w:t>
      </w:r>
      <w:r w:rsidR="00A30BCB" w:rsidRPr="00A30BCB">
        <w:rPr>
          <w:rFonts w:ascii="Arial" w:eastAsia="游明朝" w:hAnsi="Arial" w:cs="Arial"/>
          <w:sz w:val="20"/>
          <w:szCs w:val="20"/>
          <w:lang w:val="en-GB"/>
        </w:rPr>
        <w:t>multi-modal synchronization requirements.</w:t>
      </w:r>
      <w:r w:rsidR="00990018" w:rsidRPr="00A30BCB">
        <w:rPr>
          <w:rFonts w:ascii="Arial" w:eastAsia="游明朝" w:hAnsi="Arial" w:cs="Arial"/>
          <w:sz w:val="20"/>
          <w:szCs w:val="20"/>
        </w:rPr>
        <w:t xml:space="preserve"> </w:t>
      </w:r>
      <w:r w:rsidR="00A30BCB">
        <w:rPr>
          <w:rFonts w:ascii="Arial" w:eastAsia="游明朝" w:hAnsi="Arial" w:cs="Arial" w:hint="eastAsia"/>
          <w:sz w:val="20"/>
          <w:szCs w:val="20"/>
        </w:rPr>
        <w:t xml:space="preserve">As we observed in Observation 1, </w:t>
      </w:r>
      <w:r w:rsidRPr="00092082">
        <w:rPr>
          <w:rFonts w:ascii="Arial" w:hAnsi="Arial" w:cs="Arial"/>
          <w:sz w:val="20"/>
          <w:szCs w:val="20"/>
        </w:rPr>
        <w:t xml:space="preserve">the current </w:t>
      </w:r>
      <w:r w:rsidR="00A30BCB">
        <w:rPr>
          <w:rFonts w:ascii="Arial" w:eastAsia="游明朝" w:hAnsi="Arial" w:cs="Arial" w:hint="eastAsia"/>
          <w:sz w:val="20"/>
          <w:szCs w:val="20"/>
        </w:rPr>
        <w:t xml:space="preserve">5G </w:t>
      </w:r>
      <w:r w:rsidRPr="00092082">
        <w:rPr>
          <w:rFonts w:ascii="Arial" w:hAnsi="Arial" w:cs="Arial"/>
          <w:sz w:val="20"/>
          <w:szCs w:val="20"/>
        </w:rPr>
        <w:t>QoS framework is too coarse to handle intra-QoS flow QoS differentiation</w:t>
      </w:r>
      <w:r w:rsidR="00A30BCB">
        <w:rPr>
          <w:rFonts w:ascii="Arial" w:eastAsia="游明朝" w:hAnsi="Arial" w:cs="Arial" w:hint="eastAsia"/>
          <w:sz w:val="20"/>
          <w:szCs w:val="20"/>
        </w:rPr>
        <w:t xml:space="preserve"> and </w:t>
      </w:r>
      <w:r w:rsidR="007C2B8C">
        <w:rPr>
          <w:rFonts w:ascii="Arial" w:eastAsia="游明朝" w:hAnsi="Arial" w:cs="Arial" w:hint="eastAsia"/>
          <w:sz w:val="20"/>
          <w:szCs w:val="20"/>
        </w:rPr>
        <w:t>meet QoS requirements across different QoS flows.</w:t>
      </w:r>
      <w:r w:rsidRPr="00092082">
        <w:rPr>
          <w:rFonts w:ascii="Arial" w:hAnsi="Arial" w:cs="Arial"/>
          <w:sz w:val="20"/>
          <w:szCs w:val="20"/>
        </w:rPr>
        <w:t xml:space="preserve"> Consequently, 6G should enhance the QoS framework to support finer QoS granularity</w:t>
      </w:r>
      <w:r w:rsidR="007C2B8C">
        <w:rPr>
          <w:rFonts w:ascii="Arial" w:eastAsia="游明朝" w:hAnsi="Arial" w:cs="Arial" w:hint="eastAsia"/>
          <w:sz w:val="20"/>
          <w:szCs w:val="20"/>
        </w:rPr>
        <w:t xml:space="preserve"> intra-QoS flow QoS </w:t>
      </w:r>
      <w:r w:rsidR="007C2B8C">
        <w:rPr>
          <w:rFonts w:ascii="Arial" w:eastAsia="游明朝" w:hAnsi="Arial" w:cs="Arial"/>
          <w:sz w:val="20"/>
          <w:szCs w:val="20"/>
        </w:rPr>
        <w:t>differentiation</w:t>
      </w:r>
      <w:r w:rsidR="007C2B8C">
        <w:rPr>
          <w:rFonts w:ascii="Arial" w:eastAsia="游明朝" w:hAnsi="Arial" w:cs="Arial" w:hint="eastAsia"/>
          <w:sz w:val="20"/>
          <w:szCs w:val="20"/>
        </w:rPr>
        <w:t xml:space="preserve"> and </w:t>
      </w:r>
      <w:r w:rsidR="007C2B8C" w:rsidRPr="007C2B8C">
        <w:rPr>
          <w:rFonts w:ascii="Arial" w:eastAsia="游明朝" w:hAnsi="Arial" w:cs="Arial"/>
          <w:sz w:val="20"/>
          <w:szCs w:val="20"/>
        </w:rPr>
        <w:t>inter-QoS flow synchronization or coordination</w:t>
      </w:r>
      <w:r w:rsidRPr="00092082">
        <w:rPr>
          <w:rFonts w:ascii="Arial" w:hAnsi="Arial" w:cs="Arial"/>
          <w:sz w:val="20"/>
          <w:szCs w:val="20"/>
        </w:rPr>
        <w:t xml:space="preserve">. </w:t>
      </w:r>
    </w:p>
    <w:p w14:paraId="0E3BBC17" w14:textId="6EA895D7" w:rsidR="00092082" w:rsidRPr="00092082" w:rsidRDefault="00092082" w:rsidP="00002467">
      <w:pPr>
        <w:pStyle w:val="Proposal"/>
      </w:pPr>
      <w:r w:rsidRPr="00092082">
        <w:t>6G should enhance the QoS framework to support intra-QoS flow QoS differentiation and inter-QoS flow synchronization or coordination.</w:t>
      </w:r>
    </w:p>
    <w:p w14:paraId="5EFBB868" w14:textId="1DA638E7" w:rsidR="00092082" w:rsidRPr="00092082" w:rsidRDefault="007C2B8C" w:rsidP="001C082F">
      <w:pPr>
        <w:ind w:firstLineChars="100" w:firstLine="200"/>
        <w:rPr>
          <w:rFonts w:ascii="Arial" w:hAnsi="Arial" w:cs="Arial"/>
          <w:sz w:val="20"/>
          <w:szCs w:val="20"/>
        </w:rPr>
      </w:pPr>
      <w:r>
        <w:rPr>
          <w:rFonts w:ascii="Arial" w:eastAsia="游明朝" w:hAnsi="Arial" w:cs="Arial" w:hint="eastAsia"/>
          <w:sz w:val="20"/>
          <w:szCs w:val="20"/>
        </w:rPr>
        <w:t>Moreover, gi</w:t>
      </w:r>
      <w:r w:rsidR="00092082" w:rsidRPr="00092082">
        <w:rPr>
          <w:rFonts w:ascii="Arial" w:hAnsi="Arial" w:cs="Arial"/>
          <w:sz w:val="20"/>
          <w:szCs w:val="20"/>
        </w:rPr>
        <w:t xml:space="preserve">ven that a QoS flow is mapped to a DRB and multiple QoS flows may share the same DRB, the 6G RAN should enhance intra-DRB treatment to enable finer-grained packet handling. For example, higher importance packets may be duplicated to improve their reliability over the </w:t>
      </w:r>
      <w:proofErr w:type="spellStart"/>
      <w:r w:rsidR="00092082" w:rsidRPr="00092082">
        <w:rPr>
          <w:rFonts w:ascii="Arial" w:hAnsi="Arial" w:cs="Arial"/>
          <w:sz w:val="20"/>
          <w:szCs w:val="20"/>
        </w:rPr>
        <w:t>Uu</w:t>
      </w:r>
      <w:proofErr w:type="spellEnd"/>
      <w:r w:rsidR="00092082" w:rsidRPr="00092082">
        <w:rPr>
          <w:rFonts w:ascii="Arial" w:hAnsi="Arial" w:cs="Arial"/>
          <w:sz w:val="20"/>
          <w:szCs w:val="20"/>
        </w:rPr>
        <w:t xml:space="preserve"> interface; alternatively, LCP may be enhanced by mapping different importance levels to different LCHs.</w:t>
      </w:r>
    </w:p>
    <w:p w14:paraId="79DE443F" w14:textId="6E71B3AE" w:rsidR="00092082" w:rsidRPr="00092082" w:rsidRDefault="00092082" w:rsidP="001C082F">
      <w:pPr>
        <w:pStyle w:val="Proposal"/>
      </w:pPr>
      <w:r w:rsidRPr="00092082">
        <w:t>6G should enhance the intra-DRB treatment to enable finer-grained packet handling.</w:t>
      </w:r>
    </w:p>
    <w:p w14:paraId="344F4AFA" w14:textId="57D16772" w:rsidR="0013369F" w:rsidRDefault="007C2B8C" w:rsidP="00092082">
      <w:pPr>
        <w:rPr>
          <w:rFonts w:ascii="Arial" w:eastAsia="游明朝" w:hAnsi="Arial" w:cs="Arial"/>
          <w:sz w:val="20"/>
          <w:szCs w:val="20"/>
        </w:rPr>
      </w:pPr>
      <w:r>
        <w:rPr>
          <w:rFonts w:ascii="Arial" w:eastAsia="游明朝" w:hAnsi="Arial" w:cs="Arial" w:hint="eastAsia"/>
          <w:sz w:val="20"/>
          <w:szCs w:val="20"/>
        </w:rPr>
        <w:t xml:space="preserve"> </w:t>
      </w:r>
      <w:r w:rsidR="00092082" w:rsidRPr="00092082">
        <w:rPr>
          <w:rFonts w:ascii="Arial" w:hAnsi="Arial" w:cs="Arial"/>
          <w:sz w:val="20"/>
          <w:szCs w:val="20"/>
        </w:rPr>
        <w:t xml:space="preserve">Regarding application/service-awareness in the RAN, </w:t>
      </w:r>
      <w:r>
        <w:rPr>
          <w:rFonts w:ascii="Arial" w:eastAsia="游明朝" w:hAnsi="Arial" w:cs="Arial" w:hint="eastAsia"/>
          <w:sz w:val="20"/>
          <w:szCs w:val="20"/>
        </w:rPr>
        <w:t xml:space="preserve">it is essential to </w:t>
      </w:r>
      <w:r w:rsidR="00092082" w:rsidRPr="00092082">
        <w:rPr>
          <w:rFonts w:ascii="Arial" w:hAnsi="Arial" w:cs="Arial"/>
          <w:sz w:val="20"/>
          <w:szCs w:val="20"/>
        </w:rPr>
        <w:t>collaborate with SA2/SA4 to discuss the following aspects:</w:t>
      </w:r>
    </w:p>
    <w:p w14:paraId="471EA074" w14:textId="24177E26" w:rsidR="00092082" w:rsidRPr="00092082" w:rsidRDefault="00092082" w:rsidP="00092082">
      <w:pPr>
        <w:rPr>
          <w:rFonts w:ascii="Arial" w:hAnsi="Arial" w:cs="Arial"/>
          <w:sz w:val="20"/>
          <w:szCs w:val="20"/>
        </w:rPr>
      </w:pPr>
      <w:r w:rsidRPr="00092082">
        <w:rPr>
          <w:rFonts w:ascii="Arial" w:hAnsi="Arial" w:cs="Arial"/>
          <w:sz w:val="20"/>
          <w:szCs w:val="20"/>
        </w:rPr>
        <w:t>-</w:t>
      </w:r>
      <w:r w:rsidRPr="00092082">
        <w:rPr>
          <w:rFonts w:ascii="Arial" w:hAnsi="Arial" w:cs="Arial"/>
          <w:sz w:val="20"/>
          <w:szCs w:val="20"/>
        </w:rPr>
        <w:tab/>
        <w:t>Which characteristics of the traffic should be visible by RAN.</w:t>
      </w:r>
    </w:p>
    <w:p w14:paraId="7CFE4ECA" w14:textId="77777777" w:rsidR="00092082" w:rsidRPr="00092082" w:rsidRDefault="00092082" w:rsidP="00092082">
      <w:pPr>
        <w:rPr>
          <w:rFonts w:ascii="Arial" w:hAnsi="Arial" w:cs="Arial"/>
          <w:sz w:val="20"/>
          <w:szCs w:val="20"/>
        </w:rPr>
      </w:pPr>
      <w:r w:rsidRPr="00092082">
        <w:rPr>
          <w:rFonts w:ascii="Arial" w:hAnsi="Arial" w:cs="Arial"/>
          <w:sz w:val="20"/>
          <w:szCs w:val="20"/>
        </w:rPr>
        <w:t>-</w:t>
      </w:r>
      <w:r w:rsidRPr="00092082">
        <w:rPr>
          <w:rFonts w:ascii="Arial" w:hAnsi="Arial" w:cs="Arial"/>
          <w:sz w:val="20"/>
          <w:szCs w:val="20"/>
        </w:rPr>
        <w:tab/>
        <w:t>How this information is provided to RAN (e.g., via QoS profiles).</w:t>
      </w:r>
    </w:p>
    <w:p w14:paraId="4321949E" w14:textId="77777777" w:rsidR="00092082" w:rsidRPr="00092082" w:rsidRDefault="00092082" w:rsidP="00092082">
      <w:pPr>
        <w:rPr>
          <w:rFonts w:ascii="Arial" w:hAnsi="Arial" w:cs="Arial"/>
          <w:sz w:val="20"/>
          <w:szCs w:val="20"/>
        </w:rPr>
      </w:pPr>
      <w:r w:rsidRPr="00092082">
        <w:rPr>
          <w:rFonts w:ascii="Arial" w:hAnsi="Arial" w:cs="Arial"/>
          <w:sz w:val="20"/>
          <w:szCs w:val="20"/>
        </w:rPr>
        <w:t>-</w:t>
      </w:r>
      <w:r w:rsidRPr="00092082">
        <w:rPr>
          <w:rFonts w:ascii="Arial" w:hAnsi="Arial" w:cs="Arial"/>
          <w:sz w:val="20"/>
          <w:szCs w:val="20"/>
        </w:rPr>
        <w:tab/>
        <w:t>How RAN utilizes this information to optimize scheduling strategies.</w:t>
      </w:r>
    </w:p>
    <w:p w14:paraId="7085408C" w14:textId="5C1F7A56" w:rsidR="002E2BA1" w:rsidRPr="0013369F" w:rsidRDefault="007C2B8C" w:rsidP="007C2B8C">
      <w:pPr>
        <w:pStyle w:val="Proposal"/>
        <w:rPr>
          <w:rFonts w:eastAsia="游明朝"/>
        </w:rPr>
      </w:pPr>
      <w:r>
        <w:rPr>
          <w:rFonts w:eastAsia="游明朝" w:hint="eastAsia"/>
          <w:lang w:eastAsia="ja-JP"/>
        </w:rPr>
        <w:t xml:space="preserve">RAN2 </w:t>
      </w:r>
      <w:r w:rsidR="00092082" w:rsidRPr="00092082">
        <w:t>to collaborate with SA2/SA4 to study application/service-awareness in the RAN.</w:t>
      </w:r>
    </w:p>
    <w:bookmarkEnd w:id="6"/>
    <w:p w14:paraId="26904A87" w14:textId="0734DA4A" w:rsidR="00B4038A" w:rsidRPr="00605E86" w:rsidRDefault="00B4038A" w:rsidP="00B4038A">
      <w:pPr>
        <w:pStyle w:val="1"/>
        <w:rPr>
          <w:rFonts w:cs="Arial"/>
        </w:rPr>
      </w:pPr>
      <w:r w:rsidRPr="00605E86">
        <w:rPr>
          <w:rFonts w:cs="Arial"/>
        </w:rPr>
        <w:lastRenderedPageBreak/>
        <w:t>Conclusion</w:t>
      </w:r>
      <w:r w:rsidR="001F75BA" w:rsidRPr="00605E86">
        <w:rPr>
          <w:rFonts w:cs="Arial"/>
        </w:rPr>
        <w:t xml:space="preserve"> and Proposal</w:t>
      </w:r>
    </w:p>
    <w:p w14:paraId="2728C600" w14:textId="61172196" w:rsidR="00B4038A" w:rsidRDefault="008D12EE" w:rsidP="00B4038A">
      <w:pPr>
        <w:rPr>
          <w:rFonts w:ascii="Arial" w:hAnsi="Arial" w:cs="Arial"/>
        </w:rPr>
      </w:pPr>
      <w:r w:rsidRPr="008D12EE">
        <w:rPr>
          <w:rFonts w:ascii="Arial" w:hAnsi="Arial" w:cs="Arial"/>
        </w:rPr>
        <w:t>This contribution discusse</w:t>
      </w:r>
      <w:r>
        <w:rPr>
          <w:rFonts w:ascii="Arial" w:hAnsi="Arial" w:cs="Arial" w:hint="eastAsia"/>
          <w:lang w:eastAsia="zh-CN"/>
        </w:rPr>
        <w:t>d</w:t>
      </w:r>
      <w:r w:rsidRPr="008D12EE">
        <w:rPr>
          <w:rFonts w:ascii="Arial" w:hAnsi="Arial" w:cs="Arial"/>
        </w:rPr>
        <w:t xml:space="preserve"> QoS-related issues,</w:t>
      </w:r>
      <w:r>
        <w:rPr>
          <w:rFonts w:ascii="Arial" w:hAnsi="Arial" w:cs="Arial" w:hint="eastAsia"/>
          <w:lang w:eastAsia="zh-CN"/>
        </w:rPr>
        <w:t xml:space="preserve"> </w:t>
      </w:r>
      <w:r>
        <w:rPr>
          <w:rFonts w:ascii="Arial" w:eastAsia="游明朝" w:hAnsi="Arial" w:cs="Arial" w:hint="eastAsia"/>
        </w:rPr>
        <w:t>and w</w:t>
      </w:r>
      <w:r w:rsidR="00B4038A" w:rsidRPr="00605E86">
        <w:rPr>
          <w:rFonts w:ascii="Arial" w:hAnsi="Arial" w:cs="Arial"/>
        </w:rPr>
        <w:t xml:space="preserve">e have the following </w:t>
      </w:r>
      <w:r w:rsidR="00BE1DA0">
        <w:rPr>
          <w:rFonts w:ascii="Arial" w:eastAsia="游明朝" w:hAnsi="Arial" w:cs="Arial" w:hint="eastAsia"/>
        </w:rPr>
        <w:t xml:space="preserve">observations and </w:t>
      </w:r>
      <w:r w:rsidR="00B4038A" w:rsidRPr="00605E86">
        <w:rPr>
          <w:rFonts w:ascii="Arial" w:hAnsi="Arial" w:cs="Arial"/>
        </w:rPr>
        <w:t>proposals:</w:t>
      </w:r>
    </w:p>
    <w:p w14:paraId="2FDD6798" w14:textId="77777777" w:rsidR="00090182" w:rsidRPr="00090182" w:rsidRDefault="00090182" w:rsidP="00090182">
      <w:pPr>
        <w:rPr>
          <w:rFonts w:ascii="Arial" w:hAnsi="Arial" w:cs="Arial"/>
          <w:b/>
          <w:bCs/>
        </w:rPr>
      </w:pPr>
      <w:r w:rsidRPr="00090182">
        <w:rPr>
          <w:rFonts w:ascii="Arial" w:hAnsi="Arial" w:cs="Arial"/>
          <w:b/>
          <w:bCs/>
        </w:rPr>
        <w:t>Observation 1</w:t>
      </w:r>
      <w:r w:rsidRPr="00090182">
        <w:rPr>
          <w:rFonts w:ascii="Arial" w:hAnsi="Arial" w:cs="Arial"/>
          <w:b/>
          <w:bCs/>
        </w:rPr>
        <w:tab/>
        <w:t>The current 5G QoS management has the following limitations:</w:t>
      </w:r>
    </w:p>
    <w:p w14:paraId="5BDBEE16" w14:textId="77777777" w:rsidR="00090182" w:rsidRPr="00090182" w:rsidRDefault="00090182" w:rsidP="00090182">
      <w:pPr>
        <w:rPr>
          <w:rFonts w:ascii="Arial" w:hAnsi="Arial" w:cs="Arial"/>
          <w:b/>
          <w:bCs/>
        </w:rPr>
      </w:pPr>
      <w:r w:rsidRPr="00090182">
        <w:rPr>
          <w:rFonts w:ascii="Arial" w:hAnsi="Arial" w:cs="Arial"/>
          <w:b/>
          <w:bCs/>
        </w:rPr>
        <w:t>-</w:t>
      </w:r>
      <w:r w:rsidRPr="00090182">
        <w:rPr>
          <w:rFonts w:ascii="Arial" w:hAnsi="Arial" w:cs="Arial"/>
          <w:b/>
          <w:bCs/>
        </w:rPr>
        <w:tab/>
        <w:t>Lack of intra-QoS flow QoS differentiation.</w:t>
      </w:r>
    </w:p>
    <w:p w14:paraId="1F49A0DB" w14:textId="77777777" w:rsidR="00090182" w:rsidRPr="00090182" w:rsidRDefault="00090182" w:rsidP="00090182">
      <w:pPr>
        <w:rPr>
          <w:rFonts w:ascii="Arial" w:hAnsi="Arial" w:cs="Arial"/>
          <w:b/>
          <w:bCs/>
        </w:rPr>
      </w:pPr>
      <w:r w:rsidRPr="00090182">
        <w:rPr>
          <w:rFonts w:ascii="Arial" w:hAnsi="Arial" w:cs="Arial"/>
          <w:b/>
          <w:bCs/>
        </w:rPr>
        <w:t>-</w:t>
      </w:r>
      <w:r w:rsidRPr="00090182">
        <w:rPr>
          <w:rFonts w:ascii="Arial" w:hAnsi="Arial" w:cs="Arial"/>
          <w:b/>
          <w:bCs/>
        </w:rPr>
        <w:tab/>
        <w:t>Lack of consideration for inter-QoS flow dependencies.</w:t>
      </w:r>
    </w:p>
    <w:p w14:paraId="66ACA362" w14:textId="77777777" w:rsidR="00090182" w:rsidRPr="00090182" w:rsidRDefault="00090182" w:rsidP="00090182">
      <w:pPr>
        <w:rPr>
          <w:rFonts w:ascii="Arial" w:hAnsi="Arial" w:cs="Arial"/>
          <w:b/>
          <w:bCs/>
        </w:rPr>
      </w:pPr>
      <w:r w:rsidRPr="00090182">
        <w:rPr>
          <w:rFonts w:ascii="Arial" w:hAnsi="Arial" w:cs="Arial"/>
          <w:b/>
          <w:bCs/>
        </w:rPr>
        <w:t>-</w:t>
      </w:r>
      <w:r w:rsidRPr="00090182">
        <w:rPr>
          <w:rFonts w:ascii="Arial" w:hAnsi="Arial" w:cs="Arial"/>
          <w:b/>
          <w:bCs/>
        </w:rPr>
        <w:tab/>
        <w:t>Lack of application/service-awareness in RAN.</w:t>
      </w:r>
    </w:p>
    <w:p w14:paraId="06CD197F" w14:textId="0804DECA" w:rsidR="008D12EE" w:rsidRDefault="00090182" w:rsidP="00090182">
      <w:pPr>
        <w:rPr>
          <w:rFonts w:ascii="Arial" w:hAnsi="Arial" w:cs="Arial"/>
        </w:rPr>
      </w:pPr>
      <w:r w:rsidRPr="00090182">
        <w:rPr>
          <w:rFonts w:ascii="Arial" w:hAnsi="Arial" w:cs="Arial"/>
          <w:b/>
          <w:bCs/>
        </w:rPr>
        <w:t>-</w:t>
      </w:r>
      <w:r w:rsidRPr="00090182">
        <w:rPr>
          <w:rFonts w:ascii="Arial" w:hAnsi="Arial" w:cs="Arial"/>
          <w:b/>
          <w:bCs/>
        </w:rPr>
        <w:tab/>
        <w:t>Lack of intra-DRB differentiated treatments in RAN.</w:t>
      </w:r>
    </w:p>
    <w:p w14:paraId="25EC1263" w14:textId="77777777" w:rsidR="00A3329C" w:rsidRDefault="00A3329C" w:rsidP="00090182">
      <w:pPr>
        <w:spacing w:before="120" w:after="120" w:line="276" w:lineRule="auto"/>
        <w:rPr>
          <w:rFonts w:ascii="Arial" w:eastAsia="游明朝" w:hAnsi="Arial" w:cs="Arial"/>
          <w:b/>
          <w:bCs/>
        </w:rPr>
      </w:pPr>
    </w:p>
    <w:p w14:paraId="18893050" w14:textId="48E8CC22" w:rsidR="0029799D" w:rsidRDefault="00090182" w:rsidP="00090182">
      <w:pPr>
        <w:spacing w:before="120" w:after="120" w:line="276" w:lineRule="auto"/>
        <w:rPr>
          <w:rFonts w:ascii="Arial" w:eastAsia="游明朝" w:hAnsi="Arial" w:cs="Arial"/>
          <w:b/>
          <w:bCs/>
        </w:rPr>
      </w:pPr>
      <w:r w:rsidRPr="00090182">
        <w:rPr>
          <w:rFonts w:ascii="Arial" w:eastAsia="游明朝" w:hAnsi="Arial" w:cs="Arial"/>
          <w:b/>
          <w:bCs/>
        </w:rPr>
        <w:t>Observation 2</w:t>
      </w:r>
      <w:r w:rsidRPr="00090182">
        <w:rPr>
          <w:rFonts w:ascii="Arial" w:eastAsia="游明朝" w:hAnsi="Arial" w:cs="Arial"/>
          <w:b/>
          <w:bCs/>
        </w:rPr>
        <w:tab/>
        <w:t>6G QoS management should be flexible, dynamic and deeply aware of application and service requirements.</w:t>
      </w:r>
    </w:p>
    <w:p w14:paraId="5A1E2B2D" w14:textId="6C8A383A" w:rsid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Proposal 1</w:t>
      </w:r>
      <w:r w:rsidR="00A3329C">
        <w:rPr>
          <w:rFonts w:ascii="Arial" w:eastAsia="游明朝" w:hAnsi="Arial" w:cs="Arial" w:hint="eastAsia"/>
          <w:b/>
          <w:bCs/>
        </w:rPr>
        <w:t xml:space="preserve"> </w:t>
      </w:r>
      <w:r w:rsidRPr="00090182">
        <w:rPr>
          <w:rFonts w:ascii="Arial" w:eastAsia="游明朝" w:hAnsi="Arial" w:cs="Arial"/>
          <w:b/>
          <w:bCs/>
        </w:rPr>
        <w:tab/>
        <w:t>RAN2 to proceed with 6G study by focusing on immersive communication and HRLLC-oriented traffic.</w:t>
      </w:r>
    </w:p>
    <w:p w14:paraId="73FC260E" w14:textId="0D9C083A" w:rsidR="00090182" w:rsidRP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Proposal 2</w:t>
      </w:r>
      <w:r w:rsidR="00A3329C">
        <w:rPr>
          <w:rFonts w:ascii="Arial" w:eastAsia="游明朝" w:hAnsi="Arial" w:cs="Arial" w:hint="eastAsia"/>
          <w:b/>
          <w:bCs/>
        </w:rPr>
        <w:t xml:space="preserve"> </w:t>
      </w:r>
      <w:r w:rsidRPr="00090182">
        <w:rPr>
          <w:rFonts w:ascii="Arial" w:eastAsia="游明朝" w:hAnsi="Arial" w:cs="Arial"/>
          <w:b/>
          <w:bCs/>
        </w:rPr>
        <w:tab/>
        <w:t>RAN2 to consider following protocol-related design targets in 6G RAN:</w:t>
      </w:r>
    </w:p>
    <w:p w14:paraId="2B4CE484" w14:textId="77777777" w:rsidR="00090182" w:rsidRP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w:t>
      </w:r>
      <w:r w:rsidRPr="00090182">
        <w:rPr>
          <w:rFonts w:ascii="Arial" w:eastAsia="游明朝" w:hAnsi="Arial" w:cs="Arial"/>
          <w:b/>
          <w:bCs/>
        </w:rPr>
        <w:tab/>
        <w:t>Protocol stack simplification and functional integration</w:t>
      </w:r>
    </w:p>
    <w:p w14:paraId="3FE7787D" w14:textId="77777777" w:rsidR="00090182" w:rsidRP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w:t>
      </w:r>
      <w:r w:rsidRPr="00090182">
        <w:rPr>
          <w:rFonts w:ascii="Arial" w:eastAsia="游明朝" w:hAnsi="Arial" w:cs="Arial"/>
          <w:b/>
          <w:bCs/>
        </w:rPr>
        <w:tab/>
        <w:t>Fast and deterministic retransmission control</w:t>
      </w:r>
    </w:p>
    <w:p w14:paraId="2E0639C3" w14:textId="77777777" w:rsidR="00090182" w:rsidRP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w:t>
      </w:r>
      <w:r w:rsidRPr="00090182">
        <w:rPr>
          <w:rFonts w:ascii="Arial" w:eastAsia="游明朝" w:hAnsi="Arial" w:cs="Arial"/>
          <w:b/>
          <w:bCs/>
        </w:rPr>
        <w:tab/>
        <w:t>Resource-efficient reliability mechanisms</w:t>
      </w:r>
    </w:p>
    <w:p w14:paraId="3FE2CC53" w14:textId="77777777" w:rsidR="00090182" w:rsidRP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w:t>
      </w:r>
      <w:r w:rsidRPr="00090182">
        <w:rPr>
          <w:rFonts w:ascii="Arial" w:eastAsia="游明朝" w:hAnsi="Arial" w:cs="Arial"/>
          <w:b/>
          <w:bCs/>
        </w:rPr>
        <w:tab/>
        <w:t>Dynamic, service-aware QoS and scheduling</w:t>
      </w:r>
    </w:p>
    <w:p w14:paraId="6D1A2A5D" w14:textId="7AC567DC" w:rsid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w:t>
      </w:r>
      <w:r w:rsidRPr="00090182">
        <w:rPr>
          <w:rFonts w:ascii="Arial" w:eastAsia="游明朝" w:hAnsi="Arial" w:cs="Arial"/>
          <w:b/>
          <w:bCs/>
        </w:rPr>
        <w:tab/>
        <w:t>Header and processing efficiency</w:t>
      </w:r>
    </w:p>
    <w:p w14:paraId="619B4D68" w14:textId="3240015C" w:rsid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Proposal 3</w:t>
      </w:r>
      <w:r w:rsidRPr="00090182">
        <w:rPr>
          <w:rFonts w:ascii="Arial" w:eastAsia="游明朝" w:hAnsi="Arial" w:cs="Arial"/>
          <w:b/>
          <w:bCs/>
        </w:rPr>
        <w:tab/>
      </w:r>
      <w:r w:rsidR="00A3329C">
        <w:rPr>
          <w:rFonts w:ascii="Arial" w:eastAsia="游明朝" w:hAnsi="Arial" w:cs="Arial" w:hint="eastAsia"/>
          <w:b/>
          <w:bCs/>
        </w:rPr>
        <w:t xml:space="preserve">     </w:t>
      </w:r>
      <w:r w:rsidRPr="00090182">
        <w:rPr>
          <w:rFonts w:ascii="Arial" w:eastAsia="游明朝" w:hAnsi="Arial" w:cs="Arial"/>
          <w:b/>
          <w:bCs/>
        </w:rPr>
        <w:t>6G should enhance the QoS framework to support intra-QoS flow QoS differentiation and inter-QoS flow synchronization or coordination.</w:t>
      </w:r>
    </w:p>
    <w:p w14:paraId="3E90E202" w14:textId="5C80FAB7" w:rsid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Proposal 4</w:t>
      </w:r>
      <w:r w:rsidR="00A3329C">
        <w:rPr>
          <w:rFonts w:ascii="Arial" w:eastAsia="游明朝" w:hAnsi="Arial" w:cs="Arial" w:hint="eastAsia"/>
          <w:b/>
          <w:bCs/>
        </w:rPr>
        <w:t xml:space="preserve"> </w:t>
      </w:r>
      <w:r w:rsidRPr="00090182">
        <w:rPr>
          <w:rFonts w:ascii="Arial" w:eastAsia="游明朝" w:hAnsi="Arial" w:cs="Arial"/>
          <w:b/>
          <w:bCs/>
        </w:rPr>
        <w:tab/>
        <w:t>6G should enhance the intra-DRB treatment to enable finer-grained packet handling.</w:t>
      </w:r>
    </w:p>
    <w:p w14:paraId="0644222E" w14:textId="5B1F2595" w:rsidR="00090182" w:rsidRPr="00090182" w:rsidRDefault="00090182" w:rsidP="00090182">
      <w:pPr>
        <w:spacing w:before="120" w:after="120" w:line="276" w:lineRule="auto"/>
        <w:rPr>
          <w:rFonts w:ascii="Arial" w:eastAsia="游明朝" w:hAnsi="Arial" w:cs="Arial"/>
          <w:b/>
          <w:bCs/>
        </w:rPr>
      </w:pPr>
      <w:r w:rsidRPr="00090182">
        <w:rPr>
          <w:rFonts w:ascii="Arial" w:eastAsia="游明朝" w:hAnsi="Arial" w:cs="Arial"/>
          <w:b/>
          <w:bCs/>
        </w:rPr>
        <w:t>Proposal 5</w:t>
      </w:r>
      <w:r w:rsidR="00A3329C">
        <w:rPr>
          <w:rFonts w:ascii="Arial" w:eastAsia="游明朝" w:hAnsi="Arial" w:cs="Arial" w:hint="eastAsia"/>
          <w:b/>
          <w:bCs/>
        </w:rPr>
        <w:t xml:space="preserve"> </w:t>
      </w:r>
      <w:r w:rsidRPr="00090182">
        <w:rPr>
          <w:rFonts w:ascii="Arial" w:eastAsia="游明朝" w:hAnsi="Arial" w:cs="Arial"/>
          <w:b/>
          <w:bCs/>
        </w:rPr>
        <w:tab/>
        <w:t>RAN2 to collaborate with SA2/SA4 to study application/service-awareness in the RAN.</w:t>
      </w:r>
    </w:p>
    <w:p w14:paraId="1B13E8FD" w14:textId="77777777" w:rsidR="00B4038A" w:rsidRPr="00605E86" w:rsidRDefault="00B4038A" w:rsidP="00B4038A">
      <w:pPr>
        <w:pStyle w:val="1"/>
        <w:rPr>
          <w:rFonts w:cs="Arial"/>
        </w:rPr>
      </w:pPr>
      <w:bookmarkStart w:id="7" w:name="_In-sequence_SDU_delivery"/>
      <w:bookmarkStart w:id="8" w:name="_Ref189809556"/>
      <w:bookmarkStart w:id="9" w:name="_Ref174151459"/>
      <w:bookmarkStart w:id="10" w:name="_Ref450865335"/>
      <w:bookmarkEnd w:id="7"/>
      <w:r w:rsidRPr="00605E86">
        <w:rPr>
          <w:rFonts w:cs="Arial"/>
        </w:rPr>
        <w:t>Reference</w:t>
      </w:r>
      <w:bookmarkEnd w:id="8"/>
      <w:bookmarkEnd w:id="9"/>
      <w:bookmarkEnd w:id="10"/>
    </w:p>
    <w:p w14:paraId="3759C072" w14:textId="51D9BB92" w:rsidR="009D670D" w:rsidRPr="00795915" w:rsidRDefault="0073781B" w:rsidP="00CC30FE">
      <w:pPr>
        <w:numPr>
          <w:ilvl w:val="0"/>
          <w:numId w:val="11"/>
        </w:numPr>
        <w:rPr>
          <w:rFonts w:ascii="Arial" w:hAnsi="Arial" w:cs="Arial"/>
          <w:sz w:val="20"/>
          <w:szCs w:val="20"/>
          <w:lang w:eastAsia="ko-KR"/>
        </w:rPr>
      </w:pPr>
      <w:r w:rsidRPr="00795915">
        <w:rPr>
          <w:rFonts w:ascii="Arial" w:eastAsia="游明朝" w:hAnsi="Arial" w:cs="Arial" w:hint="eastAsia"/>
          <w:sz w:val="20"/>
          <w:szCs w:val="20"/>
        </w:rPr>
        <w:t>6G WID</w:t>
      </w:r>
    </w:p>
    <w:p w14:paraId="7D296343" w14:textId="0F5BEB33" w:rsidR="00466702" w:rsidRPr="00605E86" w:rsidRDefault="00D92CA3" w:rsidP="00CC30FE">
      <w:pPr>
        <w:numPr>
          <w:ilvl w:val="0"/>
          <w:numId w:val="11"/>
        </w:numPr>
        <w:rPr>
          <w:rFonts w:ascii="Arial" w:hAnsi="Arial" w:cs="Arial"/>
          <w:szCs w:val="20"/>
          <w:lang w:eastAsia="ko-KR"/>
        </w:rPr>
      </w:pPr>
      <w:r w:rsidRPr="00795915">
        <w:rPr>
          <w:rFonts w:ascii="Arial" w:hAnsi="Arial" w:cs="Arial"/>
          <w:sz w:val="20"/>
          <w:szCs w:val="20"/>
          <w:lang w:eastAsia="ko-KR"/>
        </w:rPr>
        <w:t>3GPP TR 38.914 V0.2.0, "Study on 6G Scenarios and Requirements"</w:t>
      </w:r>
    </w:p>
    <w:sectPr w:rsidR="00466702" w:rsidRPr="00605E8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05B85" w14:textId="77777777" w:rsidR="00431231" w:rsidRDefault="00431231">
      <w:r>
        <w:separator/>
      </w:r>
    </w:p>
  </w:endnote>
  <w:endnote w:type="continuationSeparator" w:id="0">
    <w:p w14:paraId="1254488C" w14:textId="77777777" w:rsidR="00431231" w:rsidRDefault="00431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9B2FD" w14:textId="77777777" w:rsidR="00431231" w:rsidRDefault="00431231">
      <w:r>
        <w:separator/>
      </w:r>
    </w:p>
  </w:footnote>
  <w:footnote w:type="continuationSeparator" w:id="0">
    <w:p w14:paraId="7E1807F5" w14:textId="77777777" w:rsidR="00431231" w:rsidRDefault="00431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39E2CD7"/>
    <w:multiLevelType w:val="hybridMultilevel"/>
    <w:tmpl w:val="01104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457E17"/>
    <w:multiLevelType w:val="hybridMultilevel"/>
    <w:tmpl w:val="3A0AFFE8"/>
    <w:lvl w:ilvl="0" w:tplc="FD5072EC">
      <w:start w:val="1"/>
      <w:numFmt w:val="bullet"/>
      <w:lvlText w:val="-"/>
      <w:lvlJc w:val="left"/>
      <w:pPr>
        <w:ind w:left="540" w:hanging="440"/>
      </w:pPr>
      <w:rPr>
        <w:rFonts w:ascii="Arial" w:eastAsia="SimSun"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38CE7AFB"/>
    <w:multiLevelType w:val="hybridMultilevel"/>
    <w:tmpl w:val="2728870A"/>
    <w:lvl w:ilvl="0" w:tplc="A8C2B944">
      <w:start w:val="8"/>
      <w:numFmt w:val="bullet"/>
      <w:lvlText w:val="-"/>
      <w:lvlJc w:val="left"/>
      <w:pPr>
        <w:ind w:left="2141" w:hanging="440"/>
      </w:pPr>
      <w:rPr>
        <w:rFonts w:ascii="Calibri" w:eastAsiaTheme="minorHAnsi" w:hAnsi="Calibri" w:cs="Calibri" w:hint="default"/>
      </w:rPr>
    </w:lvl>
    <w:lvl w:ilvl="1" w:tplc="0409000B" w:tentative="1">
      <w:start w:val="1"/>
      <w:numFmt w:val="bullet"/>
      <w:lvlText w:val=""/>
      <w:lvlJc w:val="left"/>
      <w:pPr>
        <w:ind w:left="2581" w:hanging="440"/>
      </w:pPr>
      <w:rPr>
        <w:rFonts w:ascii="Wingdings" w:hAnsi="Wingdings" w:hint="default"/>
      </w:rPr>
    </w:lvl>
    <w:lvl w:ilvl="2" w:tplc="0409000D" w:tentative="1">
      <w:start w:val="1"/>
      <w:numFmt w:val="bullet"/>
      <w:lvlText w:val=""/>
      <w:lvlJc w:val="left"/>
      <w:pPr>
        <w:ind w:left="3021" w:hanging="440"/>
      </w:pPr>
      <w:rPr>
        <w:rFonts w:ascii="Wingdings" w:hAnsi="Wingdings" w:hint="default"/>
      </w:rPr>
    </w:lvl>
    <w:lvl w:ilvl="3" w:tplc="04090001" w:tentative="1">
      <w:start w:val="1"/>
      <w:numFmt w:val="bullet"/>
      <w:lvlText w:val=""/>
      <w:lvlJc w:val="left"/>
      <w:pPr>
        <w:ind w:left="3461" w:hanging="440"/>
      </w:pPr>
      <w:rPr>
        <w:rFonts w:ascii="Wingdings" w:hAnsi="Wingdings" w:hint="default"/>
      </w:rPr>
    </w:lvl>
    <w:lvl w:ilvl="4" w:tplc="0409000B" w:tentative="1">
      <w:start w:val="1"/>
      <w:numFmt w:val="bullet"/>
      <w:lvlText w:val=""/>
      <w:lvlJc w:val="left"/>
      <w:pPr>
        <w:ind w:left="3901" w:hanging="440"/>
      </w:pPr>
      <w:rPr>
        <w:rFonts w:ascii="Wingdings" w:hAnsi="Wingdings" w:hint="default"/>
      </w:rPr>
    </w:lvl>
    <w:lvl w:ilvl="5" w:tplc="0409000D" w:tentative="1">
      <w:start w:val="1"/>
      <w:numFmt w:val="bullet"/>
      <w:lvlText w:val=""/>
      <w:lvlJc w:val="left"/>
      <w:pPr>
        <w:ind w:left="4341" w:hanging="440"/>
      </w:pPr>
      <w:rPr>
        <w:rFonts w:ascii="Wingdings" w:hAnsi="Wingdings" w:hint="default"/>
      </w:rPr>
    </w:lvl>
    <w:lvl w:ilvl="6" w:tplc="04090001" w:tentative="1">
      <w:start w:val="1"/>
      <w:numFmt w:val="bullet"/>
      <w:lvlText w:val=""/>
      <w:lvlJc w:val="left"/>
      <w:pPr>
        <w:ind w:left="4781" w:hanging="440"/>
      </w:pPr>
      <w:rPr>
        <w:rFonts w:ascii="Wingdings" w:hAnsi="Wingdings" w:hint="default"/>
      </w:rPr>
    </w:lvl>
    <w:lvl w:ilvl="7" w:tplc="0409000B" w:tentative="1">
      <w:start w:val="1"/>
      <w:numFmt w:val="bullet"/>
      <w:lvlText w:val=""/>
      <w:lvlJc w:val="left"/>
      <w:pPr>
        <w:ind w:left="5221" w:hanging="440"/>
      </w:pPr>
      <w:rPr>
        <w:rFonts w:ascii="Wingdings" w:hAnsi="Wingdings" w:hint="default"/>
      </w:rPr>
    </w:lvl>
    <w:lvl w:ilvl="8" w:tplc="0409000D" w:tentative="1">
      <w:start w:val="1"/>
      <w:numFmt w:val="bullet"/>
      <w:lvlText w:val=""/>
      <w:lvlJc w:val="left"/>
      <w:pPr>
        <w:ind w:left="5661" w:hanging="440"/>
      </w:pPr>
      <w:rPr>
        <w:rFonts w:ascii="Wingdings" w:hAnsi="Wingdings" w:hint="default"/>
      </w:rPr>
    </w:lvl>
  </w:abstractNum>
  <w:abstractNum w:abstractNumId="6"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03449E9"/>
    <w:multiLevelType w:val="hybridMultilevel"/>
    <w:tmpl w:val="124A1354"/>
    <w:lvl w:ilvl="0" w:tplc="391AECF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071F3"/>
    <w:multiLevelType w:val="hybridMultilevel"/>
    <w:tmpl w:val="5CB4E488"/>
    <w:lvl w:ilvl="0" w:tplc="FD5072EC">
      <w:start w:val="1"/>
      <w:numFmt w:val="bullet"/>
      <w:lvlText w:val="-"/>
      <w:lvlJc w:val="left"/>
      <w:pPr>
        <w:ind w:left="540" w:hanging="440"/>
      </w:pPr>
      <w:rPr>
        <w:rFonts w:ascii="Arial" w:eastAsia="SimSun"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43A2664C"/>
    <w:multiLevelType w:val="hybridMultilevel"/>
    <w:tmpl w:val="2292AC42"/>
    <w:lvl w:ilvl="0" w:tplc="B8C03902">
      <w:start w:val="4"/>
      <w:numFmt w:val="bullet"/>
      <w:lvlText w:val="-"/>
      <w:lvlJc w:val="left"/>
      <w:pPr>
        <w:ind w:left="440" w:hanging="440"/>
      </w:pPr>
      <w:rPr>
        <w:rFonts w:ascii="Times New Roman" w:eastAsia="Malgun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4291233"/>
    <w:multiLevelType w:val="multilevel"/>
    <w:tmpl w:val="E972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412477"/>
    <w:multiLevelType w:val="hybridMultilevel"/>
    <w:tmpl w:val="52BC5026"/>
    <w:lvl w:ilvl="0" w:tplc="391AECF4">
      <w:start w:val="1"/>
      <w:numFmt w:val="bullet"/>
      <w:lvlText w:val="-"/>
      <w:lvlJc w:val="left"/>
      <w:pPr>
        <w:ind w:left="540" w:hanging="440"/>
      </w:pPr>
      <w:rPr>
        <w:rFonts w:ascii="Times New Roman"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45A7"/>
    <w:multiLevelType w:val="multilevel"/>
    <w:tmpl w:val="C9B0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3E478D5"/>
    <w:multiLevelType w:val="hybridMultilevel"/>
    <w:tmpl w:val="5FE6950C"/>
    <w:lvl w:ilvl="0" w:tplc="08090001">
      <w:start w:val="1"/>
      <w:numFmt w:val="bullet"/>
      <w:lvlText w:val=""/>
      <w:lvlJc w:val="left"/>
      <w:pPr>
        <w:ind w:left="360" w:hanging="360"/>
      </w:pPr>
      <w:rPr>
        <w:rFonts w:ascii="Symbol" w:hAnsi="Symbo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831633E"/>
    <w:multiLevelType w:val="multilevel"/>
    <w:tmpl w:val="274039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565BFB"/>
    <w:multiLevelType w:val="hybridMultilevel"/>
    <w:tmpl w:val="314E0914"/>
    <w:lvl w:ilvl="0" w:tplc="65AA877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BD44D3"/>
    <w:multiLevelType w:val="hybridMultilevel"/>
    <w:tmpl w:val="51489560"/>
    <w:lvl w:ilvl="0" w:tplc="F68E297C">
      <w:start w:val="1"/>
      <w:numFmt w:val="decimal"/>
      <w:lvlText w:val="%1."/>
      <w:lvlJc w:val="left"/>
      <w:pPr>
        <w:ind w:left="360" w:hanging="360"/>
      </w:pPr>
      <w:rPr>
        <w:rFonts w:asciiTheme="minorHAnsi" w:eastAsia="游明朝" w:hAnsiTheme="minorHAnsi" w:cs="Aria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8CB5AD8"/>
    <w:multiLevelType w:val="multilevel"/>
    <w:tmpl w:val="A14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10599E"/>
    <w:multiLevelType w:val="multilevel"/>
    <w:tmpl w:val="7B10599E"/>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9"/>
  </w:num>
  <w:num w:numId="3" w16cid:durableId="1086147641">
    <w:abstractNumId w:val="3"/>
  </w:num>
  <w:num w:numId="4" w16cid:durableId="1637489919">
    <w:abstractNumId w:val="8"/>
  </w:num>
  <w:num w:numId="5" w16cid:durableId="983313864">
    <w:abstractNumId w:val="2"/>
  </w:num>
  <w:num w:numId="6" w16cid:durableId="1277983860">
    <w:abstractNumId w:val="6"/>
  </w:num>
  <w:num w:numId="7" w16cid:durableId="1115832578">
    <w:abstractNumId w:val="15"/>
  </w:num>
  <w:num w:numId="8" w16cid:durableId="676691948">
    <w:abstractNumId w:val="31"/>
  </w:num>
  <w:num w:numId="9" w16cid:durableId="2026321784">
    <w:abstractNumId w:val="16"/>
  </w:num>
  <w:num w:numId="10" w16cid:durableId="1167012141">
    <w:abstractNumId w:val="29"/>
  </w:num>
  <w:num w:numId="11" w16cid:durableId="925184536">
    <w:abstractNumId w:val="13"/>
  </w:num>
  <w:num w:numId="12" w16cid:durableId="699087765">
    <w:abstractNumId w:val="22"/>
  </w:num>
  <w:num w:numId="13" w16cid:durableId="1340278842">
    <w:abstractNumId w:val="25"/>
  </w:num>
  <w:num w:numId="14" w16cid:durableId="613757224">
    <w:abstractNumId w:val="30"/>
  </w:num>
  <w:num w:numId="15" w16cid:durableId="82186675">
    <w:abstractNumId w:val="14"/>
  </w:num>
  <w:num w:numId="16" w16cid:durableId="1616448154">
    <w:abstractNumId w:val="26"/>
  </w:num>
  <w:num w:numId="17" w16cid:durableId="1718704229">
    <w:abstractNumId w:val="18"/>
    <w:lvlOverride w:ilvl="0">
      <w:startOverride w:val="1"/>
    </w:lvlOverride>
  </w:num>
  <w:num w:numId="18" w16cid:durableId="1628396091">
    <w:abstractNumId w:val="7"/>
  </w:num>
  <w:num w:numId="19" w16cid:durableId="456995848">
    <w:abstractNumId w:val="12"/>
  </w:num>
  <w:num w:numId="20" w16cid:durableId="1477530944">
    <w:abstractNumId w:val="21"/>
  </w:num>
  <w:num w:numId="21" w16cid:durableId="499542516">
    <w:abstractNumId w:val="28"/>
  </w:num>
  <w:num w:numId="22" w16cid:durableId="80683220">
    <w:abstractNumId w:val="1"/>
  </w:num>
  <w:num w:numId="23" w16cid:durableId="1609779456">
    <w:abstractNumId w:val="10"/>
  </w:num>
  <w:num w:numId="24" w16cid:durableId="1060400145">
    <w:abstractNumId w:val="20"/>
  </w:num>
  <w:num w:numId="25" w16cid:durableId="504781344">
    <w:abstractNumId w:val="17"/>
  </w:num>
  <w:num w:numId="26" w16cid:durableId="288974729">
    <w:abstractNumId w:val="24"/>
  </w:num>
  <w:num w:numId="27" w16cid:durableId="3342638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2177454">
    <w:abstractNumId w:val="23"/>
  </w:num>
  <w:num w:numId="29" w16cid:durableId="1707950393">
    <w:abstractNumId w:val="11"/>
  </w:num>
  <w:num w:numId="30" w16cid:durableId="1380008520">
    <w:abstractNumId w:val="27"/>
  </w:num>
  <w:num w:numId="31" w16cid:durableId="1646351710">
    <w:abstractNumId w:val="5"/>
  </w:num>
  <w:num w:numId="32" w16cid:durableId="415710710">
    <w:abstractNumId w:val="4"/>
  </w:num>
  <w:num w:numId="33" w16cid:durableId="161659431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467"/>
    <w:rsid w:val="00002A37"/>
    <w:rsid w:val="00002F51"/>
    <w:rsid w:val="000036C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2455"/>
    <w:rsid w:val="00023231"/>
    <w:rsid w:val="000240DA"/>
    <w:rsid w:val="00024605"/>
    <w:rsid w:val="00024B4B"/>
    <w:rsid w:val="00025389"/>
    <w:rsid w:val="0002564D"/>
    <w:rsid w:val="00025BEC"/>
    <w:rsid w:val="00025ECA"/>
    <w:rsid w:val="00026696"/>
    <w:rsid w:val="00026CC3"/>
    <w:rsid w:val="00027020"/>
    <w:rsid w:val="0002760F"/>
    <w:rsid w:val="00027F34"/>
    <w:rsid w:val="000302BA"/>
    <w:rsid w:val="00030820"/>
    <w:rsid w:val="00030A6F"/>
    <w:rsid w:val="00031003"/>
    <w:rsid w:val="00031838"/>
    <w:rsid w:val="00031FF3"/>
    <w:rsid w:val="000325B8"/>
    <w:rsid w:val="00032EFB"/>
    <w:rsid w:val="000330CF"/>
    <w:rsid w:val="0003428F"/>
    <w:rsid w:val="000344AF"/>
    <w:rsid w:val="00034C15"/>
    <w:rsid w:val="00036647"/>
    <w:rsid w:val="0003688D"/>
    <w:rsid w:val="00036BA1"/>
    <w:rsid w:val="00037349"/>
    <w:rsid w:val="00037A13"/>
    <w:rsid w:val="00037FBE"/>
    <w:rsid w:val="00037FDF"/>
    <w:rsid w:val="000400F8"/>
    <w:rsid w:val="000402F5"/>
    <w:rsid w:val="000407A8"/>
    <w:rsid w:val="00040963"/>
    <w:rsid w:val="000410F0"/>
    <w:rsid w:val="000422E2"/>
    <w:rsid w:val="00042F22"/>
    <w:rsid w:val="000432F0"/>
    <w:rsid w:val="00043479"/>
    <w:rsid w:val="00043A3D"/>
    <w:rsid w:val="00043C5C"/>
    <w:rsid w:val="0004413E"/>
    <w:rsid w:val="000444EF"/>
    <w:rsid w:val="00044C1D"/>
    <w:rsid w:val="00045068"/>
    <w:rsid w:val="00045A25"/>
    <w:rsid w:val="000460BB"/>
    <w:rsid w:val="00046743"/>
    <w:rsid w:val="00046B29"/>
    <w:rsid w:val="00046F0F"/>
    <w:rsid w:val="00046F3F"/>
    <w:rsid w:val="000507A3"/>
    <w:rsid w:val="00050EB4"/>
    <w:rsid w:val="00051070"/>
    <w:rsid w:val="0005140D"/>
    <w:rsid w:val="00052A07"/>
    <w:rsid w:val="000531D2"/>
    <w:rsid w:val="000534E3"/>
    <w:rsid w:val="00053C4F"/>
    <w:rsid w:val="0005464F"/>
    <w:rsid w:val="00054D4A"/>
    <w:rsid w:val="000551FD"/>
    <w:rsid w:val="00055368"/>
    <w:rsid w:val="000556ED"/>
    <w:rsid w:val="000559BF"/>
    <w:rsid w:val="00055F19"/>
    <w:rsid w:val="0005606A"/>
    <w:rsid w:val="00056185"/>
    <w:rsid w:val="00056748"/>
    <w:rsid w:val="00057117"/>
    <w:rsid w:val="000571DA"/>
    <w:rsid w:val="000575E5"/>
    <w:rsid w:val="000577B9"/>
    <w:rsid w:val="00060EC2"/>
    <w:rsid w:val="00061153"/>
    <w:rsid w:val="000616E7"/>
    <w:rsid w:val="00062137"/>
    <w:rsid w:val="000627FF"/>
    <w:rsid w:val="00062B6B"/>
    <w:rsid w:val="00062BB4"/>
    <w:rsid w:val="00062BE4"/>
    <w:rsid w:val="00062FFB"/>
    <w:rsid w:val="000632A0"/>
    <w:rsid w:val="00063B59"/>
    <w:rsid w:val="0006402A"/>
    <w:rsid w:val="0006487E"/>
    <w:rsid w:val="000652AD"/>
    <w:rsid w:val="00065E1A"/>
    <w:rsid w:val="00066922"/>
    <w:rsid w:val="00070643"/>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372"/>
    <w:rsid w:val="000835DA"/>
    <w:rsid w:val="000839F7"/>
    <w:rsid w:val="00083C8D"/>
    <w:rsid w:val="00084C63"/>
    <w:rsid w:val="00084E64"/>
    <w:rsid w:val="000855EB"/>
    <w:rsid w:val="00085B52"/>
    <w:rsid w:val="00085E25"/>
    <w:rsid w:val="000866F2"/>
    <w:rsid w:val="00086DC9"/>
    <w:rsid w:val="0008750C"/>
    <w:rsid w:val="0009009F"/>
    <w:rsid w:val="00090182"/>
    <w:rsid w:val="00090366"/>
    <w:rsid w:val="00090375"/>
    <w:rsid w:val="00090449"/>
    <w:rsid w:val="000906E2"/>
    <w:rsid w:val="000909D2"/>
    <w:rsid w:val="00091557"/>
    <w:rsid w:val="00091807"/>
    <w:rsid w:val="00092082"/>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6E"/>
    <w:rsid w:val="000A2A75"/>
    <w:rsid w:val="000A325B"/>
    <w:rsid w:val="000A3539"/>
    <w:rsid w:val="000A3D85"/>
    <w:rsid w:val="000A488C"/>
    <w:rsid w:val="000A56F2"/>
    <w:rsid w:val="000A69D3"/>
    <w:rsid w:val="000A6DB2"/>
    <w:rsid w:val="000A712A"/>
    <w:rsid w:val="000B0F73"/>
    <w:rsid w:val="000B190F"/>
    <w:rsid w:val="000B1999"/>
    <w:rsid w:val="000B1A61"/>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4758"/>
    <w:rsid w:val="000C5210"/>
    <w:rsid w:val="000C54F2"/>
    <w:rsid w:val="000C57E5"/>
    <w:rsid w:val="000C5BED"/>
    <w:rsid w:val="000C66E1"/>
    <w:rsid w:val="000C66FC"/>
    <w:rsid w:val="000C7189"/>
    <w:rsid w:val="000C7506"/>
    <w:rsid w:val="000D0D07"/>
    <w:rsid w:val="000D1A85"/>
    <w:rsid w:val="000D2904"/>
    <w:rsid w:val="000D2D12"/>
    <w:rsid w:val="000D316B"/>
    <w:rsid w:val="000D37A9"/>
    <w:rsid w:val="000D3FD1"/>
    <w:rsid w:val="000D4797"/>
    <w:rsid w:val="000D4BD7"/>
    <w:rsid w:val="000D67B4"/>
    <w:rsid w:val="000D710D"/>
    <w:rsid w:val="000E018D"/>
    <w:rsid w:val="000E0527"/>
    <w:rsid w:val="000E07E8"/>
    <w:rsid w:val="000E1CC0"/>
    <w:rsid w:val="000E1E92"/>
    <w:rsid w:val="000E2210"/>
    <w:rsid w:val="000E2BBE"/>
    <w:rsid w:val="000E2E40"/>
    <w:rsid w:val="000E2FB7"/>
    <w:rsid w:val="000E333E"/>
    <w:rsid w:val="000E33ED"/>
    <w:rsid w:val="000E38A5"/>
    <w:rsid w:val="000E4DDF"/>
    <w:rsid w:val="000E5D4A"/>
    <w:rsid w:val="000E69F5"/>
    <w:rsid w:val="000E6AED"/>
    <w:rsid w:val="000E6D08"/>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4CB"/>
    <w:rsid w:val="000F6DF3"/>
    <w:rsid w:val="000F7E6B"/>
    <w:rsid w:val="000F7EB0"/>
    <w:rsid w:val="001004B6"/>
    <w:rsid w:val="001005FF"/>
    <w:rsid w:val="00100B27"/>
    <w:rsid w:val="00101943"/>
    <w:rsid w:val="0010345F"/>
    <w:rsid w:val="00103539"/>
    <w:rsid w:val="0010381E"/>
    <w:rsid w:val="0010488B"/>
    <w:rsid w:val="00104E7C"/>
    <w:rsid w:val="00105746"/>
    <w:rsid w:val="001058EE"/>
    <w:rsid w:val="001059DF"/>
    <w:rsid w:val="00105BBC"/>
    <w:rsid w:val="001062FB"/>
    <w:rsid w:val="001063E6"/>
    <w:rsid w:val="00106AAD"/>
    <w:rsid w:val="00106E04"/>
    <w:rsid w:val="0011074E"/>
    <w:rsid w:val="001110A6"/>
    <w:rsid w:val="00112487"/>
    <w:rsid w:val="001125F7"/>
    <w:rsid w:val="001129A9"/>
    <w:rsid w:val="00112B31"/>
    <w:rsid w:val="001132AE"/>
    <w:rsid w:val="0011330E"/>
    <w:rsid w:val="0011357F"/>
    <w:rsid w:val="00113C8C"/>
    <w:rsid w:val="00113CF4"/>
    <w:rsid w:val="0011431A"/>
    <w:rsid w:val="001145B3"/>
    <w:rsid w:val="00114A7A"/>
    <w:rsid w:val="00114ED2"/>
    <w:rsid w:val="00114EDF"/>
    <w:rsid w:val="001153EA"/>
    <w:rsid w:val="00115643"/>
    <w:rsid w:val="00115A0C"/>
    <w:rsid w:val="00116765"/>
    <w:rsid w:val="00116C40"/>
    <w:rsid w:val="00116DD4"/>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69F"/>
    <w:rsid w:val="00133D6B"/>
    <w:rsid w:val="001341F4"/>
    <w:rsid w:val="00134380"/>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412"/>
    <w:rsid w:val="00151E23"/>
    <w:rsid w:val="0015219A"/>
    <w:rsid w:val="001526E0"/>
    <w:rsid w:val="00153FB9"/>
    <w:rsid w:val="001542F7"/>
    <w:rsid w:val="00154B1B"/>
    <w:rsid w:val="00154C0B"/>
    <w:rsid w:val="0015514C"/>
    <w:rsid w:val="001551B5"/>
    <w:rsid w:val="0015583C"/>
    <w:rsid w:val="00155C52"/>
    <w:rsid w:val="00155D14"/>
    <w:rsid w:val="00155D49"/>
    <w:rsid w:val="00156930"/>
    <w:rsid w:val="00157DB7"/>
    <w:rsid w:val="0016012A"/>
    <w:rsid w:val="001605D8"/>
    <w:rsid w:val="0016073F"/>
    <w:rsid w:val="00160BF5"/>
    <w:rsid w:val="00161EA9"/>
    <w:rsid w:val="00163066"/>
    <w:rsid w:val="00164306"/>
    <w:rsid w:val="00164ADB"/>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920"/>
    <w:rsid w:val="00175CE6"/>
    <w:rsid w:val="00176A65"/>
    <w:rsid w:val="00176B0B"/>
    <w:rsid w:val="00176EE5"/>
    <w:rsid w:val="0017714F"/>
    <w:rsid w:val="001771F9"/>
    <w:rsid w:val="0017724A"/>
    <w:rsid w:val="001772CC"/>
    <w:rsid w:val="00177F68"/>
    <w:rsid w:val="00180120"/>
    <w:rsid w:val="001804DB"/>
    <w:rsid w:val="001806E4"/>
    <w:rsid w:val="00180AAC"/>
    <w:rsid w:val="0018143F"/>
    <w:rsid w:val="001816A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5E6"/>
    <w:rsid w:val="00195914"/>
    <w:rsid w:val="00195E60"/>
    <w:rsid w:val="001960B4"/>
    <w:rsid w:val="00197173"/>
    <w:rsid w:val="001975A1"/>
    <w:rsid w:val="00197B21"/>
    <w:rsid w:val="00197DF9"/>
    <w:rsid w:val="00197E05"/>
    <w:rsid w:val="001A0948"/>
    <w:rsid w:val="001A0F76"/>
    <w:rsid w:val="001A11EB"/>
    <w:rsid w:val="001A1293"/>
    <w:rsid w:val="001A13A5"/>
    <w:rsid w:val="001A14AB"/>
    <w:rsid w:val="001A17DA"/>
    <w:rsid w:val="001A1987"/>
    <w:rsid w:val="001A2489"/>
    <w:rsid w:val="001A2564"/>
    <w:rsid w:val="001A5476"/>
    <w:rsid w:val="001A5581"/>
    <w:rsid w:val="001A5DE9"/>
    <w:rsid w:val="001A5E26"/>
    <w:rsid w:val="001A6173"/>
    <w:rsid w:val="001A622D"/>
    <w:rsid w:val="001A62CF"/>
    <w:rsid w:val="001A66E8"/>
    <w:rsid w:val="001A6CBA"/>
    <w:rsid w:val="001B05F9"/>
    <w:rsid w:val="001B0B6C"/>
    <w:rsid w:val="001B0D97"/>
    <w:rsid w:val="001B0F91"/>
    <w:rsid w:val="001B1339"/>
    <w:rsid w:val="001B13A6"/>
    <w:rsid w:val="001B1808"/>
    <w:rsid w:val="001B265B"/>
    <w:rsid w:val="001B2832"/>
    <w:rsid w:val="001B3887"/>
    <w:rsid w:val="001B424D"/>
    <w:rsid w:val="001B42D4"/>
    <w:rsid w:val="001B4EA3"/>
    <w:rsid w:val="001B58B3"/>
    <w:rsid w:val="001B5A5D"/>
    <w:rsid w:val="001B6626"/>
    <w:rsid w:val="001B6D62"/>
    <w:rsid w:val="001B6F36"/>
    <w:rsid w:val="001B7284"/>
    <w:rsid w:val="001B7859"/>
    <w:rsid w:val="001C082F"/>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036E"/>
    <w:rsid w:val="001D179D"/>
    <w:rsid w:val="001D214F"/>
    <w:rsid w:val="001D2810"/>
    <w:rsid w:val="001D33AF"/>
    <w:rsid w:val="001D3E18"/>
    <w:rsid w:val="001D41D9"/>
    <w:rsid w:val="001D41DC"/>
    <w:rsid w:val="001D44CA"/>
    <w:rsid w:val="001D45AE"/>
    <w:rsid w:val="001D4A27"/>
    <w:rsid w:val="001D51BA"/>
    <w:rsid w:val="001D5339"/>
    <w:rsid w:val="001D5365"/>
    <w:rsid w:val="001D6217"/>
    <w:rsid w:val="001D6342"/>
    <w:rsid w:val="001D6D53"/>
    <w:rsid w:val="001E07E2"/>
    <w:rsid w:val="001E09EA"/>
    <w:rsid w:val="001E1805"/>
    <w:rsid w:val="001E231F"/>
    <w:rsid w:val="001E283B"/>
    <w:rsid w:val="001E2C36"/>
    <w:rsid w:val="001E2CD3"/>
    <w:rsid w:val="001E38D9"/>
    <w:rsid w:val="001E4A3A"/>
    <w:rsid w:val="001E58E2"/>
    <w:rsid w:val="001E7AED"/>
    <w:rsid w:val="001E7B16"/>
    <w:rsid w:val="001F0CCF"/>
    <w:rsid w:val="001F1179"/>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C9B"/>
    <w:rsid w:val="00200F95"/>
    <w:rsid w:val="002011F1"/>
    <w:rsid w:val="00201F3A"/>
    <w:rsid w:val="00202E05"/>
    <w:rsid w:val="0020315D"/>
    <w:rsid w:val="00203F96"/>
    <w:rsid w:val="00204165"/>
    <w:rsid w:val="00205303"/>
    <w:rsid w:val="00205D63"/>
    <w:rsid w:val="00205F60"/>
    <w:rsid w:val="002069B2"/>
    <w:rsid w:val="00206ED6"/>
    <w:rsid w:val="00207556"/>
    <w:rsid w:val="00207F45"/>
    <w:rsid w:val="00207FA3"/>
    <w:rsid w:val="00207FF3"/>
    <w:rsid w:val="00210A01"/>
    <w:rsid w:val="00210F3F"/>
    <w:rsid w:val="00210F7D"/>
    <w:rsid w:val="00211097"/>
    <w:rsid w:val="0021129B"/>
    <w:rsid w:val="00211BD2"/>
    <w:rsid w:val="00211D0D"/>
    <w:rsid w:val="0021252E"/>
    <w:rsid w:val="00212AA0"/>
    <w:rsid w:val="00212F4A"/>
    <w:rsid w:val="00213A70"/>
    <w:rsid w:val="002142D1"/>
    <w:rsid w:val="00214316"/>
    <w:rsid w:val="00214DA8"/>
    <w:rsid w:val="00215423"/>
    <w:rsid w:val="002158FA"/>
    <w:rsid w:val="00215B89"/>
    <w:rsid w:val="00215BD4"/>
    <w:rsid w:val="00216133"/>
    <w:rsid w:val="00216211"/>
    <w:rsid w:val="0021623F"/>
    <w:rsid w:val="002166AF"/>
    <w:rsid w:val="00216BB8"/>
    <w:rsid w:val="002176EE"/>
    <w:rsid w:val="002177A2"/>
    <w:rsid w:val="00217B5A"/>
    <w:rsid w:val="00217BEB"/>
    <w:rsid w:val="00217DE6"/>
    <w:rsid w:val="00220600"/>
    <w:rsid w:val="00220F6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762"/>
    <w:rsid w:val="00225C54"/>
    <w:rsid w:val="0022614F"/>
    <w:rsid w:val="00226B21"/>
    <w:rsid w:val="00226CFD"/>
    <w:rsid w:val="00226E62"/>
    <w:rsid w:val="002274E0"/>
    <w:rsid w:val="002279E7"/>
    <w:rsid w:val="00227E3A"/>
    <w:rsid w:val="00227F60"/>
    <w:rsid w:val="00230765"/>
    <w:rsid w:val="00230899"/>
    <w:rsid w:val="00230E40"/>
    <w:rsid w:val="002317CD"/>
    <w:rsid w:val="00231813"/>
    <w:rsid w:val="002319E4"/>
    <w:rsid w:val="00233154"/>
    <w:rsid w:val="00233EF1"/>
    <w:rsid w:val="00235632"/>
    <w:rsid w:val="00235872"/>
    <w:rsid w:val="00235978"/>
    <w:rsid w:val="00235E17"/>
    <w:rsid w:val="00236C3E"/>
    <w:rsid w:val="002373D5"/>
    <w:rsid w:val="0023783E"/>
    <w:rsid w:val="002402EB"/>
    <w:rsid w:val="00240846"/>
    <w:rsid w:val="00240B1A"/>
    <w:rsid w:val="00241405"/>
    <w:rsid w:val="0024140E"/>
    <w:rsid w:val="00241559"/>
    <w:rsid w:val="00241F82"/>
    <w:rsid w:val="00241F8A"/>
    <w:rsid w:val="0024203E"/>
    <w:rsid w:val="002429FA"/>
    <w:rsid w:val="002435B3"/>
    <w:rsid w:val="00244A1D"/>
    <w:rsid w:val="002458EB"/>
    <w:rsid w:val="00246301"/>
    <w:rsid w:val="002468AB"/>
    <w:rsid w:val="002469A7"/>
    <w:rsid w:val="0024779A"/>
    <w:rsid w:val="00247BF0"/>
    <w:rsid w:val="00250009"/>
    <w:rsid w:val="002500C8"/>
    <w:rsid w:val="002502C3"/>
    <w:rsid w:val="002528A4"/>
    <w:rsid w:val="0025316F"/>
    <w:rsid w:val="002532D8"/>
    <w:rsid w:val="002539DB"/>
    <w:rsid w:val="0025413D"/>
    <w:rsid w:val="0025430C"/>
    <w:rsid w:val="002551A5"/>
    <w:rsid w:val="002551C8"/>
    <w:rsid w:val="002554BF"/>
    <w:rsid w:val="00255610"/>
    <w:rsid w:val="002557D3"/>
    <w:rsid w:val="00255CF8"/>
    <w:rsid w:val="00256137"/>
    <w:rsid w:val="00257543"/>
    <w:rsid w:val="00260B77"/>
    <w:rsid w:val="00261046"/>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DA0"/>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11"/>
    <w:rsid w:val="00271F3A"/>
    <w:rsid w:val="00271F6C"/>
    <w:rsid w:val="0027252A"/>
    <w:rsid w:val="002727F7"/>
    <w:rsid w:val="002728CB"/>
    <w:rsid w:val="00272959"/>
    <w:rsid w:val="0027305C"/>
    <w:rsid w:val="00273278"/>
    <w:rsid w:val="00273383"/>
    <w:rsid w:val="002737F4"/>
    <w:rsid w:val="00273BB5"/>
    <w:rsid w:val="00274C35"/>
    <w:rsid w:val="00274EA8"/>
    <w:rsid w:val="00275640"/>
    <w:rsid w:val="00276545"/>
    <w:rsid w:val="00276721"/>
    <w:rsid w:val="00277184"/>
    <w:rsid w:val="00277606"/>
    <w:rsid w:val="00277FBC"/>
    <w:rsid w:val="00280147"/>
    <w:rsid w:val="002803C7"/>
    <w:rsid w:val="002804D3"/>
    <w:rsid w:val="002805F5"/>
    <w:rsid w:val="0028067B"/>
    <w:rsid w:val="00280751"/>
    <w:rsid w:val="00280A90"/>
    <w:rsid w:val="00280D01"/>
    <w:rsid w:val="00280DC2"/>
    <w:rsid w:val="0028172C"/>
    <w:rsid w:val="00281AE3"/>
    <w:rsid w:val="00281E3C"/>
    <w:rsid w:val="00281FB8"/>
    <w:rsid w:val="00282041"/>
    <w:rsid w:val="0028280A"/>
    <w:rsid w:val="00282C5C"/>
    <w:rsid w:val="002843E7"/>
    <w:rsid w:val="00284B5D"/>
    <w:rsid w:val="00284B82"/>
    <w:rsid w:val="00284D3F"/>
    <w:rsid w:val="002854AE"/>
    <w:rsid w:val="002861B9"/>
    <w:rsid w:val="0028694E"/>
    <w:rsid w:val="00286ACD"/>
    <w:rsid w:val="00286E33"/>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DFE"/>
    <w:rsid w:val="00296F44"/>
    <w:rsid w:val="00297590"/>
    <w:rsid w:val="0029777D"/>
    <w:rsid w:val="0029799D"/>
    <w:rsid w:val="00297B61"/>
    <w:rsid w:val="00297FB1"/>
    <w:rsid w:val="002A0187"/>
    <w:rsid w:val="002A055E"/>
    <w:rsid w:val="002A0665"/>
    <w:rsid w:val="002A134C"/>
    <w:rsid w:val="002A1B7F"/>
    <w:rsid w:val="002A1D4E"/>
    <w:rsid w:val="002A2072"/>
    <w:rsid w:val="002A2869"/>
    <w:rsid w:val="002A3709"/>
    <w:rsid w:val="002A4AA6"/>
    <w:rsid w:val="002A4B6A"/>
    <w:rsid w:val="002A4D24"/>
    <w:rsid w:val="002A517B"/>
    <w:rsid w:val="002A630C"/>
    <w:rsid w:val="002A7399"/>
    <w:rsid w:val="002A759A"/>
    <w:rsid w:val="002A75FB"/>
    <w:rsid w:val="002B02E9"/>
    <w:rsid w:val="002B034D"/>
    <w:rsid w:val="002B08D2"/>
    <w:rsid w:val="002B1095"/>
    <w:rsid w:val="002B1553"/>
    <w:rsid w:val="002B17AB"/>
    <w:rsid w:val="002B18E5"/>
    <w:rsid w:val="002B24D6"/>
    <w:rsid w:val="002B256E"/>
    <w:rsid w:val="002B27B9"/>
    <w:rsid w:val="002B2B80"/>
    <w:rsid w:val="002B2FE1"/>
    <w:rsid w:val="002B333E"/>
    <w:rsid w:val="002B365F"/>
    <w:rsid w:val="002B3E70"/>
    <w:rsid w:val="002B3EA2"/>
    <w:rsid w:val="002B3F79"/>
    <w:rsid w:val="002B4251"/>
    <w:rsid w:val="002B517A"/>
    <w:rsid w:val="002B526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0C81"/>
    <w:rsid w:val="002D1035"/>
    <w:rsid w:val="002D269B"/>
    <w:rsid w:val="002D2EFB"/>
    <w:rsid w:val="002D30C7"/>
    <w:rsid w:val="002D31EB"/>
    <w:rsid w:val="002D34B2"/>
    <w:rsid w:val="002D36C3"/>
    <w:rsid w:val="002D3825"/>
    <w:rsid w:val="002D3D2B"/>
    <w:rsid w:val="002D410F"/>
    <w:rsid w:val="002D440F"/>
    <w:rsid w:val="002D485A"/>
    <w:rsid w:val="002D52C8"/>
    <w:rsid w:val="002D5BE9"/>
    <w:rsid w:val="002D6AED"/>
    <w:rsid w:val="002D733F"/>
    <w:rsid w:val="002D7637"/>
    <w:rsid w:val="002D781C"/>
    <w:rsid w:val="002E03C5"/>
    <w:rsid w:val="002E0D2D"/>
    <w:rsid w:val="002E178A"/>
    <w:rsid w:val="002E17F2"/>
    <w:rsid w:val="002E2895"/>
    <w:rsid w:val="002E2BA1"/>
    <w:rsid w:val="002E2BF2"/>
    <w:rsid w:val="002E2EF6"/>
    <w:rsid w:val="002E2F09"/>
    <w:rsid w:val="002E3600"/>
    <w:rsid w:val="002E4753"/>
    <w:rsid w:val="002E5157"/>
    <w:rsid w:val="002E5A92"/>
    <w:rsid w:val="002E7C4D"/>
    <w:rsid w:val="002E7CAE"/>
    <w:rsid w:val="002F0867"/>
    <w:rsid w:val="002F14C3"/>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2F71D7"/>
    <w:rsid w:val="00300832"/>
    <w:rsid w:val="00300A3D"/>
    <w:rsid w:val="00301CE6"/>
    <w:rsid w:val="00301E69"/>
    <w:rsid w:val="0030206B"/>
    <w:rsid w:val="00302498"/>
    <w:rsid w:val="0030256B"/>
    <w:rsid w:val="00302897"/>
    <w:rsid w:val="00302FBF"/>
    <w:rsid w:val="0030313B"/>
    <w:rsid w:val="003034C3"/>
    <w:rsid w:val="0030389B"/>
    <w:rsid w:val="00303DC4"/>
    <w:rsid w:val="003048D2"/>
    <w:rsid w:val="00304BD0"/>
    <w:rsid w:val="0030501F"/>
    <w:rsid w:val="003051E3"/>
    <w:rsid w:val="003066C7"/>
    <w:rsid w:val="00306FF7"/>
    <w:rsid w:val="0030734E"/>
    <w:rsid w:val="00307BA1"/>
    <w:rsid w:val="00307D2A"/>
    <w:rsid w:val="00310CA3"/>
    <w:rsid w:val="00310F30"/>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16B"/>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2F8E"/>
    <w:rsid w:val="00323A4A"/>
    <w:rsid w:val="00323B1C"/>
    <w:rsid w:val="00324D23"/>
    <w:rsid w:val="00325289"/>
    <w:rsid w:val="003252B2"/>
    <w:rsid w:val="00325509"/>
    <w:rsid w:val="00326BBC"/>
    <w:rsid w:val="00326FD9"/>
    <w:rsid w:val="003275C9"/>
    <w:rsid w:val="00327B06"/>
    <w:rsid w:val="003305AD"/>
    <w:rsid w:val="00330A25"/>
    <w:rsid w:val="00330B27"/>
    <w:rsid w:val="00330D30"/>
    <w:rsid w:val="003310F8"/>
    <w:rsid w:val="003315D6"/>
    <w:rsid w:val="00331751"/>
    <w:rsid w:val="00331B33"/>
    <w:rsid w:val="00331CD3"/>
    <w:rsid w:val="00332BCE"/>
    <w:rsid w:val="00332D63"/>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6E1"/>
    <w:rsid w:val="003458E7"/>
    <w:rsid w:val="00345C45"/>
    <w:rsid w:val="00345DEA"/>
    <w:rsid w:val="003467BD"/>
    <w:rsid w:val="00346AAA"/>
    <w:rsid w:val="00346AD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3FD6"/>
    <w:rsid w:val="00354C9A"/>
    <w:rsid w:val="00354EB9"/>
    <w:rsid w:val="00355B45"/>
    <w:rsid w:val="00355F4F"/>
    <w:rsid w:val="003567D7"/>
    <w:rsid w:val="00356CFD"/>
    <w:rsid w:val="00356EF2"/>
    <w:rsid w:val="00357380"/>
    <w:rsid w:val="00357B46"/>
    <w:rsid w:val="003602D9"/>
    <w:rsid w:val="0036035E"/>
    <w:rsid w:val="003604CE"/>
    <w:rsid w:val="003608CC"/>
    <w:rsid w:val="003609E9"/>
    <w:rsid w:val="00360B2D"/>
    <w:rsid w:val="00361AA8"/>
    <w:rsid w:val="003620DB"/>
    <w:rsid w:val="003621F8"/>
    <w:rsid w:val="003631A0"/>
    <w:rsid w:val="003632B3"/>
    <w:rsid w:val="003634DA"/>
    <w:rsid w:val="0036401C"/>
    <w:rsid w:val="0036433F"/>
    <w:rsid w:val="0036486E"/>
    <w:rsid w:val="003648CD"/>
    <w:rsid w:val="00364911"/>
    <w:rsid w:val="00364CC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2A06"/>
    <w:rsid w:val="00373135"/>
    <w:rsid w:val="003731CC"/>
    <w:rsid w:val="00373E7F"/>
    <w:rsid w:val="003742AC"/>
    <w:rsid w:val="003742CD"/>
    <w:rsid w:val="003743D5"/>
    <w:rsid w:val="003753A4"/>
    <w:rsid w:val="003771EE"/>
    <w:rsid w:val="003773B2"/>
    <w:rsid w:val="00377C32"/>
    <w:rsid w:val="00377CE1"/>
    <w:rsid w:val="00377FE3"/>
    <w:rsid w:val="0038134E"/>
    <w:rsid w:val="003822A1"/>
    <w:rsid w:val="003829C3"/>
    <w:rsid w:val="00382A5F"/>
    <w:rsid w:val="003845A6"/>
    <w:rsid w:val="00385137"/>
    <w:rsid w:val="00385BF0"/>
    <w:rsid w:val="0038615C"/>
    <w:rsid w:val="00386421"/>
    <w:rsid w:val="00387040"/>
    <w:rsid w:val="0038752C"/>
    <w:rsid w:val="003900E9"/>
    <w:rsid w:val="00390339"/>
    <w:rsid w:val="0039038E"/>
    <w:rsid w:val="00392011"/>
    <w:rsid w:val="00392421"/>
    <w:rsid w:val="003924CB"/>
    <w:rsid w:val="0039259B"/>
    <w:rsid w:val="0039260D"/>
    <w:rsid w:val="0039290A"/>
    <w:rsid w:val="003939FF"/>
    <w:rsid w:val="003942CD"/>
    <w:rsid w:val="003942D0"/>
    <w:rsid w:val="003957E8"/>
    <w:rsid w:val="00396A2C"/>
    <w:rsid w:val="00396B46"/>
    <w:rsid w:val="003973E9"/>
    <w:rsid w:val="00397456"/>
    <w:rsid w:val="00397483"/>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0825"/>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BEE"/>
    <w:rsid w:val="003C76B7"/>
    <w:rsid w:val="003C7806"/>
    <w:rsid w:val="003C7D69"/>
    <w:rsid w:val="003C7FF9"/>
    <w:rsid w:val="003D0A19"/>
    <w:rsid w:val="003D0E82"/>
    <w:rsid w:val="003D109F"/>
    <w:rsid w:val="003D1CBE"/>
    <w:rsid w:val="003D2478"/>
    <w:rsid w:val="003D3C45"/>
    <w:rsid w:val="003D4954"/>
    <w:rsid w:val="003D4C79"/>
    <w:rsid w:val="003D5B1F"/>
    <w:rsid w:val="003D62C8"/>
    <w:rsid w:val="003D64CC"/>
    <w:rsid w:val="003D7400"/>
    <w:rsid w:val="003D76CD"/>
    <w:rsid w:val="003D7DF7"/>
    <w:rsid w:val="003E0851"/>
    <w:rsid w:val="003E09BE"/>
    <w:rsid w:val="003E10D5"/>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7F1"/>
    <w:rsid w:val="003F6BBE"/>
    <w:rsid w:val="003F7A98"/>
    <w:rsid w:val="003F7D4F"/>
    <w:rsid w:val="003F7FCD"/>
    <w:rsid w:val="004000E8"/>
    <w:rsid w:val="00400664"/>
    <w:rsid w:val="00400794"/>
    <w:rsid w:val="00401200"/>
    <w:rsid w:val="00402CAD"/>
    <w:rsid w:val="00402D8E"/>
    <w:rsid w:val="00402E2B"/>
    <w:rsid w:val="00403087"/>
    <w:rsid w:val="004031A3"/>
    <w:rsid w:val="0040381B"/>
    <w:rsid w:val="00403EA3"/>
    <w:rsid w:val="004042FD"/>
    <w:rsid w:val="00404341"/>
    <w:rsid w:val="004046A2"/>
    <w:rsid w:val="00404991"/>
    <w:rsid w:val="0040512B"/>
    <w:rsid w:val="00405B06"/>
    <w:rsid w:val="00405CA5"/>
    <w:rsid w:val="00405E14"/>
    <w:rsid w:val="00406925"/>
    <w:rsid w:val="00407CD3"/>
    <w:rsid w:val="00410134"/>
    <w:rsid w:val="00410B72"/>
    <w:rsid w:val="00410CB5"/>
    <w:rsid w:val="00410D6A"/>
    <w:rsid w:val="00410E28"/>
    <w:rsid w:val="00410F18"/>
    <w:rsid w:val="00411261"/>
    <w:rsid w:val="004117F1"/>
    <w:rsid w:val="00412341"/>
    <w:rsid w:val="0041263E"/>
    <w:rsid w:val="00412BCD"/>
    <w:rsid w:val="00413A6B"/>
    <w:rsid w:val="00413AAC"/>
    <w:rsid w:val="00413E92"/>
    <w:rsid w:val="00414E02"/>
    <w:rsid w:val="004151C7"/>
    <w:rsid w:val="004165DD"/>
    <w:rsid w:val="00416C7F"/>
    <w:rsid w:val="00417191"/>
    <w:rsid w:val="00417763"/>
    <w:rsid w:val="00417852"/>
    <w:rsid w:val="00417C33"/>
    <w:rsid w:val="00420059"/>
    <w:rsid w:val="00420936"/>
    <w:rsid w:val="00421105"/>
    <w:rsid w:val="00421CBB"/>
    <w:rsid w:val="00422B15"/>
    <w:rsid w:val="00422D45"/>
    <w:rsid w:val="00423483"/>
    <w:rsid w:val="004242F4"/>
    <w:rsid w:val="00425B88"/>
    <w:rsid w:val="00425C90"/>
    <w:rsid w:val="00425ED4"/>
    <w:rsid w:val="0042609E"/>
    <w:rsid w:val="00427248"/>
    <w:rsid w:val="004278C9"/>
    <w:rsid w:val="00427B85"/>
    <w:rsid w:val="00431231"/>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5D"/>
    <w:rsid w:val="00446488"/>
    <w:rsid w:val="00446D86"/>
    <w:rsid w:val="00447306"/>
    <w:rsid w:val="00447911"/>
    <w:rsid w:val="00447A10"/>
    <w:rsid w:val="00451585"/>
    <w:rsid w:val="004517AA"/>
    <w:rsid w:val="0045243A"/>
    <w:rsid w:val="0045244F"/>
    <w:rsid w:val="00452961"/>
    <w:rsid w:val="00452CAC"/>
    <w:rsid w:val="004530B4"/>
    <w:rsid w:val="00454337"/>
    <w:rsid w:val="004545B6"/>
    <w:rsid w:val="004546E3"/>
    <w:rsid w:val="00454E1B"/>
    <w:rsid w:val="0045610E"/>
    <w:rsid w:val="00456589"/>
    <w:rsid w:val="00457565"/>
    <w:rsid w:val="00457B71"/>
    <w:rsid w:val="00460ED3"/>
    <w:rsid w:val="004620FA"/>
    <w:rsid w:val="00462DE8"/>
    <w:rsid w:val="0046301B"/>
    <w:rsid w:val="00463505"/>
    <w:rsid w:val="004639BC"/>
    <w:rsid w:val="004652FD"/>
    <w:rsid w:val="00466382"/>
    <w:rsid w:val="00466702"/>
    <w:rsid w:val="004669E2"/>
    <w:rsid w:val="004707B7"/>
    <w:rsid w:val="00470AFD"/>
    <w:rsid w:val="00470BA7"/>
    <w:rsid w:val="00470C31"/>
    <w:rsid w:val="0047204C"/>
    <w:rsid w:val="004734D0"/>
    <w:rsid w:val="00474782"/>
    <w:rsid w:val="004747E0"/>
    <w:rsid w:val="00474EFA"/>
    <w:rsid w:val="0047556B"/>
    <w:rsid w:val="004760B7"/>
    <w:rsid w:val="00477304"/>
    <w:rsid w:val="00477768"/>
    <w:rsid w:val="0047780C"/>
    <w:rsid w:val="0047785D"/>
    <w:rsid w:val="00477C83"/>
    <w:rsid w:val="004807E1"/>
    <w:rsid w:val="004812B7"/>
    <w:rsid w:val="004812CC"/>
    <w:rsid w:val="00481736"/>
    <w:rsid w:val="004818A9"/>
    <w:rsid w:val="00481D29"/>
    <w:rsid w:val="00481D3D"/>
    <w:rsid w:val="00482537"/>
    <w:rsid w:val="004827BE"/>
    <w:rsid w:val="00482CDF"/>
    <w:rsid w:val="00483258"/>
    <w:rsid w:val="00483B32"/>
    <w:rsid w:val="00483F9B"/>
    <w:rsid w:val="004845AC"/>
    <w:rsid w:val="00484696"/>
    <w:rsid w:val="0048507A"/>
    <w:rsid w:val="004874D0"/>
    <w:rsid w:val="00487DBF"/>
    <w:rsid w:val="0049074F"/>
    <w:rsid w:val="00490DE1"/>
    <w:rsid w:val="00490FB0"/>
    <w:rsid w:val="004914F8"/>
    <w:rsid w:val="00492BC5"/>
    <w:rsid w:val="00493F4D"/>
    <w:rsid w:val="0049423E"/>
    <w:rsid w:val="004964F1"/>
    <w:rsid w:val="0049698D"/>
    <w:rsid w:val="00496ABA"/>
    <w:rsid w:val="004A0FE2"/>
    <w:rsid w:val="004A11D7"/>
    <w:rsid w:val="004A16BC"/>
    <w:rsid w:val="004A1BB2"/>
    <w:rsid w:val="004A2B94"/>
    <w:rsid w:val="004A2E6B"/>
    <w:rsid w:val="004A3D72"/>
    <w:rsid w:val="004A413F"/>
    <w:rsid w:val="004A4D13"/>
    <w:rsid w:val="004A5196"/>
    <w:rsid w:val="004A5CE2"/>
    <w:rsid w:val="004A64FA"/>
    <w:rsid w:val="004A66AD"/>
    <w:rsid w:val="004B09A0"/>
    <w:rsid w:val="004B1A1D"/>
    <w:rsid w:val="004B1A37"/>
    <w:rsid w:val="004B1FA5"/>
    <w:rsid w:val="004B254E"/>
    <w:rsid w:val="004B2B6D"/>
    <w:rsid w:val="004B2DC3"/>
    <w:rsid w:val="004B32A3"/>
    <w:rsid w:val="004B377C"/>
    <w:rsid w:val="004B5C2F"/>
    <w:rsid w:val="004B6734"/>
    <w:rsid w:val="004B72FC"/>
    <w:rsid w:val="004B7C0C"/>
    <w:rsid w:val="004C005B"/>
    <w:rsid w:val="004C089A"/>
    <w:rsid w:val="004C1157"/>
    <w:rsid w:val="004C3898"/>
    <w:rsid w:val="004C3CDA"/>
    <w:rsid w:val="004C4246"/>
    <w:rsid w:val="004C469A"/>
    <w:rsid w:val="004C484E"/>
    <w:rsid w:val="004C49D0"/>
    <w:rsid w:val="004C4EAF"/>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2AED"/>
    <w:rsid w:val="004E315A"/>
    <w:rsid w:val="004E323C"/>
    <w:rsid w:val="004E3A3A"/>
    <w:rsid w:val="004E4601"/>
    <w:rsid w:val="004E462E"/>
    <w:rsid w:val="004E4E16"/>
    <w:rsid w:val="004E4FC8"/>
    <w:rsid w:val="004E519A"/>
    <w:rsid w:val="004E56DC"/>
    <w:rsid w:val="004E5742"/>
    <w:rsid w:val="004E705C"/>
    <w:rsid w:val="004E7396"/>
    <w:rsid w:val="004E76F4"/>
    <w:rsid w:val="004F0B4E"/>
    <w:rsid w:val="004F0B6C"/>
    <w:rsid w:val="004F2078"/>
    <w:rsid w:val="004F25C9"/>
    <w:rsid w:val="004F2649"/>
    <w:rsid w:val="004F40AE"/>
    <w:rsid w:val="004F47ED"/>
    <w:rsid w:val="004F4DA3"/>
    <w:rsid w:val="004F575C"/>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737"/>
    <w:rsid w:val="00507FCA"/>
    <w:rsid w:val="0051023B"/>
    <w:rsid w:val="005108D8"/>
    <w:rsid w:val="00510AF9"/>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02D2"/>
    <w:rsid w:val="00521570"/>
    <w:rsid w:val="005219CF"/>
    <w:rsid w:val="00522162"/>
    <w:rsid w:val="00522264"/>
    <w:rsid w:val="0052230B"/>
    <w:rsid w:val="0052240F"/>
    <w:rsid w:val="00524415"/>
    <w:rsid w:val="005245CD"/>
    <w:rsid w:val="00524EF8"/>
    <w:rsid w:val="0052560D"/>
    <w:rsid w:val="00525633"/>
    <w:rsid w:val="00525A36"/>
    <w:rsid w:val="00525F5B"/>
    <w:rsid w:val="00526290"/>
    <w:rsid w:val="00526A01"/>
    <w:rsid w:val="005270C3"/>
    <w:rsid w:val="005275C0"/>
    <w:rsid w:val="005277E1"/>
    <w:rsid w:val="00527819"/>
    <w:rsid w:val="00530643"/>
    <w:rsid w:val="00530B50"/>
    <w:rsid w:val="0053141C"/>
    <w:rsid w:val="00531CB4"/>
    <w:rsid w:val="00532631"/>
    <w:rsid w:val="00532C47"/>
    <w:rsid w:val="0053301E"/>
    <w:rsid w:val="0053330B"/>
    <w:rsid w:val="0053371E"/>
    <w:rsid w:val="00533836"/>
    <w:rsid w:val="00534B28"/>
    <w:rsid w:val="00534B59"/>
    <w:rsid w:val="00534BB0"/>
    <w:rsid w:val="005364B7"/>
    <w:rsid w:val="00536759"/>
    <w:rsid w:val="0053698E"/>
    <w:rsid w:val="00536B06"/>
    <w:rsid w:val="00537244"/>
    <w:rsid w:val="00537792"/>
    <w:rsid w:val="00537932"/>
    <w:rsid w:val="00537C62"/>
    <w:rsid w:val="00537DEA"/>
    <w:rsid w:val="00540697"/>
    <w:rsid w:val="00541992"/>
    <w:rsid w:val="00542AEF"/>
    <w:rsid w:val="00542BCE"/>
    <w:rsid w:val="005431B2"/>
    <w:rsid w:val="0054389C"/>
    <w:rsid w:val="005438C4"/>
    <w:rsid w:val="0054488B"/>
    <w:rsid w:val="005449F6"/>
    <w:rsid w:val="00545675"/>
    <w:rsid w:val="00546970"/>
    <w:rsid w:val="00546DF2"/>
    <w:rsid w:val="00546E69"/>
    <w:rsid w:val="00546F49"/>
    <w:rsid w:val="005471D8"/>
    <w:rsid w:val="00547BCD"/>
    <w:rsid w:val="00547F8B"/>
    <w:rsid w:val="005501FB"/>
    <w:rsid w:val="0055208D"/>
    <w:rsid w:val="00552585"/>
    <w:rsid w:val="005529A9"/>
    <w:rsid w:val="00552E69"/>
    <w:rsid w:val="00552FCF"/>
    <w:rsid w:val="0055316E"/>
    <w:rsid w:val="005546CD"/>
    <w:rsid w:val="005547B9"/>
    <w:rsid w:val="00554E19"/>
    <w:rsid w:val="00555455"/>
    <w:rsid w:val="0055680F"/>
    <w:rsid w:val="00556819"/>
    <w:rsid w:val="005574E6"/>
    <w:rsid w:val="00560993"/>
    <w:rsid w:val="00560F4B"/>
    <w:rsid w:val="0056121F"/>
    <w:rsid w:val="0056176B"/>
    <w:rsid w:val="005652B0"/>
    <w:rsid w:val="00565B03"/>
    <w:rsid w:val="00565CF0"/>
    <w:rsid w:val="005662A3"/>
    <w:rsid w:val="00566D80"/>
    <w:rsid w:val="00567261"/>
    <w:rsid w:val="005673D0"/>
    <w:rsid w:val="00567457"/>
    <w:rsid w:val="00567605"/>
    <w:rsid w:val="00567847"/>
    <w:rsid w:val="00567AE7"/>
    <w:rsid w:val="00567FDE"/>
    <w:rsid w:val="005704A9"/>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68C0"/>
    <w:rsid w:val="0058798C"/>
    <w:rsid w:val="005900FA"/>
    <w:rsid w:val="005905D2"/>
    <w:rsid w:val="005906E9"/>
    <w:rsid w:val="00590FC0"/>
    <w:rsid w:val="00591036"/>
    <w:rsid w:val="005913C4"/>
    <w:rsid w:val="0059144C"/>
    <w:rsid w:val="005921B5"/>
    <w:rsid w:val="00592E65"/>
    <w:rsid w:val="005935A4"/>
    <w:rsid w:val="005936B4"/>
    <w:rsid w:val="005938FF"/>
    <w:rsid w:val="005940BC"/>
    <w:rsid w:val="0059432C"/>
    <w:rsid w:val="005948C2"/>
    <w:rsid w:val="00594977"/>
    <w:rsid w:val="00595036"/>
    <w:rsid w:val="005955D1"/>
    <w:rsid w:val="00595AA5"/>
    <w:rsid w:val="00595DCA"/>
    <w:rsid w:val="00596006"/>
    <w:rsid w:val="00596174"/>
    <w:rsid w:val="00596293"/>
    <w:rsid w:val="005975B0"/>
    <w:rsid w:val="0059779B"/>
    <w:rsid w:val="00597CD4"/>
    <w:rsid w:val="00597EED"/>
    <w:rsid w:val="005A011C"/>
    <w:rsid w:val="005A0E78"/>
    <w:rsid w:val="005A1145"/>
    <w:rsid w:val="005A1891"/>
    <w:rsid w:val="005A1B45"/>
    <w:rsid w:val="005A209A"/>
    <w:rsid w:val="005A29FD"/>
    <w:rsid w:val="005A2CB7"/>
    <w:rsid w:val="005A45BD"/>
    <w:rsid w:val="005A4EB7"/>
    <w:rsid w:val="005A5149"/>
    <w:rsid w:val="005A5CEA"/>
    <w:rsid w:val="005A5ED7"/>
    <w:rsid w:val="005A6048"/>
    <w:rsid w:val="005A662D"/>
    <w:rsid w:val="005A72E3"/>
    <w:rsid w:val="005A7EF3"/>
    <w:rsid w:val="005B0395"/>
    <w:rsid w:val="005B0428"/>
    <w:rsid w:val="005B053F"/>
    <w:rsid w:val="005B0678"/>
    <w:rsid w:val="005B0899"/>
    <w:rsid w:val="005B0ACC"/>
    <w:rsid w:val="005B15B8"/>
    <w:rsid w:val="005B1CA0"/>
    <w:rsid w:val="005B35D7"/>
    <w:rsid w:val="005B3874"/>
    <w:rsid w:val="005B392A"/>
    <w:rsid w:val="005B39EE"/>
    <w:rsid w:val="005B3AA3"/>
    <w:rsid w:val="005B3E9F"/>
    <w:rsid w:val="005B43C4"/>
    <w:rsid w:val="005B44FC"/>
    <w:rsid w:val="005B4516"/>
    <w:rsid w:val="005B4AF7"/>
    <w:rsid w:val="005B50DB"/>
    <w:rsid w:val="005B51BD"/>
    <w:rsid w:val="005B587E"/>
    <w:rsid w:val="005B6621"/>
    <w:rsid w:val="005B68DF"/>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0352"/>
    <w:rsid w:val="005D0E0D"/>
    <w:rsid w:val="005D0FEF"/>
    <w:rsid w:val="005D1573"/>
    <w:rsid w:val="005D1602"/>
    <w:rsid w:val="005D168B"/>
    <w:rsid w:val="005D1F7E"/>
    <w:rsid w:val="005D2D1D"/>
    <w:rsid w:val="005D3241"/>
    <w:rsid w:val="005D3793"/>
    <w:rsid w:val="005D3CD1"/>
    <w:rsid w:val="005D3EBC"/>
    <w:rsid w:val="005D5E76"/>
    <w:rsid w:val="005D6646"/>
    <w:rsid w:val="005D757F"/>
    <w:rsid w:val="005D7A93"/>
    <w:rsid w:val="005E08E8"/>
    <w:rsid w:val="005E0A25"/>
    <w:rsid w:val="005E0D74"/>
    <w:rsid w:val="005E1415"/>
    <w:rsid w:val="005E1C32"/>
    <w:rsid w:val="005E1C66"/>
    <w:rsid w:val="005E245C"/>
    <w:rsid w:val="005E385F"/>
    <w:rsid w:val="005E3BDB"/>
    <w:rsid w:val="005E4237"/>
    <w:rsid w:val="005E4743"/>
    <w:rsid w:val="005E4B7C"/>
    <w:rsid w:val="005E52C3"/>
    <w:rsid w:val="005E5B81"/>
    <w:rsid w:val="005E5DD8"/>
    <w:rsid w:val="005E655B"/>
    <w:rsid w:val="005E670F"/>
    <w:rsid w:val="005E7B1C"/>
    <w:rsid w:val="005E7FED"/>
    <w:rsid w:val="005F09EB"/>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5A8"/>
    <w:rsid w:val="0060468F"/>
    <w:rsid w:val="006047B3"/>
    <w:rsid w:val="00604F14"/>
    <w:rsid w:val="00605419"/>
    <w:rsid w:val="00605485"/>
    <w:rsid w:val="006059BE"/>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0FF1"/>
    <w:rsid w:val="00621B40"/>
    <w:rsid w:val="00622910"/>
    <w:rsid w:val="006231F5"/>
    <w:rsid w:val="00623355"/>
    <w:rsid w:val="006234A6"/>
    <w:rsid w:val="006239D6"/>
    <w:rsid w:val="00623A29"/>
    <w:rsid w:val="00623CD0"/>
    <w:rsid w:val="00624CB4"/>
    <w:rsid w:val="0062635C"/>
    <w:rsid w:val="00626859"/>
    <w:rsid w:val="00626D16"/>
    <w:rsid w:val="00626DC5"/>
    <w:rsid w:val="00627F35"/>
    <w:rsid w:val="00630001"/>
    <w:rsid w:val="0063029F"/>
    <w:rsid w:val="00630B14"/>
    <w:rsid w:val="006311B3"/>
    <w:rsid w:val="0063181D"/>
    <w:rsid w:val="00631FCA"/>
    <w:rsid w:val="0063258D"/>
    <w:rsid w:val="0063284C"/>
    <w:rsid w:val="00632BE1"/>
    <w:rsid w:val="00632C4B"/>
    <w:rsid w:val="006332FD"/>
    <w:rsid w:val="0063366C"/>
    <w:rsid w:val="006339B1"/>
    <w:rsid w:val="00633F19"/>
    <w:rsid w:val="00633F2F"/>
    <w:rsid w:val="00634478"/>
    <w:rsid w:val="00634A6D"/>
    <w:rsid w:val="00634BD2"/>
    <w:rsid w:val="00635037"/>
    <w:rsid w:val="006357F1"/>
    <w:rsid w:val="0063608E"/>
    <w:rsid w:val="00636398"/>
    <w:rsid w:val="006368D3"/>
    <w:rsid w:val="006377EC"/>
    <w:rsid w:val="00637B3F"/>
    <w:rsid w:val="00637CB9"/>
    <w:rsid w:val="0064013D"/>
    <w:rsid w:val="0064085F"/>
    <w:rsid w:val="00640930"/>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252"/>
    <w:rsid w:val="0065339A"/>
    <w:rsid w:val="006535FC"/>
    <w:rsid w:val="006536C1"/>
    <w:rsid w:val="00654EF1"/>
    <w:rsid w:val="00655733"/>
    <w:rsid w:val="00655ACD"/>
    <w:rsid w:val="00655D29"/>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86D"/>
    <w:rsid w:val="00663CA2"/>
    <w:rsid w:val="00663F31"/>
    <w:rsid w:val="00664656"/>
    <w:rsid w:val="00664EB3"/>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134"/>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0722"/>
    <w:rsid w:val="00681003"/>
    <w:rsid w:val="0068140A"/>
    <w:rsid w:val="006817C9"/>
    <w:rsid w:val="00681D2E"/>
    <w:rsid w:val="00682966"/>
    <w:rsid w:val="00682BE2"/>
    <w:rsid w:val="00683E3F"/>
    <w:rsid w:val="00683ECE"/>
    <w:rsid w:val="00684AEE"/>
    <w:rsid w:val="00684C20"/>
    <w:rsid w:val="00685026"/>
    <w:rsid w:val="0068570D"/>
    <w:rsid w:val="0068589F"/>
    <w:rsid w:val="00685AF4"/>
    <w:rsid w:val="0068690F"/>
    <w:rsid w:val="00686B5E"/>
    <w:rsid w:val="006877E0"/>
    <w:rsid w:val="00687825"/>
    <w:rsid w:val="00687953"/>
    <w:rsid w:val="00690093"/>
    <w:rsid w:val="0069050F"/>
    <w:rsid w:val="00690824"/>
    <w:rsid w:val="00690B2A"/>
    <w:rsid w:val="00690ED8"/>
    <w:rsid w:val="006918E0"/>
    <w:rsid w:val="00691AC8"/>
    <w:rsid w:val="0069337E"/>
    <w:rsid w:val="00694165"/>
    <w:rsid w:val="00694CE0"/>
    <w:rsid w:val="006957CF"/>
    <w:rsid w:val="00695FC2"/>
    <w:rsid w:val="00696391"/>
    <w:rsid w:val="00696949"/>
    <w:rsid w:val="00696D95"/>
    <w:rsid w:val="00696E6B"/>
    <w:rsid w:val="00697052"/>
    <w:rsid w:val="00697F96"/>
    <w:rsid w:val="006A0285"/>
    <w:rsid w:val="006A1097"/>
    <w:rsid w:val="006A1C55"/>
    <w:rsid w:val="006A3CFE"/>
    <w:rsid w:val="006A3FFD"/>
    <w:rsid w:val="006A41C8"/>
    <w:rsid w:val="006A4584"/>
    <w:rsid w:val="006A46FB"/>
    <w:rsid w:val="006A5E28"/>
    <w:rsid w:val="006A697B"/>
    <w:rsid w:val="006A6EA1"/>
    <w:rsid w:val="006A7660"/>
    <w:rsid w:val="006A769E"/>
    <w:rsid w:val="006A77FF"/>
    <w:rsid w:val="006A7937"/>
    <w:rsid w:val="006A79E2"/>
    <w:rsid w:val="006A7AFF"/>
    <w:rsid w:val="006A7BB7"/>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12A"/>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7F4"/>
    <w:rsid w:val="006D6E8C"/>
    <w:rsid w:val="006D6F08"/>
    <w:rsid w:val="006D77D9"/>
    <w:rsid w:val="006E01AD"/>
    <w:rsid w:val="006E062C"/>
    <w:rsid w:val="006E0764"/>
    <w:rsid w:val="006E141C"/>
    <w:rsid w:val="006E1427"/>
    <w:rsid w:val="006E157D"/>
    <w:rsid w:val="006E1CDE"/>
    <w:rsid w:val="006E28B7"/>
    <w:rsid w:val="006E2918"/>
    <w:rsid w:val="006E2A9C"/>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223"/>
    <w:rsid w:val="006F584B"/>
    <w:rsid w:val="006F58D4"/>
    <w:rsid w:val="006F5AFE"/>
    <w:rsid w:val="006F5F78"/>
    <w:rsid w:val="006F60D4"/>
    <w:rsid w:val="006F6D61"/>
    <w:rsid w:val="006F6D62"/>
    <w:rsid w:val="006F6FEF"/>
    <w:rsid w:val="006F765C"/>
    <w:rsid w:val="006F7A3D"/>
    <w:rsid w:val="006F7D7B"/>
    <w:rsid w:val="0070070F"/>
    <w:rsid w:val="007007A9"/>
    <w:rsid w:val="007009AC"/>
    <w:rsid w:val="00700A9B"/>
    <w:rsid w:val="0070104C"/>
    <w:rsid w:val="007013D9"/>
    <w:rsid w:val="007019D0"/>
    <w:rsid w:val="00701AD1"/>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16C1B"/>
    <w:rsid w:val="00720F1A"/>
    <w:rsid w:val="0072233C"/>
    <w:rsid w:val="007227CC"/>
    <w:rsid w:val="007228A2"/>
    <w:rsid w:val="00722B3B"/>
    <w:rsid w:val="00722F6C"/>
    <w:rsid w:val="00724AA9"/>
    <w:rsid w:val="00725652"/>
    <w:rsid w:val="00726621"/>
    <w:rsid w:val="00726EA6"/>
    <w:rsid w:val="00726EC0"/>
    <w:rsid w:val="00727208"/>
    <w:rsid w:val="0072741C"/>
    <w:rsid w:val="00727680"/>
    <w:rsid w:val="00727D5D"/>
    <w:rsid w:val="00730961"/>
    <w:rsid w:val="00731409"/>
    <w:rsid w:val="007314F5"/>
    <w:rsid w:val="00731F39"/>
    <w:rsid w:val="0073206A"/>
    <w:rsid w:val="00732B06"/>
    <w:rsid w:val="00733355"/>
    <w:rsid w:val="007335C4"/>
    <w:rsid w:val="0073364F"/>
    <w:rsid w:val="007342A0"/>
    <w:rsid w:val="0073452B"/>
    <w:rsid w:val="007348B1"/>
    <w:rsid w:val="0073495B"/>
    <w:rsid w:val="007354AE"/>
    <w:rsid w:val="007362A6"/>
    <w:rsid w:val="00736340"/>
    <w:rsid w:val="007369F9"/>
    <w:rsid w:val="00736A40"/>
    <w:rsid w:val="00736D7D"/>
    <w:rsid w:val="007375F2"/>
    <w:rsid w:val="00737731"/>
    <w:rsid w:val="0073781B"/>
    <w:rsid w:val="007400A0"/>
    <w:rsid w:val="007405DE"/>
    <w:rsid w:val="00740E58"/>
    <w:rsid w:val="0074114E"/>
    <w:rsid w:val="0074166C"/>
    <w:rsid w:val="0074213D"/>
    <w:rsid w:val="007422B4"/>
    <w:rsid w:val="00742667"/>
    <w:rsid w:val="0074266D"/>
    <w:rsid w:val="007426BE"/>
    <w:rsid w:val="007427B8"/>
    <w:rsid w:val="007434E0"/>
    <w:rsid w:val="00743630"/>
    <w:rsid w:val="007442EA"/>
    <w:rsid w:val="007445A0"/>
    <w:rsid w:val="00744728"/>
    <w:rsid w:val="0074524B"/>
    <w:rsid w:val="00745E03"/>
    <w:rsid w:val="00746054"/>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6209"/>
    <w:rsid w:val="00766BAD"/>
    <w:rsid w:val="00766F50"/>
    <w:rsid w:val="00767672"/>
    <w:rsid w:val="00767BDD"/>
    <w:rsid w:val="007702F5"/>
    <w:rsid w:val="007707D0"/>
    <w:rsid w:val="00771024"/>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452"/>
    <w:rsid w:val="007767E2"/>
    <w:rsid w:val="00776971"/>
    <w:rsid w:val="007771D1"/>
    <w:rsid w:val="007775E1"/>
    <w:rsid w:val="00777884"/>
    <w:rsid w:val="007801E7"/>
    <w:rsid w:val="00780524"/>
    <w:rsid w:val="00780893"/>
    <w:rsid w:val="007809E1"/>
    <w:rsid w:val="00780B68"/>
    <w:rsid w:val="00781673"/>
    <w:rsid w:val="007816A7"/>
    <w:rsid w:val="0078177E"/>
    <w:rsid w:val="00781B1D"/>
    <w:rsid w:val="00782173"/>
    <w:rsid w:val="007821E0"/>
    <w:rsid w:val="00782367"/>
    <w:rsid w:val="007827BA"/>
    <w:rsid w:val="0078304C"/>
    <w:rsid w:val="00783673"/>
    <w:rsid w:val="00784EA7"/>
    <w:rsid w:val="007851FE"/>
    <w:rsid w:val="00785490"/>
    <w:rsid w:val="0078591D"/>
    <w:rsid w:val="0078643B"/>
    <w:rsid w:val="0078701F"/>
    <w:rsid w:val="007870E3"/>
    <w:rsid w:val="007878D1"/>
    <w:rsid w:val="00787C29"/>
    <w:rsid w:val="0079115D"/>
    <w:rsid w:val="007914F2"/>
    <w:rsid w:val="00792054"/>
    <w:rsid w:val="007925EA"/>
    <w:rsid w:val="007930E5"/>
    <w:rsid w:val="007937AD"/>
    <w:rsid w:val="00793A1A"/>
    <w:rsid w:val="00793BEE"/>
    <w:rsid w:val="00793CD8"/>
    <w:rsid w:val="00793FB0"/>
    <w:rsid w:val="0079500B"/>
    <w:rsid w:val="00795915"/>
    <w:rsid w:val="00795C92"/>
    <w:rsid w:val="00796231"/>
    <w:rsid w:val="0079627A"/>
    <w:rsid w:val="007968D4"/>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A7D17"/>
    <w:rsid w:val="007B0019"/>
    <w:rsid w:val="007B00DE"/>
    <w:rsid w:val="007B0333"/>
    <w:rsid w:val="007B070D"/>
    <w:rsid w:val="007B0C08"/>
    <w:rsid w:val="007B1007"/>
    <w:rsid w:val="007B18B9"/>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6C0"/>
    <w:rsid w:val="007C1A41"/>
    <w:rsid w:val="007C2085"/>
    <w:rsid w:val="007C2717"/>
    <w:rsid w:val="007C2B8C"/>
    <w:rsid w:val="007C2D9F"/>
    <w:rsid w:val="007C3AFD"/>
    <w:rsid w:val="007C3B40"/>
    <w:rsid w:val="007C3D18"/>
    <w:rsid w:val="007C41E3"/>
    <w:rsid w:val="007C4CA6"/>
    <w:rsid w:val="007C52F9"/>
    <w:rsid w:val="007C586B"/>
    <w:rsid w:val="007C60BF"/>
    <w:rsid w:val="007C61C6"/>
    <w:rsid w:val="007C6298"/>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D7917"/>
    <w:rsid w:val="007E015D"/>
    <w:rsid w:val="007E03B2"/>
    <w:rsid w:val="007E0F8F"/>
    <w:rsid w:val="007E10A8"/>
    <w:rsid w:val="007E1636"/>
    <w:rsid w:val="007E1710"/>
    <w:rsid w:val="007E1B75"/>
    <w:rsid w:val="007E1D06"/>
    <w:rsid w:val="007E1E22"/>
    <w:rsid w:val="007E1F0E"/>
    <w:rsid w:val="007E1FC4"/>
    <w:rsid w:val="007E21AE"/>
    <w:rsid w:val="007E2631"/>
    <w:rsid w:val="007E2A8B"/>
    <w:rsid w:val="007E36BF"/>
    <w:rsid w:val="007E40A4"/>
    <w:rsid w:val="007E4610"/>
    <w:rsid w:val="007E4715"/>
    <w:rsid w:val="007E4AFE"/>
    <w:rsid w:val="007E505B"/>
    <w:rsid w:val="007E5105"/>
    <w:rsid w:val="007E55FE"/>
    <w:rsid w:val="007E5EFF"/>
    <w:rsid w:val="007E640F"/>
    <w:rsid w:val="007E65BC"/>
    <w:rsid w:val="007E7091"/>
    <w:rsid w:val="007E736D"/>
    <w:rsid w:val="007E7B77"/>
    <w:rsid w:val="007E7F7C"/>
    <w:rsid w:val="007F0176"/>
    <w:rsid w:val="007F05BF"/>
    <w:rsid w:val="007F1C10"/>
    <w:rsid w:val="007F22C6"/>
    <w:rsid w:val="007F2CED"/>
    <w:rsid w:val="007F3D18"/>
    <w:rsid w:val="007F3DC8"/>
    <w:rsid w:val="007F427F"/>
    <w:rsid w:val="007F4635"/>
    <w:rsid w:val="007F474F"/>
    <w:rsid w:val="007F4E3D"/>
    <w:rsid w:val="007F54CB"/>
    <w:rsid w:val="007F5BAF"/>
    <w:rsid w:val="007F61D3"/>
    <w:rsid w:val="007F63B3"/>
    <w:rsid w:val="007F6600"/>
    <w:rsid w:val="007F6AD7"/>
    <w:rsid w:val="007F7230"/>
    <w:rsid w:val="007F7B25"/>
    <w:rsid w:val="007F7FD8"/>
    <w:rsid w:val="008007FE"/>
    <w:rsid w:val="0080083F"/>
    <w:rsid w:val="00800956"/>
    <w:rsid w:val="008015D9"/>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058"/>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5F3D"/>
    <w:rsid w:val="00836135"/>
    <w:rsid w:val="008362D1"/>
    <w:rsid w:val="008376AC"/>
    <w:rsid w:val="00837FF8"/>
    <w:rsid w:val="00840847"/>
    <w:rsid w:val="008412EA"/>
    <w:rsid w:val="00842CDD"/>
    <w:rsid w:val="00842D9D"/>
    <w:rsid w:val="008440EC"/>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B43"/>
    <w:rsid w:val="0085566A"/>
    <w:rsid w:val="00855A9E"/>
    <w:rsid w:val="00856911"/>
    <w:rsid w:val="00856F80"/>
    <w:rsid w:val="008571C1"/>
    <w:rsid w:val="00857F50"/>
    <w:rsid w:val="00860C79"/>
    <w:rsid w:val="0086176E"/>
    <w:rsid w:val="008617AC"/>
    <w:rsid w:val="00862114"/>
    <w:rsid w:val="0086247C"/>
    <w:rsid w:val="0086318D"/>
    <w:rsid w:val="00864158"/>
    <w:rsid w:val="0086435A"/>
    <w:rsid w:val="00864744"/>
    <w:rsid w:val="00864C7F"/>
    <w:rsid w:val="00865BAC"/>
    <w:rsid w:val="00865C41"/>
    <w:rsid w:val="008677FD"/>
    <w:rsid w:val="008706D4"/>
    <w:rsid w:val="00870B11"/>
    <w:rsid w:val="00870F8A"/>
    <w:rsid w:val="00871504"/>
    <w:rsid w:val="00871859"/>
    <w:rsid w:val="00871918"/>
    <w:rsid w:val="008719A4"/>
    <w:rsid w:val="00871B61"/>
    <w:rsid w:val="00871D23"/>
    <w:rsid w:val="008721B6"/>
    <w:rsid w:val="0087245A"/>
    <w:rsid w:val="00872D61"/>
    <w:rsid w:val="0087305F"/>
    <w:rsid w:val="008735F9"/>
    <w:rsid w:val="00873B0A"/>
    <w:rsid w:val="00873FEB"/>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1678"/>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67B"/>
    <w:rsid w:val="00895A6F"/>
    <w:rsid w:val="00895EAC"/>
    <w:rsid w:val="00896719"/>
    <w:rsid w:val="00896AD2"/>
    <w:rsid w:val="00896D07"/>
    <w:rsid w:val="00897FC7"/>
    <w:rsid w:val="008A0216"/>
    <w:rsid w:val="008A0D2B"/>
    <w:rsid w:val="008A0D45"/>
    <w:rsid w:val="008A21FF"/>
    <w:rsid w:val="008A2CE2"/>
    <w:rsid w:val="008A30AC"/>
    <w:rsid w:val="008A377A"/>
    <w:rsid w:val="008A414A"/>
    <w:rsid w:val="008A44B8"/>
    <w:rsid w:val="008A46E5"/>
    <w:rsid w:val="008A51A8"/>
    <w:rsid w:val="008A5410"/>
    <w:rsid w:val="008A54C7"/>
    <w:rsid w:val="008A6D44"/>
    <w:rsid w:val="008A6E8D"/>
    <w:rsid w:val="008A768F"/>
    <w:rsid w:val="008A77D8"/>
    <w:rsid w:val="008A7E2E"/>
    <w:rsid w:val="008B0483"/>
    <w:rsid w:val="008B0C90"/>
    <w:rsid w:val="008B0CC6"/>
    <w:rsid w:val="008B11DA"/>
    <w:rsid w:val="008B120C"/>
    <w:rsid w:val="008B288F"/>
    <w:rsid w:val="008B3573"/>
    <w:rsid w:val="008B3C72"/>
    <w:rsid w:val="008B3C98"/>
    <w:rsid w:val="008B4472"/>
    <w:rsid w:val="008B44EE"/>
    <w:rsid w:val="008B4613"/>
    <w:rsid w:val="008B4CBE"/>
    <w:rsid w:val="008B51A0"/>
    <w:rsid w:val="008B592A"/>
    <w:rsid w:val="008B5BF5"/>
    <w:rsid w:val="008B5C11"/>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22AB"/>
    <w:rsid w:val="008C3246"/>
    <w:rsid w:val="008C4958"/>
    <w:rsid w:val="008C4BAA"/>
    <w:rsid w:val="008C576F"/>
    <w:rsid w:val="008C5B6F"/>
    <w:rsid w:val="008C6AE8"/>
    <w:rsid w:val="008C7573"/>
    <w:rsid w:val="008C7854"/>
    <w:rsid w:val="008C78E3"/>
    <w:rsid w:val="008D04CB"/>
    <w:rsid w:val="008D0893"/>
    <w:rsid w:val="008D0A41"/>
    <w:rsid w:val="008D0ACA"/>
    <w:rsid w:val="008D0B8D"/>
    <w:rsid w:val="008D0D0D"/>
    <w:rsid w:val="008D10D2"/>
    <w:rsid w:val="008D12EE"/>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57B"/>
    <w:rsid w:val="008E4D7C"/>
    <w:rsid w:val="008E4FBB"/>
    <w:rsid w:val="008E59AB"/>
    <w:rsid w:val="008E5AC3"/>
    <w:rsid w:val="008E5B14"/>
    <w:rsid w:val="008E7507"/>
    <w:rsid w:val="008E75AF"/>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513C"/>
    <w:rsid w:val="008F6029"/>
    <w:rsid w:val="008F662F"/>
    <w:rsid w:val="008F6FB7"/>
    <w:rsid w:val="008F716B"/>
    <w:rsid w:val="008F71F3"/>
    <w:rsid w:val="008F78CC"/>
    <w:rsid w:val="009000FD"/>
    <w:rsid w:val="0090173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403"/>
    <w:rsid w:val="00922B4F"/>
    <w:rsid w:val="00923EF6"/>
    <w:rsid w:val="00924F1C"/>
    <w:rsid w:val="00925116"/>
    <w:rsid w:val="009260BD"/>
    <w:rsid w:val="00926D47"/>
    <w:rsid w:val="0092752A"/>
    <w:rsid w:val="00927809"/>
    <w:rsid w:val="00927943"/>
    <w:rsid w:val="00927E1C"/>
    <w:rsid w:val="009305EA"/>
    <w:rsid w:val="00930A47"/>
    <w:rsid w:val="009311E4"/>
    <w:rsid w:val="009312E4"/>
    <w:rsid w:val="00931BD9"/>
    <w:rsid w:val="00931C91"/>
    <w:rsid w:val="009322F1"/>
    <w:rsid w:val="00932336"/>
    <w:rsid w:val="0093233C"/>
    <w:rsid w:val="00932590"/>
    <w:rsid w:val="00932D2F"/>
    <w:rsid w:val="00932EAE"/>
    <w:rsid w:val="00932F9B"/>
    <w:rsid w:val="00936292"/>
    <w:rsid w:val="009368C9"/>
    <w:rsid w:val="009368F3"/>
    <w:rsid w:val="00937706"/>
    <w:rsid w:val="00937AA0"/>
    <w:rsid w:val="00940493"/>
    <w:rsid w:val="00940C6B"/>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61F"/>
    <w:rsid w:val="0094674F"/>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00"/>
    <w:rsid w:val="0095681E"/>
    <w:rsid w:val="00956C56"/>
    <w:rsid w:val="009570CF"/>
    <w:rsid w:val="009572D4"/>
    <w:rsid w:val="009579AE"/>
    <w:rsid w:val="00960239"/>
    <w:rsid w:val="00960608"/>
    <w:rsid w:val="00961921"/>
    <w:rsid w:val="009619C8"/>
    <w:rsid w:val="009621B3"/>
    <w:rsid w:val="00962381"/>
    <w:rsid w:val="0096430A"/>
    <w:rsid w:val="00964B5A"/>
    <w:rsid w:val="0096554B"/>
    <w:rsid w:val="0096584A"/>
    <w:rsid w:val="00967990"/>
    <w:rsid w:val="00967BE5"/>
    <w:rsid w:val="00970097"/>
    <w:rsid w:val="009704C6"/>
    <w:rsid w:val="00970F1C"/>
    <w:rsid w:val="00971626"/>
    <w:rsid w:val="00971A59"/>
    <w:rsid w:val="00971B55"/>
    <w:rsid w:val="00971F08"/>
    <w:rsid w:val="00973E26"/>
    <w:rsid w:val="00973E9D"/>
    <w:rsid w:val="009748E0"/>
    <w:rsid w:val="009758DD"/>
    <w:rsid w:val="0097603D"/>
    <w:rsid w:val="00976864"/>
    <w:rsid w:val="00976949"/>
    <w:rsid w:val="009776EF"/>
    <w:rsid w:val="00977867"/>
    <w:rsid w:val="00980477"/>
    <w:rsid w:val="009812FF"/>
    <w:rsid w:val="009816F6"/>
    <w:rsid w:val="00981DED"/>
    <w:rsid w:val="00981F5D"/>
    <w:rsid w:val="00983466"/>
    <w:rsid w:val="00983A79"/>
    <w:rsid w:val="00985253"/>
    <w:rsid w:val="009853B3"/>
    <w:rsid w:val="00985F6D"/>
    <w:rsid w:val="00986059"/>
    <w:rsid w:val="00987A78"/>
    <w:rsid w:val="00987C96"/>
    <w:rsid w:val="00990018"/>
    <w:rsid w:val="00990630"/>
    <w:rsid w:val="00990B76"/>
    <w:rsid w:val="00990CCD"/>
    <w:rsid w:val="00990DCB"/>
    <w:rsid w:val="00991761"/>
    <w:rsid w:val="00991887"/>
    <w:rsid w:val="009921D3"/>
    <w:rsid w:val="00992719"/>
    <w:rsid w:val="00992B04"/>
    <w:rsid w:val="00993193"/>
    <w:rsid w:val="009934A5"/>
    <w:rsid w:val="009934FC"/>
    <w:rsid w:val="009938E3"/>
    <w:rsid w:val="00994281"/>
    <w:rsid w:val="00994333"/>
    <w:rsid w:val="00994902"/>
    <w:rsid w:val="00994B72"/>
    <w:rsid w:val="00994D49"/>
    <w:rsid w:val="00994DCA"/>
    <w:rsid w:val="00994FE9"/>
    <w:rsid w:val="009950C0"/>
    <w:rsid w:val="00995978"/>
    <w:rsid w:val="00995E96"/>
    <w:rsid w:val="00996021"/>
    <w:rsid w:val="009960EC"/>
    <w:rsid w:val="009968D5"/>
    <w:rsid w:val="009969A8"/>
    <w:rsid w:val="00996D17"/>
    <w:rsid w:val="009970DD"/>
    <w:rsid w:val="00997299"/>
    <w:rsid w:val="00997711"/>
    <w:rsid w:val="009A01C3"/>
    <w:rsid w:val="009A0E89"/>
    <w:rsid w:val="009A0FBA"/>
    <w:rsid w:val="009A11A5"/>
    <w:rsid w:val="009A1601"/>
    <w:rsid w:val="009A1AAC"/>
    <w:rsid w:val="009A23D4"/>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E87"/>
    <w:rsid w:val="009B7F3D"/>
    <w:rsid w:val="009C0794"/>
    <w:rsid w:val="009C1766"/>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B91"/>
    <w:rsid w:val="009E1C4E"/>
    <w:rsid w:val="009E1EF5"/>
    <w:rsid w:val="009E290E"/>
    <w:rsid w:val="009E35DB"/>
    <w:rsid w:val="009E381F"/>
    <w:rsid w:val="009E3D8F"/>
    <w:rsid w:val="009E41A5"/>
    <w:rsid w:val="009E43E9"/>
    <w:rsid w:val="009E47A3"/>
    <w:rsid w:val="009E49AF"/>
    <w:rsid w:val="009E4CDD"/>
    <w:rsid w:val="009E6B71"/>
    <w:rsid w:val="009E75A7"/>
    <w:rsid w:val="009E7AEF"/>
    <w:rsid w:val="009E7D6F"/>
    <w:rsid w:val="009F06F7"/>
    <w:rsid w:val="009F08D5"/>
    <w:rsid w:val="009F08F3"/>
    <w:rsid w:val="009F18FF"/>
    <w:rsid w:val="009F1F7D"/>
    <w:rsid w:val="009F2BB4"/>
    <w:rsid w:val="009F344F"/>
    <w:rsid w:val="009F3C0C"/>
    <w:rsid w:val="009F43A7"/>
    <w:rsid w:val="009F4D4A"/>
    <w:rsid w:val="009F52DA"/>
    <w:rsid w:val="009F581C"/>
    <w:rsid w:val="009F6264"/>
    <w:rsid w:val="009F6401"/>
    <w:rsid w:val="009F68A6"/>
    <w:rsid w:val="009F68AC"/>
    <w:rsid w:val="009F6BB7"/>
    <w:rsid w:val="009F6E14"/>
    <w:rsid w:val="009F73F2"/>
    <w:rsid w:val="009F7973"/>
    <w:rsid w:val="009F7CE2"/>
    <w:rsid w:val="00A000BC"/>
    <w:rsid w:val="00A010C6"/>
    <w:rsid w:val="00A031D8"/>
    <w:rsid w:val="00A0401C"/>
    <w:rsid w:val="00A0439B"/>
    <w:rsid w:val="00A048A8"/>
    <w:rsid w:val="00A04ED4"/>
    <w:rsid w:val="00A04F49"/>
    <w:rsid w:val="00A051D2"/>
    <w:rsid w:val="00A05700"/>
    <w:rsid w:val="00A05BBC"/>
    <w:rsid w:val="00A05BD3"/>
    <w:rsid w:val="00A05EA3"/>
    <w:rsid w:val="00A06E0C"/>
    <w:rsid w:val="00A06E92"/>
    <w:rsid w:val="00A0793D"/>
    <w:rsid w:val="00A109A1"/>
    <w:rsid w:val="00A10F77"/>
    <w:rsid w:val="00A10F9E"/>
    <w:rsid w:val="00A123C0"/>
    <w:rsid w:val="00A1284B"/>
    <w:rsid w:val="00A128A9"/>
    <w:rsid w:val="00A13E54"/>
    <w:rsid w:val="00A1430F"/>
    <w:rsid w:val="00A14D7F"/>
    <w:rsid w:val="00A152B1"/>
    <w:rsid w:val="00A15403"/>
    <w:rsid w:val="00A15457"/>
    <w:rsid w:val="00A1607B"/>
    <w:rsid w:val="00A1695A"/>
    <w:rsid w:val="00A16DF9"/>
    <w:rsid w:val="00A17F63"/>
    <w:rsid w:val="00A206B3"/>
    <w:rsid w:val="00A208A1"/>
    <w:rsid w:val="00A20CDA"/>
    <w:rsid w:val="00A20E6F"/>
    <w:rsid w:val="00A21191"/>
    <w:rsid w:val="00A211A2"/>
    <w:rsid w:val="00A2193B"/>
    <w:rsid w:val="00A229D0"/>
    <w:rsid w:val="00A22BA7"/>
    <w:rsid w:val="00A2351A"/>
    <w:rsid w:val="00A239D7"/>
    <w:rsid w:val="00A24168"/>
    <w:rsid w:val="00A243C8"/>
    <w:rsid w:val="00A248C7"/>
    <w:rsid w:val="00A248DA"/>
    <w:rsid w:val="00A25E83"/>
    <w:rsid w:val="00A264A9"/>
    <w:rsid w:val="00A26AC8"/>
    <w:rsid w:val="00A27785"/>
    <w:rsid w:val="00A279FE"/>
    <w:rsid w:val="00A27D53"/>
    <w:rsid w:val="00A27E01"/>
    <w:rsid w:val="00A30187"/>
    <w:rsid w:val="00A30335"/>
    <w:rsid w:val="00A309A4"/>
    <w:rsid w:val="00A30BCB"/>
    <w:rsid w:val="00A315AE"/>
    <w:rsid w:val="00A315D8"/>
    <w:rsid w:val="00A32437"/>
    <w:rsid w:val="00A3246C"/>
    <w:rsid w:val="00A3265D"/>
    <w:rsid w:val="00A3329C"/>
    <w:rsid w:val="00A333B4"/>
    <w:rsid w:val="00A33A4A"/>
    <w:rsid w:val="00A33FE0"/>
    <w:rsid w:val="00A34120"/>
    <w:rsid w:val="00A34161"/>
    <w:rsid w:val="00A34219"/>
    <w:rsid w:val="00A342C6"/>
    <w:rsid w:val="00A3448A"/>
    <w:rsid w:val="00A344F6"/>
    <w:rsid w:val="00A34ACB"/>
    <w:rsid w:val="00A34FC5"/>
    <w:rsid w:val="00A35955"/>
    <w:rsid w:val="00A36131"/>
    <w:rsid w:val="00A36297"/>
    <w:rsid w:val="00A362B7"/>
    <w:rsid w:val="00A36B60"/>
    <w:rsid w:val="00A37207"/>
    <w:rsid w:val="00A37400"/>
    <w:rsid w:val="00A37520"/>
    <w:rsid w:val="00A37E49"/>
    <w:rsid w:val="00A40517"/>
    <w:rsid w:val="00A40BB6"/>
    <w:rsid w:val="00A410A2"/>
    <w:rsid w:val="00A41281"/>
    <w:rsid w:val="00A41DFB"/>
    <w:rsid w:val="00A41E2B"/>
    <w:rsid w:val="00A42313"/>
    <w:rsid w:val="00A42A59"/>
    <w:rsid w:val="00A42D3B"/>
    <w:rsid w:val="00A431B1"/>
    <w:rsid w:val="00A43A56"/>
    <w:rsid w:val="00A440D0"/>
    <w:rsid w:val="00A457B4"/>
    <w:rsid w:val="00A45930"/>
    <w:rsid w:val="00A45B74"/>
    <w:rsid w:val="00A45D5C"/>
    <w:rsid w:val="00A46150"/>
    <w:rsid w:val="00A4652C"/>
    <w:rsid w:val="00A4776F"/>
    <w:rsid w:val="00A47E78"/>
    <w:rsid w:val="00A501F3"/>
    <w:rsid w:val="00A503CA"/>
    <w:rsid w:val="00A51844"/>
    <w:rsid w:val="00A51A52"/>
    <w:rsid w:val="00A51EC9"/>
    <w:rsid w:val="00A52538"/>
    <w:rsid w:val="00A52D50"/>
    <w:rsid w:val="00A52E1D"/>
    <w:rsid w:val="00A5400B"/>
    <w:rsid w:val="00A5440C"/>
    <w:rsid w:val="00A54D48"/>
    <w:rsid w:val="00A55067"/>
    <w:rsid w:val="00A55507"/>
    <w:rsid w:val="00A562F8"/>
    <w:rsid w:val="00A563A0"/>
    <w:rsid w:val="00A568DF"/>
    <w:rsid w:val="00A56CCB"/>
    <w:rsid w:val="00A57F52"/>
    <w:rsid w:val="00A61499"/>
    <w:rsid w:val="00A62779"/>
    <w:rsid w:val="00A62867"/>
    <w:rsid w:val="00A62A77"/>
    <w:rsid w:val="00A62F92"/>
    <w:rsid w:val="00A63483"/>
    <w:rsid w:val="00A635C0"/>
    <w:rsid w:val="00A63B68"/>
    <w:rsid w:val="00A644A3"/>
    <w:rsid w:val="00A64739"/>
    <w:rsid w:val="00A657D7"/>
    <w:rsid w:val="00A660AC"/>
    <w:rsid w:val="00A663AA"/>
    <w:rsid w:val="00A6726E"/>
    <w:rsid w:val="00A67664"/>
    <w:rsid w:val="00A67E6C"/>
    <w:rsid w:val="00A67EB7"/>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718D"/>
    <w:rsid w:val="00A772DC"/>
    <w:rsid w:val="00A775F6"/>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513"/>
    <w:rsid w:val="00A86C01"/>
    <w:rsid w:val="00A876B6"/>
    <w:rsid w:val="00A913CF"/>
    <w:rsid w:val="00A913D3"/>
    <w:rsid w:val="00A9209E"/>
    <w:rsid w:val="00A920F3"/>
    <w:rsid w:val="00A921F8"/>
    <w:rsid w:val="00A92879"/>
    <w:rsid w:val="00A92BEC"/>
    <w:rsid w:val="00A93D13"/>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21B"/>
    <w:rsid w:val="00AA248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7B7"/>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119"/>
    <w:rsid w:val="00AC3D21"/>
    <w:rsid w:val="00AC498D"/>
    <w:rsid w:val="00AC49B5"/>
    <w:rsid w:val="00AC49FB"/>
    <w:rsid w:val="00AC4D27"/>
    <w:rsid w:val="00AC5301"/>
    <w:rsid w:val="00AC5A10"/>
    <w:rsid w:val="00AC5AC6"/>
    <w:rsid w:val="00AC5BEA"/>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5248"/>
    <w:rsid w:val="00AD696D"/>
    <w:rsid w:val="00AD6F9C"/>
    <w:rsid w:val="00AD7759"/>
    <w:rsid w:val="00AD7964"/>
    <w:rsid w:val="00AD7D69"/>
    <w:rsid w:val="00AE032F"/>
    <w:rsid w:val="00AE1896"/>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E7E44"/>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1615"/>
    <w:rsid w:val="00B017BC"/>
    <w:rsid w:val="00B02AA9"/>
    <w:rsid w:val="00B02FA3"/>
    <w:rsid w:val="00B02FF3"/>
    <w:rsid w:val="00B035EA"/>
    <w:rsid w:val="00B03C80"/>
    <w:rsid w:val="00B03D3A"/>
    <w:rsid w:val="00B03E30"/>
    <w:rsid w:val="00B041F7"/>
    <w:rsid w:val="00B04500"/>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48B0"/>
    <w:rsid w:val="00B256D1"/>
    <w:rsid w:val="00B26318"/>
    <w:rsid w:val="00B270DD"/>
    <w:rsid w:val="00B27416"/>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34F"/>
    <w:rsid w:val="00B445BC"/>
    <w:rsid w:val="00B446EA"/>
    <w:rsid w:val="00B44EA9"/>
    <w:rsid w:val="00B45A52"/>
    <w:rsid w:val="00B46175"/>
    <w:rsid w:val="00B51279"/>
    <w:rsid w:val="00B512CF"/>
    <w:rsid w:val="00B52A47"/>
    <w:rsid w:val="00B52D1F"/>
    <w:rsid w:val="00B52E5B"/>
    <w:rsid w:val="00B5321D"/>
    <w:rsid w:val="00B5336F"/>
    <w:rsid w:val="00B536D4"/>
    <w:rsid w:val="00B54278"/>
    <w:rsid w:val="00B54340"/>
    <w:rsid w:val="00B575EA"/>
    <w:rsid w:val="00B57A8D"/>
    <w:rsid w:val="00B6031E"/>
    <w:rsid w:val="00B6036B"/>
    <w:rsid w:val="00B60A61"/>
    <w:rsid w:val="00B61138"/>
    <w:rsid w:val="00B61447"/>
    <w:rsid w:val="00B61834"/>
    <w:rsid w:val="00B61B1C"/>
    <w:rsid w:val="00B6253B"/>
    <w:rsid w:val="00B62DDF"/>
    <w:rsid w:val="00B6329B"/>
    <w:rsid w:val="00B632E7"/>
    <w:rsid w:val="00B63A04"/>
    <w:rsid w:val="00B63F52"/>
    <w:rsid w:val="00B6408C"/>
    <w:rsid w:val="00B64CB6"/>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408"/>
    <w:rsid w:val="00B81938"/>
    <w:rsid w:val="00B81A6C"/>
    <w:rsid w:val="00B84CBD"/>
    <w:rsid w:val="00B850F5"/>
    <w:rsid w:val="00B8566A"/>
    <w:rsid w:val="00B85839"/>
    <w:rsid w:val="00B85DE5"/>
    <w:rsid w:val="00B861AE"/>
    <w:rsid w:val="00B866AC"/>
    <w:rsid w:val="00B869D5"/>
    <w:rsid w:val="00B86BA3"/>
    <w:rsid w:val="00B86DAE"/>
    <w:rsid w:val="00B87025"/>
    <w:rsid w:val="00B87599"/>
    <w:rsid w:val="00B87918"/>
    <w:rsid w:val="00B90AAC"/>
    <w:rsid w:val="00B90F73"/>
    <w:rsid w:val="00B911D2"/>
    <w:rsid w:val="00B914B1"/>
    <w:rsid w:val="00B9155B"/>
    <w:rsid w:val="00B91C0C"/>
    <w:rsid w:val="00B9274C"/>
    <w:rsid w:val="00B92FD2"/>
    <w:rsid w:val="00B92FE2"/>
    <w:rsid w:val="00B93B59"/>
    <w:rsid w:val="00B9406A"/>
    <w:rsid w:val="00B9436F"/>
    <w:rsid w:val="00B94C5A"/>
    <w:rsid w:val="00B95215"/>
    <w:rsid w:val="00B9578F"/>
    <w:rsid w:val="00B95B8A"/>
    <w:rsid w:val="00B97825"/>
    <w:rsid w:val="00B97D24"/>
    <w:rsid w:val="00BA053D"/>
    <w:rsid w:val="00BA1711"/>
    <w:rsid w:val="00BA1E31"/>
    <w:rsid w:val="00BA1FD5"/>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4B7"/>
    <w:rsid w:val="00BC0FDC"/>
    <w:rsid w:val="00BC10BF"/>
    <w:rsid w:val="00BC159A"/>
    <w:rsid w:val="00BC1AA2"/>
    <w:rsid w:val="00BC2895"/>
    <w:rsid w:val="00BC2D29"/>
    <w:rsid w:val="00BC2DA7"/>
    <w:rsid w:val="00BC3053"/>
    <w:rsid w:val="00BC36B2"/>
    <w:rsid w:val="00BC3725"/>
    <w:rsid w:val="00BC3835"/>
    <w:rsid w:val="00BC3E06"/>
    <w:rsid w:val="00BC4187"/>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171"/>
    <w:rsid w:val="00BE1234"/>
    <w:rsid w:val="00BE12E2"/>
    <w:rsid w:val="00BE1DA0"/>
    <w:rsid w:val="00BE2FA6"/>
    <w:rsid w:val="00BE333F"/>
    <w:rsid w:val="00BE346F"/>
    <w:rsid w:val="00BE34FC"/>
    <w:rsid w:val="00BE4C0A"/>
    <w:rsid w:val="00BE4DF5"/>
    <w:rsid w:val="00BE4EF3"/>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BF75D5"/>
    <w:rsid w:val="00C006E0"/>
    <w:rsid w:val="00C009E4"/>
    <w:rsid w:val="00C00CBE"/>
    <w:rsid w:val="00C015F1"/>
    <w:rsid w:val="00C01F33"/>
    <w:rsid w:val="00C02032"/>
    <w:rsid w:val="00C02CC6"/>
    <w:rsid w:val="00C03273"/>
    <w:rsid w:val="00C040F7"/>
    <w:rsid w:val="00C0414B"/>
    <w:rsid w:val="00C044AB"/>
    <w:rsid w:val="00C044DB"/>
    <w:rsid w:val="00C05706"/>
    <w:rsid w:val="00C05A1F"/>
    <w:rsid w:val="00C05D6D"/>
    <w:rsid w:val="00C05DC1"/>
    <w:rsid w:val="00C05F8E"/>
    <w:rsid w:val="00C06BAC"/>
    <w:rsid w:val="00C06E0E"/>
    <w:rsid w:val="00C07377"/>
    <w:rsid w:val="00C07383"/>
    <w:rsid w:val="00C10101"/>
    <w:rsid w:val="00C10478"/>
    <w:rsid w:val="00C104F8"/>
    <w:rsid w:val="00C11257"/>
    <w:rsid w:val="00C11D3E"/>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4D"/>
    <w:rsid w:val="00C24D72"/>
    <w:rsid w:val="00C24F6E"/>
    <w:rsid w:val="00C26710"/>
    <w:rsid w:val="00C26F0C"/>
    <w:rsid w:val="00C27091"/>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09B"/>
    <w:rsid w:val="00C4452A"/>
    <w:rsid w:val="00C447D9"/>
    <w:rsid w:val="00C44A6B"/>
    <w:rsid w:val="00C45066"/>
    <w:rsid w:val="00C47623"/>
    <w:rsid w:val="00C4795B"/>
    <w:rsid w:val="00C47AB7"/>
    <w:rsid w:val="00C50227"/>
    <w:rsid w:val="00C50652"/>
    <w:rsid w:val="00C50E65"/>
    <w:rsid w:val="00C5119D"/>
    <w:rsid w:val="00C516E0"/>
    <w:rsid w:val="00C52993"/>
    <w:rsid w:val="00C53FBF"/>
    <w:rsid w:val="00C54294"/>
    <w:rsid w:val="00C54995"/>
    <w:rsid w:val="00C54D41"/>
    <w:rsid w:val="00C554CF"/>
    <w:rsid w:val="00C55D4E"/>
    <w:rsid w:val="00C55EF7"/>
    <w:rsid w:val="00C55FC1"/>
    <w:rsid w:val="00C56213"/>
    <w:rsid w:val="00C57E0A"/>
    <w:rsid w:val="00C57E38"/>
    <w:rsid w:val="00C60783"/>
    <w:rsid w:val="00C6098D"/>
    <w:rsid w:val="00C61714"/>
    <w:rsid w:val="00C62E0F"/>
    <w:rsid w:val="00C633E1"/>
    <w:rsid w:val="00C63BEB"/>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4DA2"/>
    <w:rsid w:val="00C75D2F"/>
    <w:rsid w:val="00C75EC3"/>
    <w:rsid w:val="00C767BE"/>
    <w:rsid w:val="00C76E3C"/>
    <w:rsid w:val="00C77DCE"/>
    <w:rsid w:val="00C77F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2D2"/>
    <w:rsid w:val="00C90417"/>
    <w:rsid w:val="00C9068E"/>
    <w:rsid w:val="00C90E42"/>
    <w:rsid w:val="00C918CB"/>
    <w:rsid w:val="00C918F9"/>
    <w:rsid w:val="00C919CC"/>
    <w:rsid w:val="00C91B51"/>
    <w:rsid w:val="00C9223E"/>
    <w:rsid w:val="00C9302A"/>
    <w:rsid w:val="00C9324F"/>
    <w:rsid w:val="00C93C4B"/>
    <w:rsid w:val="00C944AB"/>
    <w:rsid w:val="00C951F0"/>
    <w:rsid w:val="00C95B40"/>
    <w:rsid w:val="00C9633C"/>
    <w:rsid w:val="00C96C85"/>
    <w:rsid w:val="00C97000"/>
    <w:rsid w:val="00C977CB"/>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084C"/>
    <w:rsid w:val="00CB100F"/>
    <w:rsid w:val="00CB166D"/>
    <w:rsid w:val="00CB1A02"/>
    <w:rsid w:val="00CB1F63"/>
    <w:rsid w:val="00CB2607"/>
    <w:rsid w:val="00CB3338"/>
    <w:rsid w:val="00CB3ACC"/>
    <w:rsid w:val="00CB3F22"/>
    <w:rsid w:val="00CB44EB"/>
    <w:rsid w:val="00CB4738"/>
    <w:rsid w:val="00CB5EBC"/>
    <w:rsid w:val="00CB61A4"/>
    <w:rsid w:val="00CB64E5"/>
    <w:rsid w:val="00CB64E9"/>
    <w:rsid w:val="00CB6664"/>
    <w:rsid w:val="00CB70B5"/>
    <w:rsid w:val="00CB7170"/>
    <w:rsid w:val="00CB7298"/>
    <w:rsid w:val="00CB799E"/>
    <w:rsid w:val="00CB7F47"/>
    <w:rsid w:val="00CC040E"/>
    <w:rsid w:val="00CC1028"/>
    <w:rsid w:val="00CC111F"/>
    <w:rsid w:val="00CC18A6"/>
    <w:rsid w:val="00CC192B"/>
    <w:rsid w:val="00CC2011"/>
    <w:rsid w:val="00CC21A5"/>
    <w:rsid w:val="00CC331A"/>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3ECC"/>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53D"/>
    <w:rsid w:val="00CE66B4"/>
    <w:rsid w:val="00CE6B10"/>
    <w:rsid w:val="00CE6EF1"/>
    <w:rsid w:val="00CE7561"/>
    <w:rsid w:val="00CE7D7D"/>
    <w:rsid w:val="00CF06D0"/>
    <w:rsid w:val="00CF092D"/>
    <w:rsid w:val="00CF1354"/>
    <w:rsid w:val="00CF1ABC"/>
    <w:rsid w:val="00CF241A"/>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7D3"/>
    <w:rsid w:val="00CF7BBE"/>
    <w:rsid w:val="00D00118"/>
    <w:rsid w:val="00D00C44"/>
    <w:rsid w:val="00D01AD0"/>
    <w:rsid w:val="00D0233E"/>
    <w:rsid w:val="00D02520"/>
    <w:rsid w:val="00D02B23"/>
    <w:rsid w:val="00D02C0E"/>
    <w:rsid w:val="00D031AC"/>
    <w:rsid w:val="00D03453"/>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59"/>
    <w:rsid w:val="00D14B6F"/>
    <w:rsid w:val="00D151C8"/>
    <w:rsid w:val="00D152F7"/>
    <w:rsid w:val="00D15919"/>
    <w:rsid w:val="00D15998"/>
    <w:rsid w:val="00D164F9"/>
    <w:rsid w:val="00D16C52"/>
    <w:rsid w:val="00D178C2"/>
    <w:rsid w:val="00D21023"/>
    <w:rsid w:val="00D21845"/>
    <w:rsid w:val="00D2232E"/>
    <w:rsid w:val="00D22C68"/>
    <w:rsid w:val="00D236C1"/>
    <w:rsid w:val="00D237D8"/>
    <w:rsid w:val="00D239A7"/>
    <w:rsid w:val="00D23F47"/>
    <w:rsid w:val="00D23FEE"/>
    <w:rsid w:val="00D249C2"/>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13D"/>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2FE"/>
    <w:rsid w:val="00D446AF"/>
    <w:rsid w:val="00D463B4"/>
    <w:rsid w:val="00D46D01"/>
    <w:rsid w:val="00D47CFE"/>
    <w:rsid w:val="00D51FEB"/>
    <w:rsid w:val="00D523BE"/>
    <w:rsid w:val="00D52701"/>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16D"/>
    <w:rsid w:val="00D719D4"/>
    <w:rsid w:val="00D71B04"/>
    <w:rsid w:val="00D71DF2"/>
    <w:rsid w:val="00D71FB2"/>
    <w:rsid w:val="00D72224"/>
    <w:rsid w:val="00D72808"/>
    <w:rsid w:val="00D729A3"/>
    <w:rsid w:val="00D73B90"/>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2CA3"/>
    <w:rsid w:val="00D93A32"/>
    <w:rsid w:val="00D93B70"/>
    <w:rsid w:val="00D93E85"/>
    <w:rsid w:val="00D942B3"/>
    <w:rsid w:val="00D9453C"/>
    <w:rsid w:val="00D94776"/>
    <w:rsid w:val="00D94801"/>
    <w:rsid w:val="00D95CEE"/>
    <w:rsid w:val="00D96350"/>
    <w:rsid w:val="00D9669D"/>
    <w:rsid w:val="00D96FCE"/>
    <w:rsid w:val="00D9711B"/>
    <w:rsid w:val="00D9777A"/>
    <w:rsid w:val="00D97B7D"/>
    <w:rsid w:val="00DA0B17"/>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D2B"/>
    <w:rsid w:val="00DB0F06"/>
    <w:rsid w:val="00DB1346"/>
    <w:rsid w:val="00DB1CCD"/>
    <w:rsid w:val="00DB1F42"/>
    <w:rsid w:val="00DB24CD"/>
    <w:rsid w:val="00DB2E80"/>
    <w:rsid w:val="00DB3185"/>
    <w:rsid w:val="00DB377D"/>
    <w:rsid w:val="00DB3CC4"/>
    <w:rsid w:val="00DB3F3F"/>
    <w:rsid w:val="00DB41E3"/>
    <w:rsid w:val="00DB4F87"/>
    <w:rsid w:val="00DB59B0"/>
    <w:rsid w:val="00DB74C2"/>
    <w:rsid w:val="00DB7BDB"/>
    <w:rsid w:val="00DC037C"/>
    <w:rsid w:val="00DC0F09"/>
    <w:rsid w:val="00DC11AD"/>
    <w:rsid w:val="00DC15B8"/>
    <w:rsid w:val="00DC213E"/>
    <w:rsid w:val="00DC2D36"/>
    <w:rsid w:val="00DC3773"/>
    <w:rsid w:val="00DC41C7"/>
    <w:rsid w:val="00DC4604"/>
    <w:rsid w:val="00DC4790"/>
    <w:rsid w:val="00DC47CE"/>
    <w:rsid w:val="00DC53EF"/>
    <w:rsid w:val="00DC6627"/>
    <w:rsid w:val="00DD0166"/>
    <w:rsid w:val="00DD0342"/>
    <w:rsid w:val="00DD0610"/>
    <w:rsid w:val="00DD162F"/>
    <w:rsid w:val="00DD184D"/>
    <w:rsid w:val="00DD1987"/>
    <w:rsid w:val="00DD1DE6"/>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580"/>
    <w:rsid w:val="00DE4EFB"/>
    <w:rsid w:val="00DE5608"/>
    <w:rsid w:val="00DE58D0"/>
    <w:rsid w:val="00DE638A"/>
    <w:rsid w:val="00DE654F"/>
    <w:rsid w:val="00DE668C"/>
    <w:rsid w:val="00DE724C"/>
    <w:rsid w:val="00DF0343"/>
    <w:rsid w:val="00DF0845"/>
    <w:rsid w:val="00DF0B6E"/>
    <w:rsid w:val="00DF141F"/>
    <w:rsid w:val="00DF15E0"/>
    <w:rsid w:val="00DF2010"/>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4E85"/>
    <w:rsid w:val="00E05081"/>
    <w:rsid w:val="00E064D3"/>
    <w:rsid w:val="00E0680A"/>
    <w:rsid w:val="00E06CA4"/>
    <w:rsid w:val="00E110E7"/>
    <w:rsid w:val="00E113AA"/>
    <w:rsid w:val="00E11700"/>
    <w:rsid w:val="00E11719"/>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042"/>
    <w:rsid w:val="00E21504"/>
    <w:rsid w:val="00E21843"/>
    <w:rsid w:val="00E21AC1"/>
    <w:rsid w:val="00E21F11"/>
    <w:rsid w:val="00E22330"/>
    <w:rsid w:val="00E22364"/>
    <w:rsid w:val="00E23176"/>
    <w:rsid w:val="00E24774"/>
    <w:rsid w:val="00E24FDB"/>
    <w:rsid w:val="00E25748"/>
    <w:rsid w:val="00E25D51"/>
    <w:rsid w:val="00E260C4"/>
    <w:rsid w:val="00E2629B"/>
    <w:rsid w:val="00E30AD7"/>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188E"/>
    <w:rsid w:val="00E421E9"/>
    <w:rsid w:val="00E42ADF"/>
    <w:rsid w:val="00E42C6F"/>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2A92"/>
    <w:rsid w:val="00E52F10"/>
    <w:rsid w:val="00E5378C"/>
    <w:rsid w:val="00E53B75"/>
    <w:rsid w:val="00E54E3B"/>
    <w:rsid w:val="00E55654"/>
    <w:rsid w:val="00E55681"/>
    <w:rsid w:val="00E572B1"/>
    <w:rsid w:val="00E57532"/>
    <w:rsid w:val="00E57535"/>
    <w:rsid w:val="00E57565"/>
    <w:rsid w:val="00E5777F"/>
    <w:rsid w:val="00E577A3"/>
    <w:rsid w:val="00E57BCB"/>
    <w:rsid w:val="00E61D41"/>
    <w:rsid w:val="00E63838"/>
    <w:rsid w:val="00E6397E"/>
    <w:rsid w:val="00E64434"/>
    <w:rsid w:val="00E65AEA"/>
    <w:rsid w:val="00E6645E"/>
    <w:rsid w:val="00E6674E"/>
    <w:rsid w:val="00E66E41"/>
    <w:rsid w:val="00E67C51"/>
    <w:rsid w:val="00E70446"/>
    <w:rsid w:val="00E70887"/>
    <w:rsid w:val="00E71DAD"/>
    <w:rsid w:val="00E7233A"/>
    <w:rsid w:val="00E72AB5"/>
    <w:rsid w:val="00E72E03"/>
    <w:rsid w:val="00E72EFC"/>
    <w:rsid w:val="00E7418E"/>
    <w:rsid w:val="00E7476F"/>
    <w:rsid w:val="00E74A8B"/>
    <w:rsid w:val="00E74EF5"/>
    <w:rsid w:val="00E758EC"/>
    <w:rsid w:val="00E761E0"/>
    <w:rsid w:val="00E76517"/>
    <w:rsid w:val="00E768EA"/>
    <w:rsid w:val="00E76AA8"/>
    <w:rsid w:val="00E76B2B"/>
    <w:rsid w:val="00E76ECA"/>
    <w:rsid w:val="00E7721C"/>
    <w:rsid w:val="00E774DD"/>
    <w:rsid w:val="00E7755F"/>
    <w:rsid w:val="00E77883"/>
    <w:rsid w:val="00E80B65"/>
    <w:rsid w:val="00E80BFF"/>
    <w:rsid w:val="00E81CD8"/>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492"/>
    <w:rsid w:val="00E96A1C"/>
    <w:rsid w:val="00E96B49"/>
    <w:rsid w:val="00E96F75"/>
    <w:rsid w:val="00E97612"/>
    <w:rsid w:val="00E97AFB"/>
    <w:rsid w:val="00EA005D"/>
    <w:rsid w:val="00EA010E"/>
    <w:rsid w:val="00EA1D7F"/>
    <w:rsid w:val="00EA1E4C"/>
    <w:rsid w:val="00EA243A"/>
    <w:rsid w:val="00EA2574"/>
    <w:rsid w:val="00EA2885"/>
    <w:rsid w:val="00EA2EE5"/>
    <w:rsid w:val="00EA2F5B"/>
    <w:rsid w:val="00EA4443"/>
    <w:rsid w:val="00EA4736"/>
    <w:rsid w:val="00EA49DF"/>
    <w:rsid w:val="00EA5FF7"/>
    <w:rsid w:val="00EA632D"/>
    <w:rsid w:val="00EA6D55"/>
    <w:rsid w:val="00EA6ED4"/>
    <w:rsid w:val="00EA743A"/>
    <w:rsid w:val="00EA7A41"/>
    <w:rsid w:val="00EA7BD3"/>
    <w:rsid w:val="00EB02A8"/>
    <w:rsid w:val="00EB077B"/>
    <w:rsid w:val="00EB19EA"/>
    <w:rsid w:val="00EB1D21"/>
    <w:rsid w:val="00EB2442"/>
    <w:rsid w:val="00EB27B9"/>
    <w:rsid w:val="00EB36BB"/>
    <w:rsid w:val="00EB399E"/>
    <w:rsid w:val="00EB4EA2"/>
    <w:rsid w:val="00EB50BE"/>
    <w:rsid w:val="00EB52F8"/>
    <w:rsid w:val="00EB5CAC"/>
    <w:rsid w:val="00EB5E7D"/>
    <w:rsid w:val="00EB6D2D"/>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6B77"/>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04D"/>
    <w:rsid w:val="00ED6AF6"/>
    <w:rsid w:val="00ED7454"/>
    <w:rsid w:val="00EE1469"/>
    <w:rsid w:val="00EE16DC"/>
    <w:rsid w:val="00EE1F8F"/>
    <w:rsid w:val="00EE22DD"/>
    <w:rsid w:val="00EE3050"/>
    <w:rsid w:val="00EE4363"/>
    <w:rsid w:val="00EE4874"/>
    <w:rsid w:val="00EE5D2F"/>
    <w:rsid w:val="00EE5EAF"/>
    <w:rsid w:val="00EE6075"/>
    <w:rsid w:val="00EE6434"/>
    <w:rsid w:val="00EE663A"/>
    <w:rsid w:val="00EF0166"/>
    <w:rsid w:val="00EF0376"/>
    <w:rsid w:val="00EF054D"/>
    <w:rsid w:val="00EF0B91"/>
    <w:rsid w:val="00EF18FE"/>
    <w:rsid w:val="00EF21A6"/>
    <w:rsid w:val="00EF2322"/>
    <w:rsid w:val="00EF240E"/>
    <w:rsid w:val="00EF279B"/>
    <w:rsid w:val="00EF2AF9"/>
    <w:rsid w:val="00EF30F2"/>
    <w:rsid w:val="00EF3E57"/>
    <w:rsid w:val="00EF456C"/>
    <w:rsid w:val="00EF4976"/>
    <w:rsid w:val="00EF4A46"/>
    <w:rsid w:val="00EF4BD7"/>
    <w:rsid w:val="00EF4E8E"/>
    <w:rsid w:val="00EF5787"/>
    <w:rsid w:val="00EF580F"/>
    <w:rsid w:val="00EF60D0"/>
    <w:rsid w:val="00EF652B"/>
    <w:rsid w:val="00EF718B"/>
    <w:rsid w:val="00EF721D"/>
    <w:rsid w:val="00EF79BB"/>
    <w:rsid w:val="00EF7BE6"/>
    <w:rsid w:val="00EF7F8D"/>
    <w:rsid w:val="00F002A6"/>
    <w:rsid w:val="00F007B1"/>
    <w:rsid w:val="00F01ACF"/>
    <w:rsid w:val="00F034FA"/>
    <w:rsid w:val="00F03FBB"/>
    <w:rsid w:val="00F042BE"/>
    <w:rsid w:val="00F04590"/>
    <w:rsid w:val="00F04710"/>
    <w:rsid w:val="00F04DBB"/>
    <w:rsid w:val="00F0507A"/>
    <w:rsid w:val="00F05278"/>
    <w:rsid w:val="00F0528D"/>
    <w:rsid w:val="00F06C67"/>
    <w:rsid w:val="00F06DFD"/>
    <w:rsid w:val="00F06F1F"/>
    <w:rsid w:val="00F071D1"/>
    <w:rsid w:val="00F07533"/>
    <w:rsid w:val="00F07EEB"/>
    <w:rsid w:val="00F10629"/>
    <w:rsid w:val="00F10DBD"/>
    <w:rsid w:val="00F112CB"/>
    <w:rsid w:val="00F11CFC"/>
    <w:rsid w:val="00F11EFB"/>
    <w:rsid w:val="00F124AA"/>
    <w:rsid w:val="00F13CE9"/>
    <w:rsid w:val="00F13E62"/>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66BB"/>
    <w:rsid w:val="00F2770B"/>
    <w:rsid w:val="00F2794A"/>
    <w:rsid w:val="00F30099"/>
    <w:rsid w:val="00F30271"/>
    <w:rsid w:val="00F30450"/>
    <w:rsid w:val="00F30828"/>
    <w:rsid w:val="00F3098B"/>
    <w:rsid w:val="00F313D6"/>
    <w:rsid w:val="00F32D13"/>
    <w:rsid w:val="00F337FB"/>
    <w:rsid w:val="00F344E5"/>
    <w:rsid w:val="00F34567"/>
    <w:rsid w:val="00F345DC"/>
    <w:rsid w:val="00F34638"/>
    <w:rsid w:val="00F3530A"/>
    <w:rsid w:val="00F361FF"/>
    <w:rsid w:val="00F36A8F"/>
    <w:rsid w:val="00F400E4"/>
    <w:rsid w:val="00F40DA3"/>
    <w:rsid w:val="00F40F0C"/>
    <w:rsid w:val="00F415DE"/>
    <w:rsid w:val="00F42E71"/>
    <w:rsid w:val="00F43835"/>
    <w:rsid w:val="00F43DBA"/>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049"/>
    <w:rsid w:val="00F536D1"/>
    <w:rsid w:val="00F54231"/>
    <w:rsid w:val="00F54328"/>
    <w:rsid w:val="00F543B4"/>
    <w:rsid w:val="00F54A31"/>
    <w:rsid w:val="00F56007"/>
    <w:rsid w:val="00F5638D"/>
    <w:rsid w:val="00F572D4"/>
    <w:rsid w:val="00F575FD"/>
    <w:rsid w:val="00F57BF8"/>
    <w:rsid w:val="00F602AB"/>
    <w:rsid w:val="00F607C5"/>
    <w:rsid w:val="00F60B21"/>
    <w:rsid w:val="00F60DEA"/>
    <w:rsid w:val="00F61094"/>
    <w:rsid w:val="00F6132F"/>
    <w:rsid w:val="00F617C8"/>
    <w:rsid w:val="00F61B1E"/>
    <w:rsid w:val="00F62576"/>
    <w:rsid w:val="00F62AEB"/>
    <w:rsid w:val="00F62D21"/>
    <w:rsid w:val="00F6302A"/>
    <w:rsid w:val="00F63689"/>
    <w:rsid w:val="00F638CA"/>
    <w:rsid w:val="00F638DA"/>
    <w:rsid w:val="00F63EE5"/>
    <w:rsid w:val="00F6436D"/>
    <w:rsid w:val="00F6448F"/>
    <w:rsid w:val="00F64C2B"/>
    <w:rsid w:val="00F650A5"/>
    <w:rsid w:val="00F651BE"/>
    <w:rsid w:val="00F6532F"/>
    <w:rsid w:val="00F666F0"/>
    <w:rsid w:val="00F67379"/>
    <w:rsid w:val="00F67EBF"/>
    <w:rsid w:val="00F67F36"/>
    <w:rsid w:val="00F67F3D"/>
    <w:rsid w:val="00F67F53"/>
    <w:rsid w:val="00F703BE"/>
    <w:rsid w:val="00F70711"/>
    <w:rsid w:val="00F70F6A"/>
    <w:rsid w:val="00F717A9"/>
    <w:rsid w:val="00F71F69"/>
    <w:rsid w:val="00F72048"/>
    <w:rsid w:val="00F721AA"/>
    <w:rsid w:val="00F72AFA"/>
    <w:rsid w:val="00F72B72"/>
    <w:rsid w:val="00F72B7D"/>
    <w:rsid w:val="00F72CEC"/>
    <w:rsid w:val="00F72F54"/>
    <w:rsid w:val="00F73B45"/>
    <w:rsid w:val="00F74BB9"/>
    <w:rsid w:val="00F74D56"/>
    <w:rsid w:val="00F75496"/>
    <w:rsid w:val="00F75582"/>
    <w:rsid w:val="00F76A5F"/>
    <w:rsid w:val="00F76EFA"/>
    <w:rsid w:val="00F77228"/>
    <w:rsid w:val="00F774C7"/>
    <w:rsid w:val="00F775F9"/>
    <w:rsid w:val="00F777D3"/>
    <w:rsid w:val="00F77ED4"/>
    <w:rsid w:val="00F804BE"/>
    <w:rsid w:val="00F806B0"/>
    <w:rsid w:val="00F809B0"/>
    <w:rsid w:val="00F811D3"/>
    <w:rsid w:val="00F817CE"/>
    <w:rsid w:val="00F81B9A"/>
    <w:rsid w:val="00F81D10"/>
    <w:rsid w:val="00F826F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6F05"/>
    <w:rsid w:val="00FA729C"/>
    <w:rsid w:val="00FA794B"/>
    <w:rsid w:val="00FA7B06"/>
    <w:rsid w:val="00FB034E"/>
    <w:rsid w:val="00FB0489"/>
    <w:rsid w:val="00FB169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38BA"/>
    <w:rsid w:val="00FD3CF4"/>
    <w:rsid w:val="00FD47ED"/>
    <w:rsid w:val="00FD4C23"/>
    <w:rsid w:val="00FD51FA"/>
    <w:rsid w:val="00FD5AB9"/>
    <w:rsid w:val="00FD649D"/>
    <w:rsid w:val="00FD6A8F"/>
    <w:rsid w:val="00FD74DB"/>
    <w:rsid w:val="00FD7660"/>
    <w:rsid w:val="00FD7CC3"/>
    <w:rsid w:val="00FE0598"/>
    <w:rsid w:val="00FE0655"/>
    <w:rsid w:val="00FE08D3"/>
    <w:rsid w:val="00FE1E5A"/>
    <w:rsid w:val="00FE229B"/>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B9"/>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60993"/>
    <w:pPr>
      <w:widowControl w:val="0"/>
      <w:spacing w:after="160" w:line="259" w:lineRule="auto"/>
    </w:pPr>
    <w:rPr>
      <w:rFonts w:asciiTheme="minorHAnsi" w:eastAsiaTheme="minorEastAsia" w:hAnsiTheme="minorHAnsi" w:cstheme="minorBidi"/>
      <w:kern w:val="2"/>
      <w:sz w:val="22"/>
      <w:szCs w:val="24"/>
      <w:lang w:eastAsia="ja-JP"/>
      <w14:ligatures w14:val="standardContextual"/>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overflowPunct w:val="0"/>
      <w:autoSpaceDE w:val="0"/>
      <w:autoSpaceDN w:val="0"/>
      <w:adjustRightInd w:val="0"/>
      <w:spacing w:before="120" w:after="120"/>
      <w:textAlignment w:val="baseline"/>
      <w:outlineLvl w:val="5"/>
    </w:pPr>
    <w:rPr>
      <w:rFonts w:ascii="Arial" w:eastAsia="SimSun" w:hAnsi="Arial" w:cs="Arial"/>
      <w:szCs w:val="20"/>
      <w:lang w:eastAsia="zh-CN"/>
    </w:rPr>
  </w:style>
  <w:style w:type="paragraph" w:styleId="7">
    <w:name w:val="heading 7"/>
    <w:basedOn w:val="a0"/>
    <w:next w:val="a0"/>
    <w:qFormat/>
    <w:pPr>
      <w:keepNext/>
      <w:keepLines/>
      <w:numPr>
        <w:ilvl w:val="6"/>
        <w:numId w:val="1"/>
      </w:numPr>
      <w:tabs>
        <w:tab w:val="left" w:pos="1296"/>
      </w:tabs>
      <w:overflowPunct w:val="0"/>
      <w:autoSpaceDE w:val="0"/>
      <w:autoSpaceDN w:val="0"/>
      <w:adjustRightInd w:val="0"/>
      <w:spacing w:before="120" w:after="120"/>
      <w:textAlignment w:val="baseline"/>
      <w:outlineLvl w:val="6"/>
    </w:pPr>
    <w:rPr>
      <w:rFonts w:ascii="Arial" w:eastAsia="SimSun" w:hAnsi="Arial" w:cs="Arial"/>
      <w:szCs w:val="20"/>
      <w:lang w:eastAsia="zh-CN"/>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rsid w:val="0056099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60993"/>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フッター (文字)"/>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ＭＳ 明朝"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ac">
    <w:name w:val="本文 (文字)"/>
    <w:link w:val="ad"/>
    <w:rPr>
      <w:rFonts w:ascii="Arial" w:hAnsi="Arial"/>
      <w:lang w:val="en-GB"/>
    </w:rPr>
  </w:style>
  <w:style w:type="character" w:customStyle="1" w:styleId="CharChar7">
    <w:name w:val="Char Char7"/>
    <w:rPr>
      <w:rFonts w:ascii="Arial" w:eastAsia="ＭＳ 明朝"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見出し 1 (文字)"/>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ＭＳ 明朝" w:hAnsi="Arial"/>
      <w:szCs w:val="24"/>
      <w:lang w:val="en-GB" w:eastAsia="en-GB"/>
    </w:rPr>
  </w:style>
  <w:style w:type="character" w:customStyle="1" w:styleId="EmailDiscussionChar">
    <w:name w:val="EmailDiscussion Char"/>
    <w:link w:val="EmailDiscussion"/>
    <w:rPr>
      <w:rFonts w:ascii="Arial" w:eastAsia="ＭＳ 明朝"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e">
    <w:name w:val="ヘッダー (文字)"/>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0">
    <w:name w:val="正文文本 字符"/>
    <w:rPr>
      <w:rFonts w:ascii="Arial" w:hAnsi="Arial"/>
      <w:lang w:val="en-GB"/>
    </w:rPr>
  </w:style>
  <w:style w:type="paragraph" w:styleId="ad">
    <w:name w:val="Body Text"/>
    <w:basedOn w:val="a0"/>
    <w:link w:val="ac"/>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1">
    <w:name w:val="index 1"/>
    <w:basedOn w:val="a0"/>
    <w:semiHidden/>
    <w:pPr>
      <w:keepLines/>
      <w:overflowPunct w:val="0"/>
      <w:autoSpaceDE w:val="0"/>
      <w:autoSpaceDN w:val="0"/>
      <w:adjustRightInd w:val="0"/>
      <w:textAlignment w:val="baseline"/>
    </w:pPr>
    <w:rPr>
      <w:rFonts w:ascii="Arial" w:eastAsia="SimSun" w:hAnsi="Arial"/>
      <w:szCs w:val="20"/>
      <w:lang w:eastAsia="zh-CN"/>
    </w:rPr>
  </w:style>
  <w:style w:type="paragraph" w:styleId="90">
    <w:name w:val="toc 9"/>
    <w:basedOn w:val="80"/>
    <w:semiHidden/>
    <w:pPr>
      <w:ind w:left="1418" w:hanging="1418"/>
    </w:p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af1">
    <w:name w:val="footnote text"/>
    <w:basedOn w:val="a0"/>
    <w:semiHidden/>
    <w:pPr>
      <w:keepLines/>
      <w:overflowPunct w:val="0"/>
      <w:autoSpaceDE w:val="0"/>
      <w:autoSpaceDN w:val="0"/>
      <w:adjustRightInd w:val="0"/>
      <w:ind w:left="454" w:hanging="454"/>
      <w:textAlignment w:val="baseline"/>
    </w:pPr>
    <w:rPr>
      <w:rFonts w:ascii="Arial" w:eastAsia="SimSun" w:hAnsi="Arial"/>
      <w:sz w:val="16"/>
      <w:szCs w:val="16"/>
      <w:lang w:eastAsia="zh-CN"/>
    </w:rPr>
  </w:style>
  <w:style w:type="paragraph" w:customStyle="1" w:styleId="Doc-text2">
    <w:name w:val="Doc-text2"/>
    <w:basedOn w:val="a0"/>
    <w:link w:val="Doc-text2Char"/>
    <w:qFormat/>
    <w:pPr>
      <w:tabs>
        <w:tab w:val="left" w:pos="1622"/>
      </w:tabs>
      <w:ind w:left="1622" w:hanging="363"/>
    </w:pPr>
    <w:rPr>
      <w:rFonts w:ascii="Arial" w:eastAsia="ＭＳ 明朝" w:hAnsi="Arial"/>
      <w:lang w:eastAsia="en-GB"/>
    </w:rPr>
  </w:style>
  <w:style w:type="paragraph" w:styleId="af2">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
    <w:name w:val="header"/>
    <w:link w:val="ae"/>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pPr>
    <w:rPr>
      <w:lang w:eastAsia="en-US"/>
    </w:rPr>
  </w:style>
  <w:style w:type="paragraph" w:styleId="22">
    <w:name w:val="toc 2"/>
    <w:basedOn w:val="12"/>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3">
    <w:name w:val="List"/>
    <w:basedOn w:val="a0"/>
    <w:pPr>
      <w:overflowPunct w:val="0"/>
      <w:autoSpaceDE w:val="0"/>
      <w:autoSpaceDN w:val="0"/>
      <w:adjustRightInd w:val="0"/>
      <w:spacing w:after="120"/>
      <w:ind w:left="568" w:hanging="284"/>
      <w:textAlignment w:val="baseline"/>
    </w:pPr>
    <w:rPr>
      <w:rFonts w:ascii="Arial" w:eastAsia="SimSun" w:hAnsi="Arial"/>
      <w:szCs w:val="20"/>
      <w:lang w:eastAsia="zh-CN"/>
    </w:r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2"/>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4">
    <w:name w:val="table of figures"/>
    <w:basedOn w:val="a0"/>
    <w:next w:val="a0"/>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a">
    <w:name w:val="List Bullet"/>
    <w:basedOn w:val="ad"/>
    <w:pPr>
      <w:numPr>
        <w:numId w:val="5"/>
      </w:numPr>
      <w:tabs>
        <w:tab w:val="left" w:pos="510"/>
      </w:tabs>
    </w:pPr>
  </w:style>
  <w:style w:type="paragraph" w:customStyle="1" w:styleId="ZV">
    <w:name w:val="ZV"/>
    <w:basedOn w:val="ZU"/>
    <w:pPr>
      <w:framePr w:wrap="notBeside" w:y="16161"/>
    </w:pPr>
  </w:style>
  <w:style w:type="paragraph" w:styleId="aa">
    <w:name w:val="footer"/>
    <w:basedOn w:val="af"/>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af5">
    <w:name w:val="Balloon Text"/>
    <w:basedOn w:val="a0"/>
    <w:semiHidden/>
    <w:rPr>
      <w:rFonts w:ascii="Tahoma" w:hAnsi="Tahoma" w:cs="Tahoma"/>
      <w:sz w:val="16"/>
      <w:szCs w:val="16"/>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6">
    <w:name w:val="caption"/>
    <w:basedOn w:val="a0"/>
    <w:next w:val="a0"/>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23">
    <w:name w:val="List Number 2"/>
    <w:basedOn w:val="af7"/>
    <w:pPr>
      <w:ind w:left="851"/>
    </w:pPr>
  </w:style>
  <w:style w:type="paragraph" w:customStyle="1" w:styleId="3GPPHeader">
    <w:name w:val="3GPP_Header"/>
    <w:basedOn w:val="a0"/>
    <w:pPr>
      <w:tabs>
        <w:tab w:val="left" w:pos="1701"/>
        <w:tab w:val="right" w:pos="9639"/>
      </w:tabs>
      <w:overflowPunct w:val="0"/>
      <w:autoSpaceDE w:val="0"/>
      <w:autoSpaceDN w:val="0"/>
      <w:adjustRightInd w:val="0"/>
      <w:spacing w:after="240"/>
      <w:textAlignment w:val="baseline"/>
    </w:pPr>
    <w:rPr>
      <w:rFonts w:ascii="Arial" w:eastAsia="SimSun" w:hAnsi="Arial"/>
      <w:b/>
      <w:sz w:val="24"/>
      <w:szCs w:val="20"/>
      <w:lang w:eastAsia="zh-CN"/>
    </w:rPr>
  </w:style>
  <w:style w:type="paragraph" w:customStyle="1" w:styleId="B2">
    <w:name w:val="B2"/>
    <w:basedOn w:val="24"/>
    <w:link w:val="B2Char"/>
    <w:qFormat/>
    <w:pPr>
      <w:spacing w:after="180"/>
    </w:pPr>
    <w:rPr>
      <w:lang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出"/>
    <w:basedOn w:val="a0"/>
    <w:link w:val="af9"/>
    <w:uiPriority w:val="34"/>
    <w:qFormat/>
    <w:pPr>
      <w:overflowPunct w:val="0"/>
      <w:autoSpaceDE w:val="0"/>
      <w:autoSpaceDN w:val="0"/>
      <w:adjustRightInd w:val="0"/>
      <w:spacing w:after="120"/>
      <w:ind w:left="720"/>
      <w:contextualSpacing/>
      <w:textAlignment w:val="baseline"/>
    </w:pPr>
    <w:rPr>
      <w:rFonts w:ascii="Arial" w:eastAsia="SimSun" w:hAnsi="Arial"/>
      <w:szCs w:val="20"/>
      <w:lang w:eastAsia="zh-CN"/>
    </w:rPr>
  </w:style>
  <w:style w:type="paragraph" w:styleId="afa">
    <w:name w:val="annotation subject"/>
    <w:basedOn w:val="afb"/>
    <w:next w:val="afb"/>
    <w:semiHidden/>
    <w:rPr>
      <w:b/>
      <w:bCs/>
    </w:rPr>
  </w:style>
  <w:style w:type="paragraph" w:styleId="41">
    <w:name w:val="toc 4"/>
    <w:basedOn w:val="33"/>
    <w:semiHidden/>
    <w:pPr>
      <w:ind w:left="1418" w:hanging="1418"/>
    </w:pPr>
  </w:style>
  <w:style w:type="paragraph" w:customStyle="1" w:styleId="B1">
    <w:name w:val="B1"/>
    <w:basedOn w:val="af3"/>
    <w:link w:val="B1Char"/>
    <w:qFormat/>
    <w:pPr>
      <w:spacing w:after="180"/>
    </w:pPr>
    <w:rPr>
      <w:lang w:eastAsia="en-US"/>
    </w:rPr>
  </w:style>
  <w:style w:type="paragraph" w:styleId="70">
    <w:name w:val="toc 7"/>
    <w:basedOn w:val="60"/>
    <w:next w:val="a0"/>
    <w:semiHidden/>
    <w:pPr>
      <w:ind w:left="2268" w:hanging="2268"/>
    </w:pPr>
  </w:style>
  <w:style w:type="paragraph" w:styleId="24">
    <w:name w:val="List 2"/>
    <w:basedOn w:val="af3"/>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overflowPunct w:val="0"/>
      <w:autoSpaceDE w:val="0"/>
      <w:autoSpaceDN w:val="0"/>
      <w:adjustRightInd w:val="0"/>
      <w:spacing w:after="180"/>
      <w:textAlignment w:val="baseline"/>
    </w:pPr>
    <w:rPr>
      <w:rFonts w:ascii="Arial" w:eastAsia="SimSun" w:hAnsi="Arial"/>
      <w:szCs w:val="20"/>
    </w:rPr>
  </w:style>
  <w:style w:type="paragraph" w:styleId="51">
    <w:name w:val="List 5"/>
    <w:basedOn w:val="42"/>
    <w:pPr>
      <w:ind w:left="1702"/>
    </w:pPr>
  </w:style>
  <w:style w:type="paragraph" w:customStyle="1" w:styleId="Figure">
    <w:name w:val="Figure"/>
    <w:basedOn w:val="a0"/>
    <w:next w:val="af6"/>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afb">
    <w:name w:val="annotation text"/>
    <w:basedOn w:val="a0"/>
    <w:link w:val="afc"/>
    <w:qFormat/>
    <w:pPr>
      <w:overflowPunct w:val="0"/>
      <w:autoSpaceDE w:val="0"/>
      <w:autoSpaceDN w:val="0"/>
      <w:adjustRightInd w:val="0"/>
      <w:spacing w:after="120"/>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7">
    <w:name w:val="List Number"/>
    <w:basedOn w:val="af3"/>
  </w:style>
  <w:style w:type="paragraph" w:styleId="33">
    <w:name w:val="toc 3"/>
    <w:basedOn w:val="22"/>
    <w:semiHidden/>
    <w:pPr>
      <w:ind w:left="1134" w:hanging="1134"/>
    </w:pPr>
  </w:style>
  <w:style w:type="paragraph" w:customStyle="1" w:styleId="FP">
    <w:name w:val="FP"/>
    <w:basedOn w:val="a0"/>
    <w:pPr>
      <w:overflowPunct w:val="0"/>
      <w:autoSpaceDE w:val="0"/>
      <w:autoSpaceDN w:val="0"/>
      <w:adjustRightInd w:val="0"/>
      <w:textAlignment w:val="baseline"/>
    </w:pPr>
    <w:rPr>
      <w:rFonts w:ascii="Arial" w:eastAsia="SimSun" w:hAnsi="Arial"/>
      <w:szCs w:val="20"/>
    </w:rPr>
  </w:style>
  <w:style w:type="paragraph" w:styleId="12">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link w:val="ProposalChar"/>
    <w:qFormat/>
    <w:pPr>
      <w:numPr>
        <w:numId w:val="14"/>
      </w:numPr>
      <w:tabs>
        <w:tab w:val="left" w:pos="1701"/>
      </w:tabs>
      <w:overflowPunct w:val="0"/>
      <w:autoSpaceDE w:val="0"/>
      <w:autoSpaceDN w:val="0"/>
      <w:adjustRightInd w:val="0"/>
      <w:spacing w:after="120"/>
      <w:textAlignment w:val="baseline"/>
    </w:pPr>
    <w:rPr>
      <w:rFonts w:ascii="Arial" w:eastAsia="SimSun" w:hAnsi="Arial"/>
      <w:b/>
      <w:bCs/>
      <w:szCs w:val="20"/>
      <w:lang w:eastAsia="zh-CN"/>
    </w:rPr>
  </w:style>
  <w:style w:type="paragraph" w:styleId="25">
    <w:name w:val="index 2"/>
    <w:basedOn w:val="11"/>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pPr>
    <w:rPr>
      <w:lang w:eastAsia="en-US"/>
    </w:r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a0"/>
    <w:pPr>
      <w:numPr>
        <w:numId w:val="8"/>
      </w:numPr>
      <w:tabs>
        <w:tab w:val="left" w:pos="1418"/>
      </w:tabs>
      <w:overflowPunct w:val="0"/>
      <w:autoSpaceDE w:val="0"/>
      <w:autoSpaceDN w:val="0"/>
      <w:adjustRightInd w:val="0"/>
      <w:spacing w:after="120"/>
      <w:textAlignment w:val="baseline"/>
    </w:pPr>
    <w:rPr>
      <w:rFonts w:ascii="Times New Roman" w:eastAsia="ＭＳ 明朝" w:hAnsi="Times New Roman"/>
      <w:sz w:val="24"/>
      <w:szCs w:val="20"/>
      <w:lang w:eastAsia="en-GB"/>
    </w:rPr>
  </w:style>
  <w:style w:type="paragraph" w:customStyle="1" w:styleId="Doc-title">
    <w:name w:val="Doc-title"/>
    <w:basedOn w:val="a0"/>
    <w:next w:val="Doc-text2"/>
    <w:link w:val="Doc-titleChar"/>
    <w:qFormat/>
    <w:pPr>
      <w:spacing w:before="60"/>
      <w:ind w:left="1259" w:hanging="1259"/>
    </w:pPr>
    <w:rPr>
      <w:rFonts w:ascii="Arial" w:eastAsia="ＭＳ 明朝" w:hAnsi="Arial"/>
      <w:lang w:eastAsia="en-GB"/>
    </w:rPr>
  </w:style>
  <w:style w:type="paragraph" w:customStyle="1" w:styleId="EmailDiscussion">
    <w:name w:val="EmailDiscussion"/>
    <w:basedOn w:val="a0"/>
    <w:next w:val="Doc-text2"/>
    <w:link w:val="EmailDiscussionChar"/>
    <w:qFormat/>
    <w:pPr>
      <w:numPr>
        <w:numId w:val="9"/>
      </w:numPr>
      <w:tabs>
        <w:tab w:val="left" w:pos="1619"/>
      </w:tabs>
      <w:spacing w:before="40"/>
    </w:pPr>
    <w:rPr>
      <w:rFonts w:ascii="Arial" w:eastAsia="ＭＳ 明朝" w:hAnsi="Arial"/>
      <w:b/>
      <w:lang w:eastAsia="en-GB"/>
    </w:rPr>
  </w:style>
  <w:style w:type="paragraph" w:customStyle="1" w:styleId="CommentSubject1">
    <w:name w:val="Comment Subject1"/>
    <w:basedOn w:val="afb"/>
    <w:next w:val="afb"/>
    <w:semiHidden/>
    <w:pPr>
      <w:numPr>
        <w:numId w:val="10"/>
      </w:numPr>
      <w:tabs>
        <w:tab w:val="clear" w:pos="851"/>
      </w:tabs>
      <w:overflowPunct/>
      <w:autoSpaceDE/>
      <w:autoSpaceDN/>
      <w:adjustRightInd/>
      <w:spacing w:after="180"/>
      <w:ind w:left="0" w:firstLine="0"/>
      <w:textAlignment w:val="auto"/>
    </w:pPr>
    <w:rPr>
      <w:rFonts w:ascii="Times New Roman" w:eastAsia="ＭＳ 明朝" w:hAnsi="Times New Roman"/>
      <w:b/>
      <w:bCs/>
      <w:lang w:eastAsia="en-U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コメント文字列 (文字)"/>
    <w:link w:val="afb"/>
    <w:qFormat/>
    <w:rsid w:val="002A4B6A"/>
    <w:rPr>
      <w:rFonts w:ascii="Arial" w:hAnsi="Arial"/>
      <w:lang w:val="en-GB"/>
    </w:rPr>
  </w:style>
  <w:style w:type="paragraph" w:customStyle="1" w:styleId="textintend1">
    <w:name w:val="text intend 1"/>
    <w:basedOn w:val="a0"/>
    <w:rsid w:val="00616509"/>
    <w:pPr>
      <w:numPr>
        <w:numId w:val="12"/>
      </w:numPr>
      <w:spacing w:after="120"/>
    </w:pPr>
    <w:rPr>
      <w:rFonts w:ascii="ＭＳ Ｐゴシック" w:eastAsia="ＭＳ Ｐゴシック" w:hAnsi="ＭＳ Ｐゴシック" w:cs="ＭＳ Ｐゴシック"/>
      <w:sz w:val="24"/>
    </w:rPr>
  </w:style>
  <w:style w:type="character" w:customStyle="1" w:styleId="a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8"/>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spacing w:before="60"/>
    </w:pPr>
    <w:rPr>
      <w:rFonts w:ascii="Arial" w:eastAsia="ＭＳ 明朝"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Web">
    <w:name w:val="Normal (Web)"/>
    <w:basedOn w:val="a0"/>
    <w:uiPriority w:val="99"/>
    <w:semiHidden/>
    <w:unhideWhenUsed/>
    <w:rsid w:val="004F6FF1"/>
    <w:pPr>
      <w:spacing w:before="100" w:beforeAutospacing="1" w:after="100" w:afterAutospacing="1"/>
    </w:pPr>
    <w:rPr>
      <w:rFonts w:ascii="SimSun" w:hAnsi="SimSun" w:cs="SimSun"/>
      <w:sz w:val="24"/>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見出し 2 (文字)"/>
    <w:basedOn w:val="a1"/>
    <w:link w:val="2"/>
    <w:rsid w:val="00F572D4"/>
    <w:rPr>
      <w:rFonts w:ascii="Arial" w:hAnsi="Arial"/>
      <w:sz w:val="32"/>
      <w:szCs w:val="32"/>
      <w:lang w:val="en-GB"/>
    </w:rPr>
  </w:style>
  <w:style w:type="character" w:customStyle="1" w:styleId="31">
    <w:name w:val="見出し 3 (文字)"/>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 w:type="paragraph" w:styleId="aff0">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a1"/>
    <w:link w:val="0Maintext"/>
    <w:qFormat/>
    <w:locked/>
    <w:rsid w:val="00274C35"/>
    <w:rPr>
      <w:rFonts w:eastAsia="Times New Roman" w:cs="Batang"/>
      <w:lang w:val="en-GB" w:eastAsia="en-US"/>
    </w:rPr>
  </w:style>
  <w:style w:type="paragraph" w:customStyle="1" w:styleId="0Maintext">
    <w:name w:val="0 Main text"/>
    <w:basedOn w:val="a0"/>
    <w:link w:val="0MaintextChar"/>
    <w:qFormat/>
    <w:rsid w:val="00274C35"/>
    <w:pPr>
      <w:spacing w:after="100" w:afterAutospacing="1" w:line="288" w:lineRule="auto"/>
      <w:ind w:firstLine="360"/>
    </w:pPr>
    <w:rPr>
      <w:rFonts w:ascii="Times New Roman" w:eastAsia="Times New Roman" w:hAnsi="Times New Roman" w:cs="Batang"/>
      <w:szCs w:val="20"/>
    </w:rPr>
  </w:style>
  <w:style w:type="character" w:customStyle="1" w:styleId="ProposalChar">
    <w:name w:val="Proposal Char"/>
    <w:link w:val="Proposal"/>
    <w:qFormat/>
    <w:rsid w:val="007827BA"/>
    <w:rPr>
      <w:rFonts w:ascii="Arial" w:hAnsi="Arial"/>
      <w:b/>
      <w:bCs/>
      <w:lang w:val="en-GB"/>
    </w:rPr>
  </w:style>
  <w:style w:type="paragraph" w:customStyle="1" w:styleId="references">
    <w:name w:val="references"/>
    <w:rsid w:val="007827BA"/>
    <w:pPr>
      <w:numPr>
        <w:numId w:val="17"/>
      </w:numPr>
      <w:spacing w:after="50" w:line="180" w:lineRule="exact"/>
      <w:jc w:val="both"/>
    </w:pPr>
    <w:rPr>
      <w:rFonts w:eastAsia="ＭＳ 明朝"/>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800957">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21722130">
      <w:bodyDiv w:val="1"/>
      <w:marLeft w:val="0"/>
      <w:marRight w:val="0"/>
      <w:marTop w:val="0"/>
      <w:marBottom w:val="0"/>
      <w:divBdr>
        <w:top w:val="none" w:sz="0" w:space="0" w:color="auto"/>
        <w:left w:val="none" w:sz="0" w:space="0" w:color="auto"/>
        <w:bottom w:val="none" w:sz="0" w:space="0" w:color="auto"/>
        <w:right w:val="none" w:sz="0" w:space="0" w:color="auto"/>
      </w:divBdr>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5637246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817637">
      <w:bodyDiv w:val="1"/>
      <w:marLeft w:val="0"/>
      <w:marRight w:val="0"/>
      <w:marTop w:val="0"/>
      <w:marBottom w:val="0"/>
      <w:divBdr>
        <w:top w:val="none" w:sz="0" w:space="0" w:color="auto"/>
        <w:left w:val="none" w:sz="0" w:space="0" w:color="auto"/>
        <w:bottom w:val="none" w:sz="0" w:space="0" w:color="auto"/>
        <w:right w:val="none" w:sz="0" w:space="0" w:color="auto"/>
      </w:divBdr>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1859</Words>
  <Characters>11622</Characters>
  <Application>Microsoft Office Word</Application>
  <DocSecurity>0</DocSecurity>
  <Lines>96</Lines>
  <Paragraphs>26</Paragraphs>
  <ScaleCrop>false</ScaleCrop>
  <Company/>
  <LinksUpToDate>false</LinksUpToDate>
  <CharactersWithSpaces>13455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2025-11-07T07:04:00Z</dcterms:created>
  <dcterms:modified xsi:type="dcterms:W3CDTF">2025-11-07T07:05:00Z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2025-11-07T07:05:01Z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01941f14-e3e0-484a-be0a-6d2a984addaa</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