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60F5" w14:textId="484E7034" w:rsidR="00F977B9" w:rsidRDefault="004364C2">
      <w:pPr>
        <w:pStyle w:val="3GPPHeader"/>
        <w:rPr>
          <w:sz w:val="32"/>
          <w:szCs w:val="32"/>
          <w:highlight w:val="yellow"/>
        </w:rPr>
      </w:pPr>
      <w:r>
        <w:t>3GPP TSG-RAN WG1 Meeting #123</w:t>
      </w:r>
      <w:r>
        <w:tab/>
      </w:r>
      <w:r>
        <w:rPr>
          <w:sz w:val="32"/>
          <w:szCs w:val="32"/>
        </w:rPr>
        <w:t>R1-25</w:t>
      </w:r>
      <w:r w:rsidRPr="0059261A">
        <w:rPr>
          <w:sz w:val="32"/>
          <w:szCs w:val="32"/>
        </w:rPr>
        <w:t>0</w:t>
      </w:r>
      <w:r w:rsidR="0059261A" w:rsidRPr="0059261A">
        <w:rPr>
          <w:sz w:val="32"/>
          <w:szCs w:val="32"/>
        </w:rPr>
        <w:t>940</w:t>
      </w:r>
      <w:r w:rsidR="005B4A7D">
        <w:rPr>
          <w:sz w:val="32"/>
          <w:szCs w:val="32"/>
        </w:rPr>
        <w:t>5</w:t>
      </w:r>
    </w:p>
    <w:p w14:paraId="2D9B7F15" w14:textId="77777777" w:rsidR="00F977B9" w:rsidRDefault="004364C2">
      <w:pPr>
        <w:pStyle w:val="3GPPHeader"/>
      </w:pPr>
      <w:r>
        <w:t>Dallas, TX, USA, November 17</w:t>
      </w:r>
      <w:r>
        <w:rPr>
          <w:vertAlign w:val="superscript"/>
        </w:rPr>
        <w:t>th</w:t>
      </w:r>
      <w:r>
        <w:t xml:space="preserve"> – 21</w:t>
      </w:r>
      <w:r>
        <w:rPr>
          <w:vertAlign w:val="superscript"/>
        </w:rPr>
        <w:t>st</w:t>
      </w:r>
      <w:r>
        <w:t xml:space="preserve"> 2025</w:t>
      </w:r>
    </w:p>
    <w:p w14:paraId="41670792" w14:textId="77777777" w:rsidR="00F977B9" w:rsidRDefault="00F977B9">
      <w:pPr>
        <w:pStyle w:val="3GPPHeader"/>
      </w:pPr>
    </w:p>
    <w:p w14:paraId="289A35B2" w14:textId="77777777" w:rsidR="00F977B9" w:rsidRDefault="004364C2">
      <w:pPr>
        <w:pStyle w:val="3GPPHeader"/>
      </w:pPr>
      <w:r>
        <w:t>Agenda Item:</w:t>
      </w:r>
      <w:r>
        <w:tab/>
        <w:t>11.5</w:t>
      </w:r>
    </w:p>
    <w:p w14:paraId="3F0AB658" w14:textId="77777777" w:rsidR="00F977B9" w:rsidRDefault="004364C2">
      <w:pPr>
        <w:pStyle w:val="3GPPHeader"/>
      </w:pPr>
      <w:r>
        <w:t>Source:</w:t>
      </w:r>
      <w:r>
        <w:tab/>
        <w:t>Moderators (Ericsson, MediaTek)</w:t>
      </w:r>
    </w:p>
    <w:p w14:paraId="19022F27" w14:textId="3F9423A0" w:rsidR="00F977B9" w:rsidRDefault="004364C2">
      <w:pPr>
        <w:pStyle w:val="3GPPHeader"/>
      </w:pPr>
      <w:r>
        <w:t>Title:</w:t>
      </w:r>
      <w:r>
        <w:tab/>
        <w:t xml:space="preserve">Summary </w:t>
      </w:r>
      <w:r w:rsidR="0059261A">
        <w:t>#</w:t>
      </w:r>
      <w:r w:rsidR="005B4A7D">
        <w:t>2</w:t>
      </w:r>
      <w:r w:rsidR="0059261A">
        <w:t xml:space="preserve"> </w:t>
      </w:r>
      <w:r>
        <w:t>of Energy Efficiency Study</w:t>
      </w:r>
    </w:p>
    <w:p w14:paraId="03D7B533" w14:textId="77777777" w:rsidR="00F977B9" w:rsidRDefault="004364C2">
      <w:pPr>
        <w:pStyle w:val="3GPPHeader"/>
      </w:pPr>
      <w:r>
        <w:t>Document for:</w:t>
      </w:r>
      <w:r>
        <w:tab/>
        <w:t>Discussion, Decision</w:t>
      </w:r>
    </w:p>
    <w:p w14:paraId="054F2AB1" w14:textId="77777777" w:rsidR="00F977B9" w:rsidRDefault="00F977B9"/>
    <w:p w14:paraId="49256E84" w14:textId="77777777" w:rsidR="00F977B9" w:rsidRDefault="004364C2">
      <w:pPr>
        <w:pStyle w:val="1"/>
        <w:rPr>
          <w:lang w:val="en-US"/>
        </w:rPr>
      </w:pPr>
      <w:r>
        <w:rPr>
          <w:lang w:val="en-US"/>
        </w:rPr>
        <w:t>Introduction</w:t>
      </w:r>
    </w:p>
    <w:p w14:paraId="3C0D89DB" w14:textId="77777777" w:rsidR="00F977B9" w:rsidRDefault="004364C2">
      <w:r>
        <w:t>This summary synthesizes observations and proposals from contributions submitted to 3GPP TSG RAN WG1 #123, for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6E6E7078" w14:textId="77777777" w:rsidR="00F977B9" w:rsidRDefault="004364C2">
      <w:pPr>
        <w:pStyle w:val="2"/>
        <w:rPr>
          <w:lang w:val="en-US"/>
        </w:rPr>
      </w:pPr>
      <w:r>
        <w:rPr>
          <w:lang w:val="en-US"/>
        </w:rPr>
        <w:t>Work plan</w:t>
      </w:r>
    </w:p>
    <w:p w14:paraId="1DDDAA9A" w14:textId="77777777" w:rsidR="00F977B9" w:rsidRDefault="004364C2">
      <w:r>
        <w:t xml:space="preserve">The EE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instrText xml:space="preserve"> REF _Ref214022630 \r \h </w:instrText>
      </w:r>
      <w:r>
        <w:fldChar w:fldCharType="separate"/>
      </w:r>
      <w:r>
        <w:t>[1]</w:t>
      </w:r>
      <w:r>
        <w:fldChar w:fldCharType="end"/>
      </w:r>
      <w:r>
        <w:t>:</w:t>
      </w:r>
    </w:p>
    <w:tbl>
      <w:tblPr>
        <w:tblStyle w:val="aff9"/>
        <w:tblW w:w="9629" w:type="dxa"/>
        <w:tblLayout w:type="fixed"/>
        <w:tblLook w:val="04A0" w:firstRow="1" w:lastRow="0" w:firstColumn="1" w:lastColumn="0" w:noHBand="0" w:noVBand="1"/>
      </w:tblPr>
      <w:tblGrid>
        <w:gridCol w:w="9629"/>
      </w:tblGrid>
      <w:tr w:rsidR="00F977B9" w14:paraId="0C67A1F7" w14:textId="77777777">
        <w:tc>
          <w:tcPr>
            <w:tcW w:w="9629" w:type="dxa"/>
          </w:tcPr>
          <w:p w14:paraId="5BE684ED" w14:textId="77777777" w:rsidR="00F977B9" w:rsidRDefault="004364C2">
            <w:r>
              <w:t>RAN1#122 (8 TU)</w:t>
            </w:r>
          </w:p>
          <w:p w14:paraId="35864DAB" w14:textId="77777777" w:rsidR="00F977B9" w:rsidRDefault="004364C2">
            <w:pPr>
              <w:pStyle w:val="a3"/>
              <w:numPr>
                <w:ilvl w:val="0"/>
                <w:numId w:val="21"/>
              </w:numPr>
            </w:pPr>
            <w:r>
              <w:t>Energy efficiency</w:t>
            </w:r>
          </w:p>
          <w:p w14:paraId="7C5E5D3A" w14:textId="77777777" w:rsidR="00F977B9" w:rsidRDefault="004364C2">
            <w:pPr>
              <w:pStyle w:val="a3"/>
              <w:numPr>
                <w:ilvl w:val="1"/>
                <w:numId w:val="21"/>
              </w:numPr>
              <w:rPr>
                <w:lang w:val="en-GB"/>
              </w:rPr>
            </w:pPr>
            <w:r>
              <w:rPr>
                <w:lang w:val="en-GB"/>
              </w:rPr>
              <w:t>Identify candidate technologies for NW power saving, UE power saving, and joint mechanisms taking both NW and UE into account for power saving.</w:t>
            </w:r>
          </w:p>
          <w:p w14:paraId="4B2B7E8B" w14:textId="77777777" w:rsidR="00F977B9" w:rsidRDefault="004364C2">
            <w:r>
              <w:t>RAN1#122bis (10 TU)</w:t>
            </w:r>
          </w:p>
          <w:p w14:paraId="5EA279BA" w14:textId="77777777" w:rsidR="00F977B9" w:rsidRDefault="004364C2">
            <w:pPr>
              <w:pStyle w:val="a3"/>
              <w:numPr>
                <w:ilvl w:val="0"/>
                <w:numId w:val="21"/>
              </w:numPr>
            </w:pPr>
            <w:r>
              <w:t>Energy efficiency</w:t>
            </w:r>
          </w:p>
          <w:p w14:paraId="1A24CF9B" w14:textId="77777777" w:rsidR="00F977B9" w:rsidRDefault="004364C2">
            <w:pPr>
              <w:pStyle w:val="a3"/>
              <w:numPr>
                <w:ilvl w:val="1"/>
                <w:numId w:val="21"/>
              </w:numPr>
              <w:rPr>
                <w:lang w:val="en-GB"/>
              </w:rPr>
            </w:pPr>
            <w:r>
              <w:rPr>
                <w:lang w:val="en-GB"/>
              </w:rPr>
              <w:t>Continue identifying candidate technologies for NW power saving, UE power saving, and joint mechanisms taking both NW and UE into account for power saving.</w:t>
            </w:r>
          </w:p>
          <w:p w14:paraId="113D2A87" w14:textId="77777777" w:rsidR="00F977B9" w:rsidRDefault="004364C2">
            <w:r>
              <w:t>RAN1#123 (10 TU)</w:t>
            </w:r>
          </w:p>
          <w:p w14:paraId="72953FE0" w14:textId="77777777" w:rsidR="00F977B9" w:rsidRDefault="004364C2">
            <w:pPr>
              <w:pStyle w:val="a3"/>
              <w:numPr>
                <w:ilvl w:val="0"/>
                <w:numId w:val="21"/>
              </w:numPr>
            </w:pPr>
            <w:r>
              <w:t>Energy efficiency</w:t>
            </w:r>
          </w:p>
          <w:p w14:paraId="62C0757A" w14:textId="77777777" w:rsidR="00F977B9" w:rsidRDefault="004364C2">
            <w:pPr>
              <w:pStyle w:val="a3"/>
              <w:numPr>
                <w:ilvl w:val="1"/>
                <w:numId w:val="21"/>
              </w:numPr>
              <w:rPr>
                <w:lang w:val="en-GB"/>
              </w:rPr>
            </w:pPr>
            <w:r>
              <w:rPr>
                <w:lang w:val="en-GB"/>
              </w:rPr>
              <w:t>Complete identifying candidate technologies for NW power saving, UE power saving, and joint mechanisms taking both NW and UE into account for power saving, to be distributed to respective related agenda.</w:t>
            </w:r>
          </w:p>
        </w:tc>
      </w:tr>
    </w:tbl>
    <w:p w14:paraId="7EBD2FA2" w14:textId="77777777" w:rsidR="00F977B9" w:rsidRDefault="00F977B9"/>
    <w:p w14:paraId="3AD94ED1" w14:textId="77777777" w:rsidR="00F977B9" w:rsidRDefault="004364C2">
      <w:r>
        <w:t xml:space="preserve">In FL’s understanding, the term </w:t>
      </w:r>
      <w:r>
        <w:rPr>
          <w:i/>
          <w:iCs/>
        </w:rPr>
        <w:t>candidate technology</w:t>
      </w:r>
      <w:r>
        <w:t xml:space="preserve"> represents a deliverable for the initial energy efficiency phase of the 6G radio SI.</w:t>
      </w:r>
    </w:p>
    <w:p w14:paraId="3DB1703B" w14:textId="77777777" w:rsidR="00F977B9" w:rsidRDefault="004364C2">
      <w:r>
        <w:t xml:space="preserve">The Chairman has also further clarified to the FLs that information about when and how to use the power models is valuable to for future work, </w:t>
      </w:r>
      <w:proofErr w:type="gramStart"/>
      <w:r>
        <w:t>i.e.,:</w:t>
      </w:r>
      <w:proofErr w:type="gramEnd"/>
    </w:p>
    <w:p w14:paraId="5B2B6C23" w14:textId="77777777" w:rsidR="00F977B9" w:rsidRDefault="004364C2">
      <w:pPr>
        <w:pStyle w:val="a3"/>
        <w:numPr>
          <w:ilvl w:val="0"/>
          <w:numId w:val="22"/>
        </w:numPr>
        <w:rPr>
          <w:lang w:val="en-GB"/>
        </w:rPr>
      </w:pPr>
      <w:r>
        <w:rPr>
          <w:lang w:val="en-GB"/>
        </w:rPr>
        <w:t>Whether future evaluations should be qualitative or quantitative,</w:t>
      </w:r>
    </w:p>
    <w:p w14:paraId="2BE0595A" w14:textId="77777777" w:rsidR="00F977B9" w:rsidRDefault="004364C2">
      <w:pPr>
        <w:pStyle w:val="a3"/>
        <w:numPr>
          <w:ilvl w:val="0"/>
          <w:numId w:val="22"/>
        </w:numPr>
        <w:rPr>
          <w:lang w:val="en-GB"/>
        </w:rPr>
      </w:pPr>
      <w:r>
        <w:rPr>
          <w:lang w:val="en-GB"/>
        </w:rPr>
        <w:t>Whether metrics and modes are used for system or link level simulations</w:t>
      </w:r>
    </w:p>
    <w:p w14:paraId="58D094FB" w14:textId="77777777" w:rsidR="00F977B9" w:rsidRDefault="004364C2">
      <w:pPr>
        <w:rPr>
          <w:b/>
        </w:rPr>
      </w:pPr>
      <w:r>
        <w:lastRenderedPageBreak/>
        <w:t>The FL’s detailed deconstruction of the work plan is to divide the work into the following parts:</w:t>
      </w:r>
    </w:p>
    <w:p w14:paraId="54F03F5E" w14:textId="77777777" w:rsidR="00F977B9" w:rsidRDefault="004364C2">
      <w:r>
        <w:rPr>
          <w:b/>
        </w:rPr>
        <w:t>RAN1 #122:</w:t>
      </w:r>
      <w:r>
        <w:t xml:space="preserve"> Agree on </w:t>
      </w:r>
      <w:r>
        <w:rPr>
          <w:i/>
          <w:iCs/>
        </w:rPr>
        <w:t>topics</w:t>
      </w:r>
      <w:r>
        <w:t xml:space="preserve"> </w:t>
      </w:r>
      <w:r>
        <w:rPr>
          <w:i/>
          <w:iCs/>
        </w:rPr>
        <w:t>for discussion</w:t>
      </w:r>
      <w:r>
        <w:t xml:space="preserve"> (during 3 meeting EE phase) as candidate technologies for NW/UE/joint power savings (i.e., in other AIs). In parallel, start discussion on energy efficiency models, metrics and scenarios for future use.</w:t>
      </w:r>
    </w:p>
    <w:p w14:paraId="1FBBDF5A" w14:textId="77777777" w:rsidR="00F977B9" w:rsidRDefault="004364C2">
      <w:r>
        <w:rPr>
          <w:b/>
        </w:rPr>
        <w:t>RAN1 #122bis:</w:t>
      </w:r>
      <w:r>
        <w:t xml:space="preserve"> Agree on candidate technologies for NW/UE/joint power savings, evolve/refine agreed topics for discussion, if needed, and agree on further topics for discussion. Evolve discussions on models, metrics and scenarios. Discuss and capture, if available, observations on issues and evaluation results.</w:t>
      </w:r>
    </w:p>
    <w:p w14:paraId="0574503F" w14:textId="7E52FEA6" w:rsidR="00504B09" w:rsidRDefault="004364C2">
      <w:r>
        <w:rPr>
          <w:b/>
        </w:rPr>
        <w:t>RAN1 #123:</w:t>
      </w:r>
      <w:r>
        <w:t xml:space="preserve"> Additional agreements on candidate technologies for NW/UE/joint power savings. Finalize models metrics and scenarios for evaluation of energy efficiency. Discuss and capture, if available, observations on issues and evaluation results to assist further studies in specific agenda items.</w:t>
      </w:r>
    </w:p>
    <w:p w14:paraId="51001E90" w14:textId="1538165F" w:rsidR="00504B09" w:rsidRDefault="00504B09">
      <w:pPr>
        <w:suppressAutoHyphens w:val="0"/>
        <w:spacing w:after="0" w:line="240" w:lineRule="auto"/>
        <w:jc w:val="left"/>
      </w:pPr>
    </w:p>
    <w:p w14:paraId="7251D9B1" w14:textId="77777777" w:rsidR="000A0177" w:rsidRDefault="000A0177">
      <w:pPr>
        <w:suppressAutoHyphens w:val="0"/>
        <w:spacing w:after="0" w:line="240" w:lineRule="auto"/>
        <w:jc w:val="left"/>
      </w:pPr>
    </w:p>
    <w:p w14:paraId="6BB302CD" w14:textId="77777777" w:rsidR="000A0177" w:rsidRDefault="000A0177">
      <w:pPr>
        <w:suppressAutoHyphens w:val="0"/>
        <w:spacing w:after="0" w:line="240" w:lineRule="auto"/>
        <w:jc w:val="left"/>
      </w:pPr>
    </w:p>
    <w:p w14:paraId="285A4254" w14:textId="77777777" w:rsidR="000A0177" w:rsidRDefault="000A0177">
      <w:pPr>
        <w:suppressAutoHyphens w:val="0"/>
        <w:spacing w:after="0" w:line="240" w:lineRule="auto"/>
        <w:jc w:val="left"/>
      </w:pPr>
    </w:p>
    <w:p w14:paraId="49989658" w14:textId="77777777" w:rsidR="000A0177" w:rsidRDefault="000A0177">
      <w:pPr>
        <w:suppressAutoHyphens w:val="0"/>
        <w:spacing w:after="0" w:line="240" w:lineRule="auto"/>
        <w:jc w:val="left"/>
      </w:pPr>
    </w:p>
    <w:p w14:paraId="289757FD" w14:textId="0BC9ED1B" w:rsidR="00F674EA" w:rsidRDefault="00F674EA">
      <w:pPr>
        <w:suppressAutoHyphens w:val="0"/>
        <w:spacing w:after="0" w:line="240" w:lineRule="auto"/>
        <w:jc w:val="left"/>
      </w:pPr>
      <w:r>
        <w:br w:type="page"/>
      </w:r>
    </w:p>
    <w:p w14:paraId="5A373E7A" w14:textId="77777777" w:rsidR="00F977B9" w:rsidRDefault="004364C2">
      <w:pPr>
        <w:pStyle w:val="1"/>
        <w:rPr>
          <w:lang w:val="en-US"/>
        </w:rPr>
      </w:pPr>
      <w:r>
        <w:rPr>
          <w:lang w:val="en-US"/>
        </w:rPr>
        <w:lastRenderedPageBreak/>
        <w:t>Proposals for online discussion</w:t>
      </w:r>
    </w:p>
    <w:p w14:paraId="55242302" w14:textId="77777777" w:rsidR="00EF37A9" w:rsidRDefault="00EF37A9" w:rsidP="00331A06">
      <w:pPr>
        <w:spacing w:after="60" w:line="254" w:lineRule="auto"/>
        <w:rPr>
          <w:rStyle w:val="B1Zchn"/>
        </w:rPr>
      </w:pPr>
    </w:p>
    <w:p w14:paraId="25B28594" w14:textId="2A77E8A1" w:rsidR="00331A06" w:rsidRPr="00331A06" w:rsidRDefault="00331A06" w:rsidP="00331A06">
      <w:pPr>
        <w:spacing w:after="60" w:line="254" w:lineRule="auto"/>
        <w:rPr>
          <w:rFonts w:eastAsia="新細明體" w:cs="Arial"/>
          <w:b/>
          <w:bCs/>
          <w:szCs w:val="22"/>
          <w:lang w:eastAsia="zh-TW"/>
        </w:rPr>
      </w:pPr>
      <w:r w:rsidRPr="00331A06">
        <w:rPr>
          <w:rFonts w:eastAsia="新細明體" w:cs="Arial"/>
          <w:b/>
          <w:bCs/>
          <w:szCs w:val="22"/>
          <w:lang w:eastAsia="zh-TW"/>
        </w:rPr>
        <w:t>Proposal 3.3.2.</w:t>
      </w:r>
      <w:r w:rsidRPr="00331A06">
        <w:rPr>
          <w:rFonts w:eastAsia="新細明體" w:cs="Arial"/>
          <w:b/>
          <w:bCs/>
          <w:szCs w:val="22"/>
          <w:lang w:eastAsia="zh-TW"/>
        </w:rPr>
        <w:t>1a</w:t>
      </w:r>
      <w:r w:rsidRPr="00331A06">
        <w:rPr>
          <w:rFonts w:eastAsia="新細明體" w:cs="Arial"/>
          <w:b/>
          <w:bCs/>
          <w:szCs w:val="22"/>
          <w:lang w:eastAsia="zh-TW"/>
        </w:rPr>
        <w:t xml:space="preserve">: </w:t>
      </w:r>
    </w:p>
    <w:p w14:paraId="4CBB3324" w14:textId="77777777" w:rsidR="00331A06" w:rsidRPr="00331A06" w:rsidRDefault="00331A06" w:rsidP="00331A06">
      <w:pPr>
        <w:spacing w:after="60" w:line="254" w:lineRule="auto"/>
        <w:rPr>
          <w:rFonts w:eastAsia="新細明體" w:cs="Arial"/>
          <w:b/>
          <w:bCs/>
          <w:szCs w:val="22"/>
          <w:lang w:eastAsia="zh-TW"/>
        </w:rPr>
      </w:pPr>
      <w:r w:rsidRPr="00331A06">
        <w:rPr>
          <w:rFonts w:eastAsia="新細明體" w:cs="Arial"/>
          <w:b/>
          <w:bCs/>
          <w:szCs w:val="22"/>
          <w:lang w:eastAsia="zh-TW"/>
        </w:rPr>
        <w:t>Include the following non-sleep states as 6G UE power consumption model</w:t>
      </w:r>
    </w:p>
    <w:p w14:paraId="4BE215D5" w14:textId="16EB2A89" w:rsidR="006D1916" w:rsidRDefault="006D1916" w:rsidP="00331A06">
      <w:pPr>
        <w:numPr>
          <w:ilvl w:val="0"/>
          <w:numId w:val="86"/>
        </w:numPr>
        <w:spacing w:after="60" w:line="254" w:lineRule="auto"/>
        <w:rPr>
          <w:rFonts w:eastAsia="新細明體" w:cs="Arial"/>
          <w:b/>
          <w:bCs/>
          <w:lang w:eastAsia="zh-TW"/>
        </w:rPr>
      </w:pPr>
      <w:r>
        <w:rPr>
          <w:rFonts w:eastAsia="新細明體" w:cs="Arial"/>
          <w:b/>
          <w:bCs/>
          <w:lang w:eastAsia="zh-TW"/>
        </w:rPr>
        <w:t>Other power state(s) is not precluded</w:t>
      </w:r>
    </w:p>
    <w:p w14:paraId="44A5C4A5" w14:textId="1A410824" w:rsidR="00331A06" w:rsidRDefault="00331A06" w:rsidP="00331A06">
      <w:pPr>
        <w:numPr>
          <w:ilvl w:val="0"/>
          <w:numId w:val="86"/>
        </w:numPr>
        <w:spacing w:after="60" w:line="254" w:lineRule="auto"/>
        <w:rPr>
          <w:rFonts w:eastAsia="新細明體" w:cs="Arial"/>
          <w:b/>
          <w:bCs/>
          <w:lang w:eastAsia="zh-TW"/>
        </w:rPr>
      </w:pPr>
      <w:r w:rsidRPr="00331A06">
        <w:rPr>
          <w:rFonts w:eastAsia="新細明體" w:cs="Arial"/>
          <w:b/>
          <w:bCs/>
          <w:lang w:eastAsia="zh-TW"/>
        </w:rPr>
        <w:t>FFS: Configuration and relative power value(s) for EE processing in FR2 (including 24.25 GHz – 52.6 GHz)</w:t>
      </w:r>
    </w:p>
    <w:p w14:paraId="56C69D07" w14:textId="56CB96DF" w:rsidR="00AC6125" w:rsidRPr="00331A06" w:rsidRDefault="00AC6125" w:rsidP="00331A06">
      <w:pPr>
        <w:numPr>
          <w:ilvl w:val="0"/>
          <w:numId w:val="86"/>
        </w:numPr>
        <w:spacing w:after="60" w:line="254" w:lineRule="auto"/>
        <w:rPr>
          <w:rFonts w:eastAsia="新細明體" w:cs="Arial"/>
          <w:b/>
          <w:bCs/>
          <w:lang w:eastAsia="zh-TW"/>
        </w:rPr>
      </w:pPr>
      <w:r w:rsidRPr="00AC6125">
        <w:rPr>
          <w:rFonts w:eastAsia="新細明體" w:cs="Arial"/>
          <w:b/>
          <w:bCs/>
          <w:lang w:eastAsia="zh-TW"/>
        </w:rPr>
        <w:t>Pending agreement in 11.2 whether to evaluate 15 GHz</w:t>
      </w:r>
    </w:p>
    <w:tbl>
      <w:tblPr>
        <w:tblW w:w="5000" w:type="pct"/>
        <w:jc w:val="center"/>
        <w:tblLayout w:type="fixed"/>
        <w:tblCellMar>
          <w:top w:w="54" w:type="dxa"/>
          <w:bottom w:w="54" w:type="dxa"/>
        </w:tblCellMar>
        <w:tblLook w:val="04A0" w:firstRow="1" w:lastRow="0" w:firstColumn="1" w:lastColumn="0" w:noHBand="0" w:noVBand="1"/>
      </w:tblPr>
      <w:tblGrid>
        <w:gridCol w:w="1160"/>
        <w:gridCol w:w="4703"/>
        <w:gridCol w:w="1880"/>
        <w:gridCol w:w="1875"/>
      </w:tblGrid>
      <w:tr w:rsidR="00AB6721" w:rsidRPr="00AB6721" w14:paraId="21F0421B" w14:textId="77777777" w:rsidTr="00AB6721">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08B44076" w14:textId="77777777" w:rsidR="00AB6721" w:rsidRPr="00AB6721" w:rsidRDefault="00AB6721" w:rsidP="00AB6721">
            <w:pPr>
              <w:keepNext/>
              <w:keepLines/>
              <w:widowControl w:val="0"/>
              <w:spacing w:after="0" w:line="240" w:lineRule="auto"/>
              <w:jc w:val="center"/>
              <w:rPr>
                <w:rFonts w:eastAsia="MS Mincho" w:cs="Arial"/>
                <w:b/>
                <w:sz w:val="18"/>
                <w:szCs w:val="18"/>
                <w:lang w:eastAsia="en-US"/>
              </w:rPr>
            </w:pPr>
            <w:r w:rsidRPr="00AB6721">
              <w:rPr>
                <w:rFonts w:eastAsia="MS Mincho" w:cs="Arial"/>
                <w:b/>
                <w:sz w:val="18"/>
                <w:szCs w:val="18"/>
                <w:lang w:eastAsia="en-US"/>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0619B228" w14:textId="77777777" w:rsidR="00AB6721" w:rsidRPr="00AB6721" w:rsidRDefault="00AB6721" w:rsidP="00AB6721">
            <w:pPr>
              <w:keepNext/>
              <w:keepLines/>
              <w:widowControl w:val="0"/>
              <w:spacing w:after="0" w:line="240" w:lineRule="auto"/>
              <w:jc w:val="center"/>
              <w:rPr>
                <w:rFonts w:eastAsia="MS Mincho" w:cs="Arial"/>
                <w:b/>
                <w:sz w:val="18"/>
                <w:szCs w:val="18"/>
                <w:lang w:eastAsia="en-US"/>
              </w:rPr>
            </w:pPr>
            <w:r w:rsidRPr="00AB6721">
              <w:rPr>
                <w:rFonts w:eastAsia="MS Mincho" w:cs="Arial"/>
                <w:b/>
                <w:sz w:val="18"/>
                <w:szCs w:val="18"/>
                <w:lang w:eastAsia="en-US"/>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2D4605B" w14:textId="77777777" w:rsidR="00AB6721" w:rsidRPr="00AB6721" w:rsidRDefault="00AB6721" w:rsidP="00AB6721">
            <w:pPr>
              <w:keepNext/>
              <w:keepLines/>
              <w:widowControl w:val="0"/>
              <w:spacing w:after="0" w:line="240" w:lineRule="auto"/>
              <w:jc w:val="center"/>
              <w:rPr>
                <w:rFonts w:eastAsia="MS Mincho" w:cs="Arial"/>
                <w:b/>
                <w:sz w:val="18"/>
                <w:szCs w:val="18"/>
                <w:lang w:eastAsia="en-US"/>
              </w:rPr>
            </w:pPr>
            <w:r w:rsidRPr="00AB6721">
              <w:rPr>
                <w:rFonts w:eastAsia="MS Mincho" w:cs="Arial"/>
                <w:b/>
                <w:sz w:val="18"/>
                <w:szCs w:val="18"/>
                <w:lang w:eastAsia="en-US"/>
              </w:rPr>
              <w:t>Relative Power</w:t>
            </w:r>
            <w:r w:rsidRPr="00AB6721">
              <w:rPr>
                <w:rFonts w:eastAsia="新細明體" w:cs="Arial"/>
                <w:b/>
                <w:sz w:val="18"/>
                <w:szCs w:val="18"/>
                <w:lang w:eastAsia="zh-TW"/>
              </w:rPr>
              <w:t xml:space="preserve"> in FR1 (including </w:t>
            </w:r>
            <w:r w:rsidRPr="00AB6721">
              <w:rPr>
                <w:rFonts w:eastAsia="新細明體" w:cs="Arial"/>
                <w:b/>
                <w:bCs/>
                <w:sz w:val="18"/>
                <w:szCs w:val="18"/>
                <w:lang w:eastAsia="zh-TW"/>
              </w:rPr>
              <w:t>~7GHz)</w:t>
            </w:r>
            <w:r w:rsidRPr="00AB6721">
              <w:rPr>
                <w:rFonts w:eastAsia="MS Mincho" w:cs="Arial"/>
                <w:b/>
                <w:sz w:val="18"/>
                <w:szCs w:val="18"/>
                <w:lang w:eastAsia="en-US"/>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488142E6" w14:textId="77777777" w:rsidR="00AB6721" w:rsidRPr="00AB6721" w:rsidRDefault="00AB6721" w:rsidP="00AB6721">
            <w:pPr>
              <w:keepNext/>
              <w:keepLines/>
              <w:widowControl w:val="0"/>
              <w:spacing w:after="0" w:line="240" w:lineRule="auto"/>
              <w:jc w:val="center"/>
              <w:rPr>
                <w:rFonts w:eastAsia="MS Mincho" w:cs="Arial"/>
                <w:b/>
                <w:sz w:val="18"/>
                <w:szCs w:val="18"/>
                <w:lang w:eastAsia="en-US"/>
              </w:rPr>
            </w:pPr>
            <w:r w:rsidRPr="00AB6721">
              <w:rPr>
                <w:rFonts w:eastAsia="MS Mincho" w:cs="Arial"/>
                <w:b/>
                <w:sz w:val="18"/>
                <w:szCs w:val="18"/>
                <w:lang w:eastAsia="en-US"/>
              </w:rPr>
              <w:t>Relative Power in FR</w:t>
            </w:r>
            <w:r w:rsidRPr="00AB6721">
              <w:rPr>
                <w:rFonts w:eastAsia="新細明體" w:cs="Arial"/>
                <w:b/>
                <w:sz w:val="18"/>
                <w:szCs w:val="18"/>
                <w:lang w:eastAsia="zh-TW"/>
              </w:rPr>
              <w:t>2</w:t>
            </w:r>
            <w:r w:rsidRPr="00AB6721">
              <w:rPr>
                <w:rFonts w:eastAsia="MS Mincho" w:cs="Arial"/>
                <w:b/>
                <w:sz w:val="18"/>
                <w:szCs w:val="18"/>
                <w:lang w:eastAsia="en-US"/>
              </w:rPr>
              <w:t xml:space="preserve"> (including </w:t>
            </w:r>
            <w:r w:rsidRPr="00AB6721">
              <w:rPr>
                <w:rFonts w:eastAsia="MS Mincho" w:cs="Arial"/>
                <w:b/>
                <w:bCs/>
                <w:sz w:val="18"/>
                <w:szCs w:val="18"/>
                <w:lang w:eastAsia="en-US"/>
              </w:rPr>
              <w:t>24.25 GHz – 52.6 GHz)</w:t>
            </w:r>
          </w:p>
        </w:tc>
      </w:tr>
      <w:tr w:rsidR="00AB6721" w:rsidRPr="00AB6721" w14:paraId="548D3796" w14:textId="77777777" w:rsidTr="00AB6721">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1924C367" w14:textId="77777777" w:rsidR="00AB6721" w:rsidRPr="00AB6721" w:rsidRDefault="00AB6721" w:rsidP="00AB6721">
            <w:pPr>
              <w:keepNext/>
              <w:keepLines/>
              <w:widowControl w:val="0"/>
              <w:spacing w:after="0" w:line="240" w:lineRule="auto"/>
              <w:jc w:val="left"/>
              <w:rPr>
                <w:rFonts w:eastAsia="MS Mincho" w:cs="Arial"/>
                <w:color w:val="FF0000"/>
                <w:sz w:val="18"/>
                <w:szCs w:val="18"/>
                <w:lang w:eastAsia="en-US"/>
              </w:rPr>
            </w:pPr>
            <w:r w:rsidRPr="00AB6721">
              <w:rPr>
                <w:rFonts w:eastAsia="MS Mincho" w:cs="Arial"/>
                <w:sz w:val="18"/>
                <w:szCs w:val="18"/>
                <w:lang w:val="en-GB" w:eastAsia="en-US"/>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26905BC" w14:textId="77777777" w:rsidR="00AB6721" w:rsidRPr="00AB6721" w:rsidRDefault="00AB6721" w:rsidP="00AB6721">
            <w:pPr>
              <w:keepNext/>
              <w:keepLines/>
              <w:widowControl w:val="0"/>
              <w:spacing w:after="0" w:line="240" w:lineRule="auto"/>
              <w:jc w:val="left"/>
              <w:rPr>
                <w:rFonts w:eastAsia="新細明體" w:cs="Arial"/>
                <w:sz w:val="18"/>
                <w:szCs w:val="18"/>
                <w:lang w:val="en-GB" w:eastAsia="zh-TW"/>
              </w:rPr>
            </w:pPr>
            <w:r w:rsidRPr="00AB6721">
              <w:rPr>
                <w:rFonts w:eastAsia="MS Mincho" w:cs="Arial"/>
                <w:sz w:val="18"/>
                <w:szCs w:val="18"/>
                <w:lang w:val="en-GB" w:eastAsia="en-US"/>
              </w:rPr>
              <w:t xml:space="preserve">Processing </w:t>
            </w:r>
            <w:r w:rsidRPr="00AB6721">
              <w:rPr>
                <w:rFonts w:eastAsia="MS Mincho" w:cs="Arial"/>
                <w:b/>
                <w:bCs/>
                <w:sz w:val="18"/>
                <w:szCs w:val="18"/>
                <w:lang w:val="en-GB" w:eastAsia="en-US"/>
              </w:rPr>
              <w:t>DL WUS</w:t>
            </w:r>
            <w:r w:rsidRPr="00AB6721">
              <w:rPr>
                <w:rFonts w:eastAsia="MS Mincho" w:cs="Arial"/>
                <w:sz w:val="18"/>
                <w:szCs w:val="18"/>
                <w:lang w:val="en-GB" w:eastAsia="en-US"/>
              </w:rPr>
              <w:t xml:space="preserve"> of OFDM-based sequence(s) for wake-up indication and, if applicable, </w:t>
            </w:r>
            <w:r w:rsidRPr="00AB6721">
              <w:rPr>
                <w:rFonts w:eastAsia="MS Mincho" w:cs="Arial"/>
                <w:b/>
                <w:bCs/>
                <w:sz w:val="18"/>
                <w:szCs w:val="18"/>
                <w:lang w:val="en-GB" w:eastAsia="en-US"/>
              </w:rPr>
              <w:t>other 6GR signal(s) of OFDM-based sequence(s) for</w:t>
            </w:r>
            <w:r w:rsidRPr="00AB6721">
              <w:rPr>
                <w:rFonts w:eastAsia="MS Mincho" w:cs="Arial"/>
                <w:sz w:val="18"/>
                <w:szCs w:val="18"/>
                <w:lang w:val="en-GB" w:eastAsia="en-US"/>
              </w:rPr>
              <w:t xml:space="preserve"> synchronization and/or measurement, in an energy efficient manner, based on the following configuration:</w:t>
            </w:r>
          </w:p>
          <w:p w14:paraId="020DC36F" w14:textId="77777777" w:rsidR="00AB6721" w:rsidRPr="00AB6721" w:rsidRDefault="00AB6721" w:rsidP="00AB6721">
            <w:pPr>
              <w:keepNext/>
              <w:keepLines/>
              <w:widowControl w:val="0"/>
              <w:spacing w:after="0" w:line="240" w:lineRule="auto"/>
              <w:jc w:val="left"/>
              <w:rPr>
                <w:rFonts w:eastAsia="新細明體" w:cs="Arial"/>
                <w:sz w:val="18"/>
                <w:szCs w:val="18"/>
                <w:u w:val="single"/>
                <w:lang w:val="en-GB" w:eastAsia="zh-TW"/>
              </w:rPr>
            </w:pPr>
            <w:r w:rsidRPr="00AB6721">
              <w:rPr>
                <w:rFonts w:eastAsia="新細明體" w:cs="Arial"/>
                <w:sz w:val="18"/>
                <w:szCs w:val="18"/>
                <w:u w:val="single"/>
                <w:lang w:val="en-GB" w:eastAsia="zh-TW"/>
              </w:rPr>
              <w:t>FR1 (including ~7</w:t>
            </w:r>
            <w:r w:rsidRPr="00AB6721">
              <w:rPr>
                <w:rFonts w:eastAsia="新細明體" w:cs="Arial"/>
                <w:sz w:val="18"/>
                <w:szCs w:val="18"/>
                <w:u w:val="single"/>
                <w:lang w:eastAsia="zh-TW"/>
              </w:rPr>
              <w:t>GHz</w:t>
            </w:r>
            <w:r w:rsidRPr="00AB6721">
              <w:rPr>
                <w:rFonts w:eastAsia="新細明體" w:cs="Arial"/>
                <w:sz w:val="18"/>
                <w:szCs w:val="18"/>
                <w:u w:val="single"/>
                <w:lang w:val="en-GB" w:eastAsia="zh-TW"/>
              </w:rPr>
              <w:t>)</w:t>
            </w:r>
          </w:p>
          <w:p w14:paraId="650F2D66" w14:textId="6CE70533" w:rsidR="00AB6721" w:rsidRPr="00AB6721" w:rsidRDefault="00AB6721" w:rsidP="00AB6721">
            <w:pPr>
              <w:widowControl w:val="0"/>
              <w:numPr>
                <w:ilvl w:val="0"/>
                <w:numId w:val="83"/>
              </w:numPr>
              <w:spacing w:after="0" w:line="240" w:lineRule="auto"/>
              <w:ind w:left="714" w:hanging="357"/>
              <w:contextualSpacing/>
              <w:jc w:val="left"/>
              <w:rPr>
                <w:rFonts w:eastAsia="新細明體" w:cs="Times New Roman"/>
                <w:sz w:val="18"/>
                <w:szCs w:val="18"/>
                <w:u w:val="single"/>
                <w:lang w:val="en-GB" w:eastAsia="zh-TW"/>
              </w:rPr>
            </w:pPr>
            <w:r w:rsidRPr="00AB6721">
              <w:rPr>
                <w:rFonts w:eastAsia="新細明體" w:cs="Times New Roman"/>
                <w:b/>
                <w:bCs/>
                <w:color w:val="FF0000"/>
                <w:sz w:val="18"/>
                <w:szCs w:val="18"/>
                <w:lang w:eastAsia="zh-TW"/>
              </w:rPr>
              <w:t>5 MHz BW, 1-RX / 2-RX</w:t>
            </w:r>
            <w:r w:rsidRPr="00AB6721">
              <w:rPr>
                <w:rFonts w:eastAsia="新細明體" w:cs="Times New Roman"/>
                <w:sz w:val="18"/>
                <w:szCs w:val="18"/>
                <w:lang w:eastAsia="zh-TW"/>
              </w:rPr>
              <w:t xml:space="preserve"> for reception; </w:t>
            </w:r>
            <w:r w:rsidRPr="00AB6721">
              <w:rPr>
                <w:rFonts w:eastAsia="新細明體" w:cs="Times New Roman"/>
                <w:b/>
                <w:bCs/>
                <w:color w:val="FF0000"/>
                <w:sz w:val="18"/>
                <w:szCs w:val="18"/>
                <w:lang w:eastAsia="zh-TW"/>
              </w:rPr>
              <w:t>FFS: Power value</w:t>
            </w:r>
            <w:r w:rsidR="00F401CE">
              <w:rPr>
                <w:rFonts w:eastAsia="新細明體" w:cs="Times New Roman"/>
                <w:b/>
                <w:bCs/>
                <w:color w:val="FF0000"/>
                <w:sz w:val="18"/>
                <w:szCs w:val="18"/>
                <w:lang w:eastAsia="zh-TW"/>
              </w:rPr>
              <w:t>s</w:t>
            </w:r>
            <w:r w:rsidRPr="00AB6721">
              <w:rPr>
                <w:rFonts w:eastAsia="新細明體" w:cs="Times New Roman"/>
                <w:b/>
                <w:bCs/>
                <w:color w:val="FF0000"/>
                <w:sz w:val="18"/>
                <w:szCs w:val="18"/>
                <w:lang w:eastAsia="zh-TW"/>
              </w:rPr>
              <w:t xml:space="preserve"> for 2-RX, i.e., X1</w:t>
            </w:r>
            <w:r w:rsidR="00F401CE">
              <w:rPr>
                <w:rFonts w:eastAsia="新細明體" w:cs="Times New Roman"/>
                <w:b/>
                <w:bCs/>
                <w:color w:val="FF0000"/>
                <w:sz w:val="18"/>
                <w:szCs w:val="18"/>
                <w:lang w:eastAsia="zh-TW"/>
              </w:rPr>
              <w:t>, X2, X3</w:t>
            </w:r>
          </w:p>
          <w:p w14:paraId="0FADC684" w14:textId="6AFF5578" w:rsidR="004B48A2" w:rsidRPr="00467D00" w:rsidRDefault="004B48A2" w:rsidP="00AB6721">
            <w:pPr>
              <w:keepNext/>
              <w:keepLines/>
              <w:widowControl w:val="0"/>
              <w:numPr>
                <w:ilvl w:val="0"/>
                <w:numId w:val="83"/>
              </w:numPr>
              <w:spacing w:after="0" w:line="240" w:lineRule="auto"/>
              <w:ind w:left="714" w:hanging="357"/>
              <w:jc w:val="left"/>
              <w:rPr>
                <w:rFonts w:eastAsia="新細明體" w:cs="Arial"/>
                <w:b/>
                <w:bCs/>
                <w:color w:val="FF0000"/>
                <w:sz w:val="18"/>
                <w:szCs w:val="18"/>
                <w:lang w:eastAsia="zh-TW"/>
              </w:rPr>
            </w:pPr>
            <w:r w:rsidRPr="00467D00">
              <w:rPr>
                <w:rFonts w:eastAsia="新細明體" w:cs="Arial"/>
                <w:b/>
                <w:bCs/>
                <w:color w:val="FF0000"/>
                <w:sz w:val="18"/>
                <w:szCs w:val="18"/>
                <w:lang w:eastAsia="zh-TW"/>
              </w:rPr>
              <w:t>Reception time is up to a slot</w:t>
            </w:r>
          </w:p>
          <w:p w14:paraId="42F878F6" w14:textId="2E265593" w:rsidR="00AB6721" w:rsidRPr="00AB6721" w:rsidRDefault="00AB6721" w:rsidP="00AB6721">
            <w:pPr>
              <w:keepNext/>
              <w:keepLines/>
              <w:widowControl w:val="0"/>
              <w:numPr>
                <w:ilvl w:val="0"/>
                <w:numId w:val="83"/>
              </w:numPr>
              <w:spacing w:after="0" w:line="240" w:lineRule="auto"/>
              <w:ind w:left="714" w:hanging="357"/>
              <w:jc w:val="left"/>
              <w:rPr>
                <w:rFonts w:eastAsia="新細明體" w:cs="Arial"/>
                <w:sz w:val="18"/>
                <w:szCs w:val="18"/>
                <w:lang w:eastAsia="zh-TW"/>
              </w:rPr>
            </w:pPr>
            <w:r w:rsidRPr="00AB6721">
              <w:rPr>
                <w:rFonts w:eastAsia="新細明體" w:cs="Arial"/>
                <w:b/>
                <w:bCs/>
                <w:sz w:val="18"/>
                <w:szCs w:val="18"/>
                <w:lang w:eastAsia="zh-TW"/>
              </w:rPr>
              <w:t xml:space="preserve">Residue </w:t>
            </w:r>
            <w:r w:rsidRPr="00AB6721">
              <w:rPr>
                <w:rFonts w:eastAsia="新細明體" w:cs="Arial"/>
                <w:sz w:val="18"/>
                <w:szCs w:val="18"/>
                <w:lang w:eastAsia="zh-TW"/>
              </w:rPr>
              <w:t xml:space="preserve">CFO up to [5] ppm and </w:t>
            </w:r>
            <w:r w:rsidRPr="00AB6721">
              <w:rPr>
                <w:rFonts w:eastAsia="新細明體" w:cs="Arial"/>
                <w:b/>
                <w:bCs/>
                <w:sz w:val="18"/>
                <w:szCs w:val="18"/>
                <w:lang w:eastAsia="zh-TW"/>
              </w:rPr>
              <w:t xml:space="preserve">residue </w:t>
            </w:r>
            <w:r w:rsidRPr="00AB6721">
              <w:rPr>
                <w:rFonts w:eastAsia="新細明體" w:cs="Arial"/>
                <w:sz w:val="18"/>
                <w:szCs w:val="18"/>
                <w:lang w:eastAsia="zh-TW"/>
              </w:rPr>
              <w:t>timing offset up to [2] us</w:t>
            </w:r>
          </w:p>
          <w:p w14:paraId="51453D86" w14:textId="77777777" w:rsidR="00AB6721" w:rsidRPr="00AB6721" w:rsidRDefault="00AB6721" w:rsidP="00AB6721">
            <w:pPr>
              <w:keepNext/>
              <w:keepLines/>
              <w:widowControl w:val="0"/>
              <w:numPr>
                <w:ilvl w:val="0"/>
                <w:numId w:val="83"/>
              </w:numPr>
              <w:spacing w:after="0" w:line="240" w:lineRule="auto"/>
              <w:ind w:left="714" w:hanging="357"/>
              <w:jc w:val="left"/>
              <w:rPr>
                <w:rFonts w:eastAsia="新細明體" w:cs="Arial"/>
                <w:b/>
                <w:bCs/>
                <w:color w:val="FF0000"/>
                <w:sz w:val="18"/>
                <w:szCs w:val="18"/>
                <w:lang w:eastAsia="zh-TW"/>
              </w:rPr>
            </w:pPr>
            <w:r w:rsidRPr="00AB6721">
              <w:rPr>
                <w:rFonts w:eastAsia="新細明體" w:cs="Arial"/>
                <w:b/>
                <w:bCs/>
                <w:color w:val="FF0000"/>
                <w:sz w:val="18"/>
                <w:szCs w:val="18"/>
                <w:lang w:eastAsia="zh-TW"/>
              </w:rPr>
              <w:t>Noise Figure (NF) = 6GR UE NF</w:t>
            </w:r>
          </w:p>
          <w:p w14:paraId="68561472" w14:textId="77777777" w:rsidR="00AB6721" w:rsidRPr="00AB6721" w:rsidRDefault="00AB6721" w:rsidP="00AB6721">
            <w:pPr>
              <w:keepNext/>
              <w:keepLines/>
              <w:widowControl w:val="0"/>
              <w:spacing w:after="0" w:line="240" w:lineRule="auto"/>
              <w:jc w:val="left"/>
              <w:rPr>
                <w:rFonts w:eastAsia="新細明體" w:cs="Arial"/>
                <w:sz w:val="18"/>
                <w:szCs w:val="18"/>
                <w:u w:val="single"/>
                <w:lang w:val="en-GB" w:eastAsia="zh-TW"/>
              </w:rPr>
            </w:pPr>
            <w:r w:rsidRPr="00AB6721">
              <w:rPr>
                <w:rFonts w:eastAsia="新細明體" w:cs="Arial"/>
                <w:sz w:val="18"/>
                <w:szCs w:val="18"/>
                <w:u w:val="single"/>
                <w:lang w:val="en-GB" w:eastAsia="zh-TW"/>
              </w:rPr>
              <w:t>FR2 (including 24.25 GHz – 52.6 GHz)</w:t>
            </w:r>
          </w:p>
          <w:p w14:paraId="495B404A" w14:textId="77777777" w:rsidR="00AB6721" w:rsidRPr="00AB6721" w:rsidRDefault="00AB6721" w:rsidP="00AB6721">
            <w:pPr>
              <w:keepNext/>
              <w:keepLines/>
              <w:widowControl w:val="0"/>
              <w:numPr>
                <w:ilvl w:val="0"/>
                <w:numId w:val="84"/>
              </w:numPr>
              <w:spacing w:after="0" w:line="240" w:lineRule="auto"/>
              <w:jc w:val="left"/>
              <w:rPr>
                <w:rFonts w:eastAsia="新細明體" w:cs="Arial"/>
                <w:sz w:val="18"/>
                <w:szCs w:val="18"/>
                <w:lang w:eastAsia="zh-TW"/>
              </w:rPr>
            </w:pPr>
            <w:r w:rsidRPr="00AB6721">
              <w:rPr>
                <w:rFonts w:eastAsia="新細明體" w:cs="Arial"/>
                <w:sz w:val="18"/>
                <w:szCs w:val="18"/>
                <w:lang w:eastAsia="zh-TW"/>
              </w:rPr>
              <w:t>FFS</w:t>
            </w:r>
          </w:p>
          <w:p w14:paraId="4CBE3FC8" w14:textId="77777777" w:rsidR="00AB6721" w:rsidRPr="00AB6721" w:rsidRDefault="00AB6721" w:rsidP="00AB6721">
            <w:pPr>
              <w:keepNext/>
              <w:keepLines/>
              <w:widowControl w:val="0"/>
              <w:spacing w:after="0" w:line="240" w:lineRule="auto"/>
              <w:jc w:val="left"/>
              <w:rPr>
                <w:rFonts w:eastAsia="新細明體" w:cs="Arial"/>
                <w:b/>
                <w:bCs/>
                <w:sz w:val="18"/>
                <w:szCs w:val="18"/>
                <w:lang w:eastAsia="zh-TW"/>
              </w:rPr>
            </w:pPr>
            <w:r w:rsidRPr="00AB6721">
              <w:rPr>
                <w:rFonts w:eastAsia="新細明體" w:cs="Arial"/>
                <w:b/>
                <w:bCs/>
                <w:sz w:val="18"/>
                <w:szCs w:val="18"/>
                <w:lang w:eastAsia="zh-TW"/>
              </w:rPr>
              <w:t>Note: No implication on which configuration(s) to be supported by 6GR</w:t>
            </w:r>
          </w:p>
          <w:p w14:paraId="39A1C0E3" w14:textId="77777777" w:rsidR="00AB6721" w:rsidRPr="00AB6721" w:rsidRDefault="00AB6721" w:rsidP="00AB6721">
            <w:pPr>
              <w:keepNext/>
              <w:keepLines/>
              <w:widowControl w:val="0"/>
              <w:spacing w:after="0" w:line="240" w:lineRule="auto"/>
              <w:jc w:val="left"/>
              <w:rPr>
                <w:rFonts w:eastAsia="新細明體" w:cs="Arial"/>
                <w:sz w:val="18"/>
                <w:szCs w:val="18"/>
                <w:lang w:eastAsia="zh-TW"/>
              </w:rPr>
            </w:pPr>
          </w:p>
          <w:p w14:paraId="575AAFF8" w14:textId="4676D4AF" w:rsidR="00AB6721" w:rsidRPr="00AB6721" w:rsidRDefault="00AB6721" w:rsidP="00C067A0">
            <w:pPr>
              <w:keepNext/>
              <w:keepLines/>
              <w:widowControl w:val="0"/>
              <w:spacing w:after="0" w:line="240" w:lineRule="auto"/>
              <w:jc w:val="left"/>
              <w:rPr>
                <w:rFonts w:eastAsia="新細明體" w:cs="Arial"/>
                <w:sz w:val="18"/>
                <w:szCs w:val="18"/>
                <w:lang w:eastAsia="zh-TW"/>
              </w:rPr>
            </w:pPr>
            <w:r w:rsidRPr="00AB6721">
              <w:rPr>
                <w:rFonts w:eastAsia="新細明體" w:cs="Arial"/>
                <w:sz w:val="18"/>
                <w:szCs w:val="18"/>
                <w:lang w:eastAsia="zh-TW"/>
              </w:rPr>
              <w:t xml:space="preserve">EE-processing can </w:t>
            </w:r>
            <w:r w:rsidRPr="00AB6721">
              <w:rPr>
                <w:rFonts w:eastAsia="新細明體" w:cs="Arial"/>
                <w:b/>
                <w:bCs/>
                <w:color w:val="FF0000"/>
                <w:sz w:val="18"/>
                <w:szCs w:val="18"/>
                <w:lang w:eastAsia="zh-TW"/>
              </w:rPr>
              <w:t>only be performed during</w:t>
            </w:r>
            <w:r w:rsidRPr="00AB6721">
              <w:rPr>
                <w:rFonts w:eastAsia="新細明體" w:cs="Arial"/>
                <w:sz w:val="18"/>
                <w:szCs w:val="18"/>
                <w:lang w:eastAsia="zh-TW"/>
              </w:rPr>
              <w:t xml:space="preserve"> a sleep state with </w:t>
            </w:r>
            <w:r w:rsidRPr="00AB6721">
              <w:rPr>
                <w:rFonts w:eastAsia="新細明體" w:cs="Arial"/>
                <w:b/>
                <w:bCs/>
                <w:color w:val="FF0000"/>
                <w:sz w:val="18"/>
                <w:szCs w:val="18"/>
                <w:lang w:eastAsia="zh-TW"/>
              </w:rPr>
              <w:t>additional</w:t>
            </w:r>
            <w:r w:rsidRPr="00AB6721">
              <w:rPr>
                <w:rFonts w:eastAsia="新細明體" w:cs="Arial"/>
                <w:sz w:val="18"/>
                <w:szCs w:val="18"/>
                <w:lang w:eastAsia="zh-TW"/>
              </w:rPr>
              <w:t xml:space="preserve"> </w:t>
            </w:r>
            <w:r w:rsidR="00C067A0">
              <w:rPr>
                <w:rFonts w:eastAsia="新細明體" w:cs="Arial"/>
                <w:sz w:val="18"/>
                <w:szCs w:val="18"/>
                <w:lang w:eastAsia="zh-TW"/>
              </w:rPr>
              <w:t xml:space="preserve">relative </w:t>
            </w:r>
            <w:r w:rsidRPr="00AB6721">
              <w:rPr>
                <w:rFonts w:eastAsia="新細明體" w:cs="Arial"/>
                <w:sz w:val="18"/>
                <w:szCs w:val="18"/>
                <w:lang w:eastAsia="zh-TW"/>
              </w:rPr>
              <w:t xml:space="preserve">power </w:t>
            </w:r>
            <w:r w:rsidR="00C067A0">
              <w:rPr>
                <w:rFonts w:eastAsia="新細明體" w:cs="Arial"/>
                <w:sz w:val="18"/>
                <w:szCs w:val="18"/>
                <w:lang w:eastAsia="zh-TW"/>
              </w:rPr>
              <w:t>value</w:t>
            </w:r>
            <w:r w:rsidRPr="00AB6721">
              <w:rPr>
                <w:rFonts w:eastAsia="新細明體" w:cs="Arial"/>
                <w:sz w:val="18"/>
                <w:szCs w:val="18"/>
                <w:lang w:eastAsia="zh-TW"/>
              </w:rPr>
              <w:t xml:space="preserve"> added </w:t>
            </w:r>
            <w:proofErr w:type="spellStart"/>
            <w:r w:rsidR="00C067A0" w:rsidRPr="00C067A0">
              <w:rPr>
                <w:rFonts w:eastAsia="新細明體" w:cs="Arial"/>
                <w:b/>
                <w:bCs/>
                <w:color w:val="FF0000"/>
                <w:sz w:val="18"/>
                <w:szCs w:val="18"/>
                <w:lang w:eastAsia="zh-TW"/>
              </w:rPr>
              <w:t>w.r.t.</w:t>
            </w:r>
            <w:proofErr w:type="spellEnd"/>
            <w:r w:rsidR="00C067A0" w:rsidRPr="00C067A0">
              <w:rPr>
                <w:rFonts w:eastAsia="新細明體" w:cs="Arial"/>
                <w:b/>
                <w:bCs/>
                <w:color w:val="FF0000"/>
                <w:sz w:val="18"/>
                <w:szCs w:val="18"/>
                <w:lang w:eastAsia="zh-TW"/>
              </w:rPr>
              <w:t xml:space="preserve"> the sleep state</w:t>
            </w:r>
            <w:r w:rsidRPr="00AB6721">
              <w:rPr>
                <w:rFonts w:eastAsia="新細明體" w:cs="Arial"/>
                <w:sz w:val="18"/>
                <w:szCs w:val="18"/>
                <w:lang w:eastAsia="zh-TW"/>
              </w:rPr>
              <w:t xml:space="preserve"> and without triggering </w:t>
            </w:r>
            <w:r w:rsidR="00C067A0">
              <w:rPr>
                <w:rFonts w:eastAsia="新細明體" w:cs="Arial"/>
                <w:sz w:val="18"/>
                <w:szCs w:val="18"/>
                <w:lang w:eastAsia="zh-TW"/>
              </w:rPr>
              <w:t xml:space="preserve">UE </w:t>
            </w:r>
            <w:r w:rsidRPr="00AB6721">
              <w:rPr>
                <w:rFonts w:eastAsia="新細明體" w:cs="Arial"/>
                <w:sz w:val="18"/>
                <w:szCs w:val="18"/>
                <w:lang w:eastAsia="zh-TW"/>
              </w:rPr>
              <w:t>transition out of the sleep state.</w:t>
            </w:r>
          </w:p>
        </w:tc>
        <w:tc>
          <w:tcPr>
            <w:tcW w:w="1880" w:type="dxa"/>
            <w:tcBorders>
              <w:top w:val="single" w:sz="8" w:space="0" w:color="000000"/>
              <w:left w:val="single" w:sz="8" w:space="0" w:color="000000"/>
              <w:bottom w:val="single" w:sz="8" w:space="0" w:color="000000"/>
              <w:right w:val="single" w:sz="8" w:space="0" w:color="000000"/>
            </w:tcBorders>
            <w:vAlign w:val="center"/>
            <w:hideMark/>
          </w:tcPr>
          <w:p w14:paraId="6BB5FB37" w14:textId="77777777" w:rsidR="00467D00" w:rsidRDefault="00467D00" w:rsidP="00AB6721">
            <w:pPr>
              <w:keepNext/>
              <w:keepLines/>
              <w:widowControl w:val="0"/>
              <w:spacing w:after="0" w:line="240" w:lineRule="auto"/>
              <w:jc w:val="left"/>
              <w:rPr>
                <w:rFonts w:eastAsia="新細明體" w:cs="Arial"/>
                <w:b/>
                <w:bCs/>
                <w:color w:val="FF0000"/>
                <w:sz w:val="18"/>
                <w:szCs w:val="18"/>
                <w:lang w:eastAsia="zh-TW"/>
              </w:rPr>
            </w:pPr>
          </w:p>
          <w:p w14:paraId="5372EE48" w14:textId="77777777" w:rsidR="00467D00" w:rsidRDefault="00467D00" w:rsidP="00AB6721">
            <w:pPr>
              <w:keepNext/>
              <w:keepLines/>
              <w:widowControl w:val="0"/>
              <w:spacing w:after="0" w:line="240" w:lineRule="auto"/>
              <w:jc w:val="left"/>
              <w:rPr>
                <w:rFonts w:eastAsia="新細明體" w:cs="Arial"/>
                <w:b/>
                <w:bCs/>
                <w:color w:val="FF0000"/>
                <w:sz w:val="18"/>
                <w:szCs w:val="18"/>
                <w:lang w:eastAsia="zh-TW"/>
              </w:rPr>
            </w:pPr>
          </w:p>
          <w:p w14:paraId="71100612" w14:textId="45C4B1CE" w:rsidR="00467D00" w:rsidRDefault="001C3AAC" w:rsidP="00AB6721">
            <w:pPr>
              <w:keepNext/>
              <w:keepLines/>
              <w:widowControl w:val="0"/>
              <w:spacing w:after="0" w:line="240" w:lineRule="auto"/>
              <w:jc w:val="left"/>
              <w:rPr>
                <w:rFonts w:eastAsia="新細明體" w:cs="Arial"/>
                <w:b/>
                <w:bCs/>
                <w:color w:val="FF0000"/>
                <w:sz w:val="18"/>
                <w:szCs w:val="18"/>
                <w:lang w:eastAsia="zh-TW"/>
              </w:rPr>
            </w:pPr>
            <w:r>
              <w:rPr>
                <w:rFonts w:eastAsia="新細明體" w:cs="Arial"/>
                <w:b/>
                <w:bCs/>
                <w:color w:val="FF0000"/>
                <w:sz w:val="18"/>
                <w:szCs w:val="18"/>
                <w:lang w:eastAsia="zh-TW"/>
              </w:rPr>
              <w:t>10</w:t>
            </w:r>
            <w:r w:rsidR="00467D00" w:rsidRPr="00467D00">
              <w:rPr>
                <w:rFonts w:eastAsia="新細明體" w:cs="Arial"/>
                <w:b/>
                <w:bCs/>
                <w:color w:val="FF0000"/>
                <w:sz w:val="18"/>
                <w:szCs w:val="18"/>
                <w:lang w:eastAsia="zh-TW"/>
              </w:rPr>
              <w:t xml:space="preserve"> / X1</w:t>
            </w:r>
            <w:r w:rsidR="00467D00">
              <w:rPr>
                <w:rFonts w:eastAsia="新細明體" w:cs="Arial"/>
                <w:b/>
                <w:bCs/>
                <w:color w:val="FF0000"/>
                <w:sz w:val="18"/>
                <w:szCs w:val="18"/>
                <w:lang w:eastAsia="zh-TW"/>
              </w:rPr>
              <w:t xml:space="preserve"> (</w:t>
            </w:r>
            <w:r w:rsidR="00C067A0">
              <w:rPr>
                <w:rFonts w:eastAsia="新細明體" w:cs="Arial"/>
                <w:b/>
                <w:bCs/>
                <w:color w:val="FF0000"/>
                <w:sz w:val="18"/>
                <w:szCs w:val="18"/>
                <w:lang w:eastAsia="zh-TW"/>
              </w:rPr>
              <w:t xml:space="preserve">during </w:t>
            </w:r>
            <w:r w:rsidR="00467D00">
              <w:rPr>
                <w:rFonts w:eastAsia="新細明體" w:cs="Arial"/>
                <w:b/>
                <w:bCs/>
                <w:color w:val="FF0000"/>
                <w:sz w:val="18"/>
                <w:szCs w:val="18"/>
                <w:lang w:eastAsia="zh-TW"/>
              </w:rPr>
              <w:t>micro sleep)</w:t>
            </w:r>
          </w:p>
          <w:p w14:paraId="55BC4841" w14:textId="77777777" w:rsidR="00467D00" w:rsidRDefault="00467D00" w:rsidP="00AB6721">
            <w:pPr>
              <w:keepNext/>
              <w:keepLines/>
              <w:widowControl w:val="0"/>
              <w:spacing w:after="0" w:line="240" w:lineRule="auto"/>
              <w:jc w:val="left"/>
              <w:rPr>
                <w:rFonts w:eastAsia="新細明體" w:cs="Arial"/>
                <w:b/>
                <w:bCs/>
                <w:color w:val="FF0000"/>
                <w:sz w:val="18"/>
                <w:szCs w:val="18"/>
                <w:lang w:eastAsia="zh-TW"/>
              </w:rPr>
            </w:pPr>
          </w:p>
          <w:p w14:paraId="6762A0B7" w14:textId="1820760D" w:rsidR="00467D00" w:rsidRDefault="001C3AAC" w:rsidP="00AB6721">
            <w:pPr>
              <w:keepNext/>
              <w:keepLines/>
              <w:widowControl w:val="0"/>
              <w:spacing w:after="0" w:line="240" w:lineRule="auto"/>
              <w:jc w:val="left"/>
              <w:rPr>
                <w:rFonts w:eastAsia="新細明體" w:cs="Arial"/>
                <w:b/>
                <w:bCs/>
                <w:color w:val="FF0000"/>
                <w:sz w:val="18"/>
                <w:szCs w:val="18"/>
                <w:lang w:eastAsia="zh-TW"/>
              </w:rPr>
            </w:pPr>
            <w:r>
              <w:rPr>
                <w:rFonts w:eastAsia="新細明體" w:cs="Arial"/>
                <w:b/>
                <w:bCs/>
                <w:color w:val="FF0000"/>
                <w:sz w:val="18"/>
                <w:szCs w:val="18"/>
                <w:lang w:eastAsia="zh-TW"/>
              </w:rPr>
              <w:t>12</w:t>
            </w:r>
            <w:r w:rsidR="00467D00" w:rsidRPr="00467D00">
              <w:rPr>
                <w:rFonts w:eastAsia="新細明體" w:cs="Arial"/>
                <w:b/>
                <w:bCs/>
                <w:color w:val="FF0000"/>
                <w:sz w:val="18"/>
                <w:szCs w:val="18"/>
                <w:lang w:eastAsia="zh-TW"/>
              </w:rPr>
              <w:t xml:space="preserve"> / X</w:t>
            </w:r>
            <w:r w:rsidR="00467D00">
              <w:rPr>
                <w:rFonts w:eastAsia="新細明體" w:cs="Arial"/>
                <w:b/>
                <w:bCs/>
                <w:color w:val="FF0000"/>
                <w:sz w:val="18"/>
                <w:szCs w:val="18"/>
                <w:lang w:eastAsia="zh-TW"/>
              </w:rPr>
              <w:t>2</w:t>
            </w:r>
            <w:r w:rsidR="00467D00" w:rsidRPr="00467D00">
              <w:rPr>
                <w:rFonts w:eastAsia="新細明體" w:cs="Arial"/>
                <w:b/>
                <w:bCs/>
                <w:color w:val="FF0000"/>
                <w:sz w:val="18"/>
                <w:szCs w:val="18"/>
                <w:lang w:eastAsia="zh-TW"/>
              </w:rPr>
              <w:t xml:space="preserve"> (</w:t>
            </w:r>
            <w:r w:rsidR="00C067A0">
              <w:rPr>
                <w:rFonts w:eastAsia="新細明體" w:cs="Arial"/>
                <w:b/>
                <w:bCs/>
                <w:color w:val="FF0000"/>
                <w:sz w:val="18"/>
                <w:szCs w:val="18"/>
                <w:lang w:eastAsia="zh-TW"/>
              </w:rPr>
              <w:t xml:space="preserve">during </w:t>
            </w:r>
            <w:r w:rsidR="00467D00">
              <w:rPr>
                <w:rFonts w:eastAsia="新細明體" w:cs="Arial"/>
                <w:b/>
                <w:bCs/>
                <w:color w:val="FF0000"/>
                <w:sz w:val="18"/>
                <w:szCs w:val="18"/>
                <w:lang w:eastAsia="zh-TW"/>
              </w:rPr>
              <w:t>light</w:t>
            </w:r>
            <w:r w:rsidR="00467D00" w:rsidRPr="00467D00">
              <w:rPr>
                <w:rFonts w:eastAsia="新細明體" w:cs="Arial"/>
                <w:b/>
                <w:bCs/>
                <w:color w:val="FF0000"/>
                <w:sz w:val="18"/>
                <w:szCs w:val="18"/>
                <w:lang w:eastAsia="zh-TW"/>
              </w:rPr>
              <w:t xml:space="preserve"> sleep)</w:t>
            </w:r>
          </w:p>
          <w:p w14:paraId="54AD4FE9" w14:textId="77777777" w:rsidR="00467D00" w:rsidRDefault="00467D00" w:rsidP="00AB6721">
            <w:pPr>
              <w:keepNext/>
              <w:keepLines/>
              <w:widowControl w:val="0"/>
              <w:spacing w:after="0" w:line="240" w:lineRule="auto"/>
              <w:jc w:val="left"/>
              <w:rPr>
                <w:rFonts w:eastAsia="新細明體" w:cs="Arial"/>
                <w:b/>
                <w:bCs/>
                <w:color w:val="FF0000"/>
                <w:sz w:val="18"/>
                <w:szCs w:val="18"/>
                <w:lang w:eastAsia="zh-TW"/>
              </w:rPr>
            </w:pPr>
          </w:p>
          <w:p w14:paraId="4D1D9DE7" w14:textId="6F2E8F90" w:rsidR="00F401CE" w:rsidRPr="00AB6721" w:rsidRDefault="00467D00" w:rsidP="00C067A0">
            <w:pPr>
              <w:keepNext/>
              <w:keepLines/>
              <w:widowControl w:val="0"/>
              <w:spacing w:after="0" w:line="240" w:lineRule="auto"/>
              <w:jc w:val="left"/>
              <w:rPr>
                <w:rFonts w:eastAsia="新細明體" w:cs="Arial"/>
                <w:b/>
                <w:bCs/>
                <w:color w:val="FF0000"/>
                <w:sz w:val="18"/>
                <w:szCs w:val="18"/>
                <w:lang w:eastAsia="zh-TW"/>
              </w:rPr>
            </w:pPr>
            <w:r>
              <w:rPr>
                <w:rFonts w:eastAsia="新細明體" w:cs="Arial"/>
                <w:b/>
                <w:bCs/>
                <w:color w:val="FF0000"/>
                <w:sz w:val="18"/>
                <w:szCs w:val="18"/>
                <w:lang w:eastAsia="zh-TW"/>
              </w:rPr>
              <w:t>15</w:t>
            </w:r>
            <w:r w:rsidRPr="00467D00">
              <w:rPr>
                <w:rFonts w:eastAsia="新細明體" w:cs="Arial"/>
                <w:b/>
                <w:bCs/>
                <w:color w:val="FF0000"/>
                <w:sz w:val="18"/>
                <w:szCs w:val="18"/>
                <w:lang w:eastAsia="zh-TW"/>
              </w:rPr>
              <w:t xml:space="preserve"> / X</w:t>
            </w:r>
            <w:r>
              <w:rPr>
                <w:rFonts w:eastAsia="新細明體" w:cs="Arial"/>
                <w:b/>
                <w:bCs/>
                <w:color w:val="FF0000"/>
                <w:sz w:val="18"/>
                <w:szCs w:val="18"/>
                <w:lang w:eastAsia="zh-TW"/>
              </w:rPr>
              <w:t>3</w:t>
            </w:r>
            <w:r w:rsidRPr="00467D00">
              <w:rPr>
                <w:rFonts w:eastAsia="新細明體" w:cs="Arial"/>
                <w:b/>
                <w:bCs/>
                <w:color w:val="FF0000"/>
                <w:sz w:val="18"/>
                <w:szCs w:val="18"/>
                <w:lang w:eastAsia="zh-TW"/>
              </w:rPr>
              <w:t xml:space="preserve"> (</w:t>
            </w:r>
            <w:r w:rsidR="00C067A0">
              <w:rPr>
                <w:rFonts w:eastAsia="新細明體" w:cs="Arial"/>
                <w:b/>
                <w:bCs/>
                <w:color w:val="FF0000"/>
                <w:sz w:val="18"/>
                <w:szCs w:val="18"/>
                <w:lang w:eastAsia="zh-TW"/>
              </w:rPr>
              <w:t xml:space="preserve">during </w:t>
            </w:r>
            <w:r w:rsidR="00F401CE">
              <w:rPr>
                <w:rFonts w:eastAsia="新細明體" w:cs="Arial"/>
                <w:b/>
                <w:bCs/>
                <w:color w:val="FF0000"/>
                <w:sz w:val="18"/>
                <w:szCs w:val="18"/>
                <w:lang w:eastAsia="zh-TW"/>
              </w:rPr>
              <w:t>other sleep</w:t>
            </w:r>
            <w:r w:rsidRPr="00467D00">
              <w:rPr>
                <w:rFonts w:eastAsia="新細明體" w:cs="Arial"/>
                <w:b/>
                <w:bCs/>
                <w:color w:val="FF0000"/>
                <w:sz w:val="18"/>
                <w:szCs w:val="18"/>
                <w:lang w:eastAsia="zh-TW"/>
              </w:rPr>
              <w:t>)</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43F7479" w14:textId="77777777" w:rsidR="00AB6721" w:rsidRDefault="00AB6721" w:rsidP="00AB6721">
            <w:pPr>
              <w:keepNext/>
              <w:keepLines/>
              <w:widowControl w:val="0"/>
              <w:spacing w:after="0" w:line="240" w:lineRule="auto"/>
              <w:jc w:val="center"/>
              <w:rPr>
                <w:rFonts w:eastAsia="新細明體" w:cs="Arial"/>
                <w:color w:val="FF0000"/>
                <w:sz w:val="18"/>
                <w:szCs w:val="18"/>
                <w:lang w:eastAsia="zh-TW"/>
              </w:rPr>
            </w:pPr>
          </w:p>
          <w:p w14:paraId="26C99B33" w14:textId="77777777" w:rsidR="00467D00" w:rsidRDefault="00467D00" w:rsidP="00AB6721">
            <w:pPr>
              <w:keepNext/>
              <w:keepLines/>
              <w:widowControl w:val="0"/>
              <w:spacing w:after="0" w:line="240" w:lineRule="auto"/>
              <w:jc w:val="center"/>
              <w:rPr>
                <w:rFonts w:eastAsia="新細明體" w:cs="Arial"/>
                <w:color w:val="FF0000"/>
                <w:sz w:val="18"/>
                <w:szCs w:val="18"/>
                <w:lang w:eastAsia="zh-TW"/>
              </w:rPr>
            </w:pPr>
          </w:p>
          <w:p w14:paraId="67C77CB2" w14:textId="77777777" w:rsidR="00467D00" w:rsidRPr="00AB6721" w:rsidRDefault="00467D00" w:rsidP="00AB6721">
            <w:pPr>
              <w:keepNext/>
              <w:keepLines/>
              <w:widowControl w:val="0"/>
              <w:spacing w:after="0" w:line="240" w:lineRule="auto"/>
              <w:jc w:val="center"/>
              <w:rPr>
                <w:rFonts w:eastAsia="新細明體" w:cs="Arial"/>
                <w:color w:val="FF0000"/>
                <w:sz w:val="18"/>
                <w:szCs w:val="18"/>
                <w:lang w:eastAsia="zh-TW"/>
              </w:rPr>
            </w:pPr>
          </w:p>
          <w:p w14:paraId="1163F95C" w14:textId="77777777" w:rsidR="00AB6721" w:rsidRPr="00AB6721" w:rsidRDefault="00AB6721" w:rsidP="00AB6721">
            <w:pPr>
              <w:keepNext/>
              <w:keepLines/>
              <w:widowControl w:val="0"/>
              <w:spacing w:after="0" w:line="240" w:lineRule="auto"/>
              <w:jc w:val="center"/>
              <w:rPr>
                <w:rFonts w:eastAsia="新細明體" w:cs="Arial"/>
                <w:color w:val="FF0000"/>
                <w:sz w:val="18"/>
                <w:szCs w:val="18"/>
                <w:lang w:eastAsia="zh-TW"/>
              </w:rPr>
            </w:pPr>
          </w:p>
          <w:p w14:paraId="43620920" w14:textId="77777777" w:rsidR="00AB6721" w:rsidRPr="00AB6721" w:rsidRDefault="00AB6721" w:rsidP="00AB6721">
            <w:pPr>
              <w:keepNext/>
              <w:keepLines/>
              <w:widowControl w:val="0"/>
              <w:spacing w:after="0" w:line="240" w:lineRule="auto"/>
              <w:jc w:val="center"/>
              <w:rPr>
                <w:rFonts w:eastAsia="新細明體" w:cs="Arial"/>
                <w:color w:val="FF0000"/>
                <w:sz w:val="18"/>
                <w:szCs w:val="18"/>
                <w:lang w:eastAsia="zh-TW"/>
              </w:rPr>
            </w:pPr>
          </w:p>
          <w:p w14:paraId="2304EE23" w14:textId="77777777" w:rsidR="00AB6721" w:rsidRPr="00AB6721" w:rsidRDefault="00AB6721" w:rsidP="00AB6721">
            <w:pPr>
              <w:keepNext/>
              <w:keepLines/>
              <w:widowControl w:val="0"/>
              <w:spacing w:after="0" w:line="240" w:lineRule="auto"/>
              <w:jc w:val="center"/>
              <w:rPr>
                <w:rFonts w:eastAsia="新細明體" w:cs="Arial"/>
                <w:color w:val="FF0000"/>
                <w:sz w:val="18"/>
                <w:szCs w:val="18"/>
                <w:lang w:eastAsia="zh-TW"/>
              </w:rPr>
            </w:pPr>
          </w:p>
          <w:p w14:paraId="0F308292" w14:textId="77777777" w:rsidR="00AB6721" w:rsidRPr="00AB6721" w:rsidRDefault="00AB6721" w:rsidP="00AB6721">
            <w:pPr>
              <w:keepNext/>
              <w:keepLines/>
              <w:widowControl w:val="0"/>
              <w:spacing w:after="0" w:line="240" w:lineRule="auto"/>
              <w:jc w:val="center"/>
              <w:rPr>
                <w:rFonts w:eastAsia="新細明體" w:cs="Arial"/>
                <w:color w:val="FF0000"/>
                <w:sz w:val="18"/>
                <w:szCs w:val="18"/>
                <w:lang w:eastAsia="zh-TW"/>
              </w:rPr>
            </w:pPr>
          </w:p>
          <w:p w14:paraId="530DC3F3" w14:textId="77777777" w:rsidR="00AB6721" w:rsidRPr="00AB6721" w:rsidRDefault="00AB6721" w:rsidP="00AB6721">
            <w:pPr>
              <w:keepNext/>
              <w:keepLines/>
              <w:widowControl w:val="0"/>
              <w:spacing w:after="0" w:line="240" w:lineRule="auto"/>
              <w:jc w:val="center"/>
              <w:rPr>
                <w:rFonts w:eastAsia="新細明體" w:cs="Arial"/>
                <w:color w:val="FF0000"/>
                <w:sz w:val="18"/>
                <w:szCs w:val="18"/>
                <w:lang w:eastAsia="zh-TW"/>
              </w:rPr>
            </w:pPr>
          </w:p>
          <w:p w14:paraId="522321DC" w14:textId="77777777" w:rsidR="00AB6721" w:rsidRPr="00AB6721" w:rsidRDefault="00AB6721" w:rsidP="00AB6721">
            <w:pPr>
              <w:keepNext/>
              <w:keepLines/>
              <w:widowControl w:val="0"/>
              <w:spacing w:after="0" w:line="240" w:lineRule="auto"/>
              <w:jc w:val="center"/>
              <w:rPr>
                <w:rFonts w:eastAsia="新細明體" w:cs="Arial"/>
                <w:color w:val="FF0000"/>
                <w:sz w:val="18"/>
                <w:szCs w:val="18"/>
                <w:lang w:eastAsia="zh-TW"/>
              </w:rPr>
            </w:pPr>
          </w:p>
          <w:p w14:paraId="28D6D3EF" w14:textId="77777777" w:rsidR="00AB6721" w:rsidRPr="00AB6721" w:rsidRDefault="00AB6721" w:rsidP="00AB6721">
            <w:pPr>
              <w:keepNext/>
              <w:keepLines/>
              <w:widowControl w:val="0"/>
              <w:spacing w:after="0" w:line="240" w:lineRule="auto"/>
              <w:jc w:val="center"/>
              <w:rPr>
                <w:rFonts w:eastAsia="新細明體" w:cs="Arial"/>
                <w:color w:val="FF0000"/>
                <w:sz w:val="18"/>
                <w:szCs w:val="18"/>
                <w:lang w:eastAsia="zh-TW"/>
              </w:rPr>
            </w:pPr>
            <w:r w:rsidRPr="00AB6721">
              <w:rPr>
                <w:rFonts w:eastAsia="新細明體" w:cs="Arial"/>
                <w:color w:val="FF0000"/>
                <w:sz w:val="18"/>
                <w:szCs w:val="18"/>
                <w:lang w:eastAsia="zh-TW"/>
              </w:rPr>
              <w:t>TBD</w:t>
            </w:r>
          </w:p>
        </w:tc>
      </w:tr>
      <w:tr w:rsidR="00AB6721" w:rsidRPr="00AB6721" w14:paraId="2457399B" w14:textId="77777777" w:rsidTr="00AB6721">
        <w:trPr>
          <w:trHeight w:val="20"/>
          <w:jc w:val="center"/>
        </w:trPr>
        <w:tc>
          <w:tcPr>
            <w:tcW w:w="1160" w:type="dxa"/>
            <w:tcBorders>
              <w:top w:val="single" w:sz="8" w:space="0" w:color="000000"/>
              <w:left w:val="single" w:sz="8" w:space="0" w:color="000000"/>
              <w:bottom w:val="single" w:sz="8" w:space="0" w:color="000000"/>
              <w:right w:val="single" w:sz="8" w:space="0" w:color="000000"/>
            </w:tcBorders>
          </w:tcPr>
          <w:p w14:paraId="7C4E9400" w14:textId="3B826322" w:rsidR="00AB6721" w:rsidRPr="00AB6721" w:rsidRDefault="00AB6721" w:rsidP="00AB6721">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4703" w:type="dxa"/>
            <w:tcBorders>
              <w:top w:val="single" w:sz="8" w:space="0" w:color="000000"/>
              <w:left w:val="single" w:sz="8" w:space="0" w:color="000000"/>
              <w:bottom w:val="single" w:sz="8" w:space="0" w:color="000000"/>
              <w:right w:val="single" w:sz="8" w:space="0" w:color="000000"/>
            </w:tcBorders>
          </w:tcPr>
          <w:p w14:paraId="6D90CFBD" w14:textId="1421E838" w:rsidR="00AB6721" w:rsidRPr="00AB6721" w:rsidRDefault="00AB6721" w:rsidP="00AB6721">
            <w:pPr>
              <w:keepNext/>
              <w:keepLines/>
              <w:widowControl w:val="0"/>
              <w:spacing w:after="0" w:line="240" w:lineRule="auto"/>
              <w:jc w:val="left"/>
              <w:rPr>
                <w:rFonts w:eastAsia="MS Mincho" w:cs="Arial"/>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880" w:type="dxa"/>
            <w:tcBorders>
              <w:top w:val="single" w:sz="8" w:space="0" w:color="000000"/>
              <w:left w:val="single" w:sz="8" w:space="0" w:color="000000"/>
              <w:bottom w:val="single" w:sz="8" w:space="0" w:color="000000"/>
              <w:right w:val="single" w:sz="8" w:space="0" w:color="000000"/>
            </w:tcBorders>
            <w:vAlign w:val="center"/>
          </w:tcPr>
          <w:p w14:paraId="677E7CB8" w14:textId="73D67027" w:rsidR="00AB6721" w:rsidRPr="00AB6721" w:rsidRDefault="00AB6721" w:rsidP="00331A06">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49970C6" w14:textId="77777777" w:rsidR="00AB6721" w:rsidRDefault="00AB6721" w:rsidP="00331A06">
            <w:pPr>
              <w:keepNext/>
              <w:keepLines/>
              <w:widowControl w:val="0"/>
              <w:spacing w:after="0" w:line="240" w:lineRule="auto"/>
              <w:jc w:val="center"/>
              <w:rPr>
                <w:rFonts w:eastAsia="Calibri" w:cs="Arial"/>
                <w:sz w:val="18"/>
                <w:szCs w:val="18"/>
              </w:rPr>
            </w:pPr>
          </w:p>
          <w:p w14:paraId="7A8390CE" w14:textId="0D87FEED" w:rsidR="00AB6721" w:rsidRPr="00AB6721" w:rsidRDefault="00AB6721" w:rsidP="00331A06">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175</w:t>
            </w:r>
          </w:p>
        </w:tc>
      </w:tr>
      <w:tr w:rsidR="00AB6721" w:rsidRPr="00AB6721" w14:paraId="5428AF5F" w14:textId="77777777" w:rsidTr="00AB6721">
        <w:trPr>
          <w:trHeight w:val="20"/>
          <w:jc w:val="center"/>
        </w:trPr>
        <w:tc>
          <w:tcPr>
            <w:tcW w:w="1160" w:type="dxa"/>
            <w:tcBorders>
              <w:top w:val="single" w:sz="8" w:space="0" w:color="000000"/>
              <w:left w:val="single" w:sz="8" w:space="0" w:color="000000"/>
              <w:bottom w:val="single" w:sz="8" w:space="0" w:color="000000"/>
              <w:right w:val="single" w:sz="8" w:space="0" w:color="000000"/>
            </w:tcBorders>
          </w:tcPr>
          <w:p w14:paraId="6BBCB311" w14:textId="354B76E8" w:rsidR="00AB6721" w:rsidRPr="00AB6721" w:rsidRDefault="00AB6721" w:rsidP="00AB6721">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4703" w:type="dxa"/>
            <w:tcBorders>
              <w:top w:val="single" w:sz="8" w:space="0" w:color="000000"/>
              <w:left w:val="single" w:sz="8" w:space="0" w:color="000000"/>
              <w:bottom w:val="single" w:sz="8" w:space="0" w:color="000000"/>
              <w:right w:val="single" w:sz="8" w:space="0" w:color="000000"/>
            </w:tcBorders>
          </w:tcPr>
          <w:p w14:paraId="412E9600" w14:textId="2B1D6D96" w:rsidR="00AB6721" w:rsidRPr="00AB6721" w:rsidRDefault="00AB6721" w:rsidP="00AB6721">
            <w:pPr>
              <w:keepNext/>
              <w:keepLines/>
              <w:widowControl w:val="0"/>
              <w:spacing w:after="0" w:line="240" w:lineRule="auto"/>
              <w:jc w:val="left"/>
              <w:rPr>
                <w:rFonts w:eastAsia="MS Mincho" w:cs="Arial"/>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880" w:type="dxa"/>
            <w:tcBorders>
              <w:top w:val="single" w:sz="8" w:space="0" w:color="000000"/>
              <w:left w:val="single" w:sz="8" w:space="0" w:color="000000"/>
              <w:bottom w:val="single" w:sz="8" w:space="0" w:color="000000"/>
              <w:right w:val="single" w:sz="8" w:space="0" w:color="000000"/>
            </w:tcBorders>
            <w:vAlign w:val="center"/>
          </w:tcPr>
          <w:p w14:paraId="333D5D89" w14:textId="2301DC06" w:rsidR="00AB6721" w:rsidRPr="00AB6721" w:rsidRDefault="00AB6721" w:rsidP="00331A06">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543A1AF3" w14:textId="1962A56D" w:rsidR="00AB6721" w:rsidRPr="00AB6721" w:rsidRDefault="00AB6721" w:rsidP="00331A06">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br/>
              <w:t>175</w:t>
            </w:r>
          </w:p>
        </w:tc>
      </w:tr>
      <w:tr w:rsidR="00AB6721" w:rsidRPr="00AB6721" w14:paraId="1F3B1133" w14:textId="77777777" w:rsidTr="00AB6721">
        <w:trPr>
          <w:trHeight w:val="20"/>
          <w:jc w:val="center"/>
        </w:trPr>
        <w:tc>
          <w:tcPr>
            <w:tcW w:w="1160" w:type="dxa"/>
            <w:tcBorders>
              <w:top w:val="single" w:sz="8" w:space="0" w:color="000000"/>
              <w:left w:val="single" w:sz="8" w:space="0" w:color="000000"/>
              <w:bottom w:val="single" w:sz="8" w:space="0" w:color="000000"/>
              <w:right w:val="single" w:sz="8" w:space="0" w:color="000000"/>
            </w:tcBorders>
          </w:tcPr>
          <w:p w14:paraId="37DCBA36" w14:textId="787118DE" w:rsidR="00AB6721" w:rsidRPr="00AB6721" w:rsidRDefault="00AB6721" w:rsidP="00AB6721">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4703" w:type="dxa"/>
            <w:tcBorders>
              <w:top w:val="single" w:sz="8" w:space="0" w:color="000000"/>
              <w:left w:val="single" w:sz="8" w:space="0" w:color="000000"/>
              <w:bottom w:val="single" w:sz="8" w:space="0" w:color="000000"/>
              <w:right w:val="single" w:sz="8" w:space="0" w:color="000000"/>
            </w:tcBorders>
          </w:tcPr>
          <w:p w14:paraId="29E07645" w14:textId="25D3E76C" w:rsidR="00AB6721" w:rsidRPr="00AB6721" w:rsidRDefault="00AB6721" w:rsidP="00AB6721">
            <w:pPr>
              <w:keepNext/>
              <w:keepLines/>
              <w:widowControl w:val="0"/>
              <w:spacing w:after="0" w:line="240" w:lineRule="auto"/>
              <w:jc w:val="left"/>
              <w:rPr>
                <w:rFonts w:eastAsia="MS Mincho" w:cs="Arial"/>
                <w:sz w:val="18"/>
                <w:szCs w:val="18"/>
                <w:lang w:val="en-GB" w:eastAsia="en-US"/>
              </w:rPr>
            </w:pPr>
            <w:r>
              <w:rPr>
                <w:rFonts w:eastAsia="Calibri" w:cs="Arial"/>
                <w:sz w:val="18"/>
                <w:szCs w:val="18"/>
              </w:rPr>
              <w:t xml:space="preserve">PDCCH + PDSCH. ACK/NACK in long PUCCH is modeled by UL power state. </w:t>
            </w:r>
          </w:p>
        </w:tc>
        <w:tc>
          <w:tcPr>
            <w:tcW w:w="1880" w:type="dxa"/>
            <w:tcBorders>
              <w:top w:val="single" w:sz="8" w:space="0" w:color="000000"/>
              <w:left w:val="single" w:sz="8" w:space="0" w:color="000000"/>
              <w:bottom w:val="single" w:sz="8" w:space="0" w:color="000000"/>
              <w:right w:val="single" w:sz="8" w:space="0" w:color="000000"/>
            </w:tcBorders>
            <w:vAlign w:val="center"/>
          </w:tcPr>
          <w:p w14:paraId="232607F0" w14:textId="4D61EDEE" w:rsidR="00AB6721" w:rsidRPr="00AB6721" w:rsidRDefault="00AB6721" w:rsidP="00331A06">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300</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50B57FC" w14:textId="40F1992E" w:rsidR="00AB6721" w:rsidRPr="00AB6721" w:rsidRDefault="00AB6721" w:rsidP="00331A06">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350</w:t>
            </w:r>
          </w:p>
        </w:tc>
      </w:tr>
      <w:tr w:rsidR="00AB6721" w:rsidRPr="00AB6721" w14:paraId="1A463895" w14:textId="77777777" w:rsidTr="009A33A7">
        <w:trPr>
          <w:trHeight w:val="20"/>
          <w:jc w:val="center"/>
        </w:trPr>
        <w:tc>
          <w:tcPr>
            <w:tcW w:w="1160" w:type="dxa"/>
            <w:tcBorders>
              <w:top w:val="single" w:sz="8" w:space="0" w:color="000000"/>
              <w:left w:val="single" w:sz="8" w:space="0" w:color="000000"/>
              <w:bottom w:val="single" w:sz="8" w:space="0" w:color="000000"/>
              <w:right w:val="single" w:sz="8" w:space="0" w:color="000000"/>
            </w:tcBorders>
          </w:tcPr>
          <w:p w14:paraId="51F72C96" w14:textId="0F8E4BC3" w:rsidR="00AB6721" w:rsidRPr="00AB6721" w:rsidRDefault="00AB6721" w:rsidP="00AB6721">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4703" w:type="dxa"/>
            <w:tcBorders>
              <w:top w:val="single" w:sz="8" w:space="0" w:color="000000"/>
              <w:left w:val="single" w:sz="8" w:space="0" w:color="000000"/>
              <w:bottom w:val="single" w:sz="8" w:space="0" w:color="000000"/>
              <w:right w:val="single" w:sz="8" w:space="0" w:color="000000"/>
            </w:tcBorders>
          </w:tcPr>
          <w:p w14:paraId="01D0EE14" w14:textId="77777777" w:rsidR="00331A06" w:rsidRDefault="00AB6721" w:rsidP="00AB6721">
            <w:pPr>
              <w:keepNext/>
              <w:keepLines/>
              <w:widowControl w:val="0"/>
              <w:spacing w:after="0" w:line="240" w:lineRule="auto"/>
              <w:jc w:val="left"/>
              <w:rPr>
                <w:rFonts w:eastAsia="Calibri" w:cs="Arial"/>
                <w:sz w:val="18"/>
                <w:szCs w:val="18"/>
              </w:rPr>
            </w:pPr>
            <w:r>
              <w:rPr>
                <w:rFonts w:eastAsia="Calibri" w:cs="Arial"/>
                <w:sz w:val="18"/>
                <w:szCs w:val="18"/>
              </w:rPr>
              <w:t xml:space="preserve">Long PUCCH or PUSCH. </w:t>
            </w:r>
          </w:p>
          <w:p w14:paraId="12766936" w14:textId="66A05490" w:rsidR="00C067A0" w:rsidRPr="00C067A0" w:rsidRDefault="00C067A0" w:rsidP="00AB6721">
            <w:pPr>
              <w:keepNext/>
              <w:keepLines/>
              <w:widowControl w:val="0"/>
              <w:spacing w:after="0" w:line="240" w:lineRule="auto"/>
              <w:jc w:val="left"/>
              <w:rPr>
                <w:rFonts w:eastAsia="Calibri" w:cs="Arial"/>
                <w:b/>
                <w:bCs/>
                <w:sz w:val="18"/>
                <w:szCs w:val="18"/>
              </w:rPr>
            </w:pPr>
            <w:r w:rsidRPr="00C067A0">
              <w:rPr>
                <w:rFonts w:eastAsia="Calibri" w:cs="Arial"/>
                <w:b/>
                <w:bCs/>
                <w:color w:val="FF0000"/>
                <w:sz w:val="18"/>
                <w:szCs w:val="18"/>
              </w:rPr>
              <w:t>FFS: Power values for more Tx power levels, i.e., X4, X5, X6, X7</w:t>
            </w:r>
          </w:p>
        </w:tc>
        <w:tc>
          <w:tcPr>
            <w:tcW w:w="1880" w:type="dxa"/>
            <w:tcBorders>
              <w:top w:val="single" w:sz="8" w:space="0" w:color="000000"/>
              <w:left w:val="single" w:sz="8" w:space="0" w:color="000000"/>
              <w:bottom w:val="single" w:sz="8" w:space="0" w:color="000000"/>
              <w:right w:val="single" w:sz="8" w:space="0" w:color="000000"/>
            </w:tcBorders>
          </w:tcPr>
          <w:p w14:paraId="4BD25954" w14:textId="5FB9B9AA" w:rsidR="00331A06" w:rsidRDefault="00AB6721" w:rsidP="00331A06">
            <w:pPr>
              <w:keepNext/>
              <w:keepLines/>
              <w:widowControl w:val="0"/>
              <w:spacing w:after="0"/>
              <w:jc w:val="center"/>
              <w:rPr>
                <w:rFonts w:eastAsia="新細明體" w:cs="Times New Roman"/>
                <w:sz w:val="18"/>
                <w:szCs w:val="18"/>
                <w:lang w:eastAsia="zh-CN"/>
              </w:rPr>
            </w:pPr>
            <w:r>
              <w:rPr>
                <w:rFonts w:eastAsia="新細明體" w:cs="Times New Roman"/>
                <w:sz w:val="18"/>
                <w:szCs w:val="18"/>
                <w:lang w:eastAsia="zh-CN"/>
              </w:rPr>
              <w:t>250 (0 dBm)</w:t>
            </w:r>
          </w:p>
          <w:p w14:paraId="498FDA7A" w14:textId="6F844C76" w:rsidR="00331A06" w:rsidRPr="00C067A0" w:rsidRDefault="00331A06" w:rsidP="00331A06">
            <w:pPr>
              <w:keepNext/>
              <w:keepLines/>
              <w:widowControl w:val="0"/>
              <w:spacing w:after="0"/>
              <w:jc w:val="center"/>
              <w:rPr>
                <w:rFonts w:eastAsia="新細明體" w:cs="Times New Roman"/>
                <w:b/>
                <w:bCs/>
                <w:color w:val="FF0000"/>
                <w:sz w:val="18"/>
                <w:szCs w:val="18"/>
                <w:lang w:eastAsia="zh-CN"/>
              </w:rPr>
            </w:pPr>
            <w:r w:rsidRPr="00C067A0">
              <w:rPr>
                <w:rFonts w:eastAsia="新細明體" w:cs="Times New Roman"/>
                <w:b/>
                <w:bCs/>
                <w:color w:val="FF0000"/>
                <w:sz w:val="18"/>
                <w:szCs w:val="18"/>
                <w:lang w:eastAsia="zh-CN"/>
              </w:rPr>
              <w:t>X4 (10 dBm)</w:t>
            </w:r>
          </w:p>
          <w:p w14:paraId="2A61F212" w14:textId="042E814F" w:rsidR="00331A06" w:rsidRPr="00331A06" w:rsidRDefault="00331A06" w:rsidP="00331A06">
            <w:pPr>
              <w:keepNext/>
              <w:keepLines/>
              <w:widowControl w:val="0"/>
              <w:spacing w:after="0"/>
              <w:jc w:val="center"/>
              <w:rPr>
                <w:rFonts w:eastAsia="新細明體" w:cs="Times New Roman"/>
                <w:b/>
                <w:bCs/>
                <w:color w:val="FF0000"/>
                <w:sz w:val="18"/>
                <w:szCs w:val="18"/>
                <w:lang w:eastAsia="zh-CN"/>
              </w:rPr>
            </w:pPr>
            <w:r w:rsidRPr="00331A06">
              <w:rPr>
                <w:rFonts w:eastAsia="新細明體" w:cs="Times New Roman"/>
                <w:b/>
                <w:bCs/>
                <w:color w:val="FF0000"/>
                <w:sz w:val="18"/>
                <w:szCs w:val="18"/>
                <w:lang w:eastAsia="zh-CN"/>
              </w:rPr>
              <w:t>X</w:t>
            </w:r>
            <w:r w:rsidRPr="00C067A0">
              <w:rPr>
                <w:rFonts w:eastAsia="新細明體" w:cs="Times New Roman"/>
                <w:b/>
                <w:bCs/>
                <w:color w:val="FF0000"/>
                <w:sz w:val="18"/>
                <w:szCs w:val="18"/>
                <w:lang w:eastAsia="zh-CN"/>
              </w:rPr>
              <w:t>5</w:t>
            </w:r>
            <w:r w:rsidRPr="00331A06">
              <w:rPr>
                <w:rFonts w:eastAsia="新細明體" w:cs="Times New Roman"/>
                <w:b/>
                <w:bCs/>
                <w:color w:val="FF0000"/>
                <w:sz w:val="18"/>
                <w:szCs w:val="18"/>
                <w:lang w:eastAsia="zh-CN"/>
              </w:rPr>
              <w:t xml:space="preserve"> (1</w:t>
            </w:r>
            <w:r w:rsidRPr="00C067A0">
              <w:rPr>
                <w:rFonts w:eastAsia="新細明體" w:cs="Times New Roman"/>
                <w:b/>
                <w:bCs/>
                <w:color w:val="FF0000"/>
                <w:sz w:val="18"/>
                <w:szCs w:val="18"/>
                <w:lang w:eastAsia="zh-CN"/>
              </w:rPr>
              <w:t>5</w:t>
            </w:r>
            <w:r w:rsidRPr="00331A06">
              <w:rPr>
                <w:rFonts w:eastAsia="新細明體" w:cs="Times New Roman"/>
                <w:b/>
                <w:bCs/>
                <w:color w:val="FF0000"/>
                <w:sz w:val="18"/>
                <w:szCs w:val="18"/>
                <w:lang w:eastAsia="zh-CN"/>
              </w:rPr>
              <w:t xml:space="preserve"> dBm)</w:t>
            </w:r>
          </w:p>
          <w:p w14:paraId="45F08351" w14:textId="0E810783" w:rsidR="00331A06" w:rsidRPr="00C067A0" w:rsidRDefault="00331A06" w:rsidP="00331A06">
            <w:pPr>
              <w:keepNext/>
              <w:keepLines/>
              <w:widowControl w:val="0"/>
              <w:spacing w:after="0"/>
              <w:jc w:val="center"/>
              <w:rPr>
                <w:rFonts w:eastAsia="新細明體" w:cs="Times New Roman"/>
                <w:b/>
                <w:bCs/>
                <w:color w:val="FF0000"/>
                <w:sz w:val="18"/>
                <w:szCs w:val="18"/>
                <w:lang w:eastAsia="zh-CN"/>
              </w:rPr>
            </w:pPr>
            <w:r w:rsidRPr="00331A06">
              <w:rPr>
                <w:rFonts w:eastAsia="新細明體" w:cs="Times New Roman"/>
                <w:b/>
                <w:bCs/>
                <w:color w:val="FF0000"/>
                <w:sz w:val="18"/>
                <w:szCs w:val="18"/>
                <w:lang w:eastAsia="zh-CN"/>
              </w:rPr>
              <w:t>X</w:t>
            </w:r>
            <w:r w:rsidRPr="00C067A0">
              <w:rPr>
                <w:rFonts w:eastAsia="新細明體" w:cs="Times New Roman"/>
                <w:b/>
                <w:bCs/>
                <w:color w:val="FF0000"/>
                <w:sz w:val="18"/>
                <w:szCs w:val="18"/>
                <w:lang w:eastAsia="zh-CN"/>
              </w:rPr>
              <w:t>6</w:t>
            </w:r>
            <w:r w:rsidRPr="00331A06">
              <w:rPr>
                <w:rFonts w:eastAsia="新細明體" w:cs="Times New Roman"/>
                <w:b/>
                <w:bCs/>
                <w:color w:val="FF0000"/>
                <w:sz w:val="18"/>
                <w:szCs w:val="18"/>
                <w:lang w:eastAsia="zh-CN"/>
              </w:rPr>
              <w:t xml:space="preserve"> (</w:t>
            </w:r>
            <w:r w:rsidRPr="00C067A0">
              <w:rPr>
                <w:rFonts w:eastAsia="新細明體" w:cs="Times New Roman"/>
                <w:b/>
                <w:bCs/>
                <w:color w:val="FF0000"/>
                <w:sz w:val="18"/>
                <w:szCs w:val="18"/>
                <w:lang w:eastAsia="zh-CN"/>
              </w:rPr>
              <w:t xml:space="preserve">20 </w:t>
            </w:r>
            <w:r w:rsidRPr="00331A06">
              <w:rPr>
                <w:rFonts w:eastAsia="新細明體" w:cs="Times New Roman"/>
                <w:b/>
                <w:bCs/>
                <w:color w:val="FF0000"/>
                <w:sz w:val="18"/>
                <w:szCs w:val="18"/>
                <w:lang w:eastAsia="zh-CN"/>
              </w:rPr>
              <w:t>dBm)</w:t>
            </w:r>
          </w:p>
          <w:p w14:paraId="77717043" w14:textId="77777777" w:rsidR="00AB6721" w:rsidRDefault="00AB6721" w:rsidP="00AB6721">
            <w:pPr>
              <w:keepNext/>
              <w:keepLines/>
              <w:widowControl w:val="0"/>
              <w:spacing w:after="0" w:line="240" w:lineRule="auto"/>
              <w:jc w:val="center"/>
              <w:rPr>
                <w:rFonts w:eastAsia="新細明體" w:cs="Arial"/>
                <w:sz w:val="18"/>
                <w:szCs w:val="18"/>
                <w:lang w:eastAsia="zh-TW"/>
              </w:rPr>
            </w:pPr>
            <w:r>
              <w:rPr>
                <w:rFonts w:eastAsia="Calibri" w:cs="Arial"/>
                <w:sz w:val="18"/>
                <w:szCs w:val="18"/>
              </w:rPr>
              <w:t>700 (23 dBm)</w:t>
            </w:r>
          </w:p>
          <w:p w14:paraId="63AEF39D" w14:textId="07821664" w:rsidR="00AB6721" w:rsidRPr="00C067A0" w:rsidRDefault="00331A06" w:rsidP="00331A06">
            <w:pPr>
              <w:keepNext/>
              <w:keepLines/>
              <w:widowControl w:val="0"/>
              <w:spacing w:after="0" w:line="240" w:lineRule="auto"/>
              <w:jc w:val="center"/>
              <w:rPr>
                <w:rFonts w:eastAsia="新細明體" w:cs="Arial"/>
                <w:b/>
                <w:bCs/>
                <w:color w:val="FF0000"/>
                <w:sz w:val="18"/>
                <w:szCs w:val="18"/>
                <w:shd w:val="clear" w:color="auto" w:fill="FFFF00"/>
                <w:lang w:eastAsia="zh-TW"/>
              </w:rPr>
            </w:pPr>
            <w:r w:rsidRPr="00C067A0">
              <w:rPr>
                <w:rFonts w:eastAsia="新細明體" w:cs="Arial"/>
                <w:b/>
                <w:bCs/>
                <w:color w:val="FF0000"/>
                <w:sz w:val="18"/>
                <w:szCs w:val="18"/>
                <w:lang w:eastAsia="zh-TW"/>
              </w:rPr>
              <w:t>X7</w:t>
            </w:r>
            <w:r w:rsidR="00AB6721" w:rsidRPr="00C067A0">
              <w:rPr>
                <w:rFonts w:eastAsia="新細明體" w:cs="Arial"/>
                <w:b/>
                <w:bCs/>
                <w:color w:val="FF0000"/>
                <w:sz w:val="18"/>
                <w:szCs w:val="18"/>
                <w:lang w:eastAsia="zh-TW"/>
              </w:rPr>
              <w:t xml:space="preserve"> (26 dBm)</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6C5AC58" w14:textId="77777777" w:rsidR="00AB6721" w:rsidRDefault="00AB6721" w:rsidP="00AB6721">
            <w:pPr>
              <w:keepNext/>
              <w:keepLines/>
              <w:widowControl w:val="0"/>
              <w:spacing w:after="0"/>
              <w:ind w:left="156"/>
              <w:jc w:val="center"/>
              <w:rPr>
                <w:rFonts w:eastAsia="新細明體" w:cs="Times New Roman"/>
                <w:sz w:val="18"/>
                <w:szCs w:val="18"/>
              </w:rPr>
            </w:pPr>
            <w:r>
              <w:rPr>
                <w:rFonts w:eastAsia="新細明體" w:cs="Times New Roman"/>
                <w:sz w:val="18"/>
                <w:szCs w:val="18"/>
              </w:rPr>
              <w:t>350</w:t>
            </w:r>
          </w:p>
          <w:p w14:paraId="187190D3" w14:textId="77777777" w:rsidR="00AB6721" w:rsidRDefault="00AB6721" w:rsidP="00AB6721">
            <w:pPr>
              <w:keepNext/>
              <w:keepLines/>
              <w:widowControl w:val="0"/>
              <w:spacing w:after="0"/>
              <w:ind w:left="156"/>
              <w:jc w:val="center"/>
              <w:rPr>
                <w:rFonts w:eastAsia="新細明體" w:cs="Times New Roman"/>
                <w:sz w:val="18"/>
                <w:szCs w:val="18"/>
              </w:rPr>
            </w:pPr>
            <w:r>
              <w:rPr>
                <w:rFonts w:eastAsia="新細明體" w:cs="Times New Roman"/>
                <w:sz w:val="18"/>
                <w:szCs w:val="18"/>
              </w:rPr>
              <w:t>(FFS Tx power level)</w:t>
            </w:r>
          </w:p>
          <w:p w14:paraId="49C4B450" w14:textId="77777777" w:rsidR="00AB6721" w:rsidRPr="00AB6721" w:rsidRDefault="00AB6721" w:rsidP="00AB6721">
            <w:pPr>
              <w:keepNext/>
              <w:keepLines/>
              <w:widowControl w:val="0"/>
              <w:spacing w:after="0" w:line="240" w:lineRule="auto"/>
              <w:jc w:val="center"/>
              <w:rPr>
                <w:rFonts w:eastAsia="新細明體" w:cs="Arial"/>
                <w:color w:val="FF0000"/>
                <w:sz w:val="18"/>
                <w:szCs w:val="18"/>
                <w:lang w:eastAsia="zh-TW"/>
              </w:rPr>
            </w:pPr>
          </w:p>
        </w:tc>
      </w:tr>
    </w:tbl>
    <w:p w14:paraId="74AB5558" w14:textId="77777777" w:rsidR="00467D00" w:rsidRDefault="00467D00">
      <w:pPr>
        <w:pBdr>
          <w:bottom w:val="single" w:sz="6" w:space="1" w:color="auto"/>
        </w:pBdr>
        <w:rPr>
          <w:rStyle w:val="B1Zchn"/>
          <w:highlight w:val="yellow"/>
        </w:rPr>
      </w:pPr>
    </w:p>
    <w:p w14:paraId="32ABAD07" w14:textId="77777777" w:rsidR="00AB6721" w:rsidRDefault="00AB6721">
      <w:pPr>
        <w:pBdr>
          <w:bottom w:val="single" w:sz="6" w:space="1" w:color="auto"/>
        </w:pBdr>
        <w:rPr>
          <w:rStyle w:val="B1Zchn"/>
          <w:highlight w:val="yellow"/>
        </w:rPr>
      </w:pPr>
    </w:p>
    <w:p w14:paraId="7700DA5F" w14:textId="77777777" w:rsidR="00F45FD6" w:rsidRDefault="00F45FD6">
      <w:pPr>
        <w:pBdr>
          <w:bottom w:val="single" w:sz="6" w:space="1" w:color="auto"/>
        </w:pBdr>
        <w:rPr>
          <w:rStyle w:val="B1Zchn"/>
          <w:highlight w:val="yellow"/>
        </w:rPr>
      </w:pPr>
    </w:p>
    <w:p w14:paraId="26742574" w14:textId="77777777" w:rsidR="00A6557A" w:rsidRDefault="00A6557A">
      <w:pPr>
        <w:pBdr>
          <w:bottom w:val="single" w:sz="6" w:space="1" w:color="auto"/>
        </w:pBdr>
        <w:rPr>
          <w:rStyle w:val="B1Zchn"/>
          <w:highlight w:val="yellow"/>
        </w:rPr>
      </w:pPr>
    </w:p>
    <w:p w14:paraId="7ACB97C2" w14:textId="77777777" w:rsidR="00A6557A" w:rsidRDefault="00A6557A">
      <w:pPr>
        <w:pBdr>
          <w:bottom w:val="single" w:sz="6" w:space="1" w:color="auto"/>
        </w:pBdr>
        <w:rPr>
          <w:rStyle w:val="B1Zchn"/>
          <w:highlight w:val="yellow"/>
        </w:rPr>
      </w:pPr>
    </w:p>
    <w:p w14:paraId="10098D32" w14:textId="77777777" w:rsidR="00F45FD6" w:rsidRDefault="00F45FD6">
      <w:pPr>
        <w:pBdr>
          <w:bottom w:val="single" w:sz="6" w:space="1" w:color="auto"/>
        </w:pBdr>
        <w:rPr>
          <w:rStyle w:val="B1Zchn"/>
          <w:highlight w:val="yellow"/>
        </w:rPr>
      </w:pPr>
    </w:p>
    <w:p w14:paraId="536B3E57" w14:textId="77777777" w:rsidR="00F45FD6" w:rsidRPr="00F45FD6" w:rsidRDefault="00F45FD6" w:rsidP="00F45FD6">
      <w:pPr>
        <w:widowControl w:val="0"/>
        <w:spacing w:after="0" w:line="256" w:lineRule="auto"/>
        <w:rPr>
          <w:rFonts w:eastAsia="DengXian" w:cs="Arial"/>
          <w:b/>
          <w:bCs/>
          <w:kern w:val="2"/>
          <w:sz w:val="18"/>
          <w:szCs w:val="18"/>
          <w:lang w:eastAsia="zh-CN"/>
        </w:rPr>
      </w:pPr>
      <w:r w:rsidRPr="00F45FD6">
        <w:rPr>
          <w:rFonts w:eastAsia="DengXian" w:cs="Arial"/>
          <w:b/>
          <w:bCs/>
          <w:kern w:val="2"/>
          <w:sz w:val="18"/>
          <w:szCs w:val="18"/>
          <w:lang w:eastAsia="zh-CN"/>
        </w:rPr>
        <w:lastRenderedPageBreak/>
        <w:t>TR 38.869:</w:t>
      </w:r>
    </w:p>
    <w:tbl>
      <w:tblPr>
        <w:tblW w:w="5000" w:type="pct"/>
        <w:jc w:val="center"/>
        <w:tblCellMar>
          <w:left w:w="0" w:type="dxa"/>
          <w:right w:w="0" w:type="dxa"/>
        </w:tblCellMar>
        <w:tblLook w:val="04A0" w:firstRow="1" w:lastRow="0" w:firstColumn="1" w:lastColumn="0" w:noHBand="0" w:noVBand="1"/>
      </w:tblPr>
      <w:tblGrid>
        <w:gridCol w:w="1216"/>
        <w:gridCol w:w="1574"/>
        <w:gridCol w:w="3091"/>
        <w:gridCol w:w="1508"/>
        <w:gridCol w:w="2229"/>
      </w:tblGrid>
      <w:tr w:rsidR="00F45FD6" w:rsidRPr="00F45FD6" w14:paraId="5AF52FE6" w14:textId="77777777" w:rsidTr="00F45FD6">
        <w:trPr>
          <w:trHeight w:val="178"/>
          <w:jc w:val="center"/>
        </w:trPr>
        <w:tc>
          <w:tcPr>
            <w:tcW w:w="632" w:type="pct"/>
            <w:tcBorders>
              <w:top w:val="single" w:sz="8" w:space="0" w:color="auto"/>
              <w:left w:val="single" w:sz="8" w:space="0" w:color="auto"/>
              <w:bottom w:val="single" w:sz="8" w:space="0" w:color="auto"/>
              <w:right w:val="single" w:sz="8" w:space="0" w:color="auto"/>
            </w:tcBorders>
            <w:vAlign w:val="center"/>
            <w:hideMark/>
          </w:tcPr>
          <w:p w14:paraId="54436745" w14:textId="77777777" w:rsidR="00F45FD6" w:rsidRPr="00F45FD6" w:rsidRDefault="00F45FD6" w:rsidP="00F45FD6">
            <w:pPr>
              <w:widowControl w:val="0"/>
              <w:spacing w:after="0" w:line="256" w:lineRule="auto"/>
              <w:rPr>
                <w:rFonts w:eastAsia="DengXian" w:cs="Arial"/>
                <w:b/>
                <w:kern w:val="2"/>
                <w:sz w:val="18"/>
                <w:szCs w:val="18"/>
                <w:lang w:eastAsia="zh-CN"/>
              </w:rPr>
            </w:pPr>
            <w:r w:rsidRPr="00F45FD6">
              <w:rPr>
                <w:rFonts w:eastAsia="DengXian" w:cs="Arial"/>
                <w:b/>
                <w:kern w:val="2"/>
                <w:sz w:val="18"/>
                <w:szCs w:val="18"/>
                <w:lang w:eastAsia="zh-CN"/>
              </w:rPr>
              <w:t>Power State</w:t>
            </w:r>
          </w:p>
        </w:tc>
        <w:tc>
          <w:tcPr>
            <w:tcW w:w="818" w:type="pct"/>
            <w:tcBorders>
              <w:top w:val="single" w:sz="8" w:space="0" w:color="auto"/>
              <w:left w:val="nil"/>
              <w:bottom w:val="single" w:sz="8" w:space="0" w:color="auto"/>
              <w:right w:val="single" w:sz="8" w:space="0" w:color="auto"/>
            </w:tcBorders>
            <w:vAlign w:val="center"/>
            <w:hideMark/>
          </w:tcPr>
          <w:p w14:paraId="38DDAFD6" w14:textId="77777777" w:rsidR="00F45FD6" w:rsidRPr="00F45FD6" w:rsidRDefault="00F45FD6" w:rsidP="00F45FD6">
            <w:pPr>
              <w:widowControl w:val="0"/>
              <w:spacing w:after="0" w:line="256" w:lineRule="auto"/>
              <w:rPr>
                <w:rFonts w:eastAsia="DengXian" w:cs="Arial"/>
                <w:b/>
                <w:kern w:val="2"/>
                <w:sz w:val="18"/>
                <w:szCs w:val="18"/>
                <w:lang w:eastAsia="zh-CN"/>
              </w:rPr>
            </w:pPr>
            <w:r w:rsidRPr="00F45FD6">
              <w:rPr>
                <w:rFonts w:eastAsia="DengXian" w:cs="Arial"/>
                <w:b/>
                <w:kern w:val="2"/>
                <w:sz w:val="18"/>
                <w:szCs w:val="18"/>
                <w:lang w:eastAsia="zh-CN"/>
              </w:rPr>
              <w:t>Relative Power (unit)</w:t>
            </w:r>
          </w:p>
        </w:tc>
        <w:tc>
          <w:tcPr>
            <w:tcW w:w="1607" w:type="pct"/>
            <w:tcBorders>
              <w:top w:val="single" w:sz="8" w:space="0" w:color="auto"/>
              <w:left w:val="nil"/>
              <w:bottom w:val="single" w:sz="8" w:space="0" w:color="auto"/>
              <w:right w:val="single" w:sz="8" w:space="0" w:color="auto"/>
            </w:tcBorders>
            <w:vAlign w:val="center"/>
            <w:hideMark/>
          </w:tcPr>
          <w:p w14:paraId="2BAF828E" w14:textId="77777777" w:rsidR="00F45FD6" w:rsidRPr="00F45FD6" w:rsidRDefault="00F45FD6" w:rsidP="00F45FD6">
            <w:pPr>
              <w:widowControl w:val="0"/>
              <w:spacing w:after="0" w:line="256" w:lineRule="auto"/>
              <w:rPr>
                <w:rFonts w:eastAsia="DengXian" w:cs="Arial"/>
                <w:b/>
                <w:kern w:val="2"/>
                <w:sz w:val="18"/>
                <w:szCs w:val="18"/>
                <w:lang w:eastAsia="zh-CN"/>
              </w:rPr>
            </w:pPr>
            <w:r w:rsidRPr="00F45FD6">
              <w:rPr>
                <w:rFonts w:eastAsia="DengXian" w:cs="Arial"/>
                <w:b/>
                <w:kern w:val="2"/>
                <w:sz w:val="18"/>
                <w:szCs w:val="18"/>
                <w:lang w:eastAsia="zh-CN"/>
              </w:rPr>
              <w:t>Ramp-up and down transition energy (Note1):</w:t>
            </w:r>
          </w:p>
          <w:p w14:paraId="073044F3" w14:textId="77777777" w:rsidR="00F45FD6" w:rsidRPr="00F45FD6" w:rsidRDefault="00F45FD6" w:rsidP="00F45FD6">
            <w:pPr>
              <w:widowControl w:val="0"/>
              <w:spacing w:after="0" w:line="256" w:lineRule="auto"/>
              <w:rPr>
                <w:rFonts w:eastAsia="DengXian" w:cs="Arial"/>
                <w:b/>
                <w:kern w:val="2"/>
                <w:sz w:val="18"/>
                <w:szCs w:val="18"/>
                <w:lang w:eastAsia="zh-CN"/>
              </w:rPr>
            </w:pPr>
            <w:r w:rsidRPr="00F45FD6">
              <w:rPr>
                <w:rFonts w:eastAsia="DengXian" w:cs="Arial"/>
                <w:b/>
                <w:kern w:val="2"/>
                <w:sz w:val="18"/>
                <w:szCs w:val="18"/>
                <w:lang w:eastAsia="zh-CN"/>
              </w:rPr>
              <w:t xml:space="preserve">(unit multiplied by </w:t>
            </w:r>
            <w:proofErr w:type="spellStart"/>
            <w:r w:rsidRPr="00F45FD6">
              <w:rPr>
                <w:rFonts w:eastAsia="DengXian" w:cs="Arial"/>
                <w:b/>
                <w:kern w:val="2"/>
                <w:sz w:val="18"/>
                <w:szCs w:val="18"/>
                <w:lang w:eastAsia="zh-CN"/>
              </w:rPr>
              <w:t>ms</w:t>
            </w:r>
            <w:proofErr w:type="spellEnd"/>
            <w:r w:rsidRPr="00F45FD6">
              <w:rPr>
                <w:rFonts w:eastAsia="DengXian" w:cs="Arial"/>
                <w:b/>
                <w:kern w:val="2"/>
                <w:sz w:val="18"/>
                <w:szCs w:val="18"/>
                <w:lang w:eastAsia="zh-CN"/>
              </w:rPr>
              <w:t>)</w:t>
            </w:r>
          </w:p>
        </w:tc>
        <w:tc>
          <w:tcPr>
            <w:tcW w:w="783" w:type="pct"/>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61D1DD11" w14:textId="77777777" w:rsidR="00F45FD6" w:rsidRPr="00F45FD6" w:rsidRDefault="00F45FD6" w:rsidP="00F45FD6">
            <w:pPr>
              <w:widowControl w:val="0"/>
              <w:spacing w:after="0" w:line="256" w:lineRule="auto"/>
              <w:rPr>
                <w:rFonts w:eastAsia="DengXian" w:cs="Arial"/>
                <w:b/>
                <w:kern w:val="2"/>
                <w:sz w:val="18"/>
                <w:szCs w:val="18"/>
                <w:lang w:eastAsia="zh-CN"/>
              </w:rPr>
            </w:pPr>
            <w:r w:rsidRPr="00F45FD6">
              <w:rPr>
                <w:rFonts w:eastAsia="DengXian" w:cs="Arial"/>
                <w:b/>
                <w:kern w:val="2"/>
                <w:sz w:val="18"/>
                <w:szCs w:val="18"/>
                <w:lang w:eastAsia="zh-CN"/>
              </w:rPr>
              <w:t>Ramp-up time</w:t>
            </w:r>
          </w:p>
        </w:tc>
        <w:tc>
          <w:tcPr>
            <w:tcW w:w="1159" w:type="pct"/>
            <w:tcBorders>
              <w:top w:val="single" w:sz="8" w:space="0" w:color="auto"/>
              <w:left w:val="nil"/>
              <w:bottom w:val="single" w:sz="8" w:space="0" w:color="auto"/>
              <w:right w:val="single" w:sz="8" w:space="0" w:color="auto"/>
            </w:tcBorders>
            <w:hideMark/>
          </w:tcPr>
          <w:p w14:paraId="4B1AB742" w14:textId="77777777" w:rsidR="00F45FD6" w:rsidRPr="00F45FD6" w:rsidRDefault="00F45FD6" w:rsidP="00F45FD6">
            <w:pPr>
              <w:widowControl w:val="0"/>
              <w:spacing w:after="0" w:line="256" w:lineRule="auto"/>
              <w:rPr>
                <w:rFonts w:eastAsia="DengXian" w:cs="Arial"/>
                <w:b/>
                <w:kern w:val="2"/>
                <w:sz w:val="18"/>
                <w:szCs w:val="18"/>
                <w:lang w:eastAsia="zh-CN"/>
              </w:rPr>
            </w:pPr>
            <w:r w:rsidRPr="00F45FD6">
              <w:rPr>
                <w:rFonts w:eastAsia="DengXian" w:cs="Arial"/>
                <w:b/>
                <w:color w:val="FF0000"/>
                <w:kern w:val="2"/>
                <w:sz w:val="18"/>
                <w:szCs w:val="18"/>
                <w:lang w:eastAsia="zh-CN"/>
              </w:rPr>
              <w:t>Time for sync/re-sync</w:t>
            </w:r>
          </w:p>
        </w:tc>
      </w:tr>
      <w:tr w:rsidR="00F45FD6" w:rsidRPr="00F45FD6" w14:paraId="1F7D9884" w14:textId="77777777" w:rsidTr="00F45FD6">
        <w:trPr>
          <w:trHeight w:val="409"/>
          <w:jc w:val="center"/>
        </w:trPr>
        <w:tc>
          <w:tcPr>
            <w:tcW w:w="632" w:type="pct"/>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0B3B6AFE"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kern w:val="2"/>
                <w:sz w:val="18"/>
                <w:szCs w:val="18"/>
                <w:lang w:eastAsia="zh-CN"/>
              </w:rPr>
              <w:t>Ultra-deep sleep</w:t>
            </w:r>
          </w:p>
        </w:tc>
        <w:tc>
          <w:tcPr>
            <w:tcW w:w="818" w:type="pct"/>
            <w:tcBorders>
              <w:top w:val="nil"/>
              <w:left w:val="nil"/>
              <w:bottom w:val="single" w:sz="8" w:space="0" w:color="auto"/>
              <w:right w:val="single" w:sz="8" w:space="0" w:color="auto"/>
            </w:tcBorders>
            <w:tcMar>
              <w:top w:w="15" w:type="dxa"/>
              <w:left w:w="36" w:type="dxa"/>
              <w:bottom w:w="0" w:type="dxa"/>
              <w:right w:w="36" w:type="dxa"/>
            </w:tcMar>
            <w:vAlign w:val="center"/>
            <w:hideMark/>
          </w:tcPr>
          <w:p w14:paraId="01843CFD"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bCs/>
                <w:color w:val="FF0000"/>
                <w:kern w:val="2"/>
                <w:sz w:val="18"/>
                <w:szCs w:val="18"/>
                <w:lang w:eastAsia="zh-CN"/>
              </w:rPr>
              <w:t>0.015</w:t>
            </w:r>
          </w:p>
        </w:tc>
        <w:tc>
          <w:tcPr>
            <w:tcW w:w="2391" w:type="pct"/>
            <w:gridSpan w:val="2"/>
            <w:tcBorders>
              <w:top w:val="nil"/>
              <w:left w:val="nil"/>
              <w:bottom w:val="single" w:sz="8" w:space="0" w:color="auto"/>
              <w:right w:val="single" w:sz="8" w:space="0" w:color="auto"/>
            </w:tcBorders>
            <w:tcMar>
              <w:top w:w="15" w:type="dxa"/>
              <w:left w:w="36" w:type="dxa"/>
              <w:bottom w:w="0" w:type="dxa"/>
              <w:right w:w="36" w:type="dxa"/>
            </w:tcMar>
            <w:vAlign w:val="center"/>
            <w:hideMark/>
          </w:tcPr>
          <w:p w14:paraId="4924578D"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kern w:val="2"/>
                <w:sz w:val="18"/>
                <w:szCs w:val="18"/>
                <w:lang w:eastAsia="zh-CN"/>
              </w:rPr>
              <w:t xml:space="preserve">For evaluation, at least for FR1 MR ultra-deep sleep state, (Ramp-up and down transition energy, </w:t>
            </w:r>
            <w:r w:rsidRPr="00F45FD6">
              <w:rPr>
                <w:rFonts w:eastAsia="DengXian" w:cs="Arial"/>
                <w:color w:val="FF0000"/>
                <w:kern w:val="2"/>
                <w:sz w:val="18"/>
                <w:szCs w:val="18"/>
                <w:lang w:eastAsia="zh-CN"/>
              </w:rPr>
              <w:t>ramp-up time</w:t>
            </w:r>
            <w:r w:rsidRPr="00F45FD6">
              <w:rPr>
                <w:rFonts w:eastAsia="DengXian" w:cs="Arial"/>
                <w:kern w:val="2"/>
                <w:sz w:val="18"/>
                <w:szCs w:val="18"/>
                <w:lang w:eastAsia="zh-CN"/>
              </w:rPr>
              <w:t>) is as follows,</w:t>
            </w:r>
          </w:p>
          <w:p w14:paraId="123FAB6C"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kern w:val="2"/>
                <w:sz w:val="18"/>
                <w:szCs w:val="18"/>
                <w:lang w:eastAsia="zh-CN"/>
              </w:rPr>
              <w:t>-</w:t>
            </w:r>
            <w:r w:rsidRPr="00F45FD6">
              <w:rPr>
                <w:rFonts w:eastAsia="DengXian" w:cs="Arial"/>
                <w:kern w:val="2"/>
                <w:sz w:val="18"/>
                <w:szCs w:val="18"/>
                <w:lang w:eastAsia="zh-CN"/>
              </w:rPr>
              <w:tab/>
              <w:t>Alt 1: (15000, 400ms) as baseline</w:t>
            </w:r>
          </w:p>
          <w:p w14:paraId="2F9FFC18"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kern w:val="2"/>
                <w:sz w:val="18"/>
                <w:szCs w:val="18"/>
                <w:lang w:eastAsia="zh-CN"/>
              </w:rPr>
              <w:t>-</w:t>
            </w:r>
            <w:r w:rsidRPr="00F45FD6">
              <w:rPr>
                <w:rFonts w:eastAsia="DengXian" w:cs="Arial"/>
                <w:kern w:val="2"/>
                <w:sz w:val="18"/>
                <w:szCs w:val="18"/>
                <w:lang w:eastAsia="zh-CN"/>
              </w:rPr>
              <w:tab/>
              <w:t>Alt 2: (40000, 800ms)</w:t>
            </w:r>
          </w:p>
          <w:p w14:paraId="2796DE7E"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kern w:val="2"/>
                <w:sz w:val="18"/>
                <w:szCs w:val="18"/>
                <w:lang w:eastAsia="zh-CN"/>
              </w:rPr>
              <w:t>Company to report which alternative they use for which use cases.</w:t>
            </w:r>
          </w:p>
        </w:tc>
        <w:tc>
          <w:tcPr>
            <w:tcW w:w="1159" w:type="pct"/>
            <w:tcBorders>
              <w:top w:val="nil"/>
              <w:left w:val="nil"/>
              <w:bottom w:val="single" w:sz="8" w:space="0" w:color="auto"/>
              <w:right w:val="single" w:sz="8" w:space="0" w:color="auto"/>
            </w:tcBorders>
            <w:hideMark/>
          </w:tcPr>
          <w:p w14:paraId="61E23CF9"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kern w:val="2"/>
                <w:sz w:val="18"/>
                <w:szCs w:val="18"/>
                <w:lang w:eastAsia="zh-CN"/>
              </w:rPr>
              <w:t>For MR, at least for FR1 evaluation,</w:t>
            </w:r>
          </w:p>
          <w:p w14:paraId="3F49F4F3"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kern w:val="2"/>
                <w:sz w:val="18"/>
                <w:szCs w:val="18"/>
                <w:lang w:eastAsia="zh-CN"/>
              </w:rPr>
              <w:t>-</w:t>
            </w:r>
            <w:r w:rsidRPr="00F45FD6">
              <w:rPr>
                <w:rFonts w:eastAsia="DengXian" w:cs="Arial"/>
                <w:kern w:val="2"/>
                <w:sz w:val="18"/>
                <w:szCs w:val="18"/>
                <w:lang w:eastAsia="zh-CN"/>
              </w:rPr>
              <w:tab/>
            </w:r>
            <w:r w:rsidRPr="00F45FD6">
              <w:rPr>
                <w:rFonts w:eastAsia="DengXian" w:cs="Arial"/>
                <w:color w:val="FF0000"/>
                <w:kern w:val="2"/>
                <w:sz w:val="18"/>
                <w:szCs w:val="18"/>
                <w:lang w:eastAsia="zh-CN"/>
              </w:rPr>
              <w:t>Number of SSBs for sync/re-sync for MR is up to 10</w:t>
            </w:r>
          </w:p>
          <w:p w14:paraId="1346D59D" w14:textId="77777777" w:rsidR="00F45FD6" w:rsidRPr="00F45FD6" w:rsidRDefault="00F45FD6" w:rsidP="00F45FD6">
            <w:pPr>
              <w:widowControl w:val="0"/>
              <w:spacing w:after="0" w:line="256" w:lineRule="auto"/>
              <w:rPr>
                <w:rFonts w:eastAsia="DengXian" w:cs="Arial"/>
                <w:kern w:val="2"/>
                <w:sz w:val="18"/>
                <w:szCs w:val="18"/>
                <w:lang w:eastAsia="zh-CN"/>
              </w:rPr>
            </w:pPr>
            <w:r w:rsidRPr="00F45FD6">
              <w:rPr>
                <w:rFonts w:eastAsia="DengXian" w:cs="Arial"/>
                <w:kern w:val="2"/>
                <w:sz w:val="18"/>
                <w:szCs w:val="18"/>
                <w:lang w:eastAsia="zh-CN"/>
              </w:rPr>
              <w:t>-</w:t>
            </w:r>
            <w:r w:rsidRPr="00F45FD6">
              <w:rPr>
                <w:rFonts w:eastAsia="DengXian" w:cs="Arial"/>
                <w:kern w:val="2"/>
                <w:sz w:val="18"/>
                <w:szCs w:val="18"/>
                <w:lang w:eastAsia="zh-CN"/>
              </w:rPr>
              <w:tab/>
              <w:t>Companies to report timeline and energy consumption</w:t>
            </w:r>
          </w:p>
        </w:tc>
      </w:tr>
    </w:tbl>
    <w:p w14:paraId="3050C770" w14:textId="77777777" w:rsidR="00F45FD6" w:rsidRPr="00F45FD6" w:rsidRDefault="00F45FD6" w:rsidP="00F45FD6">
      <w:pPr>
        <w:widowControl w:val="0"/>
        <w:spacing w:after="0" w:line="256" w:lineRule="auto"/>
        <w:rPr>
          <w:rFonts w:eastAsia="DengXian" w:cs="Arial"/>
          <w:kern w:val="2"/>
          <w:sz w:val="18"/>
          <w:szCs w:val="18"/>
          <w:lang w:eastAsia="zh-CN"/>
        </w:rPr>
      </w:pPr>
    </w:p>
    <w:p w14:paraId="6BA55406" w14:textId="25FFD21B" w:rsidR="00F45FD6" w:rsidRDefault="00F45FD6" w:rsidP="0043184F">
      <w:pPr>
        <w:spacing w:after="60" w:line="252" w:lineRule="auto"/>
        <w:jc w:val="center"/>
        <w:rPr>
          <w:rFonts w:eastAsia="新細明體" w:cs="Arial"/>
          <w:b/>
          <w:bCs/>
          <w:lang w:eastAsia="zh-TW"/>
        </w:rPr>
      </w:pPr>
      <w:r w:rsidRPr="00F45FD6">
        <w:rPr>
          <w:rFonts w:eastAsia="DengXian" w:cs="Arial"/>
          <w:noProof/>
          <w:kern w:val="2"/>
          <w:sz w:val="18"/>
          <w:szCs w:val="18"/>
          <w:lang w:eastAsia="zh-CN"/>
        </w:rPr>
        <w:drawing>
          <wp:inline distT="0" distB="0" distL="0" distR="0" wp14:anchorId="622C150C" wp14:editId="503052E3">
            <wp:extent cx="3829050" cy="845820"/>
            <wp:effectExtent l="0" t="0" r="0" b="0"/>
            <wp:docPr id="156681652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845820"/>
                    </a:xfrm>
                    <a:prstGeom prst="rect">
                      <a:avLst/>
                    </a:prstGeom>
                    <a:noFill/>
                    <a:ln>
                      <a:noFill/>
                    </a:ln>
                  </pic:spPr>
                </pic:pic>
              </a:graphicData>
            </a:graphic>
          </wp:inline>
        </w:drawing>
      </w:r>
    </w:p>
    <w:p w14:paraId="133EA17A" w14:textId="77777777" w:rsidR="00F45FD6" w:rsidRDefault="00F45FD6" w:rsidP="00F45FD6">
      <w:pPr>
        <w:spacing w:after="60" w:line="252" w:lineRule="auto"/>
        <w:rPr>
          <w:rFonts w:eastAsia="新細明體" w:cs="Arial"/>
          <w:b/>
          <w:bCs/>
          <w:lang w:eastAsia="zh-TW"/>
        </w:rPr>
      </w:pPr>
    </w:p>
    <w:p w14:paraId="37681A25" w14:textId="37985FF0" w:rsidR="00F45FD6" w:rsidRPr="00F45FD6" w:rsidRDefault="00F45FD6" w:rsidP="00F45FD6">
      <w:pPr>
        <w:spacing w:after="60" w:line="252" w:lineRule="auto"/>
        <w:rPr>
          <w:rFonts w:eastAsia="新細明體" w:cs="Arial"/>
          <w:b/>
          <w:bCs/>
          <w:lang w:eastAsia="zh-TW"/>
        </w:rPr>
      </w:pPr>
      <w:r w:rsidRPr="00F45FD6">
        <w:rPr>
          <w:rFonts w:eastAsia="新細明體" w:cs="Arial"/>
          <w:b/>
          <w:bCs/>
          <w:lang w:eastAsia="zh-TW"/>
        </w:rPr>
        <w:t>Proposal 3.3.2.2a</w:t>
      </w:r>
    </w:p>
    <w:p w14:paraId="2FBFBCC2" w14:textId="77777777" w:rsidR="00F45FD6" w:rsidRDefault="00F45FD6" w:rsidP="00F45FD6">
      <w:pPr>
        <w:spacing w:after="60" w:line="252" w:lineRule="auto"/>
        <w:rPr>
          <w:rFonts w:eastAsia="新細明體" w:cs="Arial"/>
          <w:b/>
          <w:bCs/>
          <w:lang w:eastAsia="zh-TW"/>
        </w:rPr>
      </w:pPr>
      <w:r w:rsidRPr="00F45FD6">
        <w:rPr>
          <w:rFonts w:eastAsia="新細明體" w:cs="Arial"/>
          <w:b/>
          <w:bCs/>
          <w:lang w:eastAsia="zh-TW"/>
        </w:rPr>
        <w:t>Include the following sleep states for 6G UE power consumption model:</w:t>
      </w:r>
    </w:p>
    <w:p w14:paraId="7B8E2B1B" w14:textId="4A19EA56" w:rsidR="004746F9" w:rsidRPr="00C067A0" w:rsidRDefault="004746F9" w:rsidP="00C067A0">
      <w:pPr>
        <w:pStyle w:val="a3"/>
        <w:numPr>
          <w:ilvl w:val="0"/>
          <w:numId w:val="87"/>
        </w:numPr>
        <w:spacing w:after="60" w:line="252" w:lineRule="auto"/>
        <w:rPr>
          <w:rFonts w:eastAsia="新細明體"/>
          <w:b/>
          <w:bCs/>
        </w:rPr>
      </w:pPr>
      <w:r w:rsidRPr="00C067A0">
        <w:rPr>
          <w:rFonts w:eastAsia="新細明體"/>
          <w:b/>
          <w:bCs/>
        </w:rPr>
        <w:t xml:space="preserve">Note: </w:t>
      </w:r>
      <w:r w:rsidRPr="00C067A0">
        <w:rPr>
          <w:rFonts w:eastAsia="新細明體"/>
          <w:b/>
          <w:bCs/>
          <w:lang w:val="en-GB"/>
        </w:rPr>
        <w:t>Ultra Deep Sleep</w:t>
      </w:r>
      <w:r w:rsidRPr="00C067A0">
        <w:rPr>
          <w:rFonts w:eastAsia="新細明體"/>
          <w:b/>
          <w:bCs/>
          <w:lang w:val="en-GB"/>
        </w:rPr>
        <w:t xml:space="preserve"> and EE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4"/>
        <w:gridCol w:w="2335"/>
      </w:tblGrid>
      <w:tr w:rsidR="00F45FD6" w:rsidRPr="00F45FD6" w14:paraId="6E273801" w14:textId="77777777" w:rsidTr="00F45FD6">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69B9249B" w14:textId="77777777" w:rsidR="00F45FD6" w:rsidRPr="00F45FD6" w:rsidRDefault="00F45FD6" w:rsidP="00F45FD6">
            <w:pPr>
              <w:keepNext/>
              <w:keepLines/>
              <w:widowControl w:val="0"/>
              <w:spacing w:after="0" w:line="240" w:lineRule="auto"/>
              <w:jc w:val="center"/>
              <w:rPr>
                <w:rFonts w:eastAsia="MS Mincho" w:cs="Arial"/>
                <w:b/>
                <w:sz w:val="18"/>
                <w:lang w:eastAsia="en-US"/>
              </w:rPr>
            </w:pPr>
            <w:r w:rsidRPr="00F45FD6">
              <w:rPr>
                <w:rFonts w:eastAsia="MS Mincho" w:cs="Arial"/>
                <w:b/>
                <w:sz w:val="18"/>
                <w:lang w:eastAsia="en-US"/>
              </w:rPr>
              <w:t>Power State</w:t>
            </w:r>
          </w:p>
        </w:tc>
        <w:tc>
          <w:tcPr>
            <w:tcW w:w="5857" w:type="dxa"/>
            <w:tcBorders>
              <w:top w:val="single" w:sz="8" w:space="0" w:color="000000"/>
              <w:left w:val="single" w:sz="8" w:space="0" w:color="000000"/>
              <w:bottom w:val="single" w:sz="8" w:space="0" w:color="000000"/>
              <w:right w:val="single" w:sz="8" w:space="0" w:color="000000"/>
            </w:tcBorders>
            <w:hideMark/>
          </w:tcPr>
          <w:p w14:paraId="7EBE4F1B" w14:textId="77777777" w:rsidR="00F45FD6" w:rsidRPr="00F45FD6" w:rsidRDefault="00F45FD6" w:rsidP="00F45FD6">
            <w:pPr>
              <w:keepNext/>
              <w:keepLines/>
              <w:widowControl w:val="0"/>
              <w:spacing w:after="0" w:line="240" w:lineRule="auto"/>
              <w:jc w:val="center"/>
              <w:rPr>
                <w:rFonts w:eastAsia="MS Mincho" w:cs="Arial"/>
                <w:b/>
                <w:sz w:val="18"/>
                <w:lang w:eastAsia="en-US"/>
              </w:rPr>
            </w:pPr>
            <w:r w:rsidRPr="00F45FD6">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hideMark/>
          </w:tcPr>
          <w:p w14:paraId="65EDC83A" w14:textId="77777777" w:rsidR="00F45FD6" w:rsidRPr="00F45FD6" w:rsidRDefault="00F45FD6" w:rsidP="00F45FD6">
            <w:pPr>
              <w:keepNext/>
              <w:keepLines/>
              <w:widowControl w:val="0"/>
              <w:spacing w:after="0" w:line="240" w:lineRule="auto"/>
              <w:jc w:val="center"/>
              <w:rPr>
                <w:rFonts w:eastAsia="MS Mincho" w:cs="Arial"/>
                <w:b/>
                <w:sz w:val="18"/>
                <w:lang w:eastAsia="en-US"/>
              </w:rPr>
            </w:pPr>
            <w:r w:rsidRPr="00F45FD6">
              <w:rPr>
                <w:rFonts w:eastAsia="MS Mincho" w:cs="Arial"/>
                <w:b/>
                <w:sz w:val="18"/>
                <w:lang w:eastAsia="en-US"/>
              </w:rPr>
              <w:t xml:space="preserve">Relative Power </w:t>
            </w:r>
          </w:p>
        </w:tc>
      </w:tr>
      <w:tr w:rsidR="00F45FD6" w:rsidRPr="00F45FD6" w14:paraId="1CB986AB" w14:textId="77777777" w:rsidTr="00F45FD6">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719C5D85" w14:textId="77777777" w:rsidR="00F45FD6" w:rsidRPr="00F45FD6" w:rsidRDefault="00F45FD6" w:rsidP="00F45FD6">
            <w:pPr>
              <w:keepNext/>
              <w:keepLines/>
              <w:widowControl w:val="0"/>
              <w:spacing w:after="0" w:line="240" w:lineRule="auto"/>
              <w:jc w:val="left"/>
              <w:rPr>
                <w:rFonts w:eastAsia="MS Mincho" w:cs="Arial"/>
                <w:color w:val="FF0000"/>
                <w:sz w:val="18"/>
                <w:lang w:eastAsia="en-US"/>
              </w:rPr>
            </w:pPr>
            <w:r w:rsidRPr="00F45FD6">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hideMark/>
          </w:tcPr>
          <w:p w14:paraId="16BCAB88" w14:textId="0898EB61" w:rsidR="00F45FD6" w:rsidRPr="00F45FD6" w:rsidRDefault="00F45FD6" w:rsidP="00F45FD6">
            <w:pPr>
              <w:keepNext/>
              <w:keepLines/>
              <w:widowControl w:val="0"/>
              <w:spacing w:after="0" w:line="240" w:lineRule="auto"/>
              <w:jc w:val="left"/>
              <w:rPr>
                <w:rFonts w:eastAsia="MS Mincho" w:cs="Arial"/>
                <w:color w:val="FF0000"/>
                <w:sz w:val="18"/>
                <w:lang w:eastAsia="en-US"/>
              </w:rPr>
            </w:pPr>
            <w:r w:rsidRPr="00F45FD6">
              <w:rPr>
                <w:rFonts w:eastAsia="MS Mincho" w:cs="Arial"/>
                <w:color w:val="FF0000"/>
                <w:sz w:val="18"/>
                <w:lang w:val="en-GB" w:eastAsia="en-US"/>
              </w:rPr>
              <w:t>Time interval for the sleep should be larger than the total transition time entering and leaving this state. Accurate timing or frequency may not be maintained.</w:t>
            </w:r>
          </w:p>
        </w:tc>
        <w:tc>
          <w:tcPr>
            <w:tcW w:w="2340" w:type="dxa"/>
            <w:tcBorders>
              <w:top w:val="single" w:sz="8" w:space="0" w:color="000000"/>
              <w:left w:val="single" w:sz="8" w:space="0" w:color="000000"/>
              <w:bottom w:val="single" w:sz="8" w:space="0" w:color="000000"/>
              <w:right w:val="single" w:sz="8" w:space="0" w:color="000000"/>
            </w:tcBorders>
            <w:hideMark/>
          </w:tcPr>
          <w:p w14:paraId="5F0D4FC1" w14:textId="2E67F6CB" w:rsidR="00F45FD6" w:rsidRPr="00F45FD6" w:rsidRDefault="0043184F" w:rsidP="00F45FD6">
            <w:pPr>
              <w:keepNext/>
              <w:keepLines/>
              <w:widowControl w:val="0"/>
              <w:spacing w:after="0" w:line="240" w:lineRule="auto"/>
              <w:jc w:val="left"/>
              <w:rPr>
                <w:rFonts w:eastAsia="新細明體" w:cs="Arial"/>
                <w:color w:val="FF0000"/>
                <w:sz w:val="18"/>
                <w:highlight w:val="yellow"/>
                <w:lang w:eastAsia="zh-TW"/>
              </w:rPr>
            </w:pPr>
            <w:r w:rsidRPr="0043184F">
              <w:rPr>
                <w:rFonts w:eastAsia="新細明體" w:cs="Arial"/>
                <w:color w:val="FF0000"/>
                <w:sz w:val="18"/>
                <w:highlight w:val="yellow"/>
                <w:lang w:eastAsia="zh-TW"/>
              </w:rPr>
              <w:t>[0.05</w:t>
            </w:r>
            <w:r w:rsidRPr="0043184F">
              <w:rPr>
                <w:rFonts w:eastAsia="新細明體" w:cs="Arial"/>
                <w:color w:val="FF0000"/>
                <w:sz w:val="18"/>
                <w:highlight w:val="yellow"/>
                <w:lang w:eastAsia="zh-TW"/>
              </w:rPr>
              <w:t xml:space="preserve">] or </w:t>
            </w:r>
            <w:r w:rsidR="00F45FD6" w:rsidRPr="00F45FD6">
              <w:rPr>
                <w:rFonts w:eastAsia="新細明體" w:cs="Arial"/>
                <w:color w:val="FF0000"/>
                <w:sz w:val="18"/>
                <w:highlight w:val="yellow"/>
                <w:lang w:eastAsia="zh-TW"/>
              </w:rPr>
              <w:t>[</w:t>
            </w:r>
            <w:r w:rsidR="00F45FD6" w:rsidRPr="00F45FD6">
              <w:rPr>
                <w:rFonts w:eastAsia="新細明體" w:cs="Arial"/>
                <w:color w:val="FF0000"/>
                <w:sz w:val="18"/>
                <w:highlight w:val="yellow"/>
                <w:shd w:val="clear" w:color="auto" w:fill="FFFF00"/>
                <w:lang w:eastAsia="zh-TW"/>
              </w:rPr>
              <w:t>0.</w:t>
            </w:r>
            <w:r w:rsidR="00F45FD6" w:rsidRPr="0043184F">
              <w:rPr>
                <w:rFonts w:eastAsia="新細明體" w:cs="Arial"/>
                <w:color w:val="FF0000"/>
                <w:sz w:val="18"/>
                <w:highlight w:val="yellow"/>
                <w:shd w:val="clear" w:color="auto" w:fill="FFFF00"/>
                <w:lang w:eastAsia="zh-TW"/>
              </w:rPr>
              <w:t>05</w:t>
            </w:r>
            <w:r w:rsidR="006D1916" w:rsidRPr="0043184F">
              <w:rPr>
                <w:rFonts w:eastAsia="新細明體" w:cs="Arial"/>
                <w:color w:val="FF0000"/>
                <w:sz w:val="18"/>
                <w:highlight w:val="yellow"/>
                <w:lang w:eastAsia="zh-TW"/>
              </w:rPr>
              <w:t xml:space="preserve"> + A</w:t>
            </w:r>
            <w:r>
              <w:rPr>
                <w:rFonts w:eastAsia="新細明體" w:cs="Arial"/>
                <w:color w:val="FF0000"/>
                <w:sz w:val="18"/>
                <w:highlight w:val="yellow"/>
                <w:lang w:eastAsia="zh-TW"/>
              </w:rPr>
              <w:t>1</w:t>
            </w:r>
            <w:r w:rsidRPr="0043184F">
              <w:rPr>
                <w:rFonts w:eastAsia="新細明體" w:cs="Arial"/>
                <w:color w:val="FF0000"/>
                <w:sz w:val="18"/>
                <w:highlight w:val="yellow"/>
                <w:lang w:eastAsia="zh-TW"/>
              </w:rPr>
              <w:t>]</w:t>
            </w:r>
          </w:p>
        </w:tc>
      </w:tr>
      <w:tr w:rsidR="00F45FD6" w:rsidRPr="00F45FD6" w14:paraId="68E42E6D" w14:textId="77777777" w:rsidTr="00F45FD6">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147002A6" w14:textId="77777777" w:rsidR="00F45FD6" w:rsidRPr="00F45FD6" w:rsidRDefault="00F45FD6" w:rsidP="00F45FD6">
            <w:pPr>
              <w:keepNext/>
              <w:keepLines/>
              <w:widowControl w:val="0"/>
              <w:spacing w:after="0" w:line="240" w:lineRule="auto"/>
              <w:jc w:val="left"/>
              <w:rPr>
                <w:rFonts w:eastAsia="新細明體" w:cs="Arial"/>
                <w:color w:val="FF0000"/>
                <w:sz w:val="18"/>
                <w:lang w:eastAsia="zh-TW"/>
              </w:rPr>
            </w:pPr>
            <w:r w:rsidRPr="00F45FD6">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hideMark/>
          </w:tcPr>
          <w:p w14:paraId="28225A72" w14:textId="77777777" w:rsidR="00F45FD6" w:rsidRPr="00F45FD6" w:rsidRDefault="00F45FD6" w:rsidP="00F45FD6">
            <w:pPr>
              <w:keepNext/>
              <w:keepLines/>
              <w:widowControl w:val="0"/>
              <w:spacing w:after="0" w:line="240" w:lineRule="auto"/>
              <w:jc w:val="left"/>
              <w:rPr>
                <w:rFonts w:eastAsia="Malgun Gothic" w:cs="Arial"/>
                <w:color w:val="FF0000"/>
                <w:sz w:val="18"/>
                <w:lang w:eastAsia="en-US"/>
              </w:rPr>
            </w:pPr>
            <w:r w:rsidRPr="00F45FD6">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48F48D79" w14:textId="6573829D" w:rsidR="00F45FD6" w:rsidRPr="00F45FD6" w:rsidRDefault="0043184F" w:rsidP="00F45FD6">
            <w:pPr>
              <w:keepNext/>
              <w:keepLines/>
              <w:widowControl w:val="0"/>
              <w:spacing w:after="0" w:line="240" w:lineRule="auto"/>
              <w:jc w:val="left"/>
              <w:rPr>
                <w:rFonts w:eastAsia="新細明體" w:cs="Arial"/>
                <w:color w:val="FF0000"/>
                <w:sz w:val="18"/>
                <w:highlight w:val="yellow"/>
                <w:lang w:eastAsia="zh-TW"/>
              </w:rPr>
            </w:pPr>
            <w:r w:rsidRPr="0043184F">
              <w:rPr>
                <w:rFonts w:eastAsia="MS Mincho" w:cs="Arial"/>
                <w:color w:val="FF0000"/>
                <w:sz w:val="18"/>
                <w:highlight w:val="yellow"/>
                <w:lang w:val="en-GB" w:eastAsia="en-US"/>
              </w:rPr>
              <w:t>[0.7</w:t>
            </w:r>
            <w:r w:rsidRPr="0043184F">
              <w:rPr>
                <w:rFonts w:eastAsia="MS Mincho" w:cs="Arial"/>
                <w:color w:val="FF0000"/>
                <w:sz w:val="18"/>
                <w:highlight w:val="yellow"/>
                <w:lang w:val="en-GB" w:eastAsia="en-US"/>
              </w:rPr>
              <w:t xml:space="preserve">] or </w:t>
            </w:r>
            <w:r w:rsidR="00F45FD6" w:rsidRPr="00F45FD6">
              <w:rPr>
                <w:rFonts w:eastAsia="MS Mincho" w:cs="Arial"/>
                <w:color w:val="FF0000"/>
                <w:sz w:val="18"/>
                <w:highlight w:val="yellow"/>
                <w:lang w:val="en-GB" w:eastAsia="en-US"/>
              </w:rPr>
              <w:t>[0.</w:t>
            </w:r>
            <w:r w:rsidR="00F45FD6" w:rsidRPr="0043184F">
              <w:rPr>
                <w:rFonts w:eastAsia="MS Mincho" w:cs="Arial"/>
                <w:color w:val="FF0000"/>
                <w:sz w:val="18"/>
                <w:highlight w:val="yellow"/>
                <w:lang w:val="en-GB" w:eastAsia="en-US"/>
              </w:rPr>
              <w:t>7</w:t>
            </w:r>
            <w:r w:rsidR="006D1916" w:rsidRPr="0043184F">
              <w:rPr>
                <w:rFonts w:eastAsia="MS Mincho" w:cs="Arial"/>
                <w:color w:val="FF0000"/>
                <w:sz w:val="18"/>
                <w:highlight w:val="yellow"/>
                <w:lang w:val="en-GB" w:eastAsia="en-US"/>
              </w:rPr>
              <w:t xml:space="preserve"> + A</w:t>
            </w:r>
            <w:r>
              <w:rPr>
                <w:rFonts w:eastAsia="MS Mincho" w:cs="Arial"/>
                <w:color w:val="FF0000"/>
                <w:sz w:val="18"/>
                <w:highlight w:val="yellow"/>
                <w:lang w:val="en-GB" w:eastAsia="en-US"/>
              </w:rPr>
              <w:t>2</w:t>
            </w:r>
            <w:r w:rsidRPr="0043184F">
              <w:rPr>
                <w:rFonts w:eastAsia="MS Mincho" w:cs="Arial"/>
                <w:color w:val="FF0000"/>
                <w:sz w:val="18"/>
                <w:highlight w:val="yellow"/>
                <w:lang w:val="en-GB" w:eastAsia="en-US"/>
              </w:rPr>
              <w:t>]</w:t>
            </w:r>
          </w:p>
        </w:tc>
      </w:tr>
      <w:tr w:rsidR="00F45FD6" w:rsidRPr="00F45FD6" w14:paraId="7FF9FAF4" w14:textId="77777777" w:rsidTr="00F45FD6">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14D5F2C7" w14:textId="77777777" w:rsidR="00F45FD6" w:rsidRPr="00F45FD6" w:rsidRDefault="00F45FD6" w:rsidP="00F45FD6">
            <w:pPr>
              <w:keepNext/>
              <w:keepLines/>
              <w:widowControl w:val="0"/>
              <w:spacing w:after="0" w:line="240" w:lineRule="auto"/>
              <w:jc w:val="left"/>
              <w:rPr>
                <w:rFonts w:eastAsia="Malgun Gothic" w:cs="Arial"/>
                <w:sz w:val="18"/>
                <w:lang w:eastAsia="en-US"/>
              </w:rPr>
            </w:pPr>
            <w:r w:rsidRPr="00F45FD6">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hideMark/>
          </w:tcPr>
          <w:p w14:paraId="6ECF7456" w14:textId="77777777" w:rsidR="00F45FD6" w:rsidRPr="00F45FD6" w:rsidRDefault="00F45FD6" w:rsidP="00F45FD6">
            <w:pPr>
              <w:keepNext/>
              <w:keepLines/>
              <w:widowControl w:val="0"/>
              <w:spacing w:after="0" w:line="240" w:lineRule="auto"/>
              <w:jc w:val="left"/>
              <w:rPr>
                <w:rFonts w:eastAsia="MS Mincho" w:cs="Arial"/>
                <w:sz w:val="18"/>
                <w:lang w:eastAsia="en-US"/>
              </w:rPr>
            </w:pPr>
            <w:r w:rsidRPr="00F45FD6">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hideMark/>
          </w:tcPr>
          <w:p w14:paraId="27AF025A" w14:textId="63DC0BCC" w:rsidR="00F45FD6" w:rsidRPr="00F45FD6" w:rsidRDefault="0043184F" w:rsidP="00F45FD6">
            <w:pPr>
              <w:keepNext/>
              <w:keepLines/>
              <w:widowControl w:val="0"/>
              <w:spacing w:after="0" w:line="240" w:lineRule="auto"/>
              <w:jc w:val="left"/>
              <w:rPr>
                <w:rFonts w:eastAsia="MS Mincho" w:cs="Arial"/>
                <w:sz w:val="18"/>
                <w:highlight w:val="yellow"/>
                <w:lang w:eastAsia="en-US"/>
              </w:rPr>
            </w:pPr>
            <w:r w:rsidRPr="0043184F">
              <w:rPr>
                <w:rFonts w:eastAsia="MS Mincho" w:cs="Arial"/>
                <w:color w:val="FF0000"/>
                <w:sz w:val="18"/>
                <w:highlight w:val="yellow"/>
                <w:lang w:eastAsia="en-US"/>
              </w:rPr>
              <w:t xml:space="preserve">[1] </w:t>
            </w:r>
            <w:r>
              <w:rPr>
                <w:rFonts w:eastAsia="MS Mincho" w:cs="Arial"/>
                <w:color w:val="FF0000"/>
                <w:sz w:val="18"/>
                <w:highlight w:val="yellow"/>
                <w:lang w:eastAsia="en-US"/>
              </w:rPr>
              <w:t>or</w:t>
            </w:r>
            <w:r w:rsidRPr="0043184F">
              <w:rPr>
                <w:rFonts w:eastAsia="MS Mincho" w:cs="Arial"/>
                <w:color w:val="FF0000"/>
                <w:sz w:val="18"/>
                <w:highlight w:val="yellow"/>
                <w:lang w:eastAsia="en-US"/>
              </w:rPr>
              <w:t xml:space="preserve"> [</w:t>
            </w:r>
            <w:r w:rsidR="00F45FD6" w:rsidRPr="00F45FD6">
              <w:rPr>
                <w:rFonts w:eastAsia="MS Mincho" w:cs="Arial"/>
                <w:color w:val="FF0000"/>
                <w:sz w:val="18"/>
                <w:highlight w:val="yellow"/>
                <w:lang w:eastAsia="en-US"/>
              </w:rPr>
              <w:t xml:space="preserve">1 </w:t>
            </w:r>
            <w:r w:rsidR="006D1916" w:rsidRPr="0043184F">
              <w:rPr>
                <w:rFonts w:eastAsia="MS Mincho" w:cs="Arial"/>
                <w:color w:val="FF0000"/>
                <w:sz w:val="18"/>
                <w:highlight w:val="yellow"/>
                <w:lang w:eastAsia="en-US"/>
              </w:rPr>
              <w:t>+ A</w:t>
            </w:r>
            <w:r>
              <w:rPr>
                <w:rFonts w:eastAsia="MS Mincho" w:cs="Arial"/>
                <w:color w:val="FF0000"/>
                <w:sz w:val="18"/>
                <w:highlight w:val="yellow"/>
                <w:lang w:eastAsia="en-US"/>
              </w:rPr>
              <w:t>3</w:t>
            </w:r>
            <w:r w:rsidRPr="0043184F">
              <w:rPr>
                <w:rFonts w:eastAsia="MS Mincho" w:cs="Arial"/>
                <w:color w:val="FF0000"/>
                <w:sz w:val="18"/>
                <w:highlight w:val="yellow"/>
                <w:lang w:eastAsia="en-US"/>
              </w:rPr>
              <w:t>]</w:t>
            </w:r>
            <w:r w:rsidR="00F45FD6" w:rsidRPr="00F45FD6">
              <w:rPr>
                <w:rFonts w:eastAsia="MS Mincho" w:cs="Arial"/>
                <w:color w:val="FF0000"/>
                <w:sz w:val="18"/>
                <w:highlight w:val="yellow"/>
                <w:lang w:eastAsia="en-US"/>
              </w:rPr>
              <w:br/>
            </w:r>
          </w:p>
        </w:tc>
      </w:tr>
      <w:tr w:rsidR="00F45FD6" w:rsidRPr="00F45FD6" w14:paraId="4D5D770E" w14:textId="77777777" w:rsidTr="00F45FD6">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41D4EB0" w14:textId="77777777" w:rsidR="00F45FD6" w:rsidRPr="00F45FD6" w:rsidRDefault="00F45FD6" w:rsidP="00F45FD6">
            <w:pPr>
              <w:keepNext/>
              <w:keepLines/>
              <w:widowControl w:val="0"/>
              <w:spacing w:after="0" w:line="240" w:lineRule="auto"/>
              <w:jc w:val="left"/>
              <w:rPr>
                <w:rFonts w:eastAsia="MS Mincho" w:cs="Arial"/>
                <w:sz w:val="18"/>
                <w:lang w:eastAsia="en-US"/>
              </w:rPr>
            </w:pPr>
            <w:r w:rsidRPr="00F45FD6">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hideMark/>
          </w:tcPr>
          <w:p w14:paraId="63608D14" w14:textId="77777777" w:rsidR="00F45FD6" w:rsidRPr="00F45FD6" w:rsidRDefault="00F45FD6" w:rsidP="00F45FD6">
            <w:pPr>
              <w:keepNext/>
              <w:keepLines/>
              <w:widowControl w:val="0"/>
              <w:spacing w:after="0" w:line="240" w:lineRule="auto"/>
              <w:jc w:val="left"/>
              <w:rPr>
                <w:rFonts w:eastAsia="MS Mincho" w:cs="Arial"/>
                <w:sz w:val="18"/>
                <w:lang w:eastAsia="en-US"/>
              </w:rPr>
            </w:pPr>
            <w:r w:rsidRPr="00F45FD6">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hideMark/>
          </w:tcPr>
          <w:p w14:paraId="0A111BA0" w14:textId="77777777" w:rsidR="00F45FD6" w:rsidRPr="00F45FD6" w:rsidRDefault="00F45FD6" w:rsidP="00F45FD6">
            <w:pPr>
              <w:keepNext/>
              <w:keepLines/>
              <w:widowControl w:val="0"/>
              <w:spacing w:after="0" w:line="240" w:lineRule="auto"/>
              <w:jc w:val="left"/>
              <w:rPr>
                <w:rFonts w:eastAsia="MS Mincho" w:cs="Arial"/>
                <w:sz w:val="18"/>
                <w:lang w:eastAsia="en-US"/>
              </w:rPr>
            </w:pPr>
            <w:r w:rsidRPr="00F45FD6">
              <w:rPr>
                <w:rFonts w:eastAsia="MS Mincho" w:cs="Arial"/>
                <w:sz w:val="18"/>
                <w:lang w:eastAsia="en-US"/>
              </w:rPr>
              <w:t>20</w:t>
            </w:r>
          </w:p>
        </w:tc>
      </w:tr>
      <w:tr w:rsidR="00F45FD6" w:rsidRPr="00F45FD6" w14:paraId="4C8ABD1E" w14:textId="77777777" w:rsidTr="00F45FD6">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15AD3B31" w14:textId="77777777" w:rsidR="00F45FD6" w:rsidRPr="00F45FD6" w:rsidRDefault="00F45FD6" w:rsidP="00F45FD6">
            <w:pPr>
              <w:keepNext/>
              <w:keepLines/>
              <w:widowControl w:val="0"/>
              <w:spacing w:after="0" w:line="240" w:lineRule="auto"/>
              <w:jc w:val="left"/>
              <w:rPr>
                <w:rFonts w:eastAsia="MS Mincho" w:cs="Arial"/>
                <w:sz w:val="18"/>
                <w:lang w:eastAsia="en-US"/>
              </w:rPr>
            </w:pPr>
            <w:r w:rsidRPr="00F45FD6">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hideMark/>
          </w:tcPr>
          <w:p w14:paraId="31C477E1" w14:textId="77777777" w:rsidR="00F45FD6" w:rsidRPr="00F45FD6" w:rsidRDefault="00F45FD6" w:rsidP="00F45FD6">
            <w:pPr>
              <w:keepNext/>
              <w:keepLines/>
              <w:widowControl w:val="0"/>
              <w:spacing w:after="0" w:line="240" w:lineRule="auto"/>
              <w:jc w:val="left"/>
              <w:rPr>
                <w:rFonts w:eastAsia="MS Mincho" w:cs="Arial"/>
                <w:sz w:val="18"/>
                <w:lang w:eastAsia="en-US"/>
              </w:rPr>
            </w:pPr>
            <w:r w:rsidRPr="00F45FD6">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hideMark/>
          </w:tcPr>
          <w:p w14:paraId="5937CB9A" w14:textId="77777777" w:rsidR="00F45FD6" w:rsidRPr="00F45FD6" w:rsidRDefault="00F45FD6" w:rsidP="00F45FD6">
            <w:pPr>
              <w:keepNext/>
              <w:keepLines/>
              <w:widowControl w:val="0"/>
              <w:spacing w:after="0" w:line="240" w:lineRule="auto"/>
              <w:jc w:val="left"/>
              <w:rPr>
                <w:rFonts w:eastAsia="新細明體" w:cs="Arial"/>
                <w:sz w:val="18"/>
                <w:lang w:eastAsia="zh-TW"/>
              </w:rPr>
            </w:pPr>
            <w:r w:rsidRPr="00F45FD6">
              <w:rPr>
                <w:rFonts w:eastAsia="MS Mincho" w:cs="Arial"/>
                <w:sz w:val="18"/>
                <w:lang w:eastAsia="en-US"/>
              </w:rPr>
              <w:t>45</w:t>
            </w:r>
          </w:p>
        </w:tc>
      </w:tr>
    </w:tbl>
    <w:p w14:paraId="01861081" w14:textId="77777777" w:rsidR="00F45FD6" w:rsidRDefault="00F45FD6" w:rsidP="00F45FD6">
      <w:pPr>
        <w:spacing w:line="252" w:lineRule="auto"/>
        <w:rPr>
          <w:rFonts w:eastAsia="新細明體" w:cs="Arial"/>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1"/>
        <w:gridCol w:w="3620"/>
        <w:gridCol w:w="4067"/>
      </w:tblGrid>
      <w:tr w:rsidR="00A6557A" w:rsidRPr="00A6557A" w14:paraId="38DBFFA7" w14:textId="77777777" w:rsidTr="00A6557A">
        <w:trPr>
          <w:trHeight w:val="20"/>
          <w:jc w:val="center"/>
        </w:trPr>
        <w:tc>
          <w:tcPr>
            <w:tcW w:w="1931" w:type="dxa"/>
            <w:tcBorders>
              <w:top w:val="single" w:sz="8" w:space="0" w:color="000000"/>
              <w:left w:val="single" w:sz="8" w:space="0" w:color="000000"/>
              <w:bottom w:val="single" w:sz="8" w:space="0" w:color="000000"/>
              <w:right w:val="single" w:sz="8" w:space="0" w:color="000000"/>
            </w:tcBorders>
            <w:vAlign w:val="center"/>
            <w:hideMark/>
          </w:tcPr>
          <w:p w14:paraId="24F5AE46" w14:textId="77777777" w:rsidR="00A6557A" w:rsidRPr="00A6557A" w:rsidRDefault="00A6557A" w:rsidP="00A6557A">
            <w:pPr>
              <w:keepNext/>
              <w:keepLines/>
              <w:widowControl w:val="0"/>
              <w:spacing w:after="60" w:line="240" w:lineRule="auto"/>
              <w:jc w:val="center"/>
              <w:rPr>
                <w:rFonts w:eastAsia="MS Mincho" w:cs="Arial"/>
                <w:b/>
                <w:sz w:val="18"/>
                <w:lang w:eastAsia="en-US"/>
              </w:rPr>
            </w:pPr>
            <w:r w:rsidRPr="00A6557A">
              <w:rPr>
                <w:rFonts w:eastAsia="MS Mincho" w:cs="Arial"/>
                <w:b/>
                <w:sz w:val="18"/>
                <w:lang w:eastAsia="en-US"/>
              </w:rPr>
              <w:t>Sleep type</w:t>
            </w:r>
          </w:p>
        </w:tc>
        <w:tc>
          <w:tcPr>
            <w:tcW w:w="3620" w:type="dxa"/>
            <w:tcBorders>
              <w:top w:val="single" w:sz="8" w:space="0" w:color="000000"/>
              <w:left w:val="single" w:sz="8" w:space="0" w:color="000000"/>
              <w:bottom w:val="single" w:sz="8" w:space="0" w:color="000000"/>
              <w:right w:val="single" w:sz="8" w:space="0" w:color="000000"/>
            </w:tcBorders>
            <w:vAlign w:val="center"/>
            <w:hideMark/>
          </w:tcPr>
          <w:p w14:paraId="002B85A1" w14:textId="77777777" w:rsidR="00A6557A" w:rsidRPr="00A6557A" w:rsidRDefault="00A6557A" w:rsidP="00A6557A">
            <w:pPr>
              <w:keepNext/>
              <w:keepLines/>
              <w:widowControl w:val="0"/>
              <w:spacing w:after="60" w:line="240" w:lineRule="auto"/>
              <w:jc w:val="center"/>
              <w:rPr>
                <w:rFonts w:eastAsia="MS Mincho" w:cs="Arial"/>
                <w:b/>
                <w:sz w:val="18"/>
                <w:lang w:eastAsia="en-US"/>
              </w:rPr>
            </w:pPr>
            <w:r w:rsidRPr="00A6557A">
              <w:rPr>
                <w:rFonts w:eastAsia="MS Mincho" w:cs="Arial"/>
                <w:b/>
                <w:sz w:val="18"/>
                <w:lang w:eastAsia="en-US"/>
              </w:rPr>
              <w:t>Additional transition energy:</w:t>
            </w:r>
          </w:p>
          <w:p w14:paraId="20B22EEF" w14:textId="77777777" w:rsidR="00A6557A" w:rsidRPr="00A6557A" w:rsidRDefault="00A6557A" w:rsidP="00A6557A">
            <w:pPr>
              <w:keepNext/>
              <w:keepLines/>
              <w:widowControl w:val="0"/>
              <w:spacing w:after="60" w:line="240" w:lineRule="auto"/>
              <w:jc w:val="center"/>
              <w:rPr>
                <w:rFonts w:eastAsia="MS Mincho" w:cs="Arial"/>
                <w:b/>
                <w:sz w:val="18"/>
                <w:lang w:eastAsia="en-US"/>
              </w:rPr>
            </w:pPr>
            <w:r w:rsidRPr="00A6557A">
              <w:rPr>
                <w:rFonts w:eastAsia="MS Mincho" w:cs="Arial"/>
                <w:b/>
                <w:sz w:val="18"/>
                <w:lang w:eastAsia="en-US"/>
              </w:rPr>
              <w:t xml:space="preserve">(Relative power </w:t>
            </w:r>
            <w:proofErr w:type="gramStart"/>
            <w:r w:rsidRPr="00A6557A">
              <w:rPr>
                <w:rFonts w:eastAsia="MS Mincho" w:cs="Arial"/>
                <w:b/>
                <w:sz w:val="18"/>
                <w:lang w:eastAsia="en-US"/>
              </w:rPr>
              <w:t xml:space="preserve">x  </w:t>
            </w:r>
            <w:proofErr w:type="spellStart"/>
            <w:r w:rsidRPr="00A6557A">
              <w:rPr>
                <w:rFonts w:eastAsia="MS Mincho" w:cs="Arial"/>
                <w:b/>
                <w:sz w:val="18"/>
                <w:lang w:eastAsia="en-US"/>
              </w:rPr>
              <w:t>ms</w:t>
            </w:r>
            <w:proofErr w:type="spellEnd"/>
            <w:proofErr w:type="gramEnd"/>
            <w:r w:rsidRPr="00A6557A">
              <w:rPr>
                <w:rFonts w:eastAsia="MS Mincho" w:cs="Arial"/>
                <w:b/>
                <w:sz w:val="18"/>
                <w:lang w:eastAsia="en-US"/>
              </w:rPr>
              <w:t xml:space="preserve">) </w:t>
            </w:r>
          </w:p>
        </w:tc>
        <w:tc>
          <w:tcPr>
            <w:tcW w:w="4067" w:type="dxa"/>
            <w:tcBorders>
              <w:top w:val="single" w:sz="8" w:space="0" w:color="000000"/>
              <w:left w:val="single" w:sz="8" w:space="0" w:color="000000"/>
              <w:bottom w:val="single" w:sz="8" w:space="0" w:color="000000"/>
              <w:right w:val="single" w:sz="8" w:space="0" w:color="000000"/>
            </w:tcBorders>
            <w:vAlign w:val="center"/>
            <w:hideMark/>
          </w:tcPr>
          <w:p w14:paraId="6EBF3833" w14:textId="77777777" w:rsidR="00A6557A" w:rsidRPr="00A6557A" w:rsidRDefault="00A6557A" w:rsidP="00A6557A">
            <w:pPr>
              <w:keepNext/>
              <w:keepLines/>
              <w:widowControl w:val="0"/>
              <w:spacing w:after="60" w:line="240" w:lineRule="auto"/>
              <w:jc w:val="center"/>
              <w:rPr>
                <w:rFonts w:eastAsia="MS Mincho" w:cs="Arial"/>
                <w:b/>
                <w:sz w:val="18"/>
                <w:lang w:eastAsia="en-US"/>
              </w:rPr>
            </w:pPr>
            <w:r w:rsidRPr="00A6557A">
              <w:rPr>
                <w:rFonts w:eastAsia="MS Mincho" w:cs="Arial"/>
                <w:b/>
                <w:sz w:val="18"/>
                <w:lang w:eastAsia="en-US"/>
              </w:rPr>
              <w:t>Total transition time</w:t>
            </w:r>
            <w:r w:rsidRPr="00A6557A">
              <w:rPr>
                <w:rFonts w:eastAsia="新細明體" w:cs="Arial"/>
                <w:b/>
                <w:color w:val="FF0000"/>
                <w:sz w:val="18"/>
                <w:lang w:eastAsia="zh-TW"/>
              </w:rPr>
              <w:t>**</w:t>
            </w:r>
            <w:r w:rsidRPr="00A6557A">
              <w:rPr>
                <w:rFonts w:eastAsia="MS Mincho" w:cs="Arial"/>
                <w:b/>
                <w:sz w:val="18"/>
                <w:lang w:eastAsia="en-US"/>
              </w:rPr>
              <w:t xml:space="preserve"> </w:t>
            </w:r>
          </w:p>
        </w:tc>
      </w:tr>
      <w:tr w:rsidR="00A6557A" w:rsidRPr="00A6557A" w14:paraId="149C0FE8" w14:textId="77777777" w:rsidTr="00A6557A">
        <w:trPr>
          <w:trHeight w:val="20"/>
          <w:jc w:val="center"/>
        </w:trPr>
        <w:tc>
          <w:tcPr>
            <w:tcW w:w="1931" w:type="dxa"/>
            <w:tcBorders>
              <w:top w:val="single" w:sz="8" w:space="0" w:color="000000"/>
              <w:left w:val="single" w:sz="8" w:space="0" w:color="000000"/>
              <w:bottom w:val="single" w:sz="8" w:space="0" w:color="000000"/>
              <w:right w:val="single" w:sz="8" w:space="0" w:color="000000"/>
            </w:tcBorders>
            <w:hideMark/>
          </w:tcPr>
          <w:p w14:paraId="6AEB7EB6" w14:textId="77777777" w:rsidR="00A6557A" w:rsidRPr="00A6557A" w:rsidRDefault="00A6557A" w:rsidP="00A6557A">
            <w:pPr>
              <w:keepNext/>
              <w:keepLines/>
              <w:widowControl w:val="0"/>
              <w:spacing w:after="60" w:line="240" w:lineRule="auto"/>
              <w:jc w:val="left"/>
              <w:rPr>
                <w:rFonts w:eastAsia="MS Mincho" w:cs="Arial"/>
                <w:color w:val="FF0000"/>
                <w:sz w:val="18"/>
                <w:lang w:eastAsia="en-US"/>
              </w:rPr>
            </w:pPr>
            <w:r w:rsidRPr="00A6557A">
              <w:rPr>
                <w:rFonts w:eastAsia="MS Mincho" w:cs="Arial"/>
                <w:color w:val="FF0000"/>
                <w:sz w:val="18"/>
                <w:lang w:val="en-GB" w:eastAsia="en-US"/>
              </w:rPr>
              <w:t>Ultra deep sleep</w:t>
            </w:r>
          </w:p>
        </w:tc>
        <w:tc>
          <w:tcPr>
            <w:tcW w:w="3620" w:type="dxa"/>
            <w:tcBorders>
              <w:top w:val="single" w:sz="8" w:space="0" w:color="000000"/>
              <w:left w:val="single" w:sz="8" w:space="0" w:color="000000"/>
              <w:bottom w:val="single" w:sz="8" w:space="0" w:color="000000"/>
              <w:right w:val="single" w:sz="8" w:space="0" w:color="000000"/>
            </w:tcBorders>
            <w:hideMark/>
          </w:tcPr>
          <w:p w14:paraId="6768EC2C" w14:textId="26C92056" w:rsidR="00A6557A" w:rsidRPr="00A6557A" w:rsidRDefault="00A6557A" w:rsidP="00A6557A">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highlight w:val="yellow"/>
                <w:lang w:val="en-GB" w:eastAsia="en-US"/>
              </w:rPr>
              <w:t>40000</w:t>
            </w:r>
            <w:r>
              <w:rPr>
                <w:rFonts w:eastAsia="MS Mincho" w:cs="Arial"/>
                <w:b/>
                <w:bCs/>
                <w:color w:val="FF0000"/>
                <w:sz w:val="18"/>
                <w:lang w:val="en-GB" w:eastAsia="en-US"/>
              </w:rPr>
              <w:t>]</w:t>
            </w:r>
          </w:p>
        </w:tc>
        <w:tc>
          <w:tcPr>
            <w:tcW w:w="4067" w:type="dxa"/>
            <w:tcBorders>
              <w:top w:val="single" w:sz="8" w:space="0" w:color="000000"/>
              <w:left w:val="single" w:sz="8" w:space="0" w:color="000000"/>
              <w:bottom w:val="single" w:sz="8" w:space="0" w:color="000000"/>
              <w:right w:val="single" w:sz="8" w:space="0" w:color="000000"/>
            </w:tcBorders>
            <w:hideMark/>
          </w:tcPr>
          <w:p w14:paraId="3F394F18" w14:textId="121C4D2E" w:rsidR="00A6557A" w:rsidRPr="00A6557A" w:rsidRDefault="00A6557A" w:rsidP="00A6557A">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shd w:val="clear" w:color="auto" w:fill="FFFF00"/>
                <w:lang w:val="en-GB" w:eastAsia="en-US"/>
              </w:rPr>
              <w:t>1600</w:t>
            </w:r>
            <w:r>
              <w:rPr>
                <w:rFonts w:eastAsia="MS Mincho" w:cs="Arial"/>
                <w:b/>
                <w:bCs/>
                <w:color w:val="FF0000"/>
                <w:sz w:val="18"/>
                <w:lang w:val="en-GB" w:eastAsia="en-US"/>
              </w:rPr>
              <w:t xml:space="preserve">] </w:t>
            </w:r>
            <w:proofErr w:type="spellStart"/>
            <w:r>
              <w:rPr>
                <w:rFonts w:eastAsia="MS Mincho" w:cs="Arial"/>
                <w:b/>
                <w:bCs/>
                <w:color w:val="FF0000"/>
                <w:sz w:val="18"/>
                <w:lang w:val="en-GB" w:eastAsia="en-US"/>
              </w:rPr>
              <w:t>ms</w:t>
            </w:r>
            <w:proofErr w:type="spellEnd"/>
          </w:p>
        </w:tc>
      </w:tr>
      <w:tr w:rsidR="00A6557A" w:rsidRPr="00A6557A" w14:paraId="2CB85FCE" w14:textId="77777777" w:rsidTr="00A6557A">
        <w:trPr>
          <w:trHeight w:val="20"/>
          <w:jc w:val="center"/>
        </w:trPr>
        <w:tc>
          <w:tcPr>
            <w:tcW w:w="1931" w:type="dxa"/>
            <w:tcBorders>
              <w:top w:val="single" w:sz="8" w:space="0" w:color="000000"/>
              <w:left w:val="single" w:sz="8" w:space="0" w:color="000000"/>
              <w:bottom w:val="single" w:sz="8" w:space="0" w:color="000000"/>
              <w:right w:val="single" w:sz="8" w:space="0" w:color="000000"/>
            </w:tcBorders>
            <w:hideMark/>
          </w:tcPr>
          <w:p w14:paraId="421AF5FF" w14:textId="77777777" w:rsidR="00A6557A" w:rsidRPr="00A6557A" w:rsidRDefault="00A6557A" w:rsidP="00A6557A">
            <w:pPr>
              <w:keepNext/>
              <w:keepLines/>
              <w:widowControl w:val="0"/>
              <w:spacing w:after="60" w:line="240" w:lineRule="auto"/>
              <w:jc w:val="left"/>
              <w:rPr>
                <w:rFonts w:eastAsia="MS Mincho" w:cs="Arial"/>
                <w:color w:val="FF0000"/>
                <w:sz w:val="18"/>
                <w:lang w:eastAsia="en-US"/>
              </w:rPr>
            </w:pPr>
            <w:r w:rsidRPr="00A6557A">
              <w:rPr>
                <w:rFonts w:eastAsia="MS Mincho" w:cs="Arial"/>
                <w:color w:val="FF0000"/>
                <w:sz w:val="18"/>
                <w:lang w:val="en-GB" w:eastAsia="en-US"/>
              </w:rPr>
              <w:t>EE</w:t>
            </w:r>
            <w:r w:rsidRPr="00A6557A">
              <w:rPr>
                <w:rFonts w:eastAsia="新細明體" w:cs="Arial"/>
                <w:color w:val="FF0000"/>
                <w:sz w:val="18"/>
                <w:lang w:val="en-GB" w:eastAsia="zh-TW"/>
              </w:rPr>
              <w:t xml:space="preserve"> s</w:t>
            </w:r>
            <w:r w:rsidRPr="00A6557A">
              <w:rPr>
                <w:rFonts w:eastAsia="MS Mincho" w:cs="Arial"/>
                <w:color w:val="FF0000"/>
                <w:sz w:val="18"/>
                <w:lang w:val="en-GB" w:eastAsia="en-US"/>
              </w:rPr>
              <w:t>leep</w:t>
            </w:r>
          </w:p>
        </w:tc>
        <w:tc>
          <w:tcPr>
            <w:tcW w:w="3620" w:type="dxa"/>
            <w:tcBorders>
              <w:top w:val="single" w:sz="8" w:space="0" w:color="000000"/>
              <w:left w:val="single" w:sz="8" w:space="0" w:color="000000"/>
              <w:bottom w:val="single" w:sz="8" w:space="0" w:color="000000"/>
              <w:right w:val="single" w:sz="8" w:space="0" w:color="000000"/>
            </w:tcBorders>
            <w:hideMark/>
          </w:tcPr>
          <w:p w14:paraId="1F5C12C0" w14:textId="6B57BEA6" w:rsidR="00A6557A" w:rsidRPr="00A6557A" w:rsidRDefault="00A6557A" w:rsidP="00A6557A">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shd w:val="clear" w:color="auto" w:fill="FFFF00"/>
                <w:lang w:val="en-GB" w:eastAsia="en-US"/>
              </w:rPr>
              <w:t>45</w:t>
            </w:r>
            <w:r>
              <w:rPr>
                <w:rFonts w:eastAsia="MS Mincho" w:cs="Arial"/>
                <w:b/>
                <w:bCs/>
                <w:color w:val="FF0000"/>
                <w:sz w:val="18"/>
                <w:highlight w:val="yellow"/>
                <w:shd w:val="clear" w:color="auto" w:fill="FFFF00"/>
                <w:lang w:val="en-GB" w:eastAsia="en-US"/>
              </w:rPr>
              <w:t>00</w:t>
            </w:r>
            <w:r>
              <w:rPr>
                <w:rFonts w:eastAsia="MS Mincho" w:cs="Arial"/>
                <w:b/>
                <w:bCs/>
                <w:color w:val="FF0000"/>
                <w:sz w:val="18"/>
                <w:lang w:val="en-GB" w:eastAsia="en-US"/>
              </w:rPr>
              <w:t>]</w:t>
            </w:r>
          </w:p>
        </w:tc>
        <w:tc>
          <w:tcPr>
            <w:tcW w:w="4067" w:type="dxa"/>
            <w:tcBorders>
              <w:top w:val="single" w:sz="8" w:space="0" w:color="000000"/>
              <w:left w:val="single" w:sz="8" w:space="0" w:color="000000"/>
              <w:bottom w:val="single" w:sz="8" w:space="0" w:color="000000"/>
              <w:right w:val="single" w:sz="8" w:space="0" w:color="000000"/>
            </w:tcBorders>
            <w:hideMark/>
          </w:tcPr>
          <w:p w14:paraId="2A4824CC" w14:textId="6558DCE9" w:rsidR="00A6557A" w:rsidRPr="00A6557A" w:rsidRDefault="00A6557A" w:rsidP="00A6557A">
            <w:pPr>
              <w:keepNext/>
              <w:keepLines/>
              <w:widowControl w:val="0"/>
              <w:spacing w:after="60" w:line="240" w:lineRule="auto"/>
              <w:jc w:val="left"/>
              <w:rPr>
                <w:rFonts w:eastAsia="新細明體" w:cs="Arial"/>
                <w:b/>
                <w:bCs/>
                <w:color w:val="FF0000"/>
                <w:sz w:val="18"/>
                <w:lang w:eastAsia="zh-TW"/>
              </w:rPr>
            </w:pPr>
            <w:r>
              <w:rPr>
                <w:rFonts w:eastAsia="MS Mincho" w:cs="Arial"/>
                <w:b/>
                <w:bCs/>
                <w:color w:val="FF0000"/>
                <w:sz w:val="18"/>
                <w:lang w:val="en-GB" w:eastAsia="en-US"/>
              </w:rPr>
              <w:t>[</w:t>
            </w:r>
            <w:r>
              <w:rPr>
                <w:rFonts w:eastAsia="新細明體" w:cs="Arial"/>
                <w:b/>
                <w:bCs/>
                <w:color w:val="FF0000"/>
                <w:sz w:val="18"/>
                <w:shd w:val="clear" w:color="auto" w:fill="FFFF00"/>
                <w:lang w:val="en-GB" w:eastAsia="zh-TW"/>
              </w:rPr>
              <w:t>200</w:t>
            </w:r>
            <w:r>
              <w:rPr>
                <w:rFonts w:eastAsia="MS Mincho" w:cs="Arial"/>
                <w:b/>
                <w:bCs/>
                <w:color w:val="FF0000"/>
                <w:sz w:val="18"/>
                <w:lang w:val="en-GB" w:eastAsia="en-US"/>
              </w:rPr>
              <w:t xml:space="preserve">] </w:t>
            </w:r>
            <w:proofErr w:type="spellStart"/>
            <w:r>
              <w:rPr>
                <w:rFonts w:eastAsia="MS Mincho" w:cs="Arial"/>
                <w:b/>
                <w:bCs/>
                <w:color w:val="FF0000"/>
                <w:sz w:val="18"/>
                <w:lang w:val="en-GB" w:eastAsia="en-US"/>
              </w:rPr>
              <w:t>ms</w:t>
            </w:r>
            <w:proofErr w:type="spellEnd"/>
            <w:r>
              <w:rPr>
                <w:rFonts w:eastAsia="MS Mincho" w:cs="Arial"/>
                <w:b/>
                <w:bCs/>
                <w:color w:val="FF0000"/>
                <w:sz w:val="18"/>
                <w:lang w:val="en-GB" w:eastAsia="en-US"/>
              </w:rPr>
              <w:t xml:space="preserve"> </w:t>
            </w:r>
          </w:p>
        </w:tc>
      </w:tr>
      <w:tr w:rsidR="00A6557A" w:rsidRPr="00A6557A" w14:paraId="02C69FCA" w14:textId="77777777" w:rsidTr="00A6557A">
        <w:trPr>
          <w:trHeight w:val="20"/>
          <w:jc w:val="center"/>
        </w:trPr>
        <w:tc>
          <w:tcPr>
            <w:tcW w:w="1931" w:type="dxa"/>
            <w:tcBorders>
              <w:top w:val="single" w:sz="8" w:space="0" w:color="000000"/>
              <w:left w:val="single" w:sz="8" w:space="0" w:color="000000"/>
              <w:bottom w:val="single" w:sz="8" w:space="0" w:color="000000"/>
              <w:right w:val="single" w:sz="8" w:space="0" w:color="000000"/>
            </w:tcBorders>
            <w:hideMark/>
          </w:tcPr>
          <w:p w14:paraId="3840366E" w14:textId="77777777" w:rsidR="00A6557A" w:rsidRPr="00A6557A" w:rsidRDefault="00A6557A" w:rsidP="00A6557A">
            <w:pPr>
              <w:keepNext/>
              <w:keepLines/>
              <w:widowControl w:val="0"/>
              <w:spacing w:after="60" w:line="240" w:lineRule="auto"/>
              <w:jc w:val="left"/>
              <w:rPr>
                <w:rFonts w:eastAsia="Malgun Gothic" w:cs="Arial"/>
                <w:sz w:val="18"/>
                <w:lang w:eastAsia="en-US"/>
              </w:rPr>
            </w:pPr>
            <w:r w:rsidRPr="00A6557A">
              <w:rPr>
                <w:rFonts w:eastAsia="MS Mincho" w:cs="Arial"/>
                <w:sz w:val="18"/>
                <w:lang w:eastAsia="en-US"/>
              </w:rPr>
              <w:t xml:space="preserve">Deep sleep </w:t>
            </w:r>
          </w:p>
        </w:tc>
        <w:tc>
          <w:tcPr>
            <w:tcW w:w="3620" w:type="dxa"/>
            <w:tcBorders>
              <w:top w:val="single" w:sz="8" w:space="0" w:color="000000"/>
              <w:left w:val="single" w:sz="8" w:space="0" w:color="000000"/>
              <w:bottom w:val="single" w:sz="8" w:space="0" w:color="000000"/>
              <w:right w:val="single" w:sz="8" w:space="0" w:color="000000"/>
            </w:tcBorders>
            <w:hideMark/>
          </w:tcPr>
          <w:p w14:paraId="1274F693" w14:textId="77777777" w:rsidR="00A6557A" w:rsidRPr="00A6557A" w:rsidRDefault="00A6557A" w:rsidP="00A6557A">
            <w:pPr>
              <w:keepNext/>
              <w:keepLines/>
              <w:widowControl w:val="0"/>
              <w:spacing w:after="60" w:line="240" w:lineRule="auto"/>
              <w:jc w:val="left"/>
              <w:rPr>
                <w:rFonts w:eastAsia="MS Mincho" w:cs="Arial"/>
                <w:sz w:val="18"/>
                <w:lang w:eastAsia="en-US"/>
              </w:rPr>
            </w:pPr>
            <w:r w:rsidRPr="00A6557A">
              <w:rPr>
                <w:rFonts w:eastAsia="MS Mincho" w:cs="Arial"/>
                <w:sz w:val="18"/>
                <w:lang w:eastAsia="en-US"/>
              </w:rPr>
              <w:t xml:space="preserve">450 </w:t>
            </w:r>
          </w:p>
        </w:tc>
        <w:tc>
          <w:tcPr>
            <w:tcW w:w="4067" w:type="dxa"/>
            <w:tcBorders>
              <w:top w:val="single" w:sz="8" w:space="0" w:color="000000"/>
              <w:left w:val="single" w:sz="8" w:space="0" w:color="000000"/>
              <w:bottom w:val="single" w:sz="8" w:space="0" w:color="000000"/>
              <w:right w:val="single" w:sz="8" w:space="0" w:color="000000"/>
            </w:tcBorders>
            <w:hideMark/>
          </w:tcPr>
          <w:p w14:paraId="2C242C5C" w14:textId="77777777" w:rsidR="00A6557A" w:rsidRPr="00A6557A" w:rsidRDefault="00A6557A" w:rsidP="00A6557A">
            <w:pPr>
              <w:keepNext/>
              <w:keepLines/>
              <w:widowControl w:val="0"/>
              <w:spacing w:after="60" w:line="240" w:lineRule="auto"/>
              <w:jc w:val="left"/>
              <w:rPr>
                <w:rFonts w:eastAsia="MS Mincho" w:cs="Arial"/>
                <w:sz w:val="18"/>
                <w:lang w:eastAsia="en-US"/>
              </w:rPr>
            </w:pPr>
            <w:r w:rsidRPr="00A6557A">
              <w:rPr>
                <w:rFonts w:eastAsia="MS Mincho" w:cs="Arial"/>
                <w:sz w:val="18"/>
                <w:lang w:eastAsia="en-US"/>
              </w:rPr>
              <w:t xml:space="preserve">20 </w:t>
            </w:r>
            <w:proofErr w:type="spellStart"/>
            <w:r w:rsidRPr="00A6557A">
              <w:rPr>
                <w:rFonts w:eastAsia="MS Mincho" w:cs="Arial"/>
                <w:sz w:val="18"/>
                <w:lang w:eastAsia="en-US"/>
              </w:rPr>
              <w:t>ms</w:t>
            </w:r>
            <w:proofErr w:type="spellEnd"/>
            <w:r w:rsidRPr="00A6557A">
              <w:rPr>
                <w:rFonts w:eastAsia="MS Mincho" w:cs="Arial"/>
                <w:sz w:val="18"/>
                <w:lang w:eastAsia="en-US"/>
              </w:rPr>
              <w:t xml:space="preserve"> </w:t>
            </w:r>
          </w:p>
        </w:tc>
      </w:tr>
      <w:tr w:rsidR="00A6557A" w:rsidRPr="00A6557A" w14:paraId="5248A547" w14:textId="77777777" w:rsidTr="00A6557A">
        <w:trPr>
          <w:trHeight w:val="20"/>
          <w:jc w:val="center"/>
        </w:trPr>
        <w:tc>
          <w:tcPr>
            <w:tcW w:w="1931" w:type="dxa"/>
            <w:tcBorders>
              <w:top w:val="single" w:sz="8" w:space="0" w:color="000000"/>
              <w:left w:val="single" w:sz="8" w:space="0" w:color="000000"/>
              <w:bottom w:val="single" w:sz="8" w:space="0" w:color="000000"/>
              <w:right w:val="single" w:sz="8" w:space="0" w:color="000000"/>
            </w:tcBorders>
            <w:hideMark/>
          </w:tcPr>
          <w:p w14:paraId="18ECBE1C" w14:textId="77777777" w:rsidR="00A6557A" w:rsidRPr="00A6557A" w:rsidRDefault="00A6557A" w:rsidP="00A6557A">
            <w:pPr>
              <w:keepNext/>
              <w:keepLines/>
              <w:widowControl w:val="0"/>
              <w:spacing w:after="60" w:line="240" w:lineRule="auto"/>
              <w:jc w:val="left"/>
              <w:rPr>
                <w:rFonts w:eastAsia="MS Mincho" w:cs="Arial"/>
                <w:sz w:val="18"/>
                <w:lang w:eastAsia="en-US"/>
              </w:rPr>
            </w:pPr>
            <w:r w:rsidRPr="00A6557A">
              <w:rPr>
                <w:rFonts w:eastAsia="MS Mincho" w:cs="Arial"/>
                <w:sz w:val="18"/>
                <w:lang w:eastAsia="en-US"/>
              </w:rPr>
              <w:t xml:space="preserve">Light sleep </w:t>
            </w:r>
          </w:p>
        </w:tc>
        <w:tc>
          <w:tcPr>
            <w:tcW w:w="3620" w:type="dxa"/>
            <w:tcBorders>
              <w:top w:val="single" w:sz="8" w:space="0" w:color="000000"/>
              <w:left w:val="single" w:sz="8" w:space="0" w:color="000000"/>
              <w:bottom w:val="single" w:sz="8" w:space="0" w:color="000000"/>
              <w:right w:val="single" w:sz="8" w:space="0" w:color="000000"/>
            </w:tcBorders>
            <w:hideMark/>
          </w:tcPr>
          <w:p w14:paraId="4D45F4B7" w14:textId="77777777" w:rsidR="00A6557A" w:rsidRPr="00A6557A" w:rsidRDefault="00A6557A" w:rsidP="00A6557A">
            <w:pPr>
              <w:keepNext/>
              <w:keepLines/>
              <w:widowControl w:val="0"/>
              <w:spacing w:after="60" w:line="240" w:lineRule="auto"/>
              <w:jc w:val="left"/>
              <w:rPr>
                <w:rFonts w:eastAsia="MS Mincho" w:cs="Arial"/>
                <w:sz w:val="18"/>
                <w:lang w:eastAsia="en-US"/>
              </w:rPr>
            </w:pPr>
            <w:r w:rsidRPr="00A6557A">
              <w:rPr>
                <w:rFonts w:eastAsia="MS Mincho" w:cs="Arial"/>
                <w:sz w:val="18"/>
                <w:lang w:eastAsia="en-US"/>
              </w:rPr>
              <w:t xml:space="preserve">100 </w:t>
            </w:r>
          </w:p>
        </w:tc>
        <w:tc>
          <w:tcPr>
            <w:tcW w:w="4067" w:type="dxa"/>
            <w:tcBorders>
              <w:top w:val="single" w:sz="8" w:space="0" w:color="000000"/>
              <w:left w:val="single" w:sz="8" w:space="0" w:color="000000"/>
              <w:bottom w:val="single" w:sz="8" w:space="0" w:color="000000"/>
              <w:right w:val="single" w:sz="8" w:space="0" w:color="000000"/>
            </w:tcBorders>
            <w:hideMark/>
          </w:tcPr>
          <w:p w14:paraId="0FC9F856" w14:textId="77777777" w:rsidR="00A6557A" w:rsidRPr="00A6557A" w:rsidRDefault="00A6557A" w:rsidP="00A6557A">
            <w:pPr>
              <w:keepNext/>
              <w:keepLines/>
              <w:widowControl w:val="0"/>
              <w:spacing w:after="60" w:line="240" w:lineRule="auto"/>
              <w:jc w:val="left"/>
              <w:rPr>
                <w:rFonts w:eastAsia="MS Mincho" w:cs="Arial"/>
                <w:sz w:val="18"/>
                <w:lang w:eastAsia="en-US"/>
              </w:rPr>
            </w:pPr>
            <w:r w:rsidRPr="00A6557A">
              <w:rPr>
                <w:rFonts w:eastAsia="MS Mincho" w:cs="Arial"/>
                <w:sz w:val="18"/>
                <w:lang w:eastAsia="en-US"/>
              </w:rPr>
              <w:t xml:space="preserve">6 </w:t>
            </w:r>
            <w:proofErr w:type="spellStart"/>
            <w:r w:rsidRPr="00A6557A">
              <w:rPr>
                <w:rFonts w:eastAsia="MS Mincho" w:cs="Arial"/>
                <w:sz w:val="18"/>
                <w:lang w:eastAsia="en-US"/>
              </w:rPr>
              <w:t>ms</w:t>
            </w:r>
            <w:proofErr w:type="spellEnd"/>
            <w:r w:rsidRPr="00A6557A">
              <w:rPr>
                <w:rFonts w:eastAsia="MS Mincho" w:cs="Arial"/>
                <w:sz w:val="18"/>
                <w:lang w:eastAsia="en-US"/>
              </w:rPr>
              <w:t xml:space="preserve"> </w:t>
            </w:r>
          </w:p>
        </w:tc>
      </w:tr>
      <w:tr w:rsidR="00A6557A" w:rsidRPr="00A6557A" w14:paraId="3BCCFA6C" w14:textId="77777777" w:rsidTr="00A6557A">
        <w:trPr>
          <w:trHeight w:val="20"/>
          <w:jc w:val="center"/>
        </w:trPr>
        <w:tc>
          <w:tcPr>
            <w:tcW w:w="1931" w:type="dxa"/>
            <w:tcBorders>
              <w:top w:val="single" w:sz="8" w:space="0" w:color="000000"/>
              <w:left w:val="single" w:sz="8" w:space="0" w:color="000000"/>
              <w:bottom w:val="single" w:sz="8" w:space="0" w:color="000000"/>
              <w:right w:val="single" w:sz="8" w:space="0" w:color="000000"/>
            </w:tcBorders>
            <w:hideMark/>
          </w:tcPr>
          <w:p w14:paraId="47F96ACF" w14:textId="77777777" w:rsidR="00A6557A" w:rsidRPr="00A6557A" w:rsidRDefault="00A6557A" w:rsidP="00A6557A">
            <w:pPr>
              <w:keepNext/>
              <w:keepLines/>
              <w:widowControl w:val="0"/>
              <w:spacing w:after="60" w:line="240" w:lineRule="auto"/>
              <w:jc w:val="left"/>
              <w:rPr>
                <w:rFonts w:eastAsia="MS Mincho" w:cs="Arial"/>
                <w:sz w:val="18"/>
                <w:lang w:eastAsia="en-US"/>
              </w:rPr>
            </w:pPr>
            <w:r w:rsidRPr="00A6557A">
              <w:rPr>
                <w:rFonts w:eastAsia="MS Mincho" w:cs="Arial"/>
                <w:sz w:val="18"/>
                <w:lang w:eastAsia="en-US"/>
              </w:rPr>
              <w:t xml:space="preserve">Micro sleep </w:t>
            </w:r>
          </w:p>
        </w:tc>
        <w:tc>
          <w:tcPr>
            <w:tcW w:w="3620" w:type="dxa"/>
            <w:tcBorders>
              <w:top w:val="single" w:sz="8" w:space="0" w:color="000000"/>
              <w:left w:val="single" w:sz="8" w:space="0" w:color="000000"/>
              <w:bottom w:val="single" w:sz="8" w:space="0" w:color="000000"/>
              <w:right w:val="single" w:sz="8" w:space="0" w:color="000000"/>
            </w:tcBorders>
            <w:hideMark/>
          </w:tcPr>
          <w:p w14:paraId="4683751E" w14:textId="77777777" w:rsidR="00A6557A" w:rsidRPr="00A6557A" w:rsidRDefault="00A6557A" w:rsidP="00A6557A">
            <w:pPr>
              <w:keepNext/>
              <w:keepLines/>
              <w:widowControl w:val="0"/>
              <w:spacing w:after="60" w:line="240" w:lineRule="auto"/>
              <w:jc w:val="left"/>
              <w:rPr>
                <w:rFonts w:eastAsia="MS Mincho" w:cs="Arial"/>
                <w:sz w:val="18"/>
                <w:lang w:eastAsia="en-US"/>
              </w:rPr>
            </w:pPr>
            <w:r w:rsidRPr="00A6557A">
              <w:rPr>
                <w:rFonts w:eastAsia="MS Mincho" w:cs="Arial"/>
                <w:sz w:val="18"/>
                <w:lang w:eastAsia="en-US"/>
              </w:rPr>
              <w:t xml:space="preserve">0 </w:t>
            </w:r>
          </w:p>
        </w:tc>
        <w:tc>
          <w:tcPr>
            <w:tcW w:w="4067" w:type="dxa"/>
            <w:tcBorders>
              <w:top w:val="single" w:sz="8" w:space="0" w:color="000000"/>
              <w:left w:val="single" w:sz="8" w:space="0" w:color="000000"/>
              <w:bottom w:val="single" w:sz="8" w:space="0" w:color="000000"/>
              <w:right w:val="single" w:sz="8" w:space="0" w:color="000000"/>
            </w:tcBorders>
            <w:hideMark/>
          </w:tcPr>
          <w:p w14:paraId="3C30EBA5" w14:textId="77777777" w:rsidR="00A6557A" w:rsidRPr="00A6557A" w:rsidRDefault="00A6557A" w:rsidP="00A6557A">
            <w:pPr>
              <w:keepNext/>
              <w:keepLines/>
              <w:widowControl w:val="0"/>
              <w:spacing w:after="60" w:line="240" w:lineRule="auto"/>
              <w:jc w:val="left"/>
              <w:rPr>
                <w:rFonts w:eastAsia="MS Mincho" w:cs="Arial"/>
                <w:sz w:val="18"/>
                <w:lang w:eastAsia="en-US"/>
              </w:rPr>
            </w:pPr>
            <w:r w:rsidRPr="00A6557A">
              <w:rPr>
                <w:rFonts w:eastAsia="MS Mincho" w:cs="Arial"/>
                <w:sz w:val="18"/>
                <w:lang w:eastAsia="en-US"/>
              </w:rPr>
              <w:t xml:space="preserve">0 </w:t>
            </w:r>
            <w:proofErr w:type="spellStart"/>
            <w:r w:rsidRPr="00A6557A">
              <w:rPr>
                <w:rFonts w:eastAsia="MS Mincho" w:cs="Arial"/>
                <w:sz w:val="18"/>
                <w:lang w:eastAsia="en-US"/>
              </w:rPr>
              <w:t>ms</w:t>
            </w:r>
            <w:proofErr w:type="spellEnd"/>
            <w:r w:rsidRPr="00A6557A">
              <w:rPr>
                <w:rFonts w:eastAsia="MS Mincho" w:cs="Arial"/>
                <w:sz w:val="18"/>
                <w:lang w:eastAsia="en-US"/>
              </w:rPr>
              <w:t xml:space="preserve">* </w:t>
            </w:r>
          </w:p>
        </w:tc>
      </w:tr>
      <w:tr w:rsidR="00A6557A" w:rsidRPr="00A6557A" w14:paraId="6A1A2E30" w14:textId="77777777" w:rsidTr="00A6557A">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hideMark/>
          </w:tcPr>
          <w:p w14:paraId="41AFE723" w14:textId="77777777" w:rsidR="00A6557A" w:rsidRPr="00A6557A" w:rsidRDefault="00A6557A" w:rsidP="00A6557A">
            <w:pPr>
              <w:keepNext/>
              <w:keepLines/>
              <w:widowControl w:val="0"/>
              <w:spacing w:after="60" w:line="240" w:lineRule="auto"/>
              <w:ind w:left="851" w:hanging="851"/>
              <w:jc w:val="left"/>
              <w:rPr>
                <w:rFonts w:eastAsia="新細明體" w:cs="Arial"/>
                <w:sz w:val="18"/>
                <w:lang w:eastAsia="zh-TW"/>
              </w:rPr>
            </w:pPr>
            <w:r w:rsidRPr="00A6557A">
              <w:rPr>
                <w:rFonts w:eastAsia="MS Mincho" w:cs="Arial"/>
                <w:sz w:val="18"/>
                <w:lang w:eastAsia="en-US"/>
              </w:rPr>
              <w:t>*</w:t>
            </w:r>
            <w:r w:rsidRPr="00A6557A">
              <w:rPr>
                <w:rFonts w:eastAsia="MS Mincho" w:cs="Arial"/>
                <w:sz w:val="18"/>
                <w:lang w:eastAsia="en-US"/>
              </w:rPr>
              <w:tab/>
              <w:t>Immediate transition is assumed for power saving study purpose from or to a non-sleep state</w:t>
            </w:r>
          </w:p>
          <w:p w14:paraId="144304C1" w14:textId="77777777" w:rsidR="00A6557A" w:rsidRPr="00A6557A" w:rsidRDefault="00A6557A" w:rsidP="00A6557A">
            <w:pPr>
              <w:keepNext/>
              <w:keepLines/>
              <w:widowControl w:val="0"/>
              <w:spacing w:after="60" w:line="240" w:lineRule="auto"/>
              <w:ind w:left="851" w:hanging="851"/>
              <w:jc w:val="left"/>
              <w:rPr>
                <w:rFonts w:eastAsia="新細明體" w:cs="Arial"/>
                <w:sz w:val="18"/>
                <w:lang w:eastAsia="zh-TW"/>
              </w:rPr>
            </w:pPr>
            <w:r w:rsidRPr="00A6557A">
              <w:rPr>
                <w:rFonts w:eastAsia="新細明體" w:cs="Arial"/>
                <w:color w:val="FF0000"/>
                <w:sz w:val="18"/>
                <w:lang w:eastAsia="zh-TW"/>
              </w:rPr>
              <w:t xml:space="preserve">**              Ramp-up time is no less than half of the total transition time, </w:t>
            </w:r>
            <w:r w:rsidRPr="00A6557A">
              <w:rPr>
                <w:rFonts w:eastAsia="新細明體" w:cs="Arial"/>
                <w:b/>
                <w:bCs/>
                <w:color w:val="FF0000"/>
                <w:sz w:val="18"/>
                <w:lang w:eastAsia="zh-TW"/>
              </w:rPr>
              <w:t>and time for sync/re-sync is not included</w:t>
            </w:r>
          </w:p>
        </w:tc>
      </w:tr>
    </w:tbl>
    <w:p w14:paraId="73E49D8A" w14:textId="77777777" w:rsidR="00F45FD6" w:rsidRDefault="00F45FD6">
      <w:pPr>
        <w:pBdr>
          <w:bottom w:val="single" w:sz="6" w:space="1" w:color="auto"/>
        </w:pBdr>
        <w:rPr>
          <w:rStyle w:val="B1Zchn"/>
          <w:highlight w:val="yellow"/>
        </w:rPr>
      </w:pPr>
    </w:p>
    <w:p w14:paraId="3392818E" w14:textId="77777777" w:rsidR="00646BC6" w:rsidRPr="00646BC6" w:rsidRDefault="00646BC6" w:rsidP="00646BC6">
      <w:pPr>
        <w:widowControl w:val="0"/>
        <w:spacing w:after="0" w:line="254" w:lineRule="auto"/>
        <w:rPr>
          <w:rFonts w:eastAsia="DengXian" w:cs="Arial"/>
          <w:kern w:val="2"/>
          <w:sz w:val="18"/>
          <w:szCs w:val="18"/>
          <w:lang w:eastAsia="zh-CN"/>
        </w:rPr>
      </w:pPr>
    </w:p>
    <w:tbl>
      <w:tblPr>
        <w:tblStyle w:val="aff9"/>
        <w:tblW w:w="5000" w:type="pct"/>
        <w:tblLook w:val="04A0" w:firstRow="1" w:lastRow="0" w:firstColumn="1" w:lastColumn="0" w:noHBand="0" w:noVBand="1"/>
      </w:tblPr>
      <w:tblGrid>
        <w:gridCol w:w="9628"/>
      </w:tblGrid>
      <w:tr w:rsidR="00646BC6" w:rsidRPr="00646BC6" w14:paraId="500DADE1" w14:textId="77777777" w:rsidTr="00646BC6">
        <w:tc>
          <w:tcPr>
            <w:tcW w:w="5000" w:type="pct"/>
            <w:tcBorders>
              <w:top w:val="single" w:sz="4" w:space="0" w:color="auto"/>
              <w:left w:val="single" w:sz="4" w:space="0" w:color="auto"/>
              <w:bottom w:val="single" w:sz="4" w:space="0" w:color="auto"/>
              <w:right w:val="single" w:sz="4" w:space="0" w:color="auto"/>
            </w:tcBorders>
            <w:hideMark/>
          </w:tcPr>
          <w:p w14:paraId="1680F716" w14:textId="77777777" w:rsidR="00646BC6" w:rsidRPr="00646BC6" w:rsidRDefault="00646BC6" w:rsidP="00646BC6">
            <w:pPr>
              <w:suppressAutoHyphens w:val="0"/>
              <w:spacing w:after="0" w:line="240" w:lineRule="auto"/>
              <w:jc w:val="left"/>
              <w:rPr>
                <w:rFonts w:eastAsia="Batang" w:cs="Arial"/>
                <w:sz w:val="18"/>
                <w:szCs w:val="18"/>
                <w:highlight w:val="green"/>
                <w:lang w:eastAsia="en-US"/>
              </w:rPr>
            </w:pPr>
            <w:r w:rsidRPr="00646BC6">
              <w:rPr>
                <w:rFonts w:eastAsia="Batang" w:cs="Arial"/>
                <w:sz w:val="18"/>
                <w:szCs w:val="18"/>
                <w:highlight w:val="green"/>
                <w:lang w:eastAsia="en-US"/>
              </w:rPr>
              <w:t>Agreements: (RAN1#102, Aug. 2020)</w:t>
            </w:r>
          </w:p>
          <w:p w14:paraId="6C93B9F1" w14:textId="77777777" w:rsidR="00646BC6" w:rsidRPr="00646BC6" w:rsidRDefault="00646BC6" w:rsidP="00646BC6">
            <w:pPr>
              <w:numPr>
                <w:ilvl w:val="0"/>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lastRenderedPageBreak/>
              <w:t xml:space="preserve">The performance metrics described in TR38.840 section 8.2 is reused for power saving evaluation of Rel-17 DCI-based power saving adaptation during </w:t>
            </w:r>
            <w:proofErr w:type="spellStart"/>
            <w:r w:rsidRPr="00646BC6">
              <w:rPr>
                <w:rFonts w:eastAsia="SimSun" w:cs="Arial"/>
                <w:sz w:val="18"/>
                <w:szCs w:val="18"/>
              </w:rPr>
              <w:t>ActiveTime</w:t>
            </w:r>
            <w:proofErr w:type="spellEnd"/>
            <w:r w:rsidRPr="00646BC6">
              <w:rPr>
                <w:rFonts w:eastAsia="SimSun" w:cs="Arial"/>
                <w:sz w:val="18"/>
                <w:szCs w:val="18"/>
              </w:rPr>
              <w:t>.</w:t>
            </w:r>
          </w:p>
          <w:p w14:paraId="7A51402B" w14:textId="77777777" w:rsidR="00646BC6" w:rsidRPr="00646BC6" w:rsidRDefault="00646BC6" w:rsidP="00646BC6">
            <w:pPr>
              <w:numPr>
                <w:ilvl w:val="0"/>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The following Rel-15 / 16 features is recommended of the power consumption as reference for baseline. Company can report the feature(s) being used in the baseline.</w:t>
            </w:r>
          </w:p>
          <w:p w14:paraId="1A17A7EF" w14:textId="77777777" w:rsidR="00646BC6" w:rsidRPr="00646BC6" w:rsidRDefault="00646BC6" w:rsidP="00646BC6">
            <w:pPr>
              <w:numPr>
                <w:ilvl w:val="1"/>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DRX</w:t>
            </w:r>
          </w:p>
          <w:p w14:paraId="18924E79" w14:textId="77777777" w:rsidR="00646BC6" w:rsidRPr="00646BC6" w:rsidRDefault="00646BC6" w:rsidP="00646BC6">
            <w:pPr>
              <w:numPr>
                <w:ilvl w:val="2"/>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C-DRX cycle 40msec for VoIP</w:t>
            </w:r>
          </w:p>
          <w:p w14:paraId="3FD938D8" w14:textId="77777777" w:rsidR="00646BC6" w:rsidRPr="00646BC6" w:rsidRDefault="00646BC6" w:rsidP="00646BC6">
            <w:pPr>
              <w:numPr>
                <w:ilvl w:val="3"/>
                <w:numId w:val="88"/>
              </w:numPr>
              <w:suppressAutoHyphens w:val="0"/>
              <w:autoSpaceDN w:val="0"/>
              <w:spacing w:after="0" w:line="240" w:lineRule="auto"/>
              <w:contextualSpacing/>
              <w:jc w:val="left"/>
              <w:rPr>
                <w:rFonts w:eastAsia="SimSun" w:cs="Arial"/>
                <w:b/>
                <w:bCs/>
                <w:sz w:val="18"/>
                <w:szCs w:val="18"/>
              </w:rPr>
            </w:pPr>
            <w:r w:rsidRPr="00646BC6">
              <w:rPr>
                <w:rFonts w:eastAsia="SimSun" w:cs="Arial"/>
                <w:b/>
                <w:bCs/>
                <w:sz w:val="18"/>
                <w:szCs w:val="18"/>
              </w:rPr>
              <w:t>10ms IAT, 8ms On-duration</w:t>
            </w:r>
          </w:p>
          <w:p w14:paraId="0B669BDA" w14:textId="77777777" w:rsidR="00646BC6" w:rsidRPr="00646BC6" w:rsidRDefault="00646BC6" w:rsidP="00646BC6">
            <w:pPr>
              <w:numPr>
                <w:ilvl w:val="3"/>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Assume max two packets bundled</w:t>
            </w:r>
          </w:p>
          <w:p w14:paraId="7A75A474" w14:textId="77777777" w:rsidR="00646BC6" w:rsidRPr="00646BC6" w:rsidRDefault="00646BC6" w:rsidP="00646BC6">
            <w:pPr>
              <w:numPr>
                <w:ilvl w:val="2"/>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C-DRX cycle 160msec for FTP</w:t>
            </w:r>
          </w:p>
          <w:p w14:paraId="0E32E111" w14:textId="77777777" w:rsidR="00646BC6" w:rsidRPr="00646BC6" w:rsidRDefault="00646BC6" w:rsidP="00646BC6">
            <w:pPr>
              <w:numPr>
                <w:ilvl w:val="3"/>
                <w:numId w:val="88"/>
              </w:numPr>
              <w:suppressAutoHyphens w:val="0"/>
              <w:autoSpaceDN w:val="0"/>
              <w:spacing w:after="0" w:line="240" w:lineRule="auto"/>
              <w:contextualSpacing/>
              <w:jc w:val="left"/>
              <w:rPr>
                <w:rFonts w:eastAsia="SimSun" w:cs="Arial"/>
                <w:b/>
                <w:bCs/>
                <w:sz w:val="18"/>
                <w:szCs w:val="18"/>
              </w:rPr>
            </w:pPr>
            <w:r w:rsidRPr="00646BC6">
              <w:rPr>
                <w:rFonts w:eastAsia="SimSun" w:cs="Arial"/>
                <w:b/>
                <w:bCs/>
                <w:sz w:val="18"/>
                <w:szCs w:val="18"/>
              </w:rPr>
              <w:t>Alt 1: 20 msec IAT, 8ms On-duration</w:t>
            </w:r>
          </w:p>
          <w:p w14:paraId="50F10471" w14:textId="77777777" w:rsidR="00646BC6" w:rsidRPr="00646BC6" w:rsidRDefault="00646BC6" w:rsidP="00646BC6">
            <w:pPr>
              <w:numPr>
                <w:ilvl w:val="3"/>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Alt 2: short DRX</w:t>
            </w:r>
          </w:p>
          <w:p w14:paraId="494456E4" w14:textId="77777777" w:rsidR="00646BC6" w:rsidRPr="00646BC6" w:rsidRDefault="00646BC6" w:rsidP="00646BC6">
            <w:pPr>
              <w:numPr>
                <w:ilvl w:val="4"/>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 xml:space="preserve">20 </w:t>
            </w:r>
            <w:proofErr w:type="spellStart"/>
            <w:r w:rsidRPr="00646BC6">
              <w:rPr>
                <w:rFonts w:eastAsia="SimSun" w:cs="Arial"/>
                <w:sz w:val="18"/>
                <w:szCs w:val="18"/>
              </w:rPr>
              <w:t>ms</w:t>
            </w:r>
            <w:proofErr w:type="spellEnd"/>
            <w:r w:rsidRPr="00646BC6">
              <w:rPr>
                <w:rFonts w:eastAsia="SimSun" w:cs="Arial"/>
                <w:sz w:val="18"/>
                <w:szCs w:val="18"/>
              </w:rPr>
              <w:t xml:space="preserve"> [or 40ms as optional] IAT, 8ms On-duration</w:t>
            </w:r>
          </w:p>
          <w:p w14:paraId="5DC63B9F" w14:textId="77777777" w:rsidR="00646BC6" w:rsidRPr="00646BC6" w:rsidRDefault="00646BC6" w:rsidP="00646BC6">
            <w:pPr>
              <w:numPr>
                <w:ilvl w:val="4"/>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 xml:space="preserve">20 </w:t>
            </w:r>
            <w:proofErr w:type="spellStart"/>
            <w:r w:rsidRPr="00646BC6">
              <w:rPr>
                <w:rFonts w:eastAsia="SimSun" w:cs="Arial"/>
                <w:sz w:val="18"/>
                <w:szCs w:val="18"/>
              </w:rPr>
              <w:t>ms</w:t>
            </w:r>
            <w:proofErr w:type="spellEnd"/>
            <w:r w:rsidRPr="00646BC6">
              <w:rPr>
                <w:rFonts w:eastAsia="SimSun" w:cs="Arial"/>
                <w:sz w:val="18"/>
                <w:szCs w:val="18"/>
              </w:rPr>
              <w:t xml:space="preserve"> for short DRX cycle, 4 cycles</w:t>
            </w:r>
          </w:p>
          <w:p w14:paraId="18EA37F4" w14:textId="77777777" w:rsidR="00646BC6" w:rsidRPr="00646BC6" w:rsidRDefault="00646BC6" w:rsidP="00646BC6">
            <w:pPr>
              <w:numPr>
                <w:ilvl w:val="3"/>
                <w:numId w:val="88"/>
              </w:numPr>
              <w:suppressAutoHyphens w:val="0"/>
              <w:autoSpaceDN w:val="0"/>
              <w:spacing w:after="0" w:line="240" w:lineRule="auto"/>
              <w:contextualSpacing/>
              <w:jc w:val="left"/>
              <w:rPr>
                <w:rFonts w:eastAsia="SimSun" w:cs="Arial"/>
                <w:sz w:val="18"/>
                <w:szCs w:val="18"/>
              </w:rPr>
            </w:pPr>
            <w:r w:rsidRPr="00646BC6">
              <w:rPr>
                <w:rFonts w:eastAsia="SimSun" w:cs="Arial"/>
                <w:sz w:val="18"/>
                <w:szCs w:val="18"/>
              </w:rPr>
              <w:t>Note: 100 msec IAT, 8ms On-duration can also be used with sufficient justifications that available Rel-15/16 Techniques being used to reduce UE power saving</w:t>
            </w:r>
          </w:p>
          <w:p w14:paraId="6C714269" w14:textId="77777777" w:rsidR="00646BC6" w:rsidRPr="00646BC6" w:rsidRDefault="00646BC6" w:rsidP="00646BC6">
            <w:pPr>
              <w:spacing w:line="254" w:lineRule="auto"/>
              <w:ind w:left="1134"/>
              <w:jc w:val="left"/>
              <w:rPr>
                <w:rFonts w:eastAsia="Calibri" w:cs="Arial"/>
                <w:sz w:val="18"/>
                <w:szCs w:val="18"/>
              </w:rPr>
            </w:pPr>
            <w:r w:rsidRPr="00646BC6">
              <w:rPr>
                <w:rFonts w:eastAsia="Calibri" w:cs="Arial"/>
                <w:sz w:val="18"/>
                <w:szCs w:val="18"/>
              </w:rPr>
              <w:t>(Omitted)</w:t>
            </w:r>
          </w:p>
        </w:tc>
      </w:tr>
      <w:tr w:rsidR="00646BC6" w:rsidRPr="00646BC6" w14:paraId="46004C8C" w14:textId="77777777" w:rsidTr="00646BC6">
        <w:tc>
          <w:tcPr>
            <w:tcW w:w="5000" w:type="pct"/>
            <w:tcBorders>
              <w:top w:val="single" w:sz="4" w:space="0" w:color="auto"/>
              <w:left w:val="single" w:sz="4" w:space="0" w:color="auto"/>
              <w:bottom w:val="single" w:sz="4" w:space="0" w:color="auto"/>
              <w:right w:val="single" w:sz="4" w:space="0" w:color="auto"/>
            </w:tcBorders>
            <w:hideMark/>
          </w:tcPr>
          <w:p w14:paraId="37D474C5" w14:textId="77777777" w:rsidR="00646BC6" w:rsidRPr="00646BC6" w:rsidRDefault="00646BC6" w:rsidP="00646BC6">
            <w:pPr>
              <w:spacing w:after="0" w:line="254" w:lineRule="auto"/>
              <w:rPr>
                <w:rFonts w:eastAsia="新細明體" w:cs="Arial"/>
                <w:sz w:val="18"/>
                <w:szCs w:val="18"/>
                <w:lang w:eastAsia="zh-TW"/>
              </w:rPr>
            </w:pPr>
            <w:r w:rsidRPr="00646BC6">
              <w:rPr>
                <w:rFonts w:eastAsia="新細明體" w:cs="Arial"/>
                <w:sz w:val="18"/>
                <w:szCs w:val="18"/>
                <w:lang w:eastAsia="zh-TW"/>
              </w:rPr>
              <w:lastRenderedPageBreak/>
              <w:t xml:space="preserve">Conclusion (RAN1#122b, </w:t>
            </w:r>
            <w:proofErr w:type="gramStart"/>
            <w:r w:rsidRPr="00646BC6">
              <w:rPr>
                <w:rFonts w:eastAsia="新細明體" w:cs="Arial"/>
                <w:sz w:val="18"/>
                <w:szCs w:val="18"/>
                <w:lang w:eastAsia="zh-TW"/>
              </w:rPr>
              <w:t>Oct,</w:t>
            </w:r>
            <w:proofErr w:type="gramEnd"/>
            <w:r w:rsidRPr="00646BC6">
              <w:rPr>
                <w:rFonts w:eastAsia="新細明體" w:cs="Arial"/>
                <w:sz w:val="18"/>
                <w:szCs w:val="18"/>
                <w:lang w:eastAsia="zh-TW"/>
              </w:rPr>
              <w:t xml:space="preserve"> 2025)</w:t>
            </w:r>
          </w:p>
          <w:p w14:paraId="6C906FD9" w14:textId="77777777" w:rsidR="00646BC6" w:rsidRPr="00646BC6" w:rsidRDefault="00646BC6" w:rsidP="00646BC6">
            <w:pPr>
              <w:spacing w:after="0" w:line="254" w:lineRule="auto"/>
              <w:rPr>
                <w:rFonts w:eastAsia="新細明體" w:cs="Arial"/>
                <w:sz w:val="18"/>
                <w:szCs w:val="18"/>
                <w:lang w:eastAsia="zh-TW"/>
              </w:rPr>
            </w:pPr>
            <w:r w:rsidRPr="00646BC6">
              <w:rPr>
                <w:rFonts w:eastAsia="新細明體" w:cs="Arial"/>
                <w:sz w:val="18"/>
                <w:szCs w:val="18"/>
                <w:lang w:eastAsia="zh-TW"/>
              </w:rPr>
              <w:t xml:space="preserve">The following existing traffic models could be used for 6GR performance evaluations, </w:t>
            </w:r>
          </w:p>
          <w:p w14:paraId="7C1FC034" w14:textId="77777777" w:rsidR="00646BC6" w:rsidRPr="00646BC6" w:rsidRDefault="00646BC6" w:rsidP="00646BC6">
            <w:pPr>
              <w:numPr>
                <w:ilvl w:val="0"/>
                <w:numId w:val="89"/>
              </w:numPr>
              <w:spacing w:after="0" w:line="252" w:lineRule="auto"/>
              <w:rPr>
                <w:rFonts w:eastAsia="新細明體" w:cs="Arial"/>
                <w:sz w:val="18"/>
                <w:szCs w:val="18"/>
                <w:lang w:eastAsia="zh-TW"/>
              </w:rPr>
            </w:pPr>
            <w:r w:rsidRPr="00646BC6">
              <w:rPr>
                <w:rFonts w:eastAsia="新細明體" w:cs="Arial"/>
                <w:sz w:val="18"/>
                <w:szCs w:val="18"/>
                <w:lang w:eastAsia="zh-TW"/>
              </w:rPr>
              <w:t>Full buffer</w:t>
            </w:r>
          </w:p>
          <w:p w14:paraId="691D8C24" w14:textId="77777777" w:rsidR="00646BC6" w:rsidRPr="00646BC6" w:rsidRDefault="00646BC6" w:rsidP="00646BC6">
            <w:pPr>
              <w:numPr>
                <w:ilvl w:val="0"/>
                <w:numId w:val="89"/>
              </w:numPr>
              <w:spacing w:after="0" w:line="252" w:lineRule="auto"/>
              <w:rPr>
                <w:rFonts w:eastAsia="新細明體" w:cs="Arial"/>
                <w:sz w:val="18"/>
                <w:szCs w:val="18"/>
                <w:lang w:eastAsia="zh-TW"/>
              </w:rPr>
            </w:pPr>
            <w:r w:rsidRPr="00646BC6">
              <w:rPr>
                <w:rFonts w:eastAsia="新細明體" w:cs="Arial"/>
                <w:sz w:val="18"/>
                <w:szCs w:val="18"/>
                <w:lang w:eastAsia="zh-TW"/>
              </w:rPr>
              <w:t>FTP Model 1 (in TR 36.814)</w:t>
            </w:r>
          </w:p>
          <w:p w14:paraId="2D9627A8" w14:textId="77777777" w:rsidR="00646BC6" w:rsidRPr="00646BC6" w:rsidRDefault="00646BC6" w:rsidP="00646BC6">
            <w:pPr>
              <w:numPr>
                <w:ilvl w:val="0"/>
                <w:numId w:val="89"/>
              </w:numPr>
              <w:spacing w:after="0" w:line="252" w:lineRule="auto"/>
              <w:rPr>
                <w:rFonts w:eastAsia="新細明體" w:cs="Arial"/>
                <w:sz w:val="18"/>
                <w:szCs w:val="18"/>
                <w:lang w:eastAsia="zh-TW"/>
              </w:rPr>
            </w:pPr>
            <w:r w:rsidRPr="00646BC6">
              <w:rPr>
                <w:rFonts w:eastAsia="新細明體" w:cs="Arial"/>
                <w:sz w:val="18"/>
                <w:szCs w:val="18"/>
                <w:lang w:eastAsia="zh-TW"/>
              </w:rPr>
              <w:t>FTP Model 3 (in TR 36.872)</w:t>
            </w:r>
          </w:p>
          <w:p w14:paraId="747C250E" w14:textId="77777777" w:rsidR="00646BC6" w:rsidRPr="00646BC6" w:rsidRDefault="00646BC6" w:rsidP="00646BC6">
            <w:pPr>
              <w:numPr>
                <w:ilvl w:val="0"/>
                <w:numId w:val="89"/>
              </w:numPr>
              <w:spacing w:after="0" w:line="252" w:lineRule="auto"/>
              <w:rPr>
                <w:rFonts w:eastAsia="新細明體" w:cs="Arial"/>
                <w:sz w:val="18"/>
                <w:szCs w:val="18"/>
                <w:lang w:eastAsia="zh-TW"/>
              </w:rPr>
            </w:pPr>
            <w:r w:rsidRPr="00646BC6">
              <w:rPr>
                <w:rFonts w:eastAsia="新細明體" w:cs="Arial"/>
                <w:sz w:val="18"/>
                <w:szCs w:val="18"/>
                <w:lang w:eastAsia="zh-TW"/>
              </w:rPr>
              <w:t xml:space="preserve">XR Traffic models (in TR 38.838) </w:t>
            </w:r>
          </w:p>
          <w:p w14:paraId="59A67FCC" w14:textId="77777777" w:rsidR="00646BC6" w:rsidRPr="00646BC6" w:rsidRDefault="00646BC6" w:rsidP="00646BC6">
            <w:pPr>
              <w:numPr>
                <w:ilvl w:val="0"/>
                <w:numId w:val="89"/>
              </w:numPr>
              <w:spacing w:after="0" w:line="252" w:lineRule="auto"/>
              <w:rPr>
                <w:rFonts w:eastAsia="新細明體" w:cs="Arial"/>
                <w:sz w:val="18"/>
                <w:szCs w:val="18"/>
                <w:lang w:eastAsia="zh-TW"/>
              </w:rPr>
            </w:pPr>
            <w:r w:rsidRPr="00646BC6">
              <w:rPr>
                <w:rFonts w:eastAsia="新細明體" w:cs="Arial"/>
                <w:sz w:val="18"/>
                <w:szCs w:val="18"/>
                <w:lang w:eastAsia="zh-TW"/>
              </w:rPr>
              <w:t>VoIP model (as in TR 36.814)</w:t>
            </w:r>
          </w:p>
          <w:p w14:paraId="63819CBC" w14:textId="77777777" w:rsidR="00646BC6" w:rsidRPr="00646BC6" w:rsidRDefault="00646BC6" w:rsidP="00646BC6">
            <w:pPr>
              <w:numPr>
                <w:ilvl w:val="0"/>
                <w:numId w:val="89"/>
              </w:numPr>
              <w:spacing w:after="0" w:line="252" w:lineRule="auto"/>
              <w:rPr>
                <w:rFonts w:eastAsia="新細明體" w:cs="Arial"/>
                <w:sz w:val="18"/>
                <w:szCs w:val="18"/>
                <w:lang w:eastAsia="zh-TW"/>
              </w:rPr>
            </w:pPr>
            <w:r w:rsidRPr="00646BC6">
              <w:rPr>
                <w:rFonts w:eastAsia="新細明體" w:cs="Arial"/>
                <w:sz w:val="18"/>
                <w:szCs w:val="18"/>
                <w:lang w:eastAsia="zh-TW"/>
              </w:rPr>
              <w:t>Instant message (as in TR 38.840)</w:t>
            </w:r>
          </w:p>
          <w:p w14:paraId="7E66BA26" w14:textId="77777777" w:rsidR="00646BC6" w:rsidRPr="00646BC6" w:rsidRDefault="00646BC6" w:rsidP="00646BC6">
            <w:pPr>
              <w:numPr>
                <w:ilvl w:val="0"/>
                <w:numId w:val="89"/>
              </w:numPr>
              <w:spacing w:after="0" w:line="252" w:lineRule="auto"/>
              <w:rPr>
                <w:rFonts w:eastAsia="新細明體" w:cs="Arial"/>
                <w:sz w:val="18"/>
                <w:szCs w:val="18"/>
                <w:lang w:eastAsia="zh-TW"/>
              </w:rPr>
            </w:pPr>
            <w:r w:rsidRPr="00646BC6">
              <w:rPr>
                <w:rFonts w:eastAsia="新細明體" w:cs="Arial"/>
                <w:sz w:val="18"/>
                <w:szCs w:val="18"/>
                <w:lang w:eastAsia="zh-TW"/>
              </w:rPr>
              <w:t>Note that which model(s) will be used can be further decided when performing simulations in each individual topic.</w:t>
            </w:r>
          </w:p>
        </w:tc>
      </w:tr>
    </w:tbl>
    <w:p w14:paraId="148583BC" w14:textId="77777777" w:rsidR="00646BC6" w:rsidRPr="00646BC6" w:rsidRDefault="00646BC6" w:rsidP="00646BC6">
      <w:pPr>
        <w:widowControl w:val="0"/>
        <w:spacing w:after="0" w:line="254" w:lineRule="auto"/>
        <w:rPr>
          <w:rFonts w:eastAsia="DengXian" w:cs="Arial"/>
          <w:kern w:val="2"/>
          <w:sz w:val="18"/>
          <w:szCs w:val="18"/>
          <w:lang w:eastAsia="zh-CN"/>
        </w:rPr>
      </w:pPr>
    </w:p>
    <w:p w14:paraId="611B73D9" w14:textId="77777777" w:rsidR="00646BC6" w:rsidRPr="00646BC6" w:rsidRDefault="00646BC6" w:rsidP="00646BC6">
      <w:pPr>
        <w:widowControl w:val="0"/>
        <w:spacing w:after="0" w:line="254" w:lineRule="auto"/>
        <w:rPr>
          <w:rFonts w:eastAsia="DengXian" w:cs="Arial"/>
          <w:kern w:val="2"/>
          <w:sz w:val="18"/>
          <w:szCs w:val="18"/>
          <w:lang w:eastAsia="zh-CN"/>
        </w:rPr>
      </w:pPr>
      <w:r w:rsidRPr="00646BC6">
        <w:rPr>
          <w:rFonts w:eastAsia="DengXian" w:cs="Arial"/>
          <w:kern w:val="2"/>
          <w:sz w:val="18"/>
          <w:szCs w:val="18"/>
          <w:lang w:eastAsia="zh-CN"/>
        </w:rPr>
        <w:t>With the above information, moderator would like to suggest company to consider the following updated proposal, that also try to integrate companies’ inputs:</w:t>
      </w:r>
    </w:p>
    <w:p w14:paraId="753840A4" w14:textId="77777777" w:rsidR="00646BC6" w:rsidRPr="00646BC6" w:rsidRDefault="00646BC6" w:rsidP="00646BC6">
      <w:pPr>
        <w:widowControl w:val="0"/>
        <w:spacing w:after="0" w:line="254" w:lineRule="auto"/>
        <w:rPr>
          <w:rFonts w:eastAsia="DengXian" w:cs="Arial"/>
          <w:kern w:val="2"/>
          <w:sz w:val="18"/>
          <w:szCs w:val="18"/>
          <w:lang w:eastAsia="zh-CN"/>
        </w:rPr>
      </w:pPr>
    </w:p>
    <w:p w14:paraId="0A14DA9A" w14:textId="77777777" w:rsidR="00646BC6" w:rsidRPr="00646BC6" w:rsidRDefault="00646BC6" w:rsidP="00646BC6">
      <w:pPr>
        <w:spacing w:after="60" w:line="252" w:lineRule="auto"/>
        <w:rPr>
          <w:rFonts w:eastAsia="Calibri" w:cs="Arial"/>
          <w:b/>
          <w:bCs/>
          <w:sz w:val="18"/>
          <w:szCs w:val="18"/>
          <w:lang w:eastAsia="zh-TW"/>
        </w:rPr>
      </w:pPr>
      <w:r w:rsidRPr="00646BC6">
        <w:rPr>
          <w:rFonts w:eastAsia="Calibri" w:cs="Arial"/>
          <w:b/>
          <w:bCs/>
          <w:sz w:val="18"/>
          <w:szCs w:val="18"/>
          <w:lang w:eastAsia="zh-TW"/>
        </w:rPr>
        <w:t>Proposal 3.1.1.1a</w:t>
      </w:r>
    </w:p>
    <w:p w14:paraId="5D1305B5" w14:textId="77777777" w:rsidR="00646BC6" w:rsidRPr="00646BC6" w:rsidRDefault="00646BC6" w:rsidP="00646BC6">
      <w:pPr>
        <w:spacing w:after="60" w:line="252" w:lineRule="auto"/>
        <w:rPr>
          <w:rFonts w:eastAsia="Calibri" w:cs="Arial"/>
          <w:b/>
          <w:bCs/>
          <w:sz w:val="18"/>
          <w:szCs w:val="18"/>
          <w:lang w:eastAsia="zh-TW"/>
        </w:rPr>
      </w:pPr>
      <w:r w:rsidRPr="00646BC6">
        <w:rPr>
          <w:rFonts w:eastAsia="Calibri" w:cs="Arial"/>
          <w:b/>
          <w:bCs/>
          <w:sz w:val="18"/>
          <w:szCs w:val="18"/>
          <w:lang w:eastAsia="zh-TW"/>
        </w:rPr>
        <w:t xml:space="preserve">For evaluation purposes and </w:t>
      </w:r>
      <w:r w:rsidRPr="00646BC6">
        <w:rPr>
          <w:rFonts w:eastAsia="Calibri" w:cs="Arial"/>
          <w:b/>
          <w:bCs/>
          <w:i/>
          <w:iCs/>
          <w:sz w:val="18"/>
          <w:szCs w:val="18"/>
          <w:u w:val="single"/>
          <w:lang w:eastAsia="zh-TW"/>
        </w:rPr>
        <w:t>relative comparison over different candidate energy saving schemes for 6GR</w:t>
      </w:r>
      <w:r w:rsidRPr="00646BC6">
        <w:rPr>
          <w:rFonts w:eastAsia="Calibri" w:cs="Arial"/>
          <w:b/>
          <w:bCs/>
          <w:sz w:val="18"/>
          <w:szCs w:val="18"/>
          <w:lang w:eastAsia="zh-TW"/>
        </w:rPr>
        <w:t>, define the following baseline energy saving configurations:</w:t>
      </w:r>
    </w:p>
    <w:p w14:paraId="3DCEE0B2" w14:textId="77777777" w:rsidR="00646BC6" w:rsidRPr="00646BC6" w:rsidRDefault="00646BC6" w:rsidP="00646BC6">
      <w:pPr>
        <w:spacing w:after="60" w:line="252" w:lineRule="auto"/>
        <w:rPr>
          <w:rFonts w:eastAsia="Calibri" w:cs="Arial"/>
          <w:b/>
          <w:bCs/>
          <w:sz w:val="18"/>
          <w:szCs w:val="18"/>
          <w:lang w:eastAsia="zh-TW"/>
        </w:rPr>
      </w:pPr>
      <w:r w:rsidRPr="00646BC6">
        <w:rPr>
          <w:rFonts w:eastAsia="Calibri" w:cs="Arial"/>
          <w:b/>
          <w:bCs/>
          <w:sz w:val="18"/>
          <w:szCs w:val="18"/>
          <w:lang w:eastAsia="zh-TW"/>
        </w:rPr>
        <w:t>Baseline for BS:</w:t>
      </w:r>
    </w:p>
    <w:p w14:paraId="448EF4BD" w14:textId="77777777" w:rsidR="00646BC6" w:rsidRPr="00646BC6" w:rsidRDefault="00646BC6" w:rsidP="00646BC6">
      <w:pPr>
        <w:numPr>
          <w:ilvl w:val="0"/>
          <w:numId w:val="90"/>
        </w:numPr>
        <w:spacing w:after="60" w:line="252" w:lineRule="auto"/>
        <w:rPr>
          <w:rFonts w:eastAsia="Calibri" w:cs="Arial"/>
          <w:b/>
          <w:bCs/>
          <w:sz w:val="18"/>
          <w:szCs w:val="18"/>
          <w:lang w:eastAsia="zh-TW"/>
        </w:rPr>
      </w:pPr>
      <w:r w:rsidRPr="00646BC6">
        <w:rPr>
          <w:rFonts w:eastAsia="Calibri" w:cs="Arial"/>
          <w:b/>
          <w:bCs/>
          <w:sz w:val="18"/>
          <w:szCs w:val="18"/>
          <w:lang w:eastAsia="zh-TW"/>
        </w:rPr>
        <w:t>SSB with 20ms periodicity</w:t>
      </w:r>
    </w:p>
    <w:p w14:paraId="3B4FDBF7" w14:textId="77777777" w:rsidR="00646BC6" w:rsidRPr="00646BC6" w:rsidRDefault="00646BC6" w:rsidP="00646BC6">
      <w:pPr>
        <w:numPr>
          <w:ilvl w:val="0"/>
          <w:numId w:val="90"/>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 xml:space="preserve">SIB1, if available, company to report assumed periodicity from </w:t>
      </w:r>
      <m:oMath>
        <m:d>
          <m:dPr>
            <m:begChr m:val="{"/>
            <m:endChr m:val="}"/>
            <m:ctrlPr>
              <w:rPr>
                <w:rFonts w:ascii="Cambria Math" w:eastAsia="Calibri" w:hAnsi="Cambria Math" w:cs="Arial"/>
                <w:b/>
                <w:bCs/>
                <w:i/>
                <w:color w:val="FF0000"/>
                <w:sz w:val="18"/>
                <w:szCs w:val="18"/>
                <w:lang w:eastAsia="zh-TW"/>
              </w:rPr>
            </m:ctrlPr>
          </m:dPr>
          <m:e>
            <m:r>
              <m:rPr>
                <m:sty m:val="bi"/>
              </m:rPr>
              <w:rPr>
                <w:rFonts w:ascii="Cambria Math" w:eastAsia="Calibri" w:hAnsi="Cambria Math" w:cs="Arial"/>
                <w:color w:val="FF0000"/>
                <w:sz w:val="18"/>
                <w:szCs w:val="18"/>
                <w:lang w:eastAsia="zh-TW"/>
              </w:rPr>
              <m:t>20 ms,  160 ms</m:t>
            </m:r>
          </m:e>
        </m:d>
      </m:oMath>
    </w:p>
    <w:p w14:paraId="01B65C64" w14:textId="77777777" w:rsidR="00646BC6" w:rsidRPr="00646BC6" w:rsidRDefault="00646BC6" w:rsidP="00646BC6">
      <w:pPr>
        <w:numPr>
          <w:ilvl w:val="0"/>
          <w:numId w:val="90"/>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 xml:space="preserve">RO, if available, with 20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 xml:space="preserve"> periodicity</w:t>
      </w:r>
    </w:p>
    <w:p w14:paraId="4C030AA5" w14:textId="77777777" w:rsidR="00646BC6" w:rsidRPr="00646BC6" w:rsidRDefault="00646BC6" w:rsidP="00646BC6">
      <w:pPr>
        <w:numPr>
          <w:ilvl w:val="0"/>
          <w:numId w:val="90"/>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 xml:space="preserve">Companies to report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a</m:t>
            </m:r>
          </m:sub>
        </m:sSub>
      </m:oMath>
      <w:r w:rsidRPr="00646BC6">
        <w:rPr>
          <w:rFonts w:eastAsia="Calibri" w:cs="Arial"/>
          <w:b/>
          <w:bCs/>
          <w:color w:val="FF0000"/>
          <w:sz w:val="18"/>
          <w:szCs w:val="18"/>
          <w:lang w:eastAsia="zh-TW"/>
        </w:rPr>
        <w:t xml:space="preserve">,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p</m:t>
            </m:r>
          </m:sub>
        </m:sSub>
      </m:oMath>
      <w:r w:rsidRPr="00646BC6">
        <w:rPr>
          <w:rFonts w:eastAsia="Calibri" w:cs="Arial"/>
          <w:b/>
          <w:bCs/>
          <w:color w:val="FF0000"/>
          <w:sz w:val="18"/>
          <w:szCs w:val="18"/>
          <w:lang w:eastAsia="zh-TW"/>
        </w:rPr>
        <w:t xml:space="preserve"> and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f</m:t>
            </m:r>
          </m:sub>
        </m:sSub>
      </m:oMath>
      <w:r w:rsidRPr="00646BC6">
        <w:rPr>
          <w:rFonts w:eastAsia="Calibri" w:cs="Arial"/>
          <w:b/>
          <w:bCs/>
          <w:color w:val="FF0000"/>
          <w:sz w:val="18"/>
          <w:szCs w:val="18"/>
          <w:lang w:eastAsia="zh-TW"/>
        </w:rPr>
        <w:t xml:space="preserve"> values for BS processing of the above signal(s)/channel(s).</w:t>
      </w:r>
    </w:p>
    <w:p w14:paraId="2BBC3D21" w14:textId="77777777" w:rsidR="00646BC6" w:rsidRPr="00646BC6" w:rsidRDefault="00646BC6" w:rsidP="00646BC6">
      <w:pPr>
        <w:numPr>
          <w:ilvl w:val="0"/>
          <w:numId w:val="90"/>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 xml:space="preserve">Companies can evaluate and report other configuration(s) with justification </w:t>
      </w:r>
    </w:p>
    <w:p w14:paraId="6F81D5A8" w14:textId="77777777" w:rsidR="00646BC6" w:rsidRPr="00646BC6" w:rsidRDefault="00646BC6" w:rsidP="00646BC6">
      <w:pPr>
        <w:spacing w:after="60" w:line="252" w:lineRule="auto"/>
        <w:rPr>
          <w:rFonts w:eastAsia="Calibri" w:cs="Arial"/>
          <w:b/>
          <w:bCs/>
          <w:sz w:val="18"/>
          <w:szCs w:val="18"/>
          <w:lang w:eastAsia="zh-TW"/>
        </w:rPr>
      </w:pPr>
      <w:r w:rsidRPr="00646BC6">
        <w:rPr>
          <w:rFonts w:eastAsia="Calibri" w:cs="Arial"/>
          <w:b/>
          <w:bCs/>
          <w:sz w:val="18"/>
          <w:szCs w:val="18"/>
          <w:lang w:eastAsia="zh-TW"/>
        </w:rPr>
        <w:t>Baseline for UE:</w:t>
      </w:r>
    </w:p>
    <w:p w14:paraId="62EE707C" w14:textId="77777777" w:rsidR="00646BC6" w:rsidRPr="00646BC6" w:rsidRDefault="00646BC6" w:rsidP="00646BC6">
      <w:pPr>
        <w:numPr>
          <w:ilvl w:val="0"/>
          <w:numId w:val="91"/>
        </w:numPr>
        <w:spacing w:after="60" w:line="252" w:lineRule="auto"/>
        <w:rPr>
          <w:rFonts w:eastAsia="Calibri" w:cs="Arial"/>
          <w:b/>
          <w:bCs/>
          <w:sz w:val="18"/>
          <w:szCs w:val="18"/>
          <w:lang w:eastAsia="zh-TW"/>
        </w:rPr>
      </w:pPr>
      <w:r w:rsidRPr="00646BC6">
        <w:rPr>
          <w:rFonts w:eastAsia="Calibri" w:cs="Arial"/>
          <w:b/>
          <w:bCs/>
          <w:sz w:val="18"/>
          <w:szCs w:val="18"/>
          <w:lang w:eastAsia="zh-TW"/>
        </w:rPr>
        <w:t>I-DRX (1.28s cycle) for idle mode</w:t>
      </w:r>
    </w:p>
    <w:p w14:paraId="705E38F5" w14:textId="77777777" w:rsidR="00646BC6" w:rsidRPr="00646BC6" w:rsidRDefault="00646BC6" w:rsidP="00646BC6">
      <w:pPr>
        <w:numPr>
          <w:ilvl w:val="1"/>
          <w:numId w:val="91"/>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Group paging rate (for a PO): 10%</w:t>
      </w:r>
    </w:p>
    <w:p w14:paraId="69BC0F21" w14:textId="77777777" w:rsidR="00646BC6" w:rsidRPr="00646BC6" w:rsidRDefault="00646BC6" w:rsidP="00646BC6">
      <w:pPr>
        <w:numPr>
          <w:ilvl w:val="0"/>
          <w:numId w:val="91"/>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C-DRX settings of (cycle, on-duration timer, inactivity timer) are assumed for the following traffic models for connected mode:</w:t>
      </w:r>
    </w:p>
    <w:p w14:paraId="6E9D5634" w14:textId="77777777" w:rsidR="00646BC6" w:rsidRPr="00646BC6" w:rsidRDefault="00646BC6" w:rsidP="00646BC6">
      <w:pPr>
        <w:numPr>
          <w:ilvl w:val="1"/>
          <w:numId w:val="91"/>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 xml:space="preserve">VoIP: (40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 xml:space="preserve">, 8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 xml:space="preserve">, 10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w:t>
      </w:r>
    </w:p>
    <w:p w14:paraId="2500F457" w14:textId="77777777" w:rsidR="00646BC6" w:rsidRPr="00646BC6" w:rsidRDefault="00646BC6" w:rsidP="00646BC6">
      <w:pPr>
        <w:numPr>
          <w:ilvl w:val="1"/>
          <w:numId w:val="91"/>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 xml:space="preserve">FTP3: (160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 xml:space="preserve">, 8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 xml:space="preserve">, 20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w:t>
      </w:r>
    </w:p>
    <w:p w14:paraId="30AA735D" w14:textId="77777777" w:rsidR="00646BC6" w:rsidRPr="00646BC6" w:rsidRDefault="00646BC6" w:rsidP="00646BC6">
      <w:pPr>
        <w:numPr>
          <w:ilvl w:val="1"/>
          <w:numId w:val="91"/>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val="en-GB" w:eastAsia="zh-TW"/>
        </w:rPr>
        <w:t>Instant message</w:t>
      </w:r>
      <w:r w:rsidRPr="00646BC6">
        <w:rPr>
          <w:rFonts w:eastAsia="Calibri" w:cs="Arial"/>
          <w:b/>
          <w:bCs/>
          <w:color w:val="FF0000"/>
          <w:sz w:val="18"/>
          <w:szCs w:val="18"/>
          <w:lang w:eastAsia="zh-TW"/>
        </w:rPr>
        <w:t xml:space="preserve">: (320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 xml:space="preserve">, 8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 xml:space="preserve">, 40 </w:t>
      </w:r>
      <w:proofErr w:type="spellStart"/>
      <w:r w:rsidRPr="00646BC6">
        <w:rPr>
          <w:rFonts w:eastAsia="Calibri" w:cs="Arial"/>
          <w:b/>
          <w:bCs/>
          <w:color w:val="FF0000"/>
          <w:sz w:val="18"/>
          <w:szCs w:val="18"/>
          <w:lang w:eastAsia="zh-TW"/>
        </w:rPr>
        <w:t>ms</w:t>
      </w:r>
      <w:proofErr w:type="spellEnd"/>
      <w:r w:rsidRPr="00646BC6">
        <w:rPr>
          <w:rFonts w:eastAsia="Calibri" w:cs="Arial"/>
          <w:b/>
          <w:bCs/>
          <w:color w:val="FF0000"/>
          <w:sz w:val="18"/>
          <w:szCs w:val="18"/>
          <w:lang w:eastAsia="zh-TW"/>
        </w:rPr>
        <w:t>)</w:t>
      </w:r>
    </w:p>
    <w:p w14:paraId="161894C0" w14:textId="77777777" w:rsidR="00646BC6" w:rsidRPr="00646BC6" w:rsidRDefault="00646BC6" w:rsidP="00646BC6">
      <w:pPr>
        <w:numPr>
          <w:ilvl w:val="0"/>
          <w:numId w:val="91"/>
        </w:numPr>
        <w:spacing w:after="60" w:line="252" w:lineRule="auto"/>
        <w:rPr>
          <w:rFonts w:eastAsia="Calibri" w:cs="Arial"/>
          <w:b/>
          <w:bCs/>
          <w:color w:val="FF0000"/>
          <w:sz w:val="18"/>
          <w:szCs w:val="18"/>
          <w:lang w:eastAsia="zh-TW"/>
        </w:rPr>
      </w:pPr>
      <w:r w:rsidRPr="00646BC6">
        <w:rPr>
          <w:rFonts w:eastAsia="Calibri" w:cs="Arial"/>
          <w:b/>
          <w:bCs/>
          <w:color w:val="FF0000"/>
          <w:sz w:val="18"/>
          <w:szCs w:val="18"/>
          <w:lang w:eastAsia="zh-TW"/>
        </w:rPr>
        <w:t xml:space="preserve">Companies can evaluate and report other configuration(s) with justification </w:t>
      </w:r>
    </w:p>
    <w:p w14:paraId="1CAB0D8D" w14:textId="480F34AF" w:rsidR="00BA1933" w:rsidRDefault="00646BC6" w:rsidP="00646BC6">
      <w:pPr>
        <w:rPr>
          <w:lang w:eastAsia="zh-CN"/>
        </w:rPr>
      </w:pPr>
      <w:r w:rsidRPr="00646BC6">
        <w:rPr>
          <w:rFonts w:eastAsia="Calibri" w:cs="Arial"/>
          <w:b/>
          <w:bCs/>
          <w:sz w:val="18"/>
          <w:szCs w:val="18"/>
          <w:lang w:eastAsia="zh-TW"/>
        </w:rPr>
        <w:t>Note: The corresponding evaluation is not intended for energy efficiency comparison with 5G/NR.</w:t>
      </w:r>
    </w:p>
    <w:p w14:paraId="46734BF4" w14:textId="77777777" w:rsidR="00A6557A" w:rsidRDefault="00A6557A" w:rsidP="00BA1933">
      <w:pPr>
        <w:rPr>
          <w:lang w:eastAsia="zh-CN"/>
        </w:rPr>
      </w:pPr>
    </w:p>
    <w:p w14:paraId="34384D6E" w14:textId="77777777" w:rsidR="00A6557A" w:rsidRDefault="00A6557A" w:rsidP="00BA1933">
      <w:pPr>
        <w:rPr>
          <w:lang w:eastAsia="zh-CN"/>
        </w:rPr>
      </w:pPr>
    </w:p>
    <w:p w14:paraId="531A44AC" w14:textId="77777777" w:rsidR="00A6557A" w:rsidRPr="002970E9" w:rsidRDefault="00A6557A" w:rsidP="00BA1933">
      <w:pPr>
        <w:rPr>
          <w:lang w:eastAsia="zh-CN"/>
        </w:rPr>
      </w:pPr>
    </w:p>
    <w:p w14:paraId="6E690C83" w14:textId="77777777" w:rsidR="00F977B9" w:rsidRDefault="004364C2">
      <w:pPr>
        <w:pStyle w:val="1"/>
        <w:rPr>
          <w:lang w:val="en-US"/>
        </w:rPr>
      </w:pPr>
      <w:r>
        <w:rPr>
          <w:lang w:val="en-US"/>
        </w:rPr>
        <w:lastRenderedPageBreak/>
        <w:t>Evaluation Methodology and Assumptions</w:t>
      </w:r>
    </w:p>
    <w:p w14:paraId="4F11E36B" w14:textId="77777777" w:rsidR="00F977B9" w:rsidRDefault="004364C2">
      <w:pPr>
        <w:pStyle w:val="2"/>
        <w:rPr>
          <w:lang w:val="en-US" w:eastAsia="zh-TW"/>
        </w:rPr>
      </w:pPr>
      <w:r>
        <w:rPr>
          <w:lang w:val="en-US" w:eastAsia="zh-TW"/>
        </w:rPr>
        <w:t>Energy Efficiency Metric(s) and Evaluation Methodology</w:t>
      </w:r>
    </w:p>
    <w:p w14:paraId="7C4E5403"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79"/>
        <w:gridCol w:w="7740"/>
      </w:tblGrid>
      <w:tr w:rsidR="00F977B9" w14:paraId="782B1C7C"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Borders>
              <w:bottom w:val="single" w:sz="18" w:space="0" w:color="4472C4"/>
            </w:tcBorders>
          </w:tcPr>
          <w:p w14:paraId="63F9F69E" w14:textId="77777777" w:rsidR="00F977B9" w:rsidRDefault="004364C2">
            <w:proofErr w:type="spellStart"/>
            <w:r>
              <w:t>CompanyName</w:t>
            </w:r>
            <w:proofErr w:type="spellEnd"/>
          </w:p>
        </w:tc>
        <w:tc>
          <w:tcPr>
            <w:tcW w:w="7739" w:type="dxa"/>
            <w:tcBorders>
              <w:bottom w:val="single" w:sz="18" w:space="0" w:color="4472C4"/>
            </w:tcBorders>
          </w:tcPr>
          <w:p w14:paraId="0776EB3C"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F072DE4"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28F0AA06" w14:textId="77777777" w:rsidR="00F977B9" w:rsidRDefault="004364C2">
            <w:r>
              <w:t>Nokia</w:t>
            </w:r>
          </w:p>
        </w:tc>
        <w:tc>
          <w:tcPr>
            <w:tcW w:w="7739" w:type="dxa"/>
            <w:shd w:val="clear" w:color="auto" w:fill="D0DBF0" w:themeFill="accent1" w:themeFillTint="3F"/>
          </w:tcPr>
          <w:p w14:paraId="33B76E1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13: For the evaluation of 6G vs 5G NES, only deployed NES features should be considered for the 5G baseline. Proposal 14: Details of QoS/delay budget satisfaction rate metric (e.g. packet delay budget for the investigated traffic or if any other QoS attribute is considered) for 6G energy efficiency evaluation need to be further clarified, and </w:t>
            </w:r>
            <w:proofErr w:type="gramStart"/>
            <w:r>
              <w:t>whether or not</w:t>
            </w:r>
            <w:proofErr w:type="gramEnd"/>
            <w:r>
              <w:t xml:space="preserve"> it is applied to all the traffic types.</w:t>
            </w:r>
          </w:p>
        </w:tc>
      </w:tr>
      <w:tr w:rsidR="00F977B9" w14:paraId="0675AFC8"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1784CE1" w14:textId="77777777" w:rsidR="00F977B9" w:rsidRDefault="004364C2">
            <w:r>
              <w:t>vivo</w:t>
            </w:r>
          </w:p>
        </w:tc>
        <w:tc>
          <w:tcPr>
            <w:tcW w:w="7739" w:type="dxa"/>
          </w:tcPr>
          <w:p w14:paraId="2F2A57C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Consider the following as baseline setting for evaluating UE energy efficiency improvement techniques - For RRC idle, I-DRX cycle of 1.28s - For RRC connected, C-DRX cycle of 160ms, inactivity timer (100, </w:t>
            </w:r>
            <w:proofErr w:type="gramStart"/>
            <w:r>
              <w:t>40)</w:t>
            </w:r>
            <w:proofErr w:type="spellStart"/>
            <w:r>
              <w:t>ms</w:t>
            </w:r>
            <w:proofErr w:type="spellEnd"/>
            <w:proofErr w:type="gramEnd"/>
            <w:r>
              <w:t xml:space="preserve"> - FR1 Onduration:8ms - FR2 Onduration:4ms</w:t>
            </w:r>
          </w:p>
        </w:tc>
      </w:tr>
      <w:tr w:rsidR="00F977B9" w14:paraId="10EC55C1"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BE53A42" w14:textId="77777777" w:rsidR="00F977B9" w:rsidRDefault="004364C2">
            <w:r>
              <w:t>CMCC</w:t>
            </w:r>
          </w:p>
        </w:tc>
        <w:tc>
          <w:tcPr>
            <w:tcW w:w="7739" w:type="dxa"/>
            <w:shd w:val="clear" w:color="auto" w:fill="D0DBF0" w:themeFill="accent1" w:themeFillTint="3F"/>
          </w:tcPr>
          <w:p w14:paraId="53F8F56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4: Power consumption evaluation should consider both Tx and Rx at the same time. Proposal 5: RAN1 further discuss and down-select one of the following options for EE metric definition: - Option 1: RAN1 further discuss the EE definition within RAN1#123 </w:t>
            </w:r>
            <w:proofErr w:type="gramStart"/>
            <w:r>
              <w:t>meeting, and</w:t>
            </w:r>
            <w:proofErr w:type="gramEnd"/>
            <w:r>
              <w:t xml:space="preserve"> send LS to RAN plenary for the final information before RAN#110 meeting. - Option 2: RAN1 focus on power model design for both NW and UE within RAN1#123 </w:t>
            </w:r>
            <w:proofErr w:type="gramStart"/>
            <w:r>
              <w:t>meeting, and</w:t>
            </w:r>
            <w:proofErr w:type="gramEnd"/>
            <w:r>
              <w:t xml:space="preserve"> send LS to RAN plenary for the final information before RAN#110 meeting, if any. It is up to RAN plenary to define the definition of EE and the relative values. Proposal 6: The EE definition for 3GPP internal evaluation should not be divergent from the ITU-R ones. RAN1 should take the EE definition in ITU-R as baseline if decide to further discuss the definition of EE. Proposal 7: RAN1 take the following as starting point if decide to further discuss the definition of EE: Energy efficiency is an important metric of sustainability. Network energy efficiency is the capability of a RIT/SRIT to support radio access network energy saving in relation to the traffic capacity provided. UE energy efficiency is the capability of the RIT/SRIT to support UE modem power saving in relation to the traffic characteristics. This metric is defined for the purpose of evaluation in the Immersive communication usage scenario. The metric is the relative energy savings between the selected load case(s) and a reference case. For network energy efficiency, the reference case is when network is fully loaded. For UE energy efficiency, the reference case is when UE is </w:t>
            </w:r>
            <w:proofErr w:type="gramStart"/>
            <w:r>
              <w:t>fully-loaded</w:t>
            </w:r>
            <w:proofErr w:type="gramEnd"/>
            <w:r>
              <w:t xml:space="preserve">/has full-buffer service. Proponents should report the number of UEs under each BS and traffic model used for evaluation. The relative target of certain metric (e.g. threshold value for the metric, or certain performance loss compared with the benchmark) can be set. Constant that certain percent (e.g. 90%) of UE fulfils the target should be achieved while evaluating the relative power saving for each load case. The certain metric can be selected according to service type: For Vo6G (i.e. </w:t>
            </w:r>
            <w:proofErr w:type="spellStart"/>
            <w:r>
              <w:t>VoNR</w:t>
            </w:r>
            <w:proofErr w:type="spellEnd"/>
            <w:r>
              <w:t>-like) service, the certain metric is latency. For burst-buffer service, the certain metric is QoS or UPT. For XR service, the certain metric is latency.</w:t>
            </w:r>
          </w:p>
        </w:tc>
      </w:tr>
      <w:tr w:rsidR="00F977B9" w14:paraId="4765B2C4"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5A289F4" w14:textId="77777777" w:rsidR="00F977B9" w:rsidRDefault="004364C2">
            <w:r>
              <w:t>Fraunhofer IIS</w:t>
            </w:r>
          </w:p>
        </w:tc>
        <w:tc>
          <w:tcPr>
            <w:tcW w:w="7739" w:type="dxa"/>
          </w:tcPr>
          <w:p w14:paraId="5793425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The 6GR study on EE should retain the approach in TR 38.864 for assessing an energy saving (ES) technique, i.e. contrasting the achievable ES gain along with observed impact on performance measured as other KPIs. Proposal 2: For ES features targeting UE power saving, while UE power saving gain is the key metric, potential impact on NW energy consumption should be added to the list of KPIs to be computed for the assessment. Proposal 3: Potential of other relevant EE metrics that can quantify the energy consumption per unit value of a given KPI of interest (e.g., bits/Joule) should be justified to complement or replace the agreed basic approach for EE evaluation.</w:t>
            </w:r>
          </w:p>
        </w:tc>
      </w:tr>
      <w:tr w:rsidR="00F977B9" w14:paraId="12CC901B"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2387DFE6" w14:textId="77777777" w:rsidR="00F977B9" w:rsidRDefault="004364C2">
            <w:r>
              <w:lastRenderedPageBreak/>
              <w:t>CATT</w:t>
            </w:r>
          </w:p>
        </w:tc>
        <w:tc>
          <w:tcPr>
            <w:tcW w:w="7739" w:type="dxa"/>
            <w:shd w:val="clear" w:color="auto" w:fill="D0DBF0" w:themeFill="accent1" w:themeFillTint="3F"/>
          </w:tcPr>
          <w:p w14:paraId="2EA5341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Group paging rate (for a PO): 10% - P-RNTI is detected but PDSCH decoding results in no match - C-DRX (320ms,160ms,40ms cycle, on-duration 10ms, 8ms,4ms, inactivity timer 10ms,40ms,80ms) for connected mode - Different parameters can be used to adapt to different traffic loads - Companies can report the configuration value. Companies can report additional configuration if justified Proposal 2: FTP3 model should be considered for 6GR energy efficiency evaluation. Specifically, FTP3 (0.5MB as packet size, 200ms as mean inter-arrival time), FTP3 IM (0.1MB as packet size, 2s as mean inter-arrival time) can be considered in the evaluation. Each company may report which traffic model is used among the agreed three traffic models in their evaluations. Proposal 3: The traffic load for different load scenarios should be considered. The parameters in the following table are recommended: - Idle/empty load: Include cell-specific signals and channels, and L = 0 - low load: Include cell-specific signals and channels, and 0 &lt; L≤15 - Light load: Include cell-specific signals and channels, and 15 &lt; L≤30 - Medium load: Include cell-specific signals and channels, and 30 &lt; L≤50 Note: a load (L)% of a cell is a percentage of resources used for UE specific PDSCH/PUSCH.</w:t>
            </w:r>
          </w:p>
        </w:tc>
      </w:tr>
      <w:tr w:rsidR="00F977B9" w14:paraId="4898401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4CC11A4C" w14:textId="77777777" w:rsidR="00F977B9" w:rsidRDefault="004364C2">
            <w:r>
              <w:t>China Telecom</w:t>
            </w:r>
          </w:p>
        </w:tc>
        <w:tc>
          <w:tcPr>
            <w:tcW w:w="7739" w:type="dxa"/>
          </w:tcPr>
          <w:p w14:paraId="271AC22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5</w:t>
            </w:r>
            <w:r>
              <w:rPr>
                <w:rFonts w:ascii="新細明體" w:eastAsia="新細明體" w:hAnsi="新細明體" w:cs="新細明體"/>
              </w:rPr>
              <w:t>：</w:t>
            </w:r>
            <w:r>
              <w:t xml:space="preserve">For 6GR EE metrics, it is necessary to reflect the overall system benefit and design differently based on core scenarios, as each scenario has distinct power consumption characteristics and optimization priorities. Proposal 6: 6G should jointly optimize spectrum efficiency, energy efficiency, QoS, and latency using adaptive RAN designs, evaluated through a unified system metric (e.g., $\ {\Delta </w:t>
            </w:r>
            <w:proofErr w:type="gramStart"/>
            <w:r>
              <w:t>EE}_</w:t>
            </w:r>
            <w:proofErr w:type="gramEnd"/>
            <w:r>
              <w:t>{sys}$) that holistically balances throughput, latency, and power consumption across diverse service requirements.</w:t>
            </w:r>
          </w:p>
        </w:tc>
      </w:tr>
      <w:tr w:rsidR="00F977B9" w14:paraId="32A722D6"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13E09DD6" w14:textId="77777777" w:rsidR="00F977B9" w:rsidRDefault="004364C2">
            <w:r>
              <w:t>AT&amp;T</w:t>
            </w:r>
          </w:p>
        </w:tc>
        <w:tc>
          <w:tcPr>
            <w:tcW w:w="7739" w:type="dxa"/>
            <w:shd w:val="clear" w:color="auto" w:fill="D0DBF0" w:themeFill="accent1" w:themeFillTint="3F"/>
          </w:tcPr>
          <w:p w14:paraId="2B13D38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Metric(s) that ensure energy saving mechanisms at the NW side have no detrimental impact on the UE side, and vice versa, are introduced in the RAN WG1 study of EE in 6GR interface Proposal 11: Energy Efficiency metric(s) are included as 6GR key performance metrics from day 1. Proposal 12: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 Proposal 13: Study idle mode energy efficiency metrics for UE EE, network EE, and joint UE and NW EE. Proposal 14: Study relevant baseline schemes for network and UE energy efficiency assessment, including NW and UE configurations, network load(s), and frequency ranges. Note: Strive to simplify the evaluation assumptions whenever applicable for a given scenario.</w:t>
            </w:r>
          </w:p>
        </w:tc>
      </w:tr>
      <w:tr w:rsidR="00F977B9" w14:paraId="3D13ED9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0F02D14" w14:textId="77777777" w:rsidR="00F977B9" w:rsidRDefault="004364C2">
            <w:proofErr w:type="spellStart"/>
            <w:r>
              <w:t>xiaomi</w:t>
            </w:r>
            <w:proofErr w:type="spellEnd"/>
          </w:p>
        </w:tc>
        <w:tc>
          <w:tcPr>
            <w:tcW w:w="7739" w:type="dxa"/>
          </w:tcPr>
          <w:p w14:paraId="28FE4118"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Qualitative analysis is not excluded and can be used to make specific observations in certain evaluation scenarios. Observation 4: The adopted metrics can comprehensively reflect the energy saving gains and performance impacts while the introduction of EE increases the evaluation complexity without new observation dimensions. Proposal 20: The following FL proposal is adopted for baseline setting. Proposal 3.1.2.3a in [6]: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C-DRX ([160ms] cycle, on-duration [8ms], inactivity timer [20ms]) for connected mode - Companies can report additional configuration if justified Note: The corresponding evaluation is not intended for energy efficiency comparison with 5G/NR. Proposal 21: For joint NW-UE energy efficiency evaluation, report both NW and UE energy saving gains and performance impacts, as well as qualitative analysis at least in the following </w:t>
            </w:r>
            <w:r>
              <w:lastRenderedPageBreak/>
              <w:t>aspects: - Trade-offs between NW and UE energy saving - Joint benefits and synergies</w:t>
            </w:r>
          </w:p>
        </w:tc>
      </w:tr>
      <w:tr w:rsidR="00F977B9" w14:paraId="648C558A"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408F8D35" w14:textId="77777777" w:rsidR="00F977B9" w:rsidRDefault="004364C2">
            <w:r>
              <w:lastRenderedPageBreak/>
              <w:t>OPPO</w:t>
            </w:r>
          </w:p>
        </w:tc>
        <w:tc>
          <w:tcPr>
            <w:tcW w:w="7739" w:type="dxa"/>
            <w:shd w:val="clear" w:color="auto" w:fill="D0DBF0" w:themeFill="accent1" w:themeFillTint="3F"/>
          </w:tcPr>
          <w:p w14:paraId="5E28F6A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The 5G basic metrics in Table 5 can be reused, while for power consumption evaluation, apart from separate evaluation for BS and UE, 6GR may also consider a metric reflecting joint BS and UE power consumption.</w:t>
            </w:r>
          </w:p>
        </w:tc>
      </w:tr>
      <w:tr w:rsidR="00F977B9" w14:paraId="2CFFB751"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6BA7149" w14:textId="77777777" w:rsidR="00F977B9" w:rsidRDefault="004364C2">
            <w:r>
              <w:t>Huawei</w:t>
            </w:r>
          </w:p>
        </w:tc>
        <w:tc>
          <w:tcPr>
            <w:tcW w:w="7739" w:type="dxa"/>
          </w:tcPr>
          <w:p w14:paraId="6998FBC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For some FTP3 traffic with delay requirement, the network energy consumption should be evaluated and compared with a given QoS satisfaction rate - QoS satisfaction rate is defined as the percentage of satisfied UEs over the total number of UEs - QoS satisfaction rate value can be FFS. Proposal 5: Besides evaluating overall power consumption considering the traffic model and QoS requirement, when evaluate the UE energy-efficiency, the following three cases focusing on specific aspects of power consumption are also to be investigated at least for calibration purpose: - only PDCCH monitoring case during UE connected state - PDSCH/PUSCH case focusing on the power consumption of data transmission or reception - only in IDLE state.</w:t>
            </w:r>
          </w:p>
        </w:tc>
      </w:tr>
      <w:tr w:rsidR="00F977B9" w14:paraId="26E7525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92876D7" w14:textId="77777777" w:rsidR="00F977B9" w:rsidRDefault="004364C2">
            <w:proofErr w:type="spellStart"/>
            <w:r>
              <w:t>Tejas</w:t>
            </w:r>
            <w:proofErr w:type="spellEnd"/>
            <w:r>
              <w:t xml:space="preserve"> Network Limited</w:t>
            </w:r>
          </w:p>
        </w:tc>
        <w:tc>
          <w:tcPr>
            <w:tcW w:w="7739" w:type="dxa"/>
            <w:shd w:val="clear" w:color="auto" w:fill="D0DBF0" w:themeFill="accent1" w:themeFillTint="3F"/>
          </w:tcPr>
          <w:p w14:paraId="5063FCD5"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For joint UE and network energy efficiency computation, a baseline configuration can be defined. And the energy efficiency of the joint UE and Network energy saving scheme can be computed considering the base line scheme. - The time duration for computing the energy consumption for the baseline scheme and the energy saving scheme should be same for both UE and the base station. - Joint UE and network energy consumption is sum of the UE energy consumption and base station energy consumption. - FFS: Any other metrics to report. Example: Latency, UPT, scheduling delay.</w:t>
            </w:r>
          </w:p>
        </w:tc>
      </w:tr>
      <w:tr w:rsidR="00F977B9" w14:paraId="12C644BD"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134EC114" w14:textId="77777777" w:rsidR="00F977B9" w:rsidRDefault="004364C2">
            <w:r>
              <w:t>Samsung</w:t>
            </w:r>
          </w:p>
        </w:tc>
        <w:tc>
          <w:tcPr>
            <w:tcW w:w="7739" w:type="dxa"/>
          </w:tcPr>
          <w:p w14:paraId="4F51DE3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For 6GR energy efficiency evaluation, at least loaded case and connected mode, daily averaged ESG/UPT shall be derived to compare energy efficiency performance. - Daily averaged ESG/UPT is calculated by scaling ESG/UPT for each traffic load by time ratio of each traffic load in daily traffic patterns - FFS: the time ratio of each traffic load in daily traffic patterns Proposal 2: For evaluation purposes and relative comparison of different candidate energy saving schemes for 6GR, NR Rel-15 basic functionalities shall be used as baseline energy saving configuration for both network and UE.</w:t>
            </w:r>
          </w:p>
        </w:tc>
      </w:tr>
      <w:tr w:rsidR="00F977B9" w14:paraId="72B6B907"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B47C3F3" w14:textId="77777777" w:rsidR="00F977B9" w:rsidRDefault="004364C2">
            <w:r>
              <w:t>ZTE Corporation</w:t>
            </w:r>
          </w:p>
        </w:tc>
        <w:tc>
          <w:tcPr>
            <w:tcW w:w="7739" w:type="dxa"/>
            <w:shd w:val="clear" w:color="auto" w:fill="D0DBF0" w:themeFill="accent1" w:themeFillTint="3F"/>
          </w:tcPr>
          <w:p w14:paraId="6B35317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16: The load scenario defined in Table 2-9 can be considered as a starting point. Observation 2: Considering the available DL/UL resources can define the resource load reasonably. Observation 3: Traffic load is a statistical parameter measured on the cell side, instead of UE's perspective. Proposal 17: FTP traffic can be used as the starting point for the evaluation of the 6G energy efficiency. Observation 4: The energy efficiency metric based on average data rate may not be used for empty load cases and no data rate optimization cases. Observation 5: One of the EE gain directions would be data rate improvement, including higher modulation order, coding and MIMO, instead of energy saving techniques.</w:t>
            </w:r>
          </w:p>
        </w:tc>
      </w:tr>
      <w:tr w:rsidR="00F977B9" w14:paraId="7E96180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66E540D8" w14:textId="77777777" w:rsidR="00F977B9" w:rsidRDefault="004364C2">
            <w:r>
              <w:t>Ericsson</w:t>
            </w:r>
          </w:p>
        </w:tc>
        <w:tc>
          <w:tcPr>
            <w:tcW w:w="7739" w:type="dxa"/>
          </w:tcPr>
          <w:p w14:paraId="03F58FB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8: According to a dataset with more than 100 live networks, the average NR cell load over 15-minute sampled periods is as follows: 21.0% of the sampled periods have load below 1%, 33.2% of the sampled periods have load below 3%, 40.8% of the sampled periods have load below 5%, 53.2% of the sampled periods have load below 10%, 61.2% of the sampled periods have load below 15%, 66.9% of the sampled periods have load below 20%, 74.6% of the sampled periods have load below 30%. Observation 9: Considering the traffic data presented in Observation 8, time-domain energy savings techniques have great potential for NES. Proposal 11: Adopt NR Rel-15 as baseline for 6GR network and UE energy efficiency evaluations. Proposal 12: Update the BS load level definitions to the following: Empty load: L = 0%, Low load: 0 &lt; L ≤ 5%, Light load: 5 &lt; L ≤ 15%, Medium load: 15 &lt; L ≤ 35%</w:t>
            </w:r>
          </w:p>
        </w:tc>
      </w:tr>
      <w:tr w:rsidR="00F977B9" w14:paraId="4C8CAB31"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F2463C9" w14:textId="77777777" w:rsidR="00F977B9" w:rsidRDefault="004364C2">
            <w:r>
              <w:lastRenderedPageBreak/>
              <w:t>LG Electronics</w:t>
            </w:r>
          </w:p>
        </w:tc>
        <w:tc>
          <w:tcPr>
            <w:tcW w:w="7739" w:type="dxa"/>
            <w:shd w:val="clear" w:color="auto" w:fill="D0DBF0" w:themeFill="accent1" w:themeFillTint="3F"/>
          </w:tcPr>
          <w:p w14:paraId="12150C7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Performance metrics for 6GR EE evaluation for a selected load case are compared to baseline BS/UE settings for the same load case.</w:t>
            </w:r>
          </w:p>
        </w:tc>
      </w:tr>
      <w:tr w:rsidR="00F977B9" w14:paraId="3D6F0444"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4B904ED7" w14:textId="77777777" w:rsidR="00F977B9" w:rsidRDefault="004364C2">
            <w:r>
              <w:t>HONOR</w:t>
            </w:r>
          </w:p>
        </w:tc>
        <w:tc>
          <w:tcPr>
            <w:tcW w:w="7739" w:type="dxa"/>
          </w:tcPr>
          <w:p w14:paraId="7A2D785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Observation1: Due to the late introduction of network energy-saving features, the design is conservative and the prospects for commercial deployment are not ideal. Observation2: The energy-saving features were designed </w:t>
            </w:r>
            <w:proofErr w:type="gramStart"/>
            <w:r>
              <w:t>independently,</w:t>
            </w:r>
            <w:proofErr w:type="gramEnd"/>
            <w:r>
              <w:t xml:space="preserve"> therefore, an optimal network energy-saving solution cannot be provided. Observation 3: Network energy-saving features usually affect the performance experience of the UE. Observation 4: There is overlap between features, leading to design complexity and a significant investment of effort. Observation 5: The design of UE energy-saving features did not fully consider the impact on network energy-saving, thus leading to an improvement in UE energy-saving affecting the effectiveness of network energy-saving. Observation 9: The terminal experience plays a crucial role in the commercialization of 6G, especially in the early stages. Proposal 1: The initial version of 6G needs to incorporate energy-saving factors into the design issues that need to be addressed. Proposal 2</w:t>
            </w:r>
            <w:r>
              <w:rPr>
                <w:rFonts w:ascii="新細明體" w:eastAsia="新細明體" w:hAnsi="新細明體" w:cs="新細明體"/>
              </w:rPr>
              <w:t>：</w:t>
            </w:r>
            <w:r>
              <w:t xml:space="preserve">Consider the design of energy-saving features </w:t>
            </w:r>
            <w:proofErr w:type="gramStart"/>
            <w:r>
              <w:t>as a whole to</w:t>
            </w:r>
            <w:proofErr w:type="gramEnd"/>
            <w:r>
              <w:t xml:space="preserve"> avoid overlapping and redundancy between features. Proposal 3: Joint consideration and design of UE energy saving and network energy saving to avoid mutual interference that prevents both from functioning simultaneously. Proposal 4: The energy-saving project can be researched according to the following steps: - First, conduct a comprehensive analysis of various energy-saving fields, prioritize them, and select the fields with high energy-saving gains for research. - Second, analyze the high-priority fields, consider all factors within these fields comprehensively, and provide the optimal solution. - Finally, conduct a comprehensive analysis of the solutions for each field and present an optimal overall energy-saving solution. Proposal 5: The design of energy-saving should not affect the performance experience of the UE.</w:t>
            </w:r>
          </w:p>
        </w:tc>
      </w:tr>
      <w:tr w:rsidR="00F977B9" w14:paraId="655730F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7036A02" w14:textId="77777777" w:rsidR="00F977B9" w:rsidRDefault="004364C2">
            <w:proofErr w:type="spellStart"/>
            <w:r>
              <w:t>Ofinno</w:t>
            </w:r>
            <w:proofErr w:type="spellEnd"/>
          </w:p>
        </w:tc>
        <w:tc>
          <w:tcPr>
            <w:tcW w:w="7739" w:type="dxa"/>
            <w:shd w:val="clear" w:color="auto" w:fill="D0DBF0" w:themeFill="accent1" w:themeFillTint="3F"/>
          </w:tcPr>
          <w:p w14:paraId="0906CF9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The prior energy efficiency studies performed by 3GPP have different evaluation assumptions and methodologies as well as varying baselines. Observation 2: New spectrum for 6GR should be considered as part of the energy efficiency study. Proposal 7: RAN1 should discuss evaluation assumptions for energy efficacy and strive for common evaluation assumptions (e.g., baseline setting(s)) for all energy efficiency items (e.g., both NES and UE power saving).</w:t>
            </w:r>
          </w:p>
        </w:tc>
      </w:tr>
      <w:tr w:rsidR="00F977B9" w14:paraId="1C8C9353"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CFE74C1" w14:textId="77777777" w:rsidR="00F977B9" w:rsidRDefault="004364C2">
            <w:proofErr w:type="spellStart"/>
            <w:r>
              <w:t>Hanbat</w:t>
            </w:r>
            <w:proofErr w:type="spellEnd"/>
            <w:r>
              <w:t xml:space="preserve"> National University</w:t>
            </w:r>
          </w:p>
        </w:tc>
        <w:tc>
          <w:tcPr>
            <w:tcW w:w="7739" w:type="dxa"/>
          </w:tcPr>
          <w:p w14:paraId="28D2081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Adopt the power model frameworks of TR 38.864 (</w:t>
            </w:r>
            <w:proofErr w:type="spellStart"/>
            <w:r>
              <w:t>gNB</w:t>
            </w:r>
            <w:proofErr w:type="spellEnd"/>
            <w:r>
              <w:t>) and TR 38.840 (UE). Initiate a study to define updated 6G-specific parameters and scaling rules (e.g., for wider bandwidths). Proposal 9: Define primary metrics: 1) Network EE as Throughput/Power (bits/Joule) at various traffic loads, and 2) UE EC as Average Power (</w:t>
            </w:r>
            <w:proofErr w:type="spellStart"/>
            <w:r>
              <w:t>mW</w:t>
            </w:r>
            <w:proofErr w:type="spellEnd"/>
            <w:r>
              <w:t>) in RRC_IDLE, INACTIVE, and CONNECTED states. Proposal 10: Define the baseline for 6G EE evaluation as an NR Rel-17 system with standard power saving. The 6G scheme under test shall be the baseline plus the single new 6G feature being evaluated.</w:t>
            </w:r>
          </w:p>
        </w:tc>
      </w:tr>
      <w:tr w:rsidR="00F977B9" w14:paraId="69E7AD3C"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7FCA97F" w14:textId="77777777" w:rsidR="00F977B9" w:rsidRDefault="004364C2">
            <w:r>
              <w:t>Sony</w:t>
            </w:r>
          </w:p>
        </w:tc>
        <w:tc>
          <w:tcPr>
            <w:tcW w:w="7739" w:type="dxa"/>
            <w:shd w:val="clear" w:color="auto" w:fill="D0DBF0" w:themeFill="accent1" w:themeFillTint="3F"/>
          </w:tcPr>
          <w:p w14:paraId="12FF5EE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Optimization methods for energy efficiency between the network and UE should be studied based on the differences in NES and UEPS requirement levels according to the use case, network deployment, and UE type. Proposal 2: Capture Figure 1 in the TR exhibiting different energy saving and power saving states and transition between these states.</w:t>
            </w:r>
          </w:p>
        </w:tc>
      </w:tr>
      <w:tr w:rsidR="00F977B9" w14:paraId="66F8359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7EDCC48" w14:textId="77777777" w:rsidR="00F977B9" w:rsidRDefault="004364C2">
            <w:r>
              <w:t>Apple</w:t>
            </w:r>
          </w:p>
        </w:tc>
        <w:tc>
          <w:tcPr>
            <w:tcW w:w="7739" w:type="dxa"/>
          </w:tcPr>
          <w:p w14:paraId="78C2DF2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1 -- Lessons learned from NR UE power-saving features: Numerous UE-side power-saving mechanisms have been specified since Release-15. Yet, most remain either un-deployed or under-utilized because: - They were added late in the standard, resulting in low device penetration in the market; - Networks have little incentive to enable features that benefit only the UE, as they can increase network complexity and degrade network performance. Observation 2: NES enhancements started in Rel-18, however, due to backward compatibility issues, techniques in 5G has limitations considering legacy UEs, which limits the energy saving gain. This is </w:t>
            </w:r>
            <w:r>
              <w:lastRenderedPageBreak/>
              <w:t>especially true for any enhancements that affect the common signals/channels. Observation 3: On the other hand, NES features have large impact on UE, may increase UE complexity, impact UE time/sync performance, increase latency and/or memory under different techniques. Proposal 1: 6G NES features should be well justified considering impact to UE. Proposal 4: Loaded scenarios should be the main scenarios for evaluations.</w:t>
            </w:r>
          </w:p>
        </w:tc>
      </w:tr>
      <w:tr w:rsidR="00F977B9" w14:paraId="30E35A7A"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B2C818C" w14:textId="77777777" w:rsidR="00F977B9" w:rsidRDefault="004364C2">
            <w:r>
              <w:lastRenderedPageBreak/>
              <w:t>MediaTek Inc</w:t>
            </w:r>
          </w:p>
        </w:tc>
        <w:tc>
          <w:tcPr>
            <w:tcW w:w="7739" w:type="dxa"/>
            <w:shd w:val="clear" w:color="auto" w:fill="D0DBF0" w:themeFill="accent1" w:themeFillTint="3F"/>
          </w:tcPr>
          <w:p w14:paraId="5572D1B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For sustainability, define the energy efficiency metric as: EE </w:t>
            </w:r>
            <w:r>
              <w:rPr>
                <w:rFonts w:ascii="MS Mincho" w:eastAsia="MS Mincho" w:hAnsi="MS Mincho" w:cs="MS Mincho"/>
              </w:rPr>
              <w:t>≜</w:t>
            </w:r>
            <w:r>
              <w:t xml:space="preserve"> (Average data rate (bits/sec))/(Average power consumption (Joule/sec or an equivalent unit)) Proposal 2: To study and compare different energy saving schemes, define energy efficiency gain metrics for BS or UE as: EER_BS or UE (EE Ratio for BS or UE) = (EE of applying given energy saving scheme(s) to BS or UE)/(EE of the baseline BS or UE setting); EEG_BS or UE (EE Gain for BS or UE; %) = (EER_BS or UE - 1) × 100 Proposal 3: To quantify joint EE improvement for both BS and UE, define the following joint EE metrics: </w:t>
            </w:r>
            <w:proofErr w:type="spellStart"/>
            <w:r>
              <w:t>EER_Joint</w:t>
            </w:r>
            <w:proofErr w:type="spellEnd"/>
            <w:r>
              <w:t xml:space="preserve"> (Joint EE Ratio) </w:t>
            </w:r>
            <w:r>
              <w:rPr>
                <w:rFonts w:ascii="MS Mincho" w:eastAsia="MS Mincho" w:hAnsi="MS Mincho" w:cs="MS Mincho"/>
              </w:rPr>
              <w:t>≜</w:t>
            </w:r>
            <w:r>
              <w:t xml:space="preserve"> </w:t>
            </w:r>
            <w:r>
              <w:rPr>
                <w:rFonts w:cs="Arial"/>
              </w:rPr>
              <w:t>√</w:t>
            </w:r>
            <w:r>
              <w:t>(EER_BS^</w:t>
            </w:r>
            <w:r>
              <w:rPr>
                <w:rFonts w:cs="Arial"/>
              </w:rPr>
              <w:t>α</w:t>
            </w:r>
            <w:r>
              <w:t xml:space="preserve"> </w:t>
            </w:r>
            <w:r>
              <w:rPr>
                <w:rFonts w:cs="Arial"/>
              </w:rPr>
              <w:t>·</w:t>
            </w:r>
            <w:r>
              <w:t xml:space="preserve"> EER_UE^</w:t>
            </w:r>
            <w:r>
              <w:rPr>
                <w:rFonts w:cs="Arial"/>
              </w:rPr>
              <w:t>β</w:t>
            </w:r>
            <w:r>
              <w:t xml:space="preserve">), </w:t>
            </w:r>
            <w:r>
              <w:rPr>
                <w:rFonts w:cs="Arial"/>
              </w:rPr>
              <w:t>α</w:t>
            </w:r>
            <w:r>
              <w:t xml:space="preserve"> + </w:t>
            </w:r>
            <w:r>
              <w:rPr>
                <w:rFonts w:cs="Arial"/>
              </w:rPr>
              <w:t>β</w:t>
            </w:r>
            <w:r>
              <w:t xml:space="preserve"> = 2; </w:t>
            </w:r>
            <w:proofErr w:type="spellStart"/>
            <w:r>
              <w:t>EEG_Joint</w:t>
            </w:r>
            <w:proofErr w:type="spellEnd"/>
            <w:r>
              <w:t xml:space="preserve"> (Joint EE Gain; %) = (</w:t>
            </w:r>
            <w:proofErr w:type="spellStart"/>
            <w:r>
              <w:t>EER_Joint</w:t>
            </w:r>
            <w:proofErr w:type="spellEnd"/>
            <w:r>
              <w:t xml:space="preserve"> - 1) </w:t>
            </w:r>
            <w:r>
              <w:rPr>
                <w:rFonts w:cs="Arial"/>
              </w:rPr>
              <w:t>×</w:t>
            </w:r>
            <w:r>
              <w:t xml:space="preserve"> 100 Proposal 4: Study energy saving schemes that lead to significant improvement in </w:t>
            </w:r>
            <w:proofErr w:type="spellStart"/>
            <w:r>
              <w:t>EER_Joint</w:t>
            </w:r>
            <w:proofErr w:type="spellEnd"/>
            <w:r>
              <w:t xml:space="preserve"> with (</w:t>
            </w:r>
            <w:r>
              <w:rPr>
                <w:rFonts w:cs="Arial"/>
              </w:rPr>
              <w:t>α</w:t>
            </w:r>
            <w:r>
              <w:t>,</w:t>
            </w:r>
            <w:r>
              <w:rPr>
                <w:rFonts w:cs="Arial"/>
              </w:rPr>
              <w:t>β</w:t>
            </w:r>
            <w:r>
              <w:t xml:space="preserve">) = (1, 1). Proposal 5: For 6GR energy efficiency evaluation, at least the following load cases are evaluated: Empty (L=0), low (0&lt;L≤15%), light (15%&lt;L≤30%), and medium (30%&lt;L≤50%), where L represents resource utilization (RU) ratio. FFS: whether/how high/full load scenarios should be included, e.g., for IMT2030 related metrics Proposal 6: For evaluation purposes and relative comparison over different candidate energy saving schemes for 6GR, define the following baseline energy saving configurations: Baseline for BS: SSB with 20ms periodicity; SIB1 and RO, if applicable, with 20 </w:t>
            </w:r>
            <w:proofErr w:type="spellStart"/>
            <w:r>
              <w:t>ms</w:t>
            </w:r>
            <w:proofErr w:type="spellEnd"/>
            <w:r>
              <w:t xml:space="preserve"> periodicity; Companies can report additional configuration if justified. Baseline for UE: I-DRX ([1.28s] cycle) for idle mode; C-DRX ([160ms] cycle, on-duration [8ms], inactivity timer [20ms]) for connected mode; Companies can report additional configuration if justified. Note: The corresponding evaluation is not intended for energy efficiency comparison with 5G/NR.</w:t>
            </w:r>
          </w:p>
        </w:tc>
      </w:tr>
      <w:tr w:rsidR="00F977B9" w14:paraId="6E9DA16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1D12D8BB" w14:textId="77777777" w:rsidR="00F977B9" w:rsidRDefault="004364C2">
            <w:r>
              <w:t>Qualcomm Incorporated</w:t>
            </w:r>
          </w:p>
        </w:tc>
        <w:tc>
          <w:tcPr>
            <w:tcW w:w="7739" w:type="dxa"/>
          </w:tcPr>
          <w:p w14:paraId="771152A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Energy efficiency should be considered across network and devices, in conjunction with user experience and network system capacity. Proposal 2: Study how to ensure successful deployment of energy-saving features in 6GR. Proposal 19: Include updated traffic models reflecting 6GR target application as baseline for evaluation, including bursty EMBB traffic and periodic video for AR/XR applications. Proposal 20: Energy efficiency studies to consider a mix of traffic types for the UE and a mix of loading states for the network. Proposal 21: 6GR network energy studies to also evaluate a scheme's reduction in total network energy, not only in a specific load state. Proposal 22: where applicable, use the following features as the baseline for energy efficiency comparison: DRX, PDCCH skipping, sparse PDCCH monitoring and SSSG switching, BWP switching, </w:t>
            </w:r>
            <w:proofErr w:type="spellStart"/>
            <w:r>
              <w:t>SCell</w:t>
            </w:r>
            <w:proofErr w:type="spellEnd"/>
            <w:r>
              <w:t xml:space="preserve"> activation from NR Rel-15, simultaneous activation of multiple-CCs, and Rel-18/19 LP-WUS.</w:t>
            </w:r>
          </w:p>
        </w:tc>
      </w:tr>
      <w:tr w:rsidR="00F977B9" w14:paraId="55641FE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304584EC" w14:textId="77777777" w:rsidR="00F977B9" w:rsidRDefault="004364C2">
            <w:r>
              <w:t>NTT DOCOMO</w:t>
            </w:r>
          </w:p>
        </w:tc>
        <w:tc>
          <w:tcPr>
            <w:tcW w:w="7739" w:type="dxa"/>
            <w:shd w:val="clear" w:color="auto" w:fill="D0DBF0" w:themeFill="accent1" w:themeFillTint="3F"/>
          </w:tcPr>
          <w:p w14:paraId="7609147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For joint EE evaluations, NOT support introduction of normalized joint metric. Proposal 6: In terms of whether to include Cell DTX/DRX for baseline scheme, it should be up to companies' decisions. Companies can report whether Cell DTX/DRX operation is included for their evaluation. Proposal 7: Prefer to define baseline BS configurations for </w:t>
            </w:r>
            <w:proofErr w:type="spellStart"/>
            <w:r>
              <w:t>SCell</w:t>
            </w:r>
            <w:proofErr w:type="spellEnd"/>
            <w:r>
              <w:t xml:space="preserve">/capacity cell/carrier, which are different from </w:t>
            </w:r>
            <w:proofErr w:type="spellStart"/>
            <w:r>
              <w:t>PCell's</w:t>
            </w:r>
            <w:proofErr w:type="spellEnd"/>
            <w:r>
              <w:t xml:space="preserve">. For </w:t>
            </w:r>
            <w:proofErr w:type="spellStart"/>
            <w:r>
              <w:t>SCell</w:t>
            </w:r>
            <w:proofErr w:type="spellEnd"/>
            <w:r>
              <w:t xml:space="preserve"> or capacity cell/carrier operation, the periodicity of always-on signal(s)/channel(s) can be 160 </w:t>
            </w:r>
            <w:proofErr w:type="spellStart"/>
            <w:r>
              <w:t>ms</w:t>
            </w:r>
            <w:proofErr w:type="spellEnd"/>
            <w:r>
              <w:t xml:space="preserve"> Proposal 15: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 Proposal 16: The proposed direction for joint energy efficiency in 6G, design 6GR EE to achieve </w:t>
            </w:r>
            <w:proofErr w:type="gramStart"/>
            <w:r>
              <w:t>all of</w:t>
            </w:r>
            <w:proofErr w:type="gramEnd"/>
            <w:r>
              <w:t xml:space="preserve"> the following: Longer sleep as much as possible; Immediate/dynamic wake-up and serving once needed; No conflict between UE and NW, for EE as well as performance</w:t>
            </w:r>
          </w:p>
        </w:tc>
      </w:tr>
      <w:tr w:rsidR="00F977B9" w14:paraId="1542BCF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D28E41D" w14:textId="77777777" w:rsidR="00F977B9" w:rsidRDefault="004364C2">
            <w:r>
              <w:lastRenderedPageBreak/>
              <w:t>TCL</w:t>
            </w:r>
          </w:p>
        </w:tc>
        <w:tc>
          <w:tcPr>
            <w:tcW w:w="7739" w:type="dxa"/>
          </w:tcPr>
          <w:p w14:paraId="24C42EC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The amount of information (bits) transmitted per unit of energy (Joule) as baseline parameter of energy efficiency has been defined in IMT-2020. Observation 4: Simulation results highlight how deep sleep and dynamic resource adaptation in Config B significantly cut energy use during idle or light load periods, aligning with 3GPP's defined sleep states (micro/light/deep) for NR base stations. Observation 5: Single metric like bit/J need to be complemented with other aspects, and other potential parameters may be considered for 6G study like active data energy efficiency, idle power consumption, or wake-up/transition efficiency, UPT, User Equipment Power Saving Gain, Computing Efficiency and Latency etc. Observation 6: 6G might also consider the end-to-end energy efficiency of the communication system. However, end-to-end metrics are harder to allocate and implement since operators and users manage different portions of the power budget, and business models are separate. Observation 7: Other metrics related energy efficiency could be used for evaluation, like peak energy efficiency ratio, latency energy ratio, coverage energy ratio, idle power ratio and energy power density. Proposal 2: Additional complementary metrics for 6G use cases could be considered, e.g., computing efficiency, wake-up/transition efficiency, etc. Proposal 3: Support following method for joint NW-UE energy efficiency evaluation: Option 2 (Geometric mean): </w:t>
            </w:r>
            <w:proofErr w:type="spellStart"/>
            <w:r>
              <w:t>EE_Joint</w:t>
            </w:r>
            <w:proofErr w:type="spellEnd"/>
            <w:r>
              <w:t xml:space="preserve"> = (EE_NW^α · EE_UE^</w:t>
            </w:r>
            <w:proofErr w:type="gramStart"/>
            <w:r>
              <w:t>β)^</w:t>
            </w:r>
            <w:proofErr w:type="gramEnd"/>
            <w:r>
              <w:t>(1/(α+β)) with α+β=2. Rationale: Balanced improvement on both sides; prevents one-sided optimization; study schemes with (</w:t>
            </w:r>
            <w:proofErr w:type="gramStart"/>
            <w:r>
              <w:t>α,β</w:t>
            </w:r>
            <w:proofErr w:type="gramEnd"/>
            <w:r>
              <w:t>)=(1,1) for equal weighting Proposal 4: Consider how to handle or manage the conflict between 6G EE and UPT/QoS/Latency. Proposal 5: For 6G energy efficiency evaluation, at least the following load cases are evaluated: Empty/Idle Load (L=0); Low Load (0&lt;L≤10%); Light Load (10%&lt;L≤30%); Medium Load (30%&lt;L≤50%); High Load (L&gt;50%) Proposal 6: Consider one unified metrics could be used for 6G EE evaluation by combined with peak energy efficiency ratio, latency energy ratio, coverage energy ratio, idle power ratio and energy power density, which relates to UPT, QoS and latency, etc. Proposal 7: For evaluation or study target, consider whether/how to introduce unified metrics like energy efficiency level (EEL) to define NW/UE or joint NW and UE power consumption.</w:t>
            </w:r>
          </w:p>
        </w:tc>
      </w:tr>
    </w:tbl>
    <w:p w14:paraId="3C59210F" w14:textId="77777777" w:rsidR="00F977B9" w:rsidRDefault="00F977B9"/>
    <w:p w14:paraId="42560C8C" w14:textId="77777777" w:rsidR="00F977B9" w:rsidRDefault="004364C2">
      <w:pPr>
        <w:pStyle w:val="3"/>
        <w:rPr>
          <w:lang w:val="en-US" w:eastAsia="zh-TW"/>
        </w:rPr>
      </w:pPr>
      <w:r>
        <w:rPr>
          <w:lang w:val="en-US" w:eastAsia="zh-TW"/>
        </w:rPr>
        <w:t>Summary and Discussion</w:t>
      </w:r>
    </w:p>
    <w:p w14:paraId="7A2C375D" w14:textId="77777777" w:rsidR="00F977B9" w:rsidRDefault="004364C2">
      <w:pPr>
        <w:rPr>
          <w:lang w:eastAsia="zh-TW"/>
        </w:rPr>
      </w:pPr>
      <w:r>
        <w:rPr>
          <w:lang w:eastAsia="zh-TW"/>
        </w:rPr>
        <w:t>Moderator thanks companies’ valuable inputs. To complete the evaluation methodology, the following proposal is suggested for companies’ check and comment:</w:t>
      </w:r>
    </w:p>
    <w:p w14:paraId="0D54E931" w14:textId="77777777" w:rsidR="00F977B9" w:rsidRDefault="00F977B9">
      <w:pPr>
        <w:rPr>
          <w:lang w:eastAsia="zh-TW"/>
        </w:rPr>
      </w:pPr>
    </w:p>
    <w:p w14:paraId="0D82C0C4" w14:textId="77777777" w:rsidR="00F977B9" w:rsidRDefault="004364C2">
      <w:pPr>
        <w:rPr>
          <w:b/>
          <w:bCs/>
          <w:lang w:eastAsia="zh-TW"/>
        </w:rPr>
      </w:pPr>
      <w:r>
        <w:rPr>
          <w:b/>
          <w:bCs/>
          <w:highlight w:val="yellow"/>
          <w:lang w:eastAsia="zh-TW"/>
        </w:rPr>
        <w:t>Proposal 3.1.1.1 (1st round; high priority):</w:t>
      </w:r>
    </w:p>
    <w:p w14:paraId="6C29C903" w14:textId="77777777" w:rsidR="00F977B9" w:rsidRDefault="004364C2">
      <w:pPr>
        <w:rPr>
          <w:b/>
          <w:bCs/>
          <w:lang w:eastAsia="zh-TW"/>
        </w:rPr>
      </w:pPr>
      <w:r>
        <w:rPr>
          <w:b/>
          <w:bCs/>
          <w:lang w:eastAsia="zh-TW"/>
        </w:rPr>
        <w:t xml:space="preserve">For evaluation purposes and </w:t>
      </w:r>
      <w:r>
        <w:rPr>
          <w:b/>
          <w:bCs/>
          <w:i/>
          <w:iCs/>
          <w:u w:val="single"/>
          <w:lang w:eastAsia="zh-TW"/>
        </w:rPr>
        <w:t>relative comparison over different candidate energy saving schemes for 6GR</w:t>
      </w:r>
      <w:r>
        <w:rPr>
          <w:b/>
          <w:bCs/>
          <w:lang w:eastAsia="zh-TW"/>
        </w:rPr>
        <w:t>, define the following baseline energy saving configurations:</w:t>
      </w:r>
    </w:p>
    <w:p w14:paraId="1A115F92" w14:textId="77777777" w:rsidR="00F977B9" w:rsidRDefault="004364C2">
      <w:pPr>
        <w:rPr>
          <w:b/>
          <w:bCs/>
          <w:lang w:eastAsia="zh-TW"/>
        </w:rPr>
      </w:pPr>
      <w:r>
        <w:rPr>
          <w:b/>
          <w:bCs/>
          <w:lang w:eastAsia="zh-TW"/>
        </w:rPr>
        <w:t>Baseline for BS:</w:t>
      </w:r>
    </w:p>
    <w:p w14:paraId="278C11AC" w14:textId="77777777" w:rsidR="00F977B9" w:rsidRDefault="004364C2">
      <w:pPr>
        <w:numPr>
          <w:ilvl w:val="0"/>
          <w:numId w:val="23"/>
        </w:numPr>
        <w:rPr>
          <w:b/>
          <w:bCs/>
          <w:lang w:eastAsia="zh-TW"/>
        </w:rPr>
      </w:pPr>
      <w:r>
        <w:rPr>
          <w:b/>
          <w:bCs/>
          <w:lang w:eastAsia="zh-TW"/>
        </w:rPr>
        <w:t>SSB with 20ms periodicity</w:t>
      </w:r>
    </w:p>
    <w:p w14:paraId="438EBEB6" w14:textId="77777777" w:rsidR="00F977B9" w:rsidRDefault="004364C2">
      <w:pPr>
        <w:numPr>
          <w:ilvl w:val="0"/>
          <w:numId w:val="23"/>
        </w:numPr>
        <w:rPr>
          <w:b/>
          <w:bCs/>
          <w:lang w:eastAsia="zh-TW"/>
        </w:rPr>
      </w:pPr>
      <w:r>
        <w:rPr>
          <w:b/>
          <w:bCs/>
          <w:lang w:eastAsia="zh-TW"/>
        </w:rPr>
        <w:t xml:space="preserve">SIB1 and RO, if applicable, with 20 </w:t>
      </w:r>
      <w:proofErr w:type="spellStart"/>
      <w:r>
        <w:rPr>
          <w:b/>
          <w:bCs/>
          <w:lang w:eastAsia="zh-TW"/>
        </w:rPr>
        <w:t>ms</w:t>
      </w:r>
      <w:proofErr w:type="spellEnd"/>
      <w:r>
        <w:rPr>
          <w:b/>
          <w:bCs/>
          <w:lang w:eastAsia="zh-TW"/>
        </w:rPr>
        <w:t xml:space="preserve"> periodicity</w:t>
      </w:r>
    </w:p>
    <w:p w14:paraId="5637340B" w14:textId="77777777" w:rsidR="00F977B9" w:rsidRDefault="004364C2">
      <w:pPr>
        <w:numPr>
          <w:ilvl w:val="0"/>
          <w:numId w:val="23"/>
        </w:numPr>
        <w:rPr>
          <w:b/>
          <w:bCs/>
          <w:lang w:eastAsia="zh-TW"/>
        </w:rPr>
      </w:pPr>
      <w:r>
        <w:rPr>
          <w:b/>
          <w:bCs/>
          <w:lang w:eastAsia="zh-TW"/>
        </w:rPr>
        <w:t>Companies can report additional configuration if justified</w:t>
      </w:r>
    </w:p>
    <w:p w14:paraId="1ED4615D" w14:textId="77777777" w:rsidR="00F977B9" w:rsidRDefault="004364C2">
      <w:pPr>
        <w:rPr>
          <w:b/>
          <w:bCs/>
          <w:lang w:eastAsia="zh-TW"/>
        </w:rPr>
      </w:pPr>
      <w:r>
        <w:rPr>
          <w:b/>
          <w:bCs/>
          <w:lang w:eastAsia="zh-TW"/>
        </w:rPr>
        <w:t>Baseline for UE:</w:t>
      </w:r>
    </w:p>
    <w:p w14:paraId="54A7FEAE" w14:textId="77777777" w:rsidR="00F977B9" w:rsidRDefault="004364C2">
      <w:pPr>
        <w:numPr>
          <w:ilvl w:val="0"/>
          <w:numId w:val="24"/>
        </w:numPr>
        <w:rPr>
          <w:b/>
          <w:bCs/>
          <w:lang w:eastAsia="zh-TW"/>
        </w:rPr>
      </w:pPr>
      <w:r>
        <w:rPr>
          <w:b/>
          <w:bCs/>
          <w:lang w:eastAsia="zh-TW"/>
        </w:rPr>
        <w:t>I-DRX ([1.28s] cycle) for idle mode</w:t>
      </w:r>
    </w:p>
    <w:p w14:paraId="4BE24781" w14:textId="77777777" w:rsidR="00F977B9" w:rsidRDefault="004364C2">
      <w:pPr>
        <w:numPr>
          <w:ilvl w:val="0"/>
          <w:numId w:val="24"/>
        </w:numPr>
        <w:rPr>
          <w:b/>
          <w:bCs/>
          <w:lang w:eastAsia="zh-TW"/>
        </w:rPr>
      </w:pPr>
      <w:r>
        <w:rPr>
          <w:b/>
          <w:bCs/>
          <w:lang w:eastAsia="zh-TW"/>
        </w:rPr>
        <w:t>C-DRX ([160ms] cycle, on-duration [</w:t>
      </w:r>
      <w:r>
        <w:rPr>
          <w:b/>
          <w:bCs/>
          <w:highlight w:val="yellow"/>
          <w:lang w:eastAsia="zh-TW"/>
        </w:rPr>
        <w:t>8ms</w:t>
      </w:r>
      <w:r>
        <w:rPr>
          <w:b/>
          <w:bCs/>
          <w:lang w:eastAsia="zh-TW"/>
        </w:rPr>
        <w:t>], inactivity timer [</w:t>
      </w:r>
      <w:r>
        <w:rPr>
          <w:b/>
          <w:bCs/>
          <w:highlight w:val="yellow"/>
          <w:lang w:eastAsia="zh-TW"/>
        </w:rPr>
        <w:t>20ms</w:t>
      </w:r>
      <w:r>
        <w:rPr>
          <w:b/>
          <w:bCs/>
          <w:lang w:eastAsia="zh-TW"/>
        </w:rPr>
        <w:t>]) for connected mode</w:t>
      </w:r>
    </w:p>
    <w:p w14:paraId="42DE0817" w14:textId="77777777" w:rsidR="00F977B9" w:rsidRDefault="004364C2">
      <w:pPr>
        <w:numPr>
          <w:ilvl w:val="0"/>
          <w:numId w:val="24"/>
        </w:numPr>
        <w:rPr>
          <w:b/>
          <w:bCs/>
          <w:lang w:eastAsia="zh-TW"/>
        </w:rPr>
      </w:pPr>
      <w:r>
        <w:rPr>
          <w:b/>
          <w:bCs/>
          <w:lang w:eastAsia="zh-TW"/>
        </w:rPr>
        <w:t>Companies can report additional configuration if justified</w:t>
      </w:r>
    </w:p>
    <w:p w14:paraId="5AE9273B" w14:textId="77777777" w:rsidR="00F977B9" w:rsidRDefault="004364C2">
      <w:pPr>
        <w:rPr>
          <w:b/>
          <w:bCs/>
          <w:lang w:eastAsia="zh-TW"/>
        </w:rPr>
      </w:pPr>
      <w:r>
        <w:rPr>
          <w:b/>
          <w:bCs/>
          <w:lang w:eastAsia="zh-TW"/>
        </w:rPr>
        <w:t>Note: The corresponding evaluation is not intended for energy efficiency comparison with 5G/NR.</w:t>
      </w:r>
    </w:p>
    <w:p w14:paraId="3D92EA36" w14:textId="77777777" w:rsidR="00F977B9" w:rsidRDefault="00F977B9">
      <w:pPr>
        <w:rPr>
          <w:lang w:eastAsia="zh-TW"/>
        </w:rPr>
      </w:pPr>
    </w:p>
    <w:p w14:paraId="482FE30C" w14:textId="77777777" w:rsidR="00F977B9" w:rsidRDefault="004364C2">
      <w:pPr>
        <w:pStyle w:val="Level-40"/>
        <w:rPr>
          <w:rFonts w:eastAsia="新細明體"/>
        </w:rPr>
      </w:pPr>
      <w:r>
        <w:rPr>
          <w:rFonts w:eastAsia="新細明體"/>
        </w:rPr>
        <w:t>Companies’ views on Proposal 3.1.1.1 (1st round)</w:t>
      </w:r>
    </w:p>
    <w:tbl>
      <w:tblPr>
        <w:tblStyle w:val="2d"/>
        <w:tblW w:w="9630" w:type="dxa"/>
        <w:tblLayout w:type="fixed"/>
        <w:tblLook w:val="04A0" w:firstRow="1" w:lastRow="0" w:firstColumn="1" w:lastColumn="0" w:noHBand="0" w:noVBand="1"/>
      </w:tblPr>
      <w:tblGrid>
        <w:gridCol w:w="1837"/>
        <w:gridCol w:w="7793"/>
      </w:tblGrid>
      <w:tr w:rsidR="00F977B9" w14:paraId="0876C8A2" w14:textId="77777777">
        <w:tc>
          <w:tcPr>
            <w:tcW w:w="1837" w:type="dxa"/>
            <w:shd w:val="clear" w:color="auto" w:fill="FFC000"/>
          </w:tcPr>
          <w:p w14:paraId="70261D7F" w14:textId="77777777" w:rsidR="00F977B9" w:rsidRDefault="004364C2">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7793" w:type="dxa"/>
            <w:shd w:val="clear" w:color="auto" w:fill="FFC000"/>
          </w:tcPr>
          <w:p w14:paraId="01467EB0" w14:textId="77777777" w:rsidR="00F977B9" w:rsidRDefault="004364C2">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F977B9" w14:paraId="05158C65" w14:textId="77777777">
        <w:tc>
          <w:tcPr>
            <w:tcW w:w="1837" w:type="dxa"/>
          </w:tcPr>
          <w:p w14:paraId="4FFBA626"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7793" w:type="dxa"/>
          </w:tcPr>
          <w:p w14:paraId="0421E719"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Support the proposal with one small comment on the value of C-DRX.</w:t>
            </w:r>
          </w:p>
          <w:p w14:paraId="23AB5970"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During Rel-18 NES and Rel-16~17 UE PS phase, we have the following table for traffic model:</w:t>
            </w:r>
          </w:p>
          <w:p w14:paraId="7F92EFBB" w14:textId="77777777" w:rsidR="00F977B9" w:rsidRDefault="004364C2">
            <w:pPr>
              <w:widowControl w:val="0"/>
              <w:spacing w:after="0" w:line="254" w:lineRule="auto"/>
              <w:rPr>
                <w:rFonts w:eastAsia="DengXian" w:cs="Arial"/>
                <w:kern w:val="2"/>
                <w:sz w:val="18"/>
                <w:szCs w:val="18"/>
                <w:lang w:eastAsia="zh-CN"/>
              </w:rPr>
            </w:pPr>
            <w:r>
              <w:rPr>
                <w:noProof/>
                <w:lang w:eastAsia="zh-CN"/>
              </w:rPr>
              <w:drawing>
                <wp:inline distT="0" distB="0" distL="0" distR="0" wp14:anchorId="280AF29D" wp14:editId="470A4BB3">
                  <wp:extent cx="4811395" cy="9893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stretch>
                            <a:fillRect/>
                          </a:stretch>
                        </pic:blipFill>
                        <pic:spPr>
                          <a:xfrm>
                            <a:off x="0" y="0"/>
                            <a:ext cx="4811395" cy="989330"/>
                          </a:xfrm>
                          <a:prstGeom prst="rect">
                            <a:avLst/>
                          </a:prstGeom>
                        </pic:spPr>
                      </pic:pic>
                    </a:graphicData>
                  </a:graphic>
                </wp:inline>
              </w:drawing>
            </w:r>
          </w:p>
          <w:p w14:paraId="4303D52A"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Therefore, the reason of changes on the duration of inactivity timer </w:t>
            </w:r>
            <w:proofErr w:type="gramStart"/>
            <w:r>
              <w:rPr>
                <w:rFonts w:eastAsia="DengXian" w:cs="Arial"/>
                <w:kern w:val="2"/>
                <w:sz w:val="18"/>
                <w:szCs w:val="18"/>
                <w:lang w:eastAsia="zh-CN"/>
              </w:rPr>
              <w:t>need</w:t>
            </w:r>
            <w:proofErr w:type="gramEnd"/>
            <w:r>
              <w:rPr>
                <w:rFonts w:eastAsia="DengXian" w:cs="Arial"/>
                <w:kern w:val="2"/>
                <w:sz w:val="18"/>
                <w:szCs w:val="18"/>
                <w:lang w:eastAsia="zh-CN"/>
              </w:rPr>
              <w:t xml:space="preserve"> to be clarified, or we can simply reuse the configuration on legacy.</w:t>
            </w:r>
          </w:p>
        </w:tc>
      </w:tr>
      <w:tr w:rsidR="00F977B9" w14:paraId="0801B320" w14:textId="77777777">
        <w:tc>
          <w:tcPr>
            <w:tcW w:w="1837" w:type="dxa"/>
          </w:tcPr>
          <w:p w14:paraId="26B7B3E4"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Samsung</w:t>
            </w:r>
          </w:p>
        </w:tc>
        <w:tc>
          <w:tcPr>
            <w:tcW w:w="7793" w:type="dxa"/>
          </w:tcPr>
          <w:p w14:paraId="707D0A51" w14:textId="77777777" w:rsidR="00F977B9" w:rsidRDefault="004364C2">
            <w:pPr>
              <w:widowControl w:val="0"/>
              <w:spacing w:after="0" w:line="254" w:lineRule="auto"/>
              <w:rPr>
                <w:rFonts w:eastAsia="新細明體" w:cs="Arial"/>
                <w:kern w:val="2"/>
                <w:sz w:val="18"/>
                <w:szCs w:val="18"/>
                <w:lang w:eastAsia="zh-TW"/>
              </w:rPr>
            </w:pPr>
            <w:bookmarkStart w:id="0" w:name="OLE_LINK14"/>
            <w:bookmarkStart w:id="1" w:name="OLE_LINK15"/>
            <w:r>
              <w:rPr>
                <w:rFonts w:eastAsia="Malgun Gothic" w:cs="Arial"/>
                <w:kern w:val="2"/>
                <w:sz w:val="18"/>
                <w:szCs w:val="18"/>
                <w:lang w:eastAsia="ko-KR"/>
              </w:rPr>
              <w:t xml:space="preserve">OK in general. </w:t>
            </w:r>
            <w:bookmarkEnd w:id="0"/>
            <w:bookmarkEnd w:id="1"/>
          </w:p>
        </w:tc>
      </w:tr>
      <w:tr w:rsidR="00F977B9" w14:paraId="21AD7DAA" w14:textId="77777777">
        <w:tc>
          <w:tcPr>
            <w:tcW w:w="1837" w:type="dxa"/>
          </w:tcPr>
          <w:p w14:paraId="4441831B" w14:textId="77777777" w:rsidR="00F977B9" w:rsidRDefault="004364C2">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LG Electronics</w:t>
            </w:r>
          </w:p>
        </w:tc>
        <w:tc>
          <w:tcPr>
            <w:tcW w:w="7793" w:type="dxa"/>
          </w:tcPr>
          <w:p w14:paraId="204F6A4B" w14:textId="77777777" w:rsidR="00F977B9" w:rsidRDefault="004364C2">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OK</w:t>
            </w:r>
          </w:p>
        </w:tc>
      </w:tr>
      <w:tr w:rsidR="00F977B9" w14:paraId="22D578B6" w14:textId="77777777">
        <w:tc>
          <w:tcPr>
            <w:tcW w:w="1837" w:type="dxa"/>
          </w:tcPr>
          <w:p w14:paraId="17BAA200" w14:textId="77777777" w:rsidR="00F977B9" w:rsidRDefault="004364C2">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vivo</w:t>
            </w:r>
          </w:p>
        </w:tc>
        <w:tc>
          <w:tcPr>
            <w:tcW w:w="7793" w:type="dxa"/>
          </w:tcPr>
          <w:p w14:paraId="6DE59929"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BS, we support the proposal here. Besides, SS#0, Coreset#0 and RO configuration should be also reported when evaluation.</w:t>
            </w:r>
          </w:p>
          <w:p w14:paraId="1C31BED2" w14:textId="77777777" w:rsidR="00F977B9" w:rsidRDefault="00F977B9">
            <w:pPr>
              <w:widowControl w:val="0"/>
              <w:spacing w:after="0" w:line="254" w:lineRule="auto"/>
              <w:rPr>
                <w:rFonts w:eastAsia="DengXian" w:cs="Arial"/>
                <w:kern w:val="2"/>
                <w:sz w:val="18"/>
                <w:szCs w:val="18"/>
                <w:lang w:eastAsia="zh-CN"/>
              </w:rPr>
            </w:pPr>
          </w:p>
          <w:p w14:paraId="3B723AC2"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Regarding baseline for UE, C-DRX, we suggest </w:t>
            </w:r>
            <w:proofErr w:type="gramStart"/>
            <w:r>
              <w:rPr>
                <w:rFonts w:eastAsia="DengXian" w:cs="Arial"/>
                <w:kern w:val="2"/>
                <w:sz w:val="18"/>
                <w:szCs w:val="18"/>
                <w:lang w:eastAsia="zh-CN"/>
              </w:rPr>
              <w:t>to reuse</w:t>
            </w:r>
            <w:proofErr w:type="gramEnd"/>
            <w:r>
              <w:rPr>
                <w:rFonts w:eastAsia="DengXian" w:cs="Arial"/>
                <w:kern w:val="2"/>
                <w:sz w:val="18"/>
                <w:szCs w:val="18"/>
                <w:lang w:eastAsia="zh-CN"/>
              </w:rPr>
              <w:t xml:space="preserve"> the values in TR38.840</w:t>
            </w:r>
          </w:p>
          <w:p w14:paraId="2844EE5C" w14:textId="77777777" w:rsidR="00F977B9" w:rsidRDefault="004364C2">
            <w:pPr>
              <w:widowControl w:val="0"/>
              <w:spacing w:after="0" w:line="254" w:lineRule="auto"/>
              <w:rPr>
                <w:sz w:val="18"/>
                <w:szCs w:val="18"/>
              </w:rPr>
            </w:pPr>
            <w:r>
              <w:rPr>
                <w:sz w:val="18"/>
                <w:szCs w:val="18"/>
              </w:rPr>
              <w:t xml:space="preserve">- For RRC connected, C-DRX cycle of 160ms, inactivity timer (100, 40) </w:t>
            </w:r>
            <w:proofErr w:type="spellStart"/>
            <w:r>
              <w:rPr>
                <w:sz w:val="18"/>
                <w:szCs w:val="18"/>
              </w:rPr>
              <w:t>ms</w:t>
            </w:r>
            <w:proofErr w:type="spellEnd"/>
            <w:r>
              <w:rPr>
                <w:sz w:val="18"/>
                <w:szCs w:val="18"/>
              </w:rPr>
              <w:t xml:space="preserve"> </w:t>
            </w:r>
          </w:p>
          <w:p w14:paraId="7778F6A4" w14:textId="77777777" w:rsidR="00F977B9" w:rsidRDefault="004364C2">
            <w:pPr>
              <w:widowControl w:val="0"/>
              <w:spacing w:after="0" w:line="254" w:lineRule="auto"/>
              <w:rPr>
                <w:sz w:val="18"/>
                <w:szCs w:val="18"/>
              </w:rPr>
            </w:pPr>
            <w:r>
              <w:rPr>
                <w:sz w:val="18"/>
                <w:szCs w:val="18"/>
              </w:rPr>
              <w:t xml:space="preserve">- FR1 Onduration:8ms </w:t>
            </w:r>
          </w:p>
          <w:p w14:paraId="769AECC2" w14:textId="77777777" w:rsidR="00F977B9" w:rsidRDefault="004364C2">
            <w:pPr>
              <w:widowControl w:val="0"/>
              <w:spacing w:after="0" w:line="254" w:lineRule="auto"/>
              <w:rPr>
                <w:sz w:val="18"/>
                <w:szCs w:val="18"/>
              </w:rPr>
            </w:pPr>
            <w:r>
              <w:rPr>
                <w:sz w:val="18"/>
                <w:szCs w:val="18"/>
              </w:rPr>
              <w:t>- FR2 Onduration:4ms</w:t>
            </w:r>
          </w:p>
          <w:p w14:paraId="3079BFFF" w14:textId="77777777" w:rsidR="00F977B9" w:rsidRDefault="00F977B9">
            <w:pPr>
              <w:widowControl w:val="0"/>
              <w:spacing w:after="0" w:line="254" w:lineRule="auto"/>
              <w:rPr>
                <w:rFonts w:eastAsiaTheme="minorEastAsia"/>
                <w:sz w:val="18"/>
                <w:szCs w:val="18"/>
              </w:rPr>
            </w:pPr>
          </w:p>
          <w:p w14:paraId="49C7544E" w14:textId="77777777" w:rsidR="00F977B9" w:rsidRDefault="004364C2">
            <w:pPr>
              <w:widowControl w:val="0"/>
              <w:spacing w:after="0" w:line="254" w:lineRule="auto"/>
              <w:rPr>
                <w:rFonts w:eastAsia="DengXian"/>
                <w:sz w:val="18"/>
                <w:szCs w:val="18"/>
                <w:lang w:eastAsia="zh-CN"/>
              </w:rPr>
            </w:pPr>
            <w:r>
              <w:rPr>
                <w:rFonts w:eastAsia="DengXian"/>
                <w:sz w:val="18"/>
                <w:szCs w:val="18"/>
                <w:lang w:eastAsia="zh-CN"/>
              </w:rPr>
              <w:t>We suggest the following changes for UE baseline:</w:t>
            </w:r>
          </w:p>
          <w:p w14:paraId="7EFA16CA" w14:textId="77777777" w:rsidR="00F977B9" w:rsidRDefault="004364C2">
            <w:pPr>
              <w:numPr>
                <w:ilvl w:val="0"/>
                <w:numId w:val="24"/>
              </w:numPr>
              <w:rPr>
                <w:b/>
                <w:bCs/>
                <w:lang w:eastAsia="zh-TW"/>
              </w:rPr>
            </w:pPr>
            <w:r>
              <w:rPr>
                <w:b/>
                <w:bCs/>
                <w:lang w:eastAsia="zh-TW"/>
              </w:rPr>
              <w:t>C-DRX ([160ms] cycle, on-duration [</w:t>
            </w:r>
            <w:r>
              <w:rPr>
                <w:b/>
                <w:bCs/>
                <w:highlight w:val="yellow"/>
                <w:lang w:eastAsia="zh-TW"/>
              </w:rPr>
              <w:t>8ms</w:t>
            </w:r>
            <w:r>
              <w:rPr>
                <w:b/>
                <w:bCs/>
                <w:lang w:eastAsia="zh-TW"/>
              </w:rPr>
              <w:t xml:space="preserve">, </w:t>
            </w:r>
            <w:r>
              <w:rPr>
                <w:b/>
                <w:bCs/>
                <w:color w:val="FF0000"/>
                <w:lang w:eastAsia="zh-TW"/>
              </w:rPr>
              <w:t>4ms</w:t>
            </w:r>
            <w:r>
              <w:rPr>
                <w:b/>
                <w:bCs/>
                <w:lang w:eastAsia="zh-TW"/>
              </w:rPr>
              <w:t>], inactivity timer [</w:t>
            </w:r>
            <w:r>
              <w:rPr>
                <w:b/>
                <w:bCs/>
                <w:strike/>
                <w:color w:val="FF0000"/>
                <w:highlight w:val="yellow"/>
                <w:lang w:eastAsia="zh-TW"/>
              </w:rPr>
              <w:t>20ms</w:t>
            </w:r>
            <w:r>
              <w:rPr>
                <w:b/>
                <w:bCs/>
                <w:color w:val="FF0000"/>
                <w:lang w:eastAsia="zh-TW"/>
              </w:rPr>
              <w:t>100ms,40ms</w:t>
            </w:r>
            <w:r>
              <w:rPr>
                <w:b/>
                <w:bCs/>
                <w:lang w:eastAsia="zh-TW"/>
              </w:rPr>
              <w:t>]) for connected mode</w:t>
            </w:r>
          </w:p>
          <w:p w14:paraId="5B493725" w14:textId="77777777" w:rsidR="00F977B9" w:rsidRDefault="00F977B9">
            <w:pPr>
              <w:widowControl w:val="0"/>
              <w:spacing w:after="0" w:line="254" w:lineRule="auto"/>
              <w:rPr>
                <w:rFonts w:eastAsia="DengXian" w:cs="Arial"/>
                <w:kern w:val="2"/>
                <w:sz w:val="18"/>
                <w:szCs w:val="18"/>
                <w:lang w:eastAsia="zh-CN"/>
              </w:rPr>
            </w:pPr>
          </w:p>
        </w:tc>
      </w:tr>
      <w:tr w:rsidR="00F977B9" w14:paraId="26167F2F" w14:textId="77777777">
        <w:tc>
          <w:tcPr>
            <w:tcW w:w="1837" w:type="dxa"/>
          </w:tcPr>
          <w:p w14:paraId="728491AA"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Nokia</w:t>
            </w:r>
          </w:p>
        </w:tc>
        <w:tc>
          <w:tcPr>
            <w:tcW w:w="7793" w:type="dxa"/>
          </w:tcPr>
          <w:p w14:paraId="62D525C2"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w:t>
            </w:r>
          </w:p>
        </w:tc>
      </w:tr>
      <w:tr w:rsidR="00F977B9" w14:paraId="1604F1D6" w14:textId="77777777">
        <w:tc>
          <w:tcPr>
            <w:tcW w:w="1837" w:type="dxa"/>
          </w:tcPr>
          <w:p w14:paraId="481A03A4"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Ericsson</w:t>
            </w:r>
          </w:p>
        </w:tc>
        <w:tc>
          <w:tcPr>
            <w:tcW w:w="7793" w:type="dxa"/>
          </w:tcPr>
          <w:p w14:paraId="290A950E"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 in general</w:t>
            </w:r>
          </w:p>
        </w:tc>
      </w:tr>
      <w:tr w:rsidR="00F977B9" w14:paraId="678C3AF8" w14:textId="77777777">
        <w:tc>
          <w:tcPr>
            <w:tcW w:w="1837" w:type="dxa"/>
          </w:tcPr>
          <w:p w14:paraId="56BE579D"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7793" w:type="dxa"/>
          </w:tcPr>
          <w:p w14:paraId="5F33F6B4" w14:textId="77777777" w:rsidR="00F977B9" w:rsidRDefault="004364C2">
            <w:pPr>
              <w:widowControl w:val="0"/>
              <w:spacing w:after="0" w:line="254" w:lineRule="auto"/>
              <w:rPr>
                <w:rFonts w:eastAsia="DengXian" w:cs="Arial"/>
                <w:kern w:val="2"/>
                <w:sz w:val="18"/>
                <w:szCs w:val="18"/>
                <w:lang w:eastAsia="zh-CN"/>
              </w:rPr>
            </w:pPr>
            <w:r>
              <w:rPr>
                <w:rFonts w:eastAsia="新細明體" w:cs="Arial"/>
                <w:kern w:val="2"/>
                <w:sz w:val="18"/>
                <w:szCs w:val="18"/>
                <w:lang w:eastAsia="zh-TW"/>
              </w:rPr>
              <w:t xml:space="preserve">Seems okay. But for I-DRX for idle mode </w:t>
            </w:r>
            <w:r>
              <w:rPr>
                <w:rFonts w:eastAsia="新細明體" w:cs="Arial"/>
                <w:kern w:val="2"/>
                <w:sz w:val="18"/>
                <w:szCs w:val="18"/>
                <w:lang w:eastAsia="zh-CN"/>
              </w:rPr>
              <w:t>at</w:t>
            </w:r>
            <w:r>
              <w:rPr>
                <w:rFonts w:eastAsia="新細明體" w:cs="Arial"/>
                <w:kern w:val="2"/>
                <w:sz w:val="18"/>
                <w:szCs w:val="18"/>
                <w:lang w:eastAsia="zh-TW"/>
              </w:rPr>
              <w:t xml:space="preserve"> UE side, other values with longer cycle should be included for LPWA devices if no </w:t>
            </w:r>
            <w:proofErr w:type="spellStart"/>
            <w:r>
              <w:rPr>
                <w:rFonts w:eastAsia="新細明體" w:cs="Arial"/>
                <w:kern w:val="2"/>
                <w:sz w:val="18"/>
                <w:szCs w:val="18"/>
                <w:lang w:eastAsia="zh-TW"/>
              </w:rPr>
              <w:t>eDRX</w:t>
            </w:r>
            <w:proofErr w:type="spellEnd"/>
            <w:r>
              <w:rPr>
                <w:rFonts w:eastAsia="新細明體" w:cs="Arial"/>
                <w:kern w:val="2"/>
                <w:sz w:val="18"/>
                <w:szCs w:val="18"/>
                <w:lang w:eastAsia="zh-TW"/>
              </w:rPr>
              <w:t xml:space="preserve"> considered in this proposal.</w:t>
            </w:r>
          </w:p>
        </w:tc>
      </w:tr>
      <w:tr w:rsidR="00F977B9" w14:paraId="66C2041C" w14:textId="77777777">
        <w:tc>
          <w:tcPr>
            <w:tcW w:w="1837" w:type="dxa"/>
          </w:tcPr>
          <w:p w14:paraId="09BF254C"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Lenovo </w:t>
            </w:r>
          </w:p>
        </w:tc>
        <w:tc>
          <w:tcPr>
            <w:tcW w:w="7793" w:type="dxa"/>
          </w:tcPr>
          <w:p w14:paraId="050688FD" w14:textId="77777777" w:rsidR="00F977B9" w:rsidRDefault="004364C2">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 xml:space="preserve">I-DRX is </w:t>
            </w:r>
            <w:proofErr w:type="spellStart"/>
            <w:r>
              <w:rPr>
                <w:rFonts w:eastAsia="新細明體" w:cs="Arial"/>
                <w:kern w:val="2"/>
                <w:sz w:val="18"/>
                <w:szCs w:val="18"/>
                <w:lang w:eastAsia="zh-TW"/>
              </w:rPr>
              <w:t>some how</w:t>
            </w:r>
            <w:proofErr w:type="spellEnd"/>
            <w:r>
              <w:rPr>
                <w:rFonts w:eastAsia="新細明體" w:cs="Arial"/>
                <w:kern w:val="2"/>
                <w:sz w:val="18"/>
                <w:szCs w:val="18"/>
                <w:lang w:eastAsia="zh-TW"/>
              </w:rPr>
              <w:t xml:space="preserve"> related to paging cycle and it affects both the EE and PS which </w:t>
            </w:r>
            <w:proofErr w:type="spellStart"/>
            <w:r>
              <w:rPr>
                <w:rFonts w:eastAsia="新細明體" w:cs="Arial"/>
                <w:kern w:val="2"/>
                <w:sz w:val="18"/>
                <w:szCs w:val="18"/>
                <w:lang w:eastAsia="zh-TW"/>
              </w:rPr>
              <w:t>maybe</w:t>
            </w:r>
            <w:proofErr w:type="spellEnd"/>
            <w:r>
              <w:rPr>
                <w:rFonts w:eastAsia="新細明體" w:cs="Arial"/>
                <w:kern w:val="2"/>
                <w:sz w:val="18"/>
                <w:szCs w:val="18"/>
                <w:lang w:eastAsia="zh-TW"/>
              </w:rPr>
              <w:t xml:space="preserve"> different for different device types e.g., e-DRX. We can add paging cycle to the Baseline BS model for EE consideration and I-DRX to the UE side. BS sends paging message to multiple UEs so its impact should be captured, however from UE point of view, UE monitors a selected paging </w:t>
            </w:r>
            <w:proofErr w:type="gramStart"/>
            <w:r>
              <w:rPr>
                <w:rFonts w:eastAsia="新細明體" w:cs="Arial"/>
                <w:kern w:val="2"/>
                <w:sz w:val="18"/>
                <w:szCs w:val="18"/>
                <w:lang w:eastAsia="zh-TW"/>
              </w:rPr>
              <w:t>occasion</w:t>
            </w:r>
            <w:proofErr w:type="gramEnd"/>
            <w:r>
              <w:rPr>
                <w:rFonts w:eastAsia="新細明體" w:cs="Arial"/>
                <w:kern w:val="2"/>
                <w:sz w:val="18"/>
                <w:szCs w:val="18"/>
                <w:lang w:eastAsia="zh-TW"/>
              </w:rPr>
              <w:t xml:space="preserve"> and its impact is bit different. </w:t>
            </w:r>
          </w:p>
        </w:tc>
      </w:tr>
      <w:tr w:rsidR="00F977B9" w14:paraId="48B45B16" w14:textId="77777777">
        <w:tc>
          <w:tcPr>
            <w:tcW w:w="1837" w:type="dxa"/>
          </w:tcPr>
          <w:p w14:paraId="3C249AD6" w14:textId="77777777" w:rsidR="00F977B9" w:rsidRDefault="004364C2">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793" w:type="dxa"/>
          </w:tcPr>
          <w:p w14:paraId="6354D676"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Fine in general</w:t>
            </w:r>
          </w:p>
        </w:tc>
      </w:tr>
      <w:tr w:rsidR="00F977B9" w14:paraId="0AB39058" w14:textId="77777777">
        <w:tc>
          <w:tcPr>
            <w:tcW w:w="1837" w:type="dxa"/>
          </w:tcPr>
          <w:p w14:paraId="4A173C40" w14:textId="77777777" w:rsidR="00F977B9" w:rsidRDefault="004364C2">
            <w:pPr>
              <w:widowControl w:val="0"/>
              <w:spacing w:after="0" w:line="254" w:lineRule="auto"/>
              <w:rPr>
                <w:rFonts w:eastAsia="DengXian" w:cs="Arial"/>
                <w:kern w:val="2"/>
                <w:sz w:val="18"/>
                <w:szCs w:val="18"/>
                <w:lang w:eastAsia="zh-CN"/>
              </w:rPr>
            </w:pPr>
            <w:r>
              <w:rPr>
                <w:rFonts w:eastAsiaTheme="minorEastAsia" w:cs="Arial" w:hint="eastAsia"/>
                <w:kern w:val="2"/>
                <w:sz w:val="18"/>
                <w:szCs w:val="18"/>
              </w:rPr>
              <w:t>DCM</w:t>
            </w:r>
          </w:p>
        </w:tc>
        <w:tc>
          <w:tcPr>
            <w:tcW w:w="7793" w:type="dxa"/>
          </w:tcPr>
          <w:p w14:paraId="786F343F" w14:textId="77777777" w:rsidR="00F977B9" w:rsidRDefault="004364C2">
            <w:pPr>
              <w:widowControl w:val="0"/>
              <w:spacing w:after="0" w:line="256" w:lineRule="auto"/>
              <w:rPr>
                <w:rFonts w:eastAsia="Yu Mincho" w:cs="Arial"/>
                <w:kern w:val="2"/>
                <w:sz w:val="18"/>
                <w:szCs w:val="18"/>
              </w:rPr>
            </w:pPr>
            <w:r>
              <w:rPr>
                <w:rFonts w:eastAsiaTheme="minorEastAsia" w:cs="Arial"/>
                <w:kern w:val="2"/>
                <w:sz w:val="18"/>
                <w:szCs w:val="18"/>
              </w:rPr>
              <w:t>S</w:t>
            </w:r>
            <w:r>
              <w:rPr>
                <w:rFonts w:eastAsiaTheme="minorEastAsia" w:cs="Arial" w:hint="eastAsia"/>
                <w:kern w:val="2"/>
                <w:sz w:val="18"/>
                <w:szCs w:val="18"/>
              </w:rPr>
              <w:t>upport</w:t>
            </w:r>
            <w:r>
              <w:rPr>
                <w:rFonts w:eastAsia="Yu Mincho" w:cs="Arial" w:hint="eastAsia"/>
                <w:kern w:val="2"/>
                <w:sz w:val="18"/>
                <w:szCs w:val="18"/>
              </w:rPr>
              <w:t xml:space="preserve"> the baseline for BS.</w:t>
            </w:r>
          </w:p>
          <w:p w14:paraId="5D343C49" w14:textId="77777777" w:rsidR="00F977B9" w:rsidRDefault="00F977B9">
            <w:pPr>
              <w:widowControl w:val="0"/>
              <w:spacing w:after="0" w:line="256" w:lineRule="auto"/>
              <w:rPr>
                <w:rFonts w:eastAsiaTheme="minorEastAsia" w:cs="Arial"/>
                <w:kern w:val="2"/>
                <w:sz w:val="18"/>
                <w:szCs w:val="18"/>
              </w:rPr>
            </w:pPr>
          </w:p>
          <w:p w14:paraId="37F9AFD6" w14:textId="77777777" w:rsidR="00F977B9" w:rsidRDefault="004364C2">
            <w:pPr>
              <w:widowControl w:val="0"/>
              <w:spacing w:after="0" w:line="256" w:lineRule="auto"/>
              <w:rPr>
                <w:rFonts w:eastAsiaTheme="minorEastAsia" w:cs="Arial"/>
                <w:kern w:val="2"/>
                <w:sz w:val="18"/>
                <w:szCs w:val="18"/>
              </w:rPr>
            </w:pPr>
            <w:r>
              <w:rPr>
                <w:rFonts w:eastAsiaTheme="minorEastAsia" w:cs="Arial" w:hint="eastAsia"/>
                <w:kern w:val="2"/>
                <w:sz w:val="18"/>
                <w:szCs w:val="18"/>
              </w:rPr>
              <w:t xml:space="preserve">Regarding baseline for UE in connected mode, the reason for the </w:t>
            </w:r>
            <w:r>
              <w:rPr>
                <w:rFonts w:eastAsiaTheme="minorEastAsia" w:cs="Arial"/>
                <w:kern w:val="2"/>
                <w:sz w:val="18"/>
                <w:szCs w:val="18"/>
              </w:rPr>
              <w:t>following</w:t>
            </w:r>
            <w:r>
              <w:rPr>
                <w:rFonts w:eastAsiaTheme="minorEastAsia" w:cs="Arial" w:hint="eastAsia"/>
                <w:kern w:val="2"/>
                <w:sz w:val="18"/>
                <w:szCs w:val="18"/>
              </w:rPr>
              <w:t xml:space="preserve"> settings needs to be clarified</w:t>
            </w:r>
          </w:p>
          <w:p w14:paraId="00DB6D21" w14:textId="77777777" w:rsidR="00F977B9" w:rsidRDefault="004364C2">
            <w:pPr>
              <w:pStyle w:val="a3"/>
              <w:widowControl w:val="0"/>
              <w:numPr>
                <w:ilvl w:val="0"/>
                <w:numId w:val="25"/>
              </w:numPr>
              <w:spacing w:line="256" w:lineRule="auto"/>
              <w:rPr>
                <w:rFonts w:eastAsia="Yu Mincho"/>
                <w:kern w:val="2"/>
                <w:sz w:val="18"/>
                <w:szCs w:val="18"/>
                <w:lang w:val="en-US"/>
              </w:rPr>
            </w:pPr>
            <w:r>
              <w:rPr>
                <w:rFonts w:eastAsiaTheme="minorEastAsia" w:hint="eastAsia"/>
                <w:kern w:val="2"/>
                <w:sz w:val="18"/>
                <w:szCs w:val="18"/>
                <w:lang w:val="en-US"/>
              </w:rPr>
              <w:t xml:space="preserve">a common baseline setting </w:t>
            </w:r>
            <w:r>
              <w:rPr>
                <w:rFonts w:eastAsiaTheme="minorEastAsia" w:hint="eastAsia"/>
                <w:kern w:val="2"/>
                <w:sz w:val="18"/>
                <w:szCs w:val="18"/>
                <w:lang w:val="en-US" w:eastAsia="ja-JP"/>
              </w:rPr>
              <w:t>across</w:t>
            </w:r>
            <w:r>
              <w:rPr>
                <w:rFonts w:eastAsiaTheme="minorEastAsia" w:hint="eastAsia"/>
                <w:kern w:val="2"/>
                <w:sz w:val="18"/>
                <w:szCs w:val="18"/>
                <w:lang w:val="en-US"/>
              </w:rPr>
              <w:t xml:space="preserve"> different frequency ranges</w:t>
            </w:r>
            <w:r>
              <w:rPr>
                <w:rFonts w:eastAsiaTheme="minorEastAsia" w:hint="eastAsia"/>
                <w:kern w:val="2"/>
                <w:sz w:val="18"/>
                <w:szCs w:val="18"/>
                <w:lang w:val="en-US" w:eastAsia="ja-JP"/>
              </w:rPr>
              <w:t>,</w:t>
            </w:r>
          </w:p>
          <w:p w14:paraId="7CF629EE" w14:textId="77777777" w:rsidR="00F977B9" w:rsidRDefault="004364C2">
            <w:pPr>
              <w:pStyle w:val="a3"/>
              <w:widowControl w:val="0"/>
              <w:numPr>
                <w:ilvl w:val="0"/>
                <w:numId w:val="25"/>
              </w:numPr>
              <w:spacing w:line="254" w:lineRule="auto"/>
              <w:rPr>
                <w:rFonts w:eastAsia="DengXian"/>
                <w:kern w:val="2"/>
                <w:sz w:val="18"/>
                <w:szCs w:val="18"/>
                <w:lang w:val="en-US" w:eastAsia="zh-CN"/>
              </w:rPr>
            </w:pPr>
            <w:r>
              <w:rPr>
                <w:rFonts w:eastAsia="Yu Mincho" w:hint="eastAsia"/>
                <w:kern w:val="2"/>
                <w:sz w:val="18"/>
                <w:szCs w:val="18"/>
                <w:lang w:val="en-US" w:eastAsia="ja-JP"/>
              </w:rPr>
              <w:t xml:space="preserve">the </w:t>
            </w:r>
            <w:r>
              <w:rPr>
                <w:rFonts w:eastAsia="Yu Mincho" w:hint="eastAsia"/>
                <w:kern w:val="2"/>
                <w:sz w:val="18"/>
                <w:szCs w:val="18"/>
                <w:lang w:val="en-US"/>
              </w:rPr>
              <w:t xml:space="preserve">inactivity timer value </w:t>
            </w:r>
            <w:r>
              <w:rPr>
                <w:rFonts w:eastAsia="Yu Mincho" w:hint="eastAsia"/>
                <w:kern w:val="2"/>
                <w:sz w:val="18"/>
                <w:szCs w:val="18"/>
                <w:lang w:val="en-US" w:eastAsia="ja-JP"/>
              </w:rPr>
              <w:t xml:space="preserve">of 20 </w:t>
            </w:r>
            <w:proofErr w:type="spellStart"/>
            <w:r>
              <w:rPr>
                <w:rFonts w:eastAsia="Yu Mincho" w:hint="eastAsia"/>
                <w:kern w:val="2"/>
                <w:sz w:val="18"/>
                <w:szCs w:val="18"/>
                <w:lang w:val="en-US" w:eastAsia="ja-JP"/>
              </w:rPr>
              <w:t>ms</w:t>
            </w:r>
            <w:proofErr w:type="spellEnd"/>
            <w:r>
              <w:rPr>
                <w:rFonts w:eastAsia="Yu Mincho" w:hint="eastAsia"/>
                <w:kern w:val="2"/>
                <w:sz w:val="18"/>
                <w:szCs w:val="18"/>
                <w:lang w:val="en-US" w:eastAsia="ja-JP"/>
              </w:rPr>
              <w:t xml:space="preserve"> which</w:t>
            </w:r>
            <w:r>
              <w:rPr>
                <w:rFonts w:eastAsia="Yu Mincho" w:hint="eastAsia"/>
                <w:kern w:val="2"/>
                <w:sz w:val="18"/>
                <w:szCs w:val="18"/>
                <w:lang w:val="en-US"/>
              </w:rPr>
              <w:t xml:space="preserve"> is different from value captured in TR38.840</w:t>
            </w:r>
          </w:p>
        </w:tc>
      </w:tr>
      <w:tr w:rsidR="00F977B9" w14:paraId="18A730D5" w14:textId="77777777">
        <w:tc>
          <w:tcPr>
            <w:tcW w:w="1837" w:type="dxa"/>
          </w:tcPr>
          <w:p w14:paraId="25B528CE" w14:textId="77777777" w:rsidR="00F977B9" w:rsidRDefault="004364C2">
            <w:pPr>
              <w:widowControl w:val="0"/>
              <w:spacing w:after="0" w:line="254" w:lineRule="auto"/>
              <w:rPr>
                <w:rFonts w:eastAsiaTheme="minorEastAsia" w:cs="Arial"/>
                <w:kern w:val="2"/>
                <w:sz w:val="18"/>
                <w:szCs w:val="18"/>
              </w:rPr>
            </w:pPr>
            <w:r>
              <w:rPr>
                <w:rFonts w:eastAsia="DengXian" w:cs="Arial"/>
                <w:kern w:val="2"/>
                <w:sz w:val="18"/>
                <w:szCs w:val="18"/>
                <w:lang w:eastAsia="zh-CN"/>
              </w:rPr>
              <w:t xml:space="preserve">MediaTek </w:t>
            </w:r>
          </w:p>
        </w:tc>
        <w:tc>
          <w:tcPr>
            <w:tcW w:w="7793" w:type="dxa"/>
          </w:tcPr>
          <w:p w14:paraId="31EB4074" w14:textId="77777777" w:rsidR="00F977B9" w:rsidRDefault="004364C2">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 xml:space="preserve">We are in principle fine with the proposal. A few comments are listed below. </w:t>
            </w:r>
          </w:p>
          <w:p w14:paraId="29145EE9" w14:textId="77777777" w:rsidR="00F977B9" w:rsidRDefault="004364C2">
            <w:pPr>
              <w:pStyle w:val="a3"/>
              <w:widowControl w:val="0"/>
              <w:numPr>
                <w:ilvl w:val="0"/>
                <w:numId w:val="26"/>
              </w:numPr>
              <w:spacing w:line="254" w:lineRule="auto"/>
              <w:rPr>
                <w:rFonts w:eastAsia="新細明體"/>
                <w:kern w:val="2"/>
                <w:sz w:val="18"/>
                <w:szCs w:val="18"/>
                <w:lang w:val="en-US" w:eastAsia="zh-CN"/>
              </w:rPr>
            </w:pPr>
            <w:r>
              <w:rPr>
                <w:rFonts w:eastAsia="新細明體" w:hint="eastAsia"/>
                <w:kern w:val="2"/>
                <w:sz w:val="18"/>
                <w:szCs w:val="18"/>
                <w:lang w:val="en-US" w:eastAsia="zh-CN"/>
              </w:rPr>
              <w:t>F</w:t>
            </w:r>
            <w:r>
              <w:rPr>
                <w:rFonts w:eastAsia="DengXian" w:hint="eastAsia"/>
                <w:kern w:val="2"/>
                <w:sz w:val="18"/>
                <w:szCs w:val="18"/>
                <w:lang w:val="en-US" w:eastAsia="zh-CN"/>
              </w:rPr>
              <w:t xml:space="preserve">or CDRX, to our understanding, inactive time of 20ms was agreed for R17 UE power saving evaluation thought it was not captured to TR. </w:t>
            </w:r>
          </w:p>
          <w:p w14:paraId="0D89D00A" w14:textId="77777777" w:rsidR="00F977B9" w:rsidRDefault="004364C2">
            <w:pPr>
              <w:pStyle w:val="a3"/>
              <w:widowControl w:val="0"/>
              <w:numPr>
                <w:ilvl w:val="0"/>
                <w:numId w:val="26"/>
              </w:numPr>
              <w:spacing w:line="254" w:lineRule="auto"/>
              <w:rPr>
                <w:rFonts w:eastAsia="新細明體"/>
                <w:kern w:val="2"/>
                <w:sz w:val="18"/>
                <w:szCs w:val="18"/>
                <w:lang w:val="en-US" w:eastAsia="zh-CN"/>
              </w:rPr>
            </w:pPr>
            <w:r>
              <w:rPr>
                <w:rFonts w:eastAsia="DengXian" w:hint="eastAsia"/>
                <w:kern w:val="2"/>
                <w:sz w:val="18"/>
                <w:szCs w:val="18"/>
                <w:lang w:val="en-US" w:eastAsia="zh-CN"/>
              </w:rPr>
              <w:t xml:space="preserve">We agree with vivo that detailed configuration of SSBs (e.g. how many SSBs), SIB1 (e.g. how many slots), and ROs (e.g. which preamble format and how many symbols/slots) shall be reported by companies.  </w:t>
            </w:r>
          </w:p>
          <w:p w14:paraId="7AFEB65E" w14:textId="77777777" w:rsidR="00F977B9" w:rsidRDefault="004364C2">
            <w:pPr>
              <w:widowControl w:val="0"/>
              <w:spacing w:after="0" w:line="256" w:lineRule="auto"/>
              <w:rPr>
                <w:rFonts w:eastAsiaTheme="minorEastAsia" w:cs="Arial"/>
                <w:kern w:val="2"/>
                <w:sz w:val="18"/>
                <w:szCs w:val="18"/>
              </w:rPr>
            </w:pPr>
            <w:r>
              <w:rPr>
                <w:rFonts w:eastAsia="DengXian" w:hint="eastAsia"/>
                <w:kern w:val="2"/>
                <w:sz w:val="18"/>
                <w:szCs w:val="18"/>
                <w:lang w:eastAsia="zh-CN"/>
              </w:rPr>
              <w:t xml:space="preserve">We observe that different power </w:t>
            </w:r>
            <w:proofErr w:type="spellStart"/>
            <w:r>
              <w:rPr>
                <w:rFonts w:eastAsia="DengXian" w:hint="eastAsia"/>
                <w:kern w:val="2"/>
                <w:sz w:val="18"/>
                <w:szCs w:val="18"/>
                <w:lang w:eastAsia="zh-CN"/>
              </w:rPr>
              <w:t>calcuation</w:t>
            </w:r>
            <w:proofErr w:type="spellEnd"/>
            <w:r>
              <w:rPr>
                <w:rFonts w:eastAsia="DengXian" w:hint="eastAsia"/>
                <w:kern w:val="2"/>
                <w:sz w:val="18"/>
                <w:szCs w:val="18"/>
                <w:lang w:eastAsia="zh-CN"/>
              </w:rPr>
              <w:t xml:space="preserve"> assumption (specifically about </w:t>
            </w:r>
            <w:proofErr w:type="spellStart"/>
            <w:r>
              <w:rPr>
                <w:rFonts w:eastAsia="DengXian" w:hint="eastAsia"/>
                <w:kern w:val="2"/>
                <w:sz w:val="18"/>
                <w:szCs w:val="18"/>
                <w:lang w:eastAsia="zh-CN"/>
              </w:rPr>
              <w:t>valuse</w:t>
            </w:r>
            <w:proofErr w:type="spellEnd"/>
            <w:r>
              <w:rPr>
                <w:rFonts w:eastAsia="DengXian" w:hint="eastAsia"/>
                <w:kern w:val="2"/>
                <w:sz w:val="18"/>
                <w:szCs w:val="18"/>
                <w:lang w:eastAsia="zh-CN"/>
              </w:rPr>
              <w:t xml:space="preserve"> of scaling factors </w:t>
            </w:r>
            <w:proofErr w:type="spellStart"/>
            <w:r>
              <w:rPr>
                <w:rFonts w:eastAsia="DengXian" w:hint="eastAsia"/>
                <w:kern w:val="2"/>
                <w:sz w:val="18"/>
                <w:szCs w:val="18"/>
                <w:lang w:eastAsia="zh-CN"/>
              </w:rPr>
              <w:t>sa</w:t>
            </w:r>
            <w:proofErr w:type="spellEnd"/>
            <w:r>
              <w:rPr>
                <w:rFonts w:eastAsia="DengXian" w:hint="eastAsia"/>
                <w:kern w:val="2"/>
                <w:sz w:val="18"/>
                <w:szCs w:val="18"/>
                <w:lang w:eastAsia="zh-CN"/>
              </w:rPr>
              <w:t xml:space="preserve"> and </w:t>
            </w:r>
            <w:proofErr w:type="spellStart"/>
            <w:r>
              <w:rPr>
                <w:rFonts w:eastAsia="DengXian" w:hint="eastAsia"/>
                <w:kern w:val="2"/>
                <w:sz w:val="18"/>
                <w:szCs w:val="18"/>
                <w:lang w:eastAsia="zh-CN"/>
              </w:rPr>
              <w:t>sp</w:t>
            </w:r>
            <w:proofErr w:type="spellEnd"/>
            <w:r>
              <w:rPr>
                <w:rFonts w:eastAsia="DengXian" w:hint="eastAsia"/>
                <w:kern w:val="2"/>
                <w:sz w:val="18"/>
                <w:szCs w:val="18"/>
                <w:lang w:eastAsia="zh-CN"/>
              </w:rPr>
              <w:t xml:space="preserve">) would lead to different results and observation. If we cannot align the evaluation assumptions on </w:t>
            </w:r>
            <w:proofErr w:type="spellStart"/>
            <w:r>
              <w:rPr>
                <w:rFonts w:eastAsia="DengXian" w:hint="eastAsia"/>
                <w:kern w:val="2"/>
                <w:sz w:val="18"/>
                <w:szCs w:val="18"/>
                <w:lang w:eastAsia="zh-CN"/>
              </w:rPr>
              <w:t>sa</w:t>
            </w:r>
            <w:proofErr w:type="spellEnd"/>
            <w:r>
              <w:rPr>
                <w:rFonts w:eastAsia="DengXian" w:hint="eastAsia"/>
                <w:kern w:val="2"/>
                <w:sz w:val="18"/>
                <w:szCs w:val="18"/>
                <w:lang w:eastAsia="zh-CN"/>
              </w:rPr>
              <w:t xml:space="preserve"> and </w:t>
            </w:r>
            <w:proofErr w:type="spellStart"/>
            <w:r>
              <w:rPr>
                <w:rFonts w:eastAsia="DengXian" w:hint="eastAsia"/>
                <w:kern w:val="2"/>
                <w:sz w:val="18"/>
                <w:szCs w:val="18"/>
                <w:lang w:eastAsia="zh-CN"/>
              </w:rPr>
              <w:t>sp</w:t>
            </w:r>
            <w:proofErr w:type="spellEnd"/>
            <w:r>
              <w:rPr>
                <w:rFonts w:eastAsia="DengXian" w:hint="eastAsia"/>
                <w:kern w:val="2"/>
                <w:sz w:val="18"/>
                <w:szCs w:val="18"/>
                <w:lang w:eastAsia="zh-CN"/>
              </w:rPr>
              <w:t xml:space="preserve">, we probably should agree that detailed parameters for power </w:t>
            </w:r>
            <w:proofErr w:type="spellStart"/>
            <w:r>
              <w:rPr>
                <w:rFonts w:eastAsia="DengXian" w:hint="eastAsia"/>
                <w:kern w:val="2"/>
                <w:sz w:val="18"/>
                <w:szCs w:val="18"/>
                <w:lang w:eastAsia="zh-CN"/>
              </w:rPr>
              <w:t>caculation</w:t>
            </w:r>
            <w:proofErr w:type="spellEnd"/>
            <w:r>
              <w:rPr>
                <w:rFonts w:eastAsia="DengXian" w:hint="eastAsia"/>
                <w:kern w:val="2"/>
                <w:sz w:val="18"/>
                <w:szCs w:val="18"/>
                <w:lang w:eastAsia="zh-CN"/>
              </w:rPr>
              <w:t xml:space="preserve"> should be reported by companies. </w:t>
            </w:r>
          </w:p>
        </w:tc>
      </w:tr>
      <w:tr w:rsidR="00F977B9" w14:paraId="779EB7D4" w14:textId="77777777">
        <w:tc>
          <w:tcPr>
            <w:tcW w:w="1837" w:type="dxa"/>
          </w:tcPr>
          <w:p w14:paraId="61091872" w14:textId="77777777" w:rsidR="00F977B9" w:rsidRDefault="004364C2">
            <w:pPr>
              <w:widowControl w:val="0"/>
              <w:spacing w:after="0" w:line="254" w:lineRule="auto"/>
              <w:rPr>
                <w:rFonts w:eastAsia="DengXian" w:cs="Arial"/>
                <w:kern w:val="2"/>
                <w:sz w:val="18"/>
                <w:szCs w:val="18"/>
                <w:lang w:eastAsia="zh-CN"/>
              </w:rPr>
            </w:pPr>
            <w:r>
              <w:rPr>
                <w:rFonts w:eastAsia="新細明體" w:cs="Arial"/>
                <w:kern w:val="2"/>
                <w:sz w:val="18"/>
                <w:szCs w:val="18"/>
                <w:lang w:eastAsia="zh-TW"/>
              </w:rPr>
              <w:t>Qualcomm</w:t>
            </w:r>
          </w:p>
        </w:tc>
        <w:tc>
          <w:tcPr>
            <w:tcW w:w="7793" w:type="dxa"/>
          </w:tcPr>
          <w:p w14:paraId="34FBA8AD" w14:textId="77777777" w:rsidR="00F977B9" w:rsidRDefault="004364C2">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Generally ok with the proposal, except for SIB1 periodicity, we propose to have it at 160ms instead of 20ms.</w:t>
            </w:r>
          </w:p>
          <w:p w14:paraId="3582D7D4" w14:textId="77777777" w:rsidR="00F977B9" w:rsidRDefault="004364C2">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For CDRX, we propose to also include additional cycle values, e.g. 40 and 80ms.</w:t>
            </w:r>
          </w:p>
        </w:tc>
      </w:tr>
      <w:tr w:rsidR="00F977B9" w14:paraId="211CD2B7" w14:textId="77777777">
        <w:tc>
          <w:tcPr>
            <w:tcW w:w="1837" w:type="dxa"/>
          </w:tcPr>
          <w:p w14:paraId="1EFF3BB9" w14:textId="77777777" w:rsidR="00F977B9" w:rsidRDefault="004364C2">
            <w:pPr>
              <w:widowControl w:val="0"/>
              <w:spacing w:after="0" w:line="256" w:lineRule="auto"/>
              <w:rPr>
                <w:rFonts w:eastAsia="新細明體" w:cs="Arial"/>
                <w:kern w:val="2"/>
                <w:sz w:val="18"/>
                <w:szCs w:val="18"/>
                <w:lang w:eastAsia="zh-TW"/>
              </w:rPr>
            </w:pPr>
            <w:r>
              <w:rPr>
                <w:rFonts w:eastAsia="DengXian" w:cs="Arial" w:hint="eastAsia"/>
                <w:kern w:val="2"/>
                <w:sz w:val="18"/>
                <w:szCs w:val="18"/>
                <w:lang w:eastAsia="zh-CN"/>
              </w:rPr>
              <w:t xml:space="preserve">ZTE, </w:t>
            </w:r>
            <w:proofErr w:type="spellStart"/>
            <w:r>
              <w:rPr>
                <w:rFonts w:eastAsia="DengXian" w:cs="Arial" w:hint="eastAsia"/>
                <w:kern w:val="2"/>
                <w:sz w:val="18"/>
                <w:szCs w:val="18"/>
                <w:lang w:eastAsia="zh-CN"/>
              </w:rPr>
              <w:t>Sanechips</w:t>
            </w:r>
            <w:proofErr w:type="spellEnd"/>
          </w:p>
        </w:tc>
        <w:tc>
          <w:tcPr>
            <w:tcW w:w="7793" w:type="dxa"/>
          </w:tcPr>
          <w:p w14:paraId="40A2FDDA"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If C-DRX is considered as baseline technique, does it mean LP-WUS also should operate with C-DRX? If no, we</w:t>
            </w:r>
            <w:r>
              <w:rPr>
                <w:rFonts w:eastAsia="DengXian" w:cs="Arial"/>
                <w:kern w:val="2"/>
                <w:sz w:val="18"/>
                <w:szCs w:val="18"/>
                <w:lang w:eastAsia="zh-CN"/>
              </w:rPr>
              <w:t>’</w:t>
            </w:r>
            <w:r>
              <w:rPr>
                <w:rFonts w:eastAsia="DengXian" w:cs="Arial" w:hint="eastAsia"/>
                <w:kern w:val="2"/>
                <w:sz w:val="18"/>
                <w:szCs w:val="18"/>
                <w:lang w:eastAsia="zh-CN"/>
              </w:rPr>
              <w:t xml:space="preserve">d better to clarify </w:t>
            </w:r>
            <w:r>
              <w:rPr>
                <w:rFonts w:eastAsia="DengXian" w:cs="Arial"/>
                <w:kern w:val="2"/>
                <w:sz w:val="18"/>
                <w:szCs w:val="18"/>
                <w:lang w:eastAsia="zh-CN"/>
              </w:rPr>
              <w:t>‘</w:t>
            </w:r>
            <w:r>
              <w:rPr>
                <w:b/>
                <w:bCs/>
                <w:lang w:eastAsia="zh-TW"/>
              </w:rPr>
              <w:t>Baseline for UE</w:t>
            </w:r>
            <w:r>
              <w:rPr>
                <w:rFonts w:eastAsia="DengXian" w:cs="Arial"/>
                <w:kern w:val="2"/>
                <w:sz w:val="18"/>
                <w:szCs w:val="18"/>
                <w:lang w:eastAsia="zh-CN"/>
              </w:rPr>
              <w:t>’</w:t>
            </w:r>
            <w:r>
              <w:rPr>
                <w:rFonts w:eastAsia="DengXian" w:cs="Arial" w:hint="eastAsia"/>
                <w:kern w:val="2"/>
                <w:sz w:val="18"/>
                <w:szCs w:val="18"/>
                <w:lang w:eastAsia="zh-CN"/>
              </w:rPr>
              <w:t xml:space="preserve"> only means the technique used for comparison. </w:t>
            </w:r>
          </w:p>
          <w:p w14:paraId="47F15F46" w14:textId="77777777" w:rsidR="00F977B9" w:rsidRDefault="00F977B9">
            <w:pPr>
              <w:widowControl w:val="0"/>
              <w:spacing w:after="0" w:line="256" w:lineRule="auto"/>
              <w:rPr>
                <w:rFonts w:eastAsia="DengXian" w:cs="Arial"/>
                <w:kern w:val="2"/>
                <w:sz w:val="18"/>
                <w:szCs w:val="18"/>
                <w:lang w:eastAsia="zh-CN"/>
              </w:rPr>
            </w:pPr>
          </w:p>
          <w:p w14:paraId="11E0DA6C"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Additionally, if C-DRX is used as baseline scheme for comparison, with different configuration, the power saving gain would be different. For example, LP-WUS would have different power saving for different traffic and C-DRX configuration. If we only focus on one configuration, we do not think it is fair.</w:t>
            </w:r>
          </w:p>
          <w:p w14:paraId="7A281A7A" w14:textId="77777777" w:rsidR="00F977B9" w:rsidRDefault="00F977B9">
            <w:pPr>
              <w:widowControl w:val="0"/>
              <w:spacing w:after="0" w:line="256" w:lineRule="auto"/>
              <w:rPr>
                <w:rFonts w:eastAsia="DengXian" w:cs="Arial"/>
                <w:kern w:val="2"/>
                <w:sz w:val="18"/>
                <w:szCs w:val="18"/>
                <w:lang w:eastAsia="zh-CN"/>
              </w:rPr>
            </w:pPr>
          </w:p>
          <w:p w14:paraId="6F8CB1D4"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 xml:space="preserve">Last, we would suggest </w:t>
            </w:r>
            <w:proofErr w:type="gramStart"/>
            <w:r>
              <w:rPr>
                <w:rFonts w:eastAsia="DengXian" w:cs="Arial" w:hint="eastAsia"/>
                <w:kern w:val="2"/>
                <w:sz w:val="18"/>
                <w:szCs w:val="18"/>
                <w:lang w:eastAsia="zh-CN"/>
              </w:rPr>
              <w:t>to compare</w:t>
            </w:r>
            <w:proofErr w:type="gramEnd"/>
            <w:r>
              <w:rPr>
                <w:rFonts w:eastAsia="DengXian" w:cs="Arial" w:hint="eastAsia"/>
                <w:kern w:val="2"/>
                <w:sz w:val="18"/>
                <w:szCs w:val="18"/>
                <w:lang w:eastAsia="zh-CN"/>
              </w:rPr>
              <w:t xml:space="preserve"> all the PS schemes based on the baseline scheme. If C-DRX with one configuration is baseline scheme, then we </w:t>
            </w:r>
            <w:proofErr w:type="spellStart"/>
            <w:r>
              <w:rPr>
                <w:rFonts w:eastAsia="DengXian" w:cs="Arial" w:hint="eastAsia"/>
                <w:kern w:val="2"/>
                <w:sz w:val="18"/>
                <w:szCs w:val="18"/>
                <w:lang w:eastAsia="zh-CN"/>
              </w:rPr>
              <w:t>can not</w:t>
            </w:r>
            <w:proofErr w:type="spellEnd"/>
            <w:r>
              <w:rPr>
                <w:rFonts w:eastAsia="DengXian" w:cs="Arial" w:hint="eastAsia"/>
                <w:kern w:val="2"/>
                <w:sz w:val="18"/>
                <w:szCs w:val="18"/>
                <w:lang w:eastAsia="zh-CN"/>
              </w:rPr>
              <w:t xml:space="preserve"> fairly compare C-DRX and other schemes, e.g., LP-WUS. Currently, we still consider whether C-DRX is an efficient PS scheme compared with others. Therefore, always-on monitoring should be the baseline scheme for comparison, and all the other schemes for EE improvement like C-DRX, LP-WUS, should be compared with always-on monitoring at the same level, to see which one is the most efficient.</w:t>
            </w:r>
          </w:p>
          <w:p w14:paraId="038F076F" w14:textId="77777777" w:rsidR="00F977B9" w:rsidRDefault="00F977B9">
            <w:pPr>
              <w:widowControl w:val="0"/>
              <w:spacing w:after="0" w:line="256" w:lineRule="auto"/>
              <w:rPr>
                <w:rFonts w:eastAsia="新細明體" w:cs="Arial"/>
                <w:kern w:val="2"/>
                <w:sz w:val="18"/>
                <w:szCs w:val="18"/>
                <w:lang w:eastAsia="zh-TW"/>
              </w:rPr>
            </w:pPr>
          </w:p>
        </w:tc>
      </w:tr>
      <w:tr w:rsidR="00F977B9" w14:paraId="18A2A183" w14:textId="77777777">
        <w:tc>
          <w:tcPr>
            <w:tcW w:w="1837" w:type="dxa"/>
          </w:tcPr>
          <w:p w14:paraId="69CC8275"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lastRenderedPageBreak/>
              <w:t>CATT</w:t>
            </w:r>
          </w:p>
        </w:tc>
        <w:tc>
          <w:tcPr>
            <w:tcW w:w="7793" w:type="dxa"/>
          </w:tcPr>
          <w:p w14:paraId="65B5A362"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R</w:t>
            </w:r>
            <w:r>
              <w:rPr>
                <w:rFonts w:eastAsia="DengXian" w:cs="Arial" w:hint="eastAsia"/>
                <w:kern w:val="2"/>
                <w:sz w:val="18"/>
                <w:szCs w:val="18"/>
                <w:lang w:eastAsia="zh-CN"/>
              </w:rPr>
              <w:t>egarding baseline for BS, we support the proposal.</w:t>
            </w:r>
          </w:p>
          <w:p w14:paraId="0449E17D"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R</w:t>
            </w:r>
            <w:r>
              <w:rPr>
                <w:rFonts w:eastAsia="DengXian" w:cs="Arial" w:hint="eastAsia"/>
                <w:kern w:val="2"/>
                <w:sz w:val="18"/>
                <w:szCs w:val="18"/>
                <w:lang w:eastAsia="zh-CN"/>
              </w:rPr>
              <w:t>egarding baseline for UE</w:t>
            </w:r>
            <w:r>
              <w:rPr>
                <w:rFonts w:eastAsia="DengXian" w:cs="Arial"/>
                <w:kern w:val="2"/>
                <w:sz w:val="18"/>
                <w:szCs w:val="18"/>
                <w:lang w:eastAsia="zh-CN"/>
              </w:rPr>
              <w:t>, we</w:t>
            </w:r>
            <w:r>
              <w:rPr>
                <w:rFonts w:eastAsia="DengXian" w:cs="Arial" w:hint="eastAsia"/>
                <w:kern w:val="2"/>
                <w:sz w:val="18"/>
                <w:szCs w:val="18"/>
                <w:lang w:eastAsia="zh-CN"/>
              </w:rPr>
              <w:t xml:space="preserve"> support to reuse 38.840 for the I-DRX </w:t>
            </w:r>
            <w:r>
              <w:rPr>
                <w:rFonts w:eastAsia="DengXian" w:cs="Arial"/>
                <w:kern w:val="2"/>
                <w:sz w:val="18"/>
                <w:szCs w:val="18"/>
                <w:lang w:eastAsia="zh-CN"/>
              </w:rPr>
              <w:t>configuration</w:t>
            </w:r>
            <w:r>
              <w:rPr>
                <w:rFonts w:eastAsia="DengXian" w:cs="Arial" w:hint="eastAsia"/>
                <w:kern w:val="2"/>
                <w:sz w:val="18"/>
                <w:szCs w:val="18"/>
                <w:lang w:eastAsia="zh-CN"/>
              </w:rPr>
              <w:t xml:space="preserve"> and C-DRX </w:t>
            </w:r>
            <w:r>
              <w:rPr>
                <w:rFonts w:eastAsia="DengXian" w:cs="Arial"/>
                <w:kern w:val="2"/>
                <w:sz w:val="18"/>
                <w:szCs w:val="18"/>
                <w:lang w:eastAsia="zh-CN"/>
              </w:rPr>
              <w:t>configuration</w:t>
            </w:r>
            <w:r>
              <w:rPr>
                <w:rFonts w:eastAsia="DengXian" w:cs="Arial" w:hint="eastAsia"/>
                <w:kern w:val="2"/>
                <w:sz w:val="18"/>
                <w:szCs w:val="18"/>
                <w:lang w:eastAsia="zh-CN"/>
              </w:rPr>
              <w:t>.</w:t>
            </w:r>
          </w:p>
          <w:p w14:paraId="215C27B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Baseline for UE:</w:t>
            </w:r>
          </w:p>
          <w:p w14:paraId="676B7C60"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w:t>
            </w:r>
            <w:r>
              <w:rPr>
                <w:rFonts w:eastAsia="DengXian" w:cs="Arial"/>
                <w:kern w:val="2"/>
                <w:sz w:val="18"/>
                <w:szCs w:val="18"/>
                <w:lang w:eastAsia="zh-CN"/>
              </w:rPr>
              <w:tab/>
              <w:t>I-DRX ([1.28s] cycle) for idle mode</w:t>
            </w:r>
          </w:p>
          <w:p w14:paraId="218F6F3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Group paging rate (for a PO): 10%</w:t>
            </w:r>
          </w:p>
          <w:p w14:paraId="16AAE3AF"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P-RNTI is detected but PDSCH decoding results in no match</w:t>
            </w:r>
          </w:p>
          <w:p w14:paraId="34ED5B5C"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w:t>
            </w:r>
            <w:r>
              <w:rPr>
                <w:rFonts w:eastAsia="DengXian" w:cs="Arial"/>
                <w:kern w:val="2"/>
                <w:sz w:val="18"/>
                <w:szCs w:val="18"/>
                <w:lang w:eastAsia="zh-CN"/>
              </w:rPr>
              <w:tab/>
              <w:t>C-DRX (320ms,160ms,40ms cycle, on-duration 10ms, 8ms,4ms, inactivity timer 10ms,40ms,80ms) for connected mode</w:t>
            </w:r>
          </w:p>
          <w:p w14:paraId="10D6A76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Different parameters can be used to adapt to different traffic loads</w:t>
            </w:r>
          </w:p>
          <w:p w14:paraId="15E0B8C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can report the configuration value.</w:t>
            </w:r>
          </w:p>
          <w:p w14:paraId="691D0055"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Companies can report additional configuration if justified</w:t>
            </w:r>
          </w:p>
        </w:tc>
      </w:tr>
      <w:tr w:rsidR="00F977B9" w14:paraId="552E880D" w14:textId="77777777">
        <w:tc>
          <w:tcPr>
            <w:tcW w:w="1837" w:type="dxa"/>
            <w:tcBorders>
              <w:top w:val="single" w:sz="4" w:space="0" w:color="auto"/>
              <w:left w:val="single" w:sz="4" w:space="0" w:color="auto"/>
              <w:bottom w:val="single" w:sz="4" w:space="0" w:color="auto"/>
              <w:right w:val="single" w:sz="4" w:space="0" w:color="auto"/>
            </w:tcBorders>
          </w:tcPr>
          <w:p w14:paraId="321ACFE5"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Apple</w:t>
            </w:r>
          </w:p>
        </w:tc>
        <w:tc>
          <w:tcPr>
            <w:tcW w:w="7793" w:type="dxa"/>
            <w:tcBorders>
              <w:top w:val="single" w:sz="4" w:space="0" w:color="auto"/>
              <w:left w:val="single" w:sz="4" w:space="0" w:color="auto"/>
              <w:bottom w:val="single" w:sz="4" w:space="0" w:color="auto"/>
              <w:right w:val="single" w:sz="4" w:space="0" w:color="auto"/>
            </w:tcBorders>
          </w:tcPr>
          <w:p w14:paraId="49A64B99" w14:textId="77777777" w:rsidR="00F977B9" w:rsidRDefault="004364C2">
            <w:pPr>
              <w:widowControl w:val="0"/>
              <w:spacing w:after="0" w:line="256" w:lineRule="auto"/>
              <w:rPr>
                <w:rFonts w:eastAsia="新細明體" w:cs="Arial"/>
                <w:kern w:val="2"/>
                <w:sz w:val="18"/>
                <w:szCs w:val="18"/>
                <w:lang w:eastAsia="zh-CN"/>
              </w:rPr>
            </w:pPr>
            <w:r>
              <w:rPr>
                <w:rFonts w:eastAsia="新細明體" w:cs="Arial" w:hint="eastAsia"/>
                <w:kern w:val="2"/>
                <w:sz w:val="18"/>
                <w:szCs w:val="18"/>
                <w:lang w:eastAsia="zh-CN"/>
              </w:rPr>
              <w:t>S</w:t>
            </w:r>
            <w:r>
              <w:rPr>
                <w:rFonts w:eastAsia="新細明體" w:cs="Arial"/>
                <w:kern w:val="2"/>
                <w:sz w:val="18"/>
                <w:szCs w:val="18"/>
                <w:lang w:eastAsia="zh-CN"/>
              </w:rPr>
              <w:t xml:space="preserve">imilar view as CMCC on the C-DRX related parameters. </w:t>
            </w:r>
          </w:p>
          <w:p w14:paraId="0BAF0A65" w14:textId="77777777" w:rsidR="00F977B9" w:rsidRDefault="004364C2">
            <w:pPr>
              <w:widowControl w:val="0"/>
              <w:spacing w:after="0" w:line="256" w:lineRule="auto"/>
              <w:rPr>
                <w:rFonts w:eastAsia="新細明體" w:cs="Arial"/>
                <w:kern w:val="2"/>
                <w:sz w:val="18"/>
                <w:szCs w:val="18"/>
                <w:lang w:eastAsia="zh-CN"/>
              </w:rPr>
            </w:pPr>
            <w:r>
              <w:rPr>
                <w:rFonts w:eastAsia="新細明體" w:cs="Arial"/>
                <w:kern w:val="2"/>
                <w:sz w:val="18"/>
                <w:szCs w:val="18"/>
                <w:lang w:eastAsia="zh-CN"/>
              </w:rPr>
              <w:t xml:space="preserve">For the RO, we think there is no default value for RO configuration, therefore we prefer to leave it for companies to report the configuration. </w:t>
            </w:r>
          </w:p>
        </w:tc>
      </w:tr>
      <w:tr w:rsidR="00F977B9" w14:paraId="189A9781" w14:textId="77777777">
        <w:tc>
          <w:tcPr>
            <w:tcW w:w="1837" w:type="dxa"/>
          </w:tcPr>
          <w:p w14:paraId="75263FDF" w14:textId="77777777" w:rsidR="00F977B9" w:rsidRDefault="000E05FC">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S</w:t>
            </w:r>
            <w:r>
              <w:rPr>
                <w:rFonts w:eastAsia="DengXian" w:cs="Arial"/>
                <w:kern w:val="2"/>
                <w:sz w:val="18"/>
                <w:szCs w:val="18"/>
                <w:lang w:eastAsia="zh-CN"/>
              </w:rPr>
              <w:t>harp</w:t>
            </w:r>
          </w:p>
        </w:tc>
        <w:tc>
          <w:tcPr>
            <w:tcW w:w="7793" w:type="dxa"/>
          </w:tcPr>
          <w:p w14:paraId="576D5674" w14:textId="77777777" w:rsidR="00F977B9" w:rsidRDefault="000E05FC">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t>OK in general.</w:t>
            </w:r>
          </w:p>
        </w:tc>
      </w:tr>
      <w:tr w:rsidR="00911CEB" w14:paraId="6D9FA753" w14:textId="77777777">
        <w:tc>
          <w:tcPr>
            <w:tcW w:w="1837" w:type="dxa"/>
          </w:tcPr>
          <w:p w14:paraId="68AABC1A" w14:textId="77979047" w:rsidR="00911CEB" w:rsidRDefault="00911CEB">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793" w:type="dxa"/>
          </w:tcPr>
          <w:p w14:paraId="0C86F712" w14:textId="77777777" w:rsidR="00911CEB" w:rsidRPr="00B068BC" w:rsidRDefault="00911CEB" w:rsidP="00911CEB">
            <w:pPr>
              <w:widowControl w:val="0"/>
              <w:spacing w:after="0" w:line="254" w:lineRule="auto"/>
              <w:rPr>
                <w:rFonts w:eastAsia="新細明體" w:cs="Arial"/>
                <w:kern w:val="2"/>
                <w:sz w:val="18"/>
                <w:szCs w:val="18"/>
                <w:lang w:eastAsia="zh-TW"/>
              </w:rPr>
            </w:pPr>
            <w:r w:rsidRPr="00B068BC">
              <w:rPr>
                <w:rFonts w:eastAsia="新細明體" w:cs="Arial"/>
                <w:kern w:val="2"/>
                <w:sz w:val="18"/>
                <w:szCs w:val="18"/>
                <w:lang w:eastAsia="zh-TW"/>
              </w:rPr>
              <w:t>BS baseline Configuration:</w:t>
            </w:r>
          </w:p>
          <w:p w14:paraId="30C12A02" w14:textId="77777777" w:rsidR="00911CEB" w:rsidRDefault="00911CEB" w:rsidP="00911CEB">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Detailed configuration of number of SSBs, number of SIB1 slots, and PRACH preamble needs to be reported.</w:t>
            </w:r>
          </w:p>
          <w:p w14:paraId="78FF1A44" w14:textId="7D75589A" w:rsidR="00911CEB" w:rsidRDefault="00911CEB" w:rsidP="00911CEB">
            <w:pPr>
              <w:widowControl w:val="0"/>
              <w:spacing w:after="0" w:line="256" w:lineRule="auto"/>
              <w:rPr>
                <w:rFonts w:eastAsia="Malgun Gothic" w:cs="Arial"/>
                <w:kern w:val="2"/>
                <w:sz w:val="18"/>
                <w:szCs w:val="18"/>
                <w:lang w:eastAsia="ko-KR"/>
              </w:rPr>
            </w:pPr>
            <w:r>
              <w:rPr>
                <w:rFonts w:eastAsia="新細明體" w:cs="Arial"/>
                <w:kern w:val="2"/>
                <w:sz w:val="18"/>
                <w:szCs w:val="18"/>
                <w:lang w:eastAsia="zh-TW"/>
              </w:rPr>
              <w:t>Fine with baseline configuration for UE.</w:t>
            </w:r>
          </w:p>
        </w:tc>
      </w:tr>
      <w:tr w:rsidR="009B36DF" w14:paraId="554C3803" w14:textId="77777777">
        <w:tc>
          <w:tcPr>
            <w:tcW w:w="1837" w:type="dxa"/>
          </w:tcPr>
          <w:p w14:paraId="2FC509ED" w14:textId="533CFBB2" w:rsidR="009B36DF" w:rsidRPr="009B36DF" w:rsidRDefault="009B36DF" w:rsidP="009B36DF">
            <w:pPr>
              <w:widowControl w:val="0"/>
              <w:spacing w:after="0" w:line="254" w:lineRule="auto"/>
              <w:rPr>
                <w:rFonts w:eastAsia="DengXian" w:cs="Arial"/>
                <w:kern w:val="2"/>
                <w:sz w:val="18"/>
                <w:szCs w:val="18"/>
                <w:lang w:eastAsia="zh-CN"/>
              </w:rPr>
            </w:pPr>
            <w:r w:rsidRPr="009B36DF">
              <w:rPr>
                <w:rFonts w:eastAsia="DengXian" w:hint="eastAsia"/>
                <w:kern w:val="2"/>
                <w:sz w:val="18"/>
                <w:szCs w:val="18"/>
                <w:lang w:eastAsia="zh-CN"/>
              </w:rPr>
              <w:t>Xiaomi</w:t>
            </w:r>
          </w:p>
        </w:tc>
        <w:tc>
          <w:tcPr>
            <w:tcW w:w="7793" w:type="dxa"/>
          </w:tcPr>
          <w:p w14:paraId="6590CE74" w14:textId="77777777" w:rsidR="009B36DF" w:rsidRDefault="009B36DF" w:rsidP="009B36DF">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t xml:space="preserve">OK in </w:t>
            </w:r>
            <w:r>
              <w:rPr>
                <w:rFonts w:eastAsia="DengXian" w:cs="Arial" w:hint="eastAsia"/>
                <w:kern w:val="2"/>
                <w:sz w:val="18"/>
                <w:szCs w:val="18"/>
                <w:lang w:eastAsia="zh-CN"/>
              </w:rPr>
              <w:t>principle.</w:t>
            </w:r>
          </w:p>
          <w:p w14:paraId="351A8424" w14:textId="7F4D1C77" w:rsidR="009B36DF" w:rsidRPr="00B068BC" w:rsidRDefault="009B36DF" w:rsidP="009B36DF">
            <w:pPr>
              <w:widowControl w:val="0"/>
              <w:spacing w:after="0" w:line="254" w:lineRule="auto"/>
              <w:rPr>
                <w:rFonts w:eastAsia="新細明體" w:cs="Arial"/>
                <w:kern w:val="2"/>
                <w:sz w:val="18"/>
                <w:szCs w:val="18"/>
                <w:lang w:eastAsia="zh-TW"/>
              </w:rPr>
            </w:pPr>
            <w:r>
              <w:rPr>
                <w:rFonts w:eastAsia="DengXian"/>
                <w:kern w:val="2"/>
                <w:sz w:val="18"/>
                <w:szCs w:val="18"/>
                <w:lang w:eastAsia="zh-CN"/>
              </w:rPr>
              <w:t>W</w:t>
            </w:r>
            <w:r>
              <w:rPr>
                <w:rFonts w:eastAsia="DengXian" w:hint="eastAsia"/>
                <w:kern w:val="2"/>
                <w:sz w:val="18"/>
                <w:szCs w:val="18"/>
                <w:lang w:eastAsia="zh-CN"/>
              </w:rPr>
              <w:t xml:space="preserve">e also share the views as vivo and MTK that detailed configuration of SSBs, SIB1, and </w:t>
            </w:r>
            <w:proofErr w:type="gramStart"/>
            <w:r>
              <w:rPr>
                <w:rFonts w:eastAsia="DengXian" w:hint="eastAsia"/>
                <w:kern w:val="2"/>
                <w:sz w:val="18"/>
                <w:szCs w:val="18"/>
                <w:lang w:eastAsia="zh-CN"/>
              </w:rPr>
              <w:t>ROs  shall</w:t>
            </w:r>
            <w:proofErr w:type="gramEnd"/>
            <w:r>
              <w:rPr>
                <w:rFonts w:eastAsia="DengXian" w:hint="eastAsia"/>
                <w:kern w:val="2"/>
                <w:sz w:val="18"/>
                <w:szCs w:val="18"/>
                <w:lang w:eastAsia="zh-CN"/>
              </w:rPr>
              <w:t xml:space="preserve"> be reported by companies.  </w:t>
            </w:r>
          </w:p>
        </w:tc>
      </w:tr>
      <w:tr w:rsidR="005A54E9" w14:paraId="273CB158" w14:textId="77777777">
        <w:tc>
          <w:tcPr>
            <w:tcW w:w="1837" w:type="dxa"/>
          </w:tcPr>
          <w:p w14:paraId="14A5012F" w14:textId="0996D306" w:rsidR="005A54E9" w:rsidRPr="009B36DF" w:rsidRDefault="005A54E9" w:rsidP="005A54E9">
            <w:pPr>
              <w:widowControl w:val="0"/>
              <w:spacing w:after="0" w:line="254" w:lineRule="auto"/>
              <w:rPr>
                <w:rFonts w:eastAsia="DengXian"/>
                <w:kern w:val="2"/>
                <w:sz w:val="18"/>
                <w:szCs w:val="18"/>
                <w:lang w:eastAsia="zh-CN"/>
              </w:rPr>
            </w:pPr>
            <w:r>
              <w:rPr>
                <w:rFonts w:eastAsia="DengXian" w:cs="Arial" w:hint="eastAsia"/>
                <w:kern w:val="2"/>
                <w:sz w:val="18"/>
                <w:szCs w:val="18"/>
                <w:lang w:eastAsia="zh-CN"/>
              </w:rPr>
              <w:t>Huawei, HiSilicon03</w:t>
            </w:r>
          </w:p>
        </w:tc>
        <w:tc>
          <w:tcPr>
            <w:tcW w:w="7793" w:type="dxa"/>
          </w:tcPr>
          <w:p w14:paraId="192B2525" w14:textId="7A2A466C" w:rsidR="005A54E9" w:rsidRDefault="005A54E9" w:rsidP="005A54E9">
            <w:pPr>
              <w:widowControl w:val="0"/>
              <w:spacing w:after="0" w:line="256" w:lineRule="auto"/>
              <w:rPr>
                <w:rFonts w:eastAsia="Malgun Gothic" w:cs="Arial"/>
                <w:kern w:val="2"/>
                <w:sz w:val="18"/>
                <w:szCs w:val="18"/>
                <w:lang w:eastAsia="ko-KR"/>
              </w:rPr>
            </w:pPr>
            <w:r w:rsidRPr="00EF577F">
              <w:rPr>
                <w:rFonts w:eastAsia="新細明體" w:cs="Arial"/>
                <w:kern w:val="2"/>
                <w:sz w:val="18"/>
                <w:szCs w:val="18"/>
                <w:lang w:eastAsia="zh-TW"/>
              </w:rPr>
              <w:t>The period of SSB/SIB1/RO channel maybe different in 6GR at least for 7GHz considering the coverage enhancement requirement where some time domain repetition seems necessary. The baseline periodicity should be determined in IA agenda.</w:t>
            </w:r>
          </w:p>
        </w:tc>
      </w:tr>
      <w:tr w:rsidR="00B930AA" w14:paraId="26831CA3" w14:textId="77777777">
        <w:tc>
          <w:tcPr>
            <w:tcW w:w="1837" w:type="dxa"/>
          </w:tcPr>
          <w:p w14:paraId="7558B9E4" w14:textId="2F81B21E" w:rsidR="00B930AA" w:rsidRDefault="00B930AA" w:rsidP="005A54E9">
            <w:pPr>
              <w:widowControl w:val="0"/>
              <w:spacing w:after="0" w:line="254" w:lineRule="auto"/>
              <w:rPr>
                <w:rFonts w:eastAsia="DengXian" w:cs="Arial"/>
                <w:kern w:val="2"/>
                <w:sz w:val="18"/>
                <w:szCs w:val="18"/>
                <w:lang w:eastAsia="zh-CN"/>
              </w:rPr>
            </w:pPr>
            <w:r>
              <w:rPr>
                <w:rFonts w:eastAsia="DengXian" w:cs="Arial"/>
                <w:kern w:val="2"/>
                <w:sz w:val="18"/>
                <w:szCs w:val="18"/>
                <w:lang w:eastAsia="zh-CN"/>
              </w:rPr>
              <w:t>NEC</w:t>
            </w:r>
          </w:p>
        </w:tc>
        <w:tc>
          <w:tcPr>
            <w:tcW w:w="7793" w:type="dxa"/>
          </w:tcPr>
          <w:p w14:paraId="67E064AD" w14:textId="3DC78D58" w:rsidR="00B930AA" w:rsidRPr="00EF577F" w:rsidRDefault="00D25DD8" w:rsidP="005A54E9">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Support</w:t>
            </w:r>
          </w:p>
        </w:tc>
      </w:tr>
      <w:tr w:rsidR="0010152B" w14:paraId="30C3A41C" w14:textId="77777777">
        <w:tc>
          <w:tcPr>
            <w:tcW w:w="1837" w:type="dxa"/>
          </w:tcPr>
          <w:p w14:paraId="3F05A452" w14:textId="380EB706" w:rsidR="0010152B" w:rsidRDefault="0010152B" w:rsidP="005A54E9">
            <w:pPr>
              <w:widowControl w:val="0"/>
              <w:spacing w:after="0" w:line="254" w:lineRule="auto"/>
              <w:rPr>
                <w:rFonts w:eastAsia="DengXian" w:cs="Arial"/>
                <w:kern w:val="2"/>
                <w:sz w:val="18"/>
                <w:szCs w:val="18"/>
                <w:lang w:eastAsia="zh-CN"/>
              </w:rPr>
            </w:pPr>
            <w:r>
              <w:rPr>
                <w:rFonts w:eastAsia="DengXian" w:cs="Arial"/>
                <w:kern w:val="2"/>
                <w:sz w:val="18"/>
                <w:szCs w:val="18"/>
                <w:lang w:eastAsia="zh-CN"/>
              </w:rPr>
              <w:t>Mod2</w:t>
            </w:r>
          </w:p>
        </w:tc>
        <w:tc>
          <w:tcPr>
            <w:tcW w:w="7793" w:type="dxa"/>
          </w:tcPr>
          <w:p w14:paraId="7F3DFAD9" w14:textId="77777777" w:rsidR="0010152B" w:rsidRPr="0010152B" w:rsidRDefault="0010152B" w:rsidP="0010152B">
            <w:pPr>
              <w:widowControl w:val="0"/>
              <w:spacing w:after="0" w:line="256" w:lineRule="auto"/>
              <w:rPr>
                <w:rFonts w:eastAsia="DengXian" w:cs="Arial"/>
                <w:kern w:val="2"/>
                <w:sz w:val="18"/>
                <w:szCs w:val="18"/>
                <w:lang w:eastAsia="zh-CN"/>
              </w:rPr>
            </w:pPr>
            <w:r w:rsidRPr="0010152B">
              <w:rPr>
                <w:rFonts w:eastAsia="DengXian" w:cs="Arial"/>
                <w:kern w:val="2"/>
                <w:sz w:val="18"/>
                <w:szCs w:val="18"/>
                <w:lang w:eastAsia="zh-CN"/>
              </w:rPr>
              <w:t>Moderator would like to provide some information for the DRX timer as well as traffic models being considered in evaluation agenda item:</w:t>
            </w:r>
          </w:p>
          <w:p w14:paraId="07CD5B75" w14:textId="77777777" w:rsidR="0010152B" w:rsidRPr="0010152B" w:rsidRDefault="0010152B" w:rsidP="0010152B">
            <w:pPr>
              <w:widowControl w:val="0"/>
              <w:spacing w:after="0" w:line="256" w:lineRule="auto"/>
              <w:rPr>
                <w:rFonts w:eastAsia="DengXian" w:cs="Arial"/>
                <w:kern w:val="2"/>
                <w:sz w:val="18"/>
                <w:szCs w:val="18"/>
                <w:lang w:eastAsia="zh-CN"/>
              </w:rPr>
            </w:pPr>
          </w:p>
          <w:tbl>
            <w:tblPr>
              <w:tblStyle w:val="aff9"/>
              <w:tblW w:w="5000" w:type="pct"/>
              <w:tblLook w:val="04A0" w:firstRow="1" w:lastRow="0" w:firstColumn="1" w:lastColumn="0" w:noHBand="0" w:noVBand="1"/>
            </w:tblPr>
            <w:tblGrid>
              <w:gridCol w:w="7567"/>
            </w:tblGrid>
            <w:tr w:rsidR="0010152B" w:rsidRPr="0010152B" w14:paraId="275DD096" w14:textId="77777777" w:rsidTr="0010152B">
              <w:tc>
                <w:tcPr>
                  <w:tcW w:w="5000" w:type="pct"/>
                  <w:tcBorders>
                    <w:top w:val="single" w:sz="4" w:space="0" w:color="auto"/>
                    <w:left w:val="single" w:sz="4" w:space="0" w:color="auto"/>
                    <w:bottom w:val="single" w:sz="4" w:space="0" w:color="auto"/>
                    <w:right w:val="single" w:sz="4" w:space="0" w:color="auto"/>
                  </w:tcBorders>
                  <w:hideMark/>
                </w:tcPr>
                <w:p w14:paraId="6C3A5E75" w14:textId="77777777" w:rsidR="0010152B" w:rsidRPr="0010152B" w:rsidRDefault="0010152B" w:rsidP="0010152B">
                  <w:pPr>
                    <w:suppressAutoHyphens w:val="0"/>
                    <w:spacing w:after="0" w:line="240" w:lineRule="auto"/>
                    <w:jc w:val="left"/>
                    <w:rPr>
                      <w:rFonts w:eastAsia="Batang" w:cs="Arial"/>
                      <w:sz w:val="18"/>
                      <w:szCs w:val="18"/>
                      <w:highlight w:val="green"/>
                      <w:lang w:eastAsia="en-US"/>
                    </w:rPr>
                  </w:pPr>
                  <w:r w:rsidRPr="0010152B">
                    <w:rPr>
                      <w:rFonts w:eastAsia="Batang" w:cs="Arial"/>
                      <w:sz w:val="18"/>
                      <w:szCs w:val="18"/>
                      <w:highlight w:val="green"/>
                      <w:lang w:eastAsia="en-US"/>
                    </w:rPr>
                    <w:t>Agreements: (RAN1#102, Aug. 2020)</w:t>
                  </w:r>
                </w:p>
                <w:p w14:paraId="1646AF3C" w14:textId="77777777" w:rsidR="0010152B" w:rsidRPr="0010152B" w:rsidRDefault="0010152B" w:rsidP="0010152B">
                  <w:pPr>
                    <w:numPr>
                      <w:ilvl w:val="0"/>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The performance metrics described in TR38.840 section 8.2 is reused for power saving evaluation of Rel-17 DCI-based power saving adaptation during </w:t>
                  </w:r>
                  <w:proofErr w:type="spellStart"/>
                  <w:r w:rsidRPr="0010152B">
                    <w:rPr>
                      <w:rFonts w:eastAsia="SimSun" w:cs="Arial"/>
                      <w:sz w:val="18"/>
                      <w:szCs w:val="18"/>
                    </w:rPr>
                    <w:t>ActiveTime</w:t>
                  </w:r>
                  <w:proofErr w:type="spellEnd"/>
                  <w:r w:rsidRPr="0010152B">
                    <w:rPr>
                      <w:rFonts w:eastAsia="SimSun" w:cs="Arial"/>
                      <w:sz w:val="18"/>
                      <w:szCs w:val="18"/>
                    </w:rPr>
                    <w:t>.</w:t>
                  </w:r>
                </w:p>
                <w:p w14:paraId="30BD46AC" w14:textId="77777777" w:rsidR="0010152B" w:rsidRPr="0010152B" w:rsidRDefault="0010152B" w:rsidP="0010152B">
                  <w:pPr>
                    <w:numPr>
                      <w:ilvl w:val="0"/>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The following Rel-15 / 16 features is recommended of the power consumption as reference for baseline. Company can report the feature(s) being used in the baseline.</w:t>
                  </w:r>
                </w:p>
                <w:p w14:paraId="684CFEF6" w14:textId="77777777" w:rsidR="0010152B" w:rsidRPr="0010152B" w:rsidRDefault="0010152B" w:rsidP="0010152B">
                  <w:pPr>
                    <w:numPr>
                      <w:ilvl w:val="1"/>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DRX</w:t>
                  </w:r>
                </w:p>
                <w:p w14:paraId="6CDE1255" w14:textId="77777777" w:rsidR="0010152B" w:rsidRPr="0010152B" w:rsidRDefault="0010152B" w:rsidP="0010152B">
                  <w:pPr>
                    <w:numPr>
                      <w:ilvl w:val="2"/>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C-DRX cycle 40msec for VoIP</w:t>
                  </w:r>
                </w:p>
                <w:p w14:paraId="1E724775" w14:textId="77777777" w:rsidR="0010152B" w:rsidRPr="0010152B" w:rsidRDefault="0010152B" w:rsidP="0010152B">
                  <w:pPr>
                    <w:numPr>
                      <w:ilvl w:val="3"/>
                      <w:numId w:val="78"/>
                    </w:numPr>
                    <w:suppressAutoHyphens w:val="0"/>
                    <w:autoSpaceDN w:val="0"/>
                    <w:spacing w:after="0" w:line="240" w:lineRule="auto"/>
                    <w:contextualSpacing/>
                    <w:jc w:val="left"/>
                    <w:rPr>
                      <w:rFonts w:eastAsia="SimSun" w:cs="Arial"/>
                      <w:b/>
                      <w:bCs/>
                      <w:sz w:val="18"/>
                      <w:szCs w:val="18"/>
                    </w:rPr>
                  </w:pPr>
                  <w:r w:rsidRPr="0010152B">
                    <w:rPr>
                      <w:rFonts w:eastAsia="SimSun" w:cs="Arial"/>
                      <w:b/>
                      <w:bCs/>
                      <w:sz w:val="18"/>
                      <w:szCs w:val="18"/>
                    </w:rPr>
                    <w:t>10ms IAT, 8ms On-duration</w:t>
                  </w:r>
                </w:p>
                <w:p w14:paraId="212C21A8" w14:textId="77777777" w:rsidR="0010152B" w:rsidRPr="0010152B" w:rsidRDefault="0010152B" w:rsidP="0010152B">
                  <w:pPr>
                    <w:numPr>
                      <w:ilvl w:val="3"/>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Assume max two packets bundled</w:t>
                  </w:r>
                </w:p>
                <w:p w14:paraId="3513EED1" w14:textId="77777777" w:rsidR="0010152B" w:rsidRPr="0010152B" w:rsidRDefault="0010152B" w:rsidP="0010152B">
                  <w:pPr>
                    <w:numPr>
                      <w:ilvl w:val="2"/>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C-DRX cycle 160msec for FTP</w:t>
                  </w:r>
                </w:p>
                <w:p w14:paraId="58BD9806" w14:textId="77777777" w:rsidR="0010152B" w:rsidRPr="0010152B" w:rsidRDefault="0010152B" w:rsidP="0010152B">
                  <w:pPr>
                    <w:numPr>
                      <w:ilvl w:val="3"/>
                      <w:numId w:val="78"/>
                    </w:numPr>
                    <w:suppressAutoHyphens w:val="0"/>
                    <w:autoSpaceDN w:val="0"/>
                    <w:spacing w:after="0" w:line="240" w:lineRule="auto"/>
                    <w:contextualSpacing/>
                    <w:jc w:val="left"/>
                    <w:rPr>
                      <w:rFonts w:eastAsia="SimSun" w:cs="Arial"/>
                      <w:b/>
                      <w:bCs/>
                      <w:sz w:val="18"/>
                      <w:szCs w:val="18"/>
                    </w:rPr>
                  </w:pPr>
                  <w:r w:rsidRPr="0010152B">
                    <w:rPr>
                      <w:rFonts w:eastAsia="SimSun" w:cs="Arial"/>
                      <w:b/>
                      <w:bCs/>
                      <w:sz w:val="18"/>
                      <w:szCs w:val="18"/>
                    </w:rPr>
                    <w:t>Alt 1: 20 msec IAT, 8ms On-duration</w:t>
                  </w:r>
                </w:p>
                <w:p w14:paraId="7C7DFEAF" w14:textId="77777777" w:rsidR="0010152B" w:rsidRPr="0010152B" w:rsidRDefault="0010152B" w:rsidP="0010152B">
                  <w:pPr>
                    <w:numPr>
                      <w:ilvl w:val="3"/>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Alt 2: short DRX</w:t>
                  </w:r>
                </w:p>
                <w:p w14:paraId="08A07DFB" w14:textId="77777777" w:rsidR="0010152B" w:rsidRPr="0010152B" w:rsidRDefault="0010152B" w:rsidP="0010152B">
                  <w:pPr>
                    <w:numPr>
                      <w:ilvl w:val="4"/>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20 </w:t>
                  </w:r>
                  <w:proofErr w:type="spellStart"/>
                  <w:r w:rsidRPr="0010152B">
                    <w:rPr>
                      <w:rFonts w:eastAsia="SimSun" w:cs="Arial"/>
                      <w:sz w:val="18"/>
                      <w:szCs w:val="18"/>
                    </w:rPr>
                    <w:t>ms</w:t>
                  </w:r>
                  <w:proofErr w:type="spellEnd"/>
                  <w:r w:rsidRPr="0010152B">
                    <w:rPr>
                      <w:rFonts w:eastAsia="SimSun" w:cs="Arial"/>
                      <w:sz w:val="18"/>
                      <w:szCs w:val="18"/>
                    </w:rPr>
                    <w:t xml:space="preserve"> [or 40ms as optional] IAT, 8ms On-duration</w:t>
                  </w:r>
                </w:p>
                <w:p w14:paraId="100DCA26" w14:textId="77777777" w:rsidR="0010152B" w:rsidRPr="0010152B" w:rsidRDefault="0010152B" w:rsidP="0010152B">
                  <w:pPr>
                    <w:numPr>
                      <w:ilvl w:val="4"/>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20 </w:t>
                  </w:r>
                  <w:proofErr w:type="spellStart"/>
                  <w:r w:rsidRPr="0010152B">
                    <w:rPr>
                      <w:rFonts w:eastAsia="SimSun" w:cs="Arial"/>
                      <w:sz w:val="18"/>
                      <w:szCs w:val="18"/>
                    </w:rPr>
                    <w:t>ms</w:t>
                  </w:r>
                  <w:proofErr w:type="spellEnd"/>
                  <w:r w:rsidRPr="0010152B">
                    <w:rPr>
                      <w:rFonts w:eastAsia="SimSun" w:cs="Arial"/>
                      <w:sz w:val="18"/>
                      <w:szCs w:val="18"/>
                    </w:rPr>
                    <w:t xml:space="preserve"> for short DRX cycle, 4 cycles</w:t>
                  </w:r>
                </w:p>
                <w:p w14:paraId="7C10BD9D" w14:textId="77777777" w:rsidR="0010152B" w:rsidRPr="0010152B" w:rsidRDefault="0010152B" w:rsidP="0010152B">
                  <w:pPr>
                    <w:numPr>
                      <w:ilvl w:val="3"/>
                      <w:numId w:val="78"/>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Note: 100 msec IAT, 8ms On-duration can also be used with sufficient justifications that available Rel-15/16 Techniques being used to reduce UE power saving</w:t>
                  </w:r>
                </w:p>
                <w:p w14:paraId="29471783" w14:textId="77777777" w:rsidR="0010152B" w:rsidRPr="0010152B" w:rsidRDefault="0010152B" w:rsidP="0010152B">
                  <w:pPr>
                    <w:spacing w:line="256" w:lineRule="auto"/>
                    <w:ind w:left="1134"/>
                    <w:jc w:val="left"/>
                    <w:rPr>
                      <w:rFonts w:eastAsia="Calibri" w:cs="Arial"/>
                      <w:sz w:val="18"/>
                      <w:szCs w:val="18"/>
                    </w:rPr>
                  </w:pPr>
                  <w:r w:rsidRPr="0010152B">
                    <w:rPr>
                      <w:rFonts w:eastAsia="Calibri" w:cs="Arial"/>
                      <w:sz w:val="18"/>
                      <w:szCs w:val="18"/>
                    </w:rPr>
                    <w:t>(Omitted)</w:t>
                  </w:r>
                </w:p>
              </w:tc>
            </w:tr>
            <w:tr w:rsidR="0010152B" w:rsidRPr="0010152B" w14:paraId="1655971D" w14:textId="77777777" w:rsidTr="0010152B">
              <w:tc>
                <w:tcPr>
                  <w:tcW w:w="5000" w:type="pct"/>
                  <w:tcBorders>
                    <w:top w:val="single" w:sz="4" w:space="0" w:color="auto"/>
                    <w:left w:val="single" w:sz="4" w:space="0" w:color="auto"/>
                    <w:bottom w:val="single" w:sz="4" w:space="0" w:color="auto"/>
                    <w:right w:val="single" w:sz="4" w:space="0" w:color="auto"/>
                  </w:tcBorders>
                  <w:hideMark/>
                </w:tcPr>
                <w:p w14:paraId="5517D5B8" w14:textId="77777777" w:rsidR="0010152B" w:rsidRPr="0010152B" w:rsidRDefault="0010152B" w:rsidP="0010152B">
                  <w:pPr>
                    <w:spacing w:after="0" w:line="256" w:lineRule="auto"/>
                    <w:rPr>
                      <w:rFonts w:eastAsia="新細明體" w:cs="Arial"/>
                      <w:sz w:val="18"/>
                      <w:szCs w:val="18"/>
                      <w:lang w:eastAsia="zh-TW"/>
                    </w:rPr>
                  </w:pPr>
                  <w:r w:rsidRPr="0010152B">
                    <w:rPr>
                      <w:rFonts w:eastAsia="新細明體" w:cs="Arial"/>
                      <w:sz w:val="18"/>
                      <w:szCs w:val="18"/>
                      <w:lang w:eastAsia="zh-TW"/>
                    </w:rPr>
                    <w:lastRenderedPageBreak/>
                    <w:t xml:space="preserve">Conclusion (RAN1#122b, </w:t>
                  </w:r>
                  <w:proofErr w:type="gramStart"/>
                  <w:r w:rsidRPr="0010152B">
                    <w:rPr>
                      <w:rFonts w:eastAsia="新細明體" w:cs="Arial"/>
                      <w:sz w:val="18"/>
                      <w:szCs w:val="18"/>
                      <w:lang w:eastAsia="zh-TW"/>
                    </w:rPr>
                    <w:t>Oct,</w:t>
                  </w:r>
                  <w:proofErr w:type="gramEnd"/>
                  <w:r w:rsidRPr="0010152B">
                    <w:rPr>
                      <w:rFonts w:eastAsia="新細明體" w:cs="Arial"/>
                      <w:sz w:val="18"/>
                      <w:szCs w:val="18"/>
                      <w:lang w:eastAsia="zh-TW"/>
                    </w:rPr>
                    <w:t xml:space="preserve"> 2025)</w:t>
                  </w:r>
                </w:p>
                <w:p w14:paraId="0E6EDBC6" w14:textId="77777777" w:rsidR="0010152B" w:rsidRPr="0010152B" w:rsidRDefault="0010152B" w:rsidP="0010152B">
                  <w:pPr>
                    <w:spacing w:after="0" w:line="256" w:lineRule="auto"/>
                    <w:rPr>
                      <w:rFonts w:eastAsia="新細明體" w:cs="Arial"/>
                      <w:sz w:val="18"/>
                      <w:szCs w:val="18"/>
                      <w:lang w:eastAsia="zh-TW"/>
                    </w:rPr>
                  </w:pPr>
                  <w:r w:rsidRPr="0010152B">
                    <w:rPr>
                      <w:rFonts w:eastAsia="新細明體" w:cs="Arial"/>
                      <w:sz w:val="18"/>
                      <w:szCs w:val="18"/>
                      <w:lang w:eastAsia="zh-TW"/>
                    </w:rPr>
                    <w:t xml:space="preserve">The following existing traffic models could be used for 6GR performance evaluations, </w:t>
                  </w:r>
                </w:p>
                <w:p w14:paraId="4DF1EBEF" w14:textId="77777777" w:rsidR="0010152B" w:rsidRPr="0010152B" w:rsidRDefault="0010152B" w:rsidP="0010152B">
                  <w:pPr>
                    <w:numPr>
                      <w:ilvl w:val="0"/>
                      <w:numId w:val="79"/>
                    </w:numPr>
                    <w:spacing w:after="0" w:line="252" w:lineRule="auto"/>
                    <w:rPr>
                      <w:rFonts w:eastAsia="新細明體" w:cs="Arial"/>
                      <w:sz w:val="18"/>
                      <w:szCs w:val="18"/>
                      <w:lang w:eastAsia="zh-TW"/>
                    </w:rPr>
                  </w:pPr>
                  <w:r w:rsidRPr="0010152B">
                    <w:rPr>
                      <w:rFonts w:eastAsia="新細明體" w:cs="Arial"/>
                      <w:sz w:val="18"/>
                      <w:szCs w:val="18"/>
                      <w:lang w:eastAsia="zh-TW"/>
                    </w:rPr>
                    <w:t>Full buffer</w:t>
                  </w:r>
                </w:p>
                <w:p w14:paraId="54F501B8" w14:textId="77777777" w:rsidR="0010152B" w:rsidRPr="0010152B" w:rsidRDefault="0010152B" w:rsidP="0010152B">
                  <w:pPr>
                    <w:numPr>
                      <w:ilvl w:val="0"/>
                      <w:numId w:val="79"/>
                    </w:numPr>
                    <w:spacing w:after="0" w:line="252" w:lineRule="auto"/>
                    <w:rPr>
                      <w:rFonts w:eastAsia="新細明體" w:cs="Arial"/>
                      <w:sz w:val="18"/>
                      <w:szCs w:val="18"/>
                      <w:lang w:eastAsia="zh-TW"/>
                    </w:rPr>
                  </w:pPr>
                  <w:r w:rsidRPr="0010152B">
                    <w:rPr>
                      <w:rFonts w:eastAsia="新細明體" w:cs="Arial"/>
                      <w:sz w:val="18"/>
                      <w:szCs w:val="18"/>
                      <w:lang w:eastAsia="zh-TW"/>
                    </w:rPr>
                    <w:t>FTP Model 1 (in TR 36.814)</w:t>
                  </w:r>
                </w:p>
                <w:p w14:paraId="564FDE23" w14:textId="77777777" w:rsidR="0010152B" w:rsidRPr="0010152B" w:rsidRDefault="0010152B" w:rsidP="0010152B">
                  <w:pPr>
                    <w:numPr>
                      <w:ilvl w:val="0"/>
                      <w:numId w:val="79"/>
                    </w:numPr>
                    <w:spacing w:after="0" w:line="252" w:lineRule="auto"/>
                    <w:rPr>
                      <w:rFonts w:eastAsia="新細明體" w:cs="Arial"/>
                      <w:sz w:val="18"/>
                      <w:szCs w:val="18"/>
                      <w:lang w:eastAsia="zh-TW"/>
                    </w:rPr>
                  </w:pPr>
                  <w:r w:rsidRPr="0010152B">
                    <w:rPr>
                      <w:rFonts w:eastAsia="新細明體" w:cs="Arial"/>
                      <w:sz w:val="18"/>
                      <w:szCs w:val="18"/>
                      <w:lang w:eastAsia="zh-TW"/>
                    </w:rPr>
                    <w:t>FTP Model 3 (in TR 36.872)</w:t>
                  </w:r>
                </w:p>
                <w:p w14:paraId="5109CCF0" w14:textId="77777777" w:rsidR="0010152B" w:rsidRPr="0010152B" w:rsidRDefault="0010152B" w:rsidP="0010152B">
                  <w:pPr>
                    <w:numPr>
                      <w:ilvl w:val="0"/>
                      <w:numId w:val="79"/>
                    </w:numPr>
                    <w:spacing w:after="0" w:line="252" w:lineRule="auto"/>
                    <w:rPr>
                      <w:rFonts w:eastAsia="新細明體" w:cs="Arial"/>
                      <w:sz w:val="18"/>
                      <w:szCs w:val="18"/>
                      <w:lang w:eastAsia="zh-TW"/>
                    </w:rPr>
                  </w:pPr>
                  <w:r w:rsidRPr="0010152B">
                    <w:rPr>
                      <w:rFonts w:eastAsia="新細明體" w:cs="Arial"/>
                      <w:sz w:val="18"/>
                      <w:szCs w:val="18"/>
                      <w:lang w:eastAsia="zh-TW"/>
                    </w:rPr>
                    <w:t xml:space="preserve">XR Traffic models (in TR 38.838) </w:t>
                  </w:r>
                </w:p>
                <w:p w14:paraId="0008066E" w14:textId="77777777" w:rsidR="0010152B" w:rsidRPr="0010152B" w:rsidRDefault="0010152B" w:rsidP="0010152B">
                  <w:pPr>
                    <w:numPr>
                      <w:ilvl w:val="0"/>
                      <w:numId w:val="79"/>
                    </w:numPr>
                    <w:spacing w:after="0" w:line="252" w:lineRule="auto"/>
                    <w:rPr>
                      <w:rFonts w:eastAsia="新細明體" w:cs="Arial"/>
                      <w:sz w:val="18"/>
                      <w:szCs w:val="18"/>
                      <w:lang w:eastAsia="zh-TW"/>
                    </w:rPr>
                  </w:pPr>
                  <w:r w:rsidRPr="0010152B">
                    <w:rPr>
                      <w:rFonts w:eastAsia="新細明體" w:cs="Arial"/>
                      <w:sz w:val="18"/>
                      <w:szCs w:val="18"/>
                      <w:lang w:eastAsia="zh-TW"/>
                    </w:rPr>
                    <w:t>VoIP model (as in TR 36.814)</w:t>
                  </w:r>
                </w:p>
                <w:p w14:paraId="4EEB6B5F" w14:textId="77777777" w:rsidR="0010152B" w:rsidRPr="0010152B" w:rsidRDefault="0010152B" w:rsidP="0010152B">
                  <w:pPr>
                    <w:numPr>
                      <w:ilvl w:val="0"/>
                      <w:numId w:val="79"/>
                    </w:numPr>
                    <w:spacing w:after="0" w:line="252" w:lineRule="auto"/>
                    <w:rPr>
                      <w:rFonts w:eastAsia="新細明體" w:cs="Arial"/>
                      <w:sz w:val="18"/>
                      <w:szCs w:val="18"/>
                      <w:lang w:eastAsia="zh-TW"/>
                    </w:rPr>
                  </w:pPr>
                  <w:r w:rsidRPr="0010152B">
                    <w:rPr>
                      <w:rFonts w:eastAsia="新細明體" w:cs="Arial"/>
                      <w:sz w:val="18"/>
                      <w:szCs w:val="18"/>
                      <w:lang w:eastAsia="zh-TW"/>
                    </w:rPr>
                    <w:t>Instant message (as in TR 38.840)</w:t>
                  </w:r>
                </w:p>
                <w:p w14:paraId="38830B4F" w14:textId="77777777" w:rsidR="0010152B" w:rsidRPr="0010152B" w:rsidRDefault="0010152B" w:rsidP="0010152B">
                  <w:pPr>
                    <w:numPr>
                      <w:ilvl w:val="0"/>
                      <w:numId w:val="79"/>
                    </w:numPr>
                    <w:spacing w:after="0" w:line="252" w:lineRule="auto"/>
                    <w:rPr>
                      <w:rFonts w:eastAsia="新細明體" w:cs="Arial"/>
                      <w:sz w:val="18"/>
                      <w:szCs w:val="18"/>
                      <w:lang w:eastAsia="zh-TW"/>
                    </w:rPr>
                  </w:pPr>
                  <w:r w:rsidRPr="0010152B">
                    <w:rPr>
                      <w:rFonts w:eastAsia="新細明體" w:cs="Arial"/>
                      <w:sz w:val="18"/>
                      <w:szCs w:val="18"/>
                      <w:lang w:eastAsia="zh-TW"/>
                    </w:rPr>
                    <w:t>Note that which model(s) will be used can be further decided when performing simulations in each individual topic.</w:t>
                  </w:r>
                </w:p>
              </w:tc>
            </w:tr>
          </w:tbl>
          <w:p w14:paraId="6C92FCF6" w14:textId="77777777" w:rsidR="0010152B" w:rsidRPr="0010152B" w:rsidRDefault="0010152B" w:rsidP="0010152B">
            <w:pPr>
              <w:widowControl w:val="0"/>
              <w:spacing w:after="0" w:line="256" w:lineRule="auto"/>
              <w:rPr>
                <w:rFonts w:eastAsia="DengXian" w:cs="Arial"/>
                <w:kern w:val="2"/>
                <w:sz w:val="18"/>
                <w:szCs w:val="18"/>
                <w:lang w:eastAsia="zh-CN"/>
              </w:rPr>
            </w:pPr>
          </w:p>
          <w:p w14:paraId="1AED9C69" w14:textId="77777777" w:rsidR="0010152B" w:rsidRPr="0010152B" w:rsidRDefault="0010152B" w:rsidP="0010152B">
            <w:pPr>
              <w:widowControl w:val="0"/>
              <w:spacing w:after="0" w:line="256" w:lineRule="auto"/>
              <w:rPr>
                <w:rFonts w:eastAsia="DengXian" w:cs="Arial"/>
                <w:kern w:val="2"/>
                <w:sz w:val="18"/>
                <w:szCs w:val="18"/>
                <w:lang w:eastAsia="zh-CN"/>
              </w:rPr>
            </w:pPr>
            <w:r w:rsidRPr="0010152B">
              <w:rPr>
                <w:rFonts w:eastAsia="DengXian" w:cs="Arial"/>
                <w:kern w:val="2"/>
                <w:sz w:val="18"/>
                <w:szCs w:val="18"/>
                <w:lang w:eastAsia="zh-CN"/>
              </w:rPr>
              <w:t>With the above information, moderator would like to suggest company to consider the following updated proposal, that also try to integrate companies’ inputs:</w:t>
            </w:r>
          </w:p>
          <w:p w14:paraId="4E89FFBF" w14:textId="77777777" w:rsidR="0010152B" w:rsidRPr="0010152B" w:rsidRDefault="0010152B" w:rsidP="0010152B">
            <w:pPr>
              <w:widowControl w:val="0"/>
              <w:spacing w:after="0" w:line="256" w:lineRule="auto"/>
              <w:rPr>
                <w:rFonts w:eastAsia="DengXian" w:cs="Arial"/>
                <w:kern w:val="2"/>
                <w:sz w:val="18"/>
                <w:szCs w:val="18"/>
                <w:lang w:eastAsia="zh-CN"/>
              </w:rPr>
            </w:pPr>
          </w:p>
          <w:p w14:paraId="73ED1B93"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Proposal 3.1.1.1a</w:t>
            </w:r>
          </w:p>
          <w:p w14:paraId="6A47DBC6"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 xml:space="preserve">For evaluation purposes and </w:t>
            </w:r>
            <w:r w:rsidRPr="0010152B">
              <w:rPr>
                <w:rFonts w:eastAsia="Calibri" w:cs="Arial"/>
                <w:b/>
                <w:bCs/>
                <w:i/>
                <w:iCs/>
                <w:sz w:val="18"/>
                <w:szCs w:val="18"/>
                <w:u w:val="single"/>
                <w:lang w:eastAsia="zh-TW"/>
              </w:rPr>
              <w:t>relative comparison over different candidate energy saving schemes for 6GR</w:t>
            </w:r>
            <w:r w:rsidRPr="0010152B">
              <w:rPr>
                <w:rFonts w:eastAsia="Calibri" w:cs="Arial"/>
                <w:b/>
                <w:bCs/>
                <w:sz w:val="18"/>
                <w:szCs w:val="18"/>
                <w:lang w:eastAsia="zh-TW"/>
              </w:rPr>
              <w:t>, define the following baseline energy saving configurations:</w:t>
            </w:r>
          </w:p>
          <w:p w14:paraId="61C7210E"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Baseline for BS:</w:t>
            </w:r>
          </w:p>
          <w:p w14:paraId="2F4C0608" w14:textId="77777777" w:rsidR="0010152B" w:rsidRPr="0010152B" w:rsidRDefault="0010152B" w:rsidP="0010152B">
            <w:pPr>
              <w:numPr>
                <w:ilvl w:val="0"/>
                <w:numId w:val="80"/>
              </w:numPr>
              <w:spacing w:after="60" w:line="254" w:lineRule="auto"/>
              <w:rPr>
                <w:rFonts w:eastAsia="Calibri" w:cs="Arial"/>
                <w:b/>
                <w:bCs/>
                <w:sz w:val="18"/>
                <w:szCs w:val="18"/>
                <w:lang w:eastAsia="zh-TW"/>
              </w:rPr>
            </w:pPr>
            <w:r w:rsidRPr="0010152B">
              <w:rPr>
                <w:rFonts w:eastAsia="Calibri" w:cs="Arial"/>
                <w:b/>
                <w:bCs/>
                <w:sz w:val="18"/>
                <w:szCs w:val="18"/>
                <w:lang w:eastAsia="zh-TW"/>
              </w:rPr>
              <w:t>SSB with 20ms periodicity</w:t>
            </w:r>
          </w:p>
          <w:p w14:paraId="1290229F" w14:textId="3662DE58" w:rsidR="0010152B" w:rsidRPr="0010152B" w:rsidRDefault="0010152B" w:rsidP="0010152B">
            <w:pPr>
              <w:numPr>
                <w:ilvl w:val="0"/>
                <w:numId w:val="80"/>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SIB1, if available, company to report</w:t>
            </w:r>
            <w:r>
              <w:rPr>
                <w:rFonts w:eastAsia="Calibri" w:cs="Arial"/>
                <w:b/>
                <w:bCs/>
                <w:color w:val="FF0000"/>
                <w:sz w:val="18"/>
                <w:szCs w:val="18"/>
                <w:lang w:eastAsia="zh-TW"/>
              </w:rPr>
              <w:t xml:space="preserve"> assumed periodicity from </w:t>
            </w:r>
            <m:oMath>
              <m:d>
                <m:dPr>
                  <m:begChr m:val="{"/>
                  <m:endChr m:val="}"/>
                  <m:ctrlPr>
                    <w:rPr>
                      <w:rFonts w:ascii="Cambria Math" w:eastAsia="Calibri" w:hAnsi="Cambria Math" w:cs="Arial"/>
                      <w:b/>
                      <w:bCs/>
                      <w:i/>
                      <w:color w:val="FF0000"/>
                      <w:sz w:val="18"/>
                      <w:szCs w:val="18"/>
                      <w:lang w:eastAsia="zh-TW"/>
                    </w:rPr>
                  </m:ctrlPr>
                </m:dPr>
                <m:e>
                  <m:r>
                    <m:rPr>
                      <m:sty m:val="bi"/>
                    </m:rPr>
                    <w:rPr>
                      <w:rFonts w:ascii="Cambria Math" w:eastAsia="Calibri" w:hAnsi="Cambria Math" w:cs="Arial"/>
                      <w:color w:val="FF0000"/>
                      <w:sz w:val="18"/>
                      <w:szCs w:val="18"/>
                      <w:lang w:eastAsia="zh-TW"/>
                    </w:rPr>
                    <m:t>20 ms,  160 ms</m:t>
                  </m:r>
                </m:e>
              </m:d>
            </m:oMath>
          </w:p>
          <w:p w14:paraId="3E8CECB4" w14:textId="238BF4BD" w:rsidR="0010152B" w:rsidRPr="0010152B" w:rsidRDefault="0010152B" w:rsidP="0010152B">
            <w:pPr>
              <w:numPr>
                <w:ilvl w:val="0"/>
                <w:numId w:val="80"/>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RO, if available, with 20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periodicity</w:t>
            </w:r>
          </w:p>
          <w:p w14:paraId="3F617F0C" w14:textId="6A47F43C" w:rsidR="0010152B" w:rsidRPr="0010152B" w:rsidRDefault="0010152B" w:rsidP="0010152B">
            <w:pPr>
              <w:numPr>
                <w:ilvl w:val="0"/>
                <w:numId w:val="80"/>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to report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a</m:t>
                  </m:r>
                </m:sub>
              </m:sSub>
            </m:oMath>
            <w:r>
              <w:rPr>
                <w:rFonts w:eastAsia="Calibri" w:cs="Arial"/>
                <w:b/>
                <w:bCs/>
                <w:color w:val="FF0000"/>
                <w:sz w:val="18"/>
                <w:szCs w:val="18"/>
                <w:lang w:eastAsia="zh-TW"/>
              </w:rPr>
              <w:t>,</w:t>
            </w:r>
            <w:r w:rsidRPr="0010152B">
              <w:rPr>
                <w:rFonts w:eastAsia="Calibri" w:cs="Arial"/>
                <w:b/>
                <w:bCs/>
                <w:color w:val="FF0000"/>
                <w:sz w:val="18"/>
                <w:szCs w:val="18"/>
                <w:lang w:eastAsia="zh-TW"/>
              </w:rPr>
              <w:t xml:space="preserve">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p</m:t>
                  </m:r>
                </m:sub>
              </m:sSub>
            </m:oMath>
            <w:r>
              <w:rPr>
                <w:rFonts w:eastAsia="Calibri" w:cs="Arial"/>
                <w:b/>
                <w:bCs/>
                <w:color w:val="FF0000"/>
                <w:sz w:val="18"/>
                <w:szCs w:val="18"/>
                <w:lang w:eastAsia="zh-TW"/>
              </w:rPr>
              <w:t xml:space="preserve"> and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f</m:t>
                  </m:r>
                </m:sub>
              </m:sSub>
            </m:oMath>
            <w:r>
              <w:rPr>
                <w:rFonts w:eastAsia="Calibri" w:cs="Arial"/>
                <w:b/>
                <w:bCs/>
                <w:color w:val="FF0000"/>
                <w:sz w:val="18"/>
                <w:szCs w:val="18"/>
                <w:lang w:eastAsia="zh-TW"/>
              </w:rPr>
              <w:t xml:space="preserve"> </w:t>
            </w:r>
            <w:r w:rsidRPr="0010152B">
              <w:rPr>
                <w:rFonts w:eastAsia="Calibri" w:cs="Arial"/>
                <w:b/>
                <w:bCs/>
                <w:color w:val="FF0000"/>
                <w:sz w:val="18"/>
                <w:szCs w:val="18"/>
                <w:lang w:eastAsia="zh-TW"/>
              </w:rPr>
              <w:t>value</w:t>
            </w:r>
            <w:r>
              <w:rPr>
                <w:rFonts w:eastAsia="Calibri" w:cs="Arial"/>
                <w:b/>
                <w:bCs/>
                <w:color w:val="FF0000"/>
                <w:sz w:val="18"/>
                <w:szCs w:val="18"/>
                <w:lang w:eastAsia="zh-TW"/>
              </w:rPr>
              <w:t>s</w:t>
            </w:r>
            <w:r w:rsidRPr="0010152B">
              <w:rPr>
                <w:rFonts w:eastAsia="Calibri" w:cs="Arial"/>
                <w:b/>
                <w:bCs/>
                <w:color w:val="FF0000"/>
                <w:sz w:val="18"/>
                <w:szCs w:val="18"/>
                <w:lang w:eastAsia="zh-TW"/>
              </w:rPr>
              <w:t xml:space="preserve"> for BS processing of the above signal(s)/channel(s).</w:t>
            </w:r>
          </w:p>
          <w:p w14:paraId="1A53B80B" w14:textId="77777777" w:rsidR="0010152B" w:rsidRPr="0010152B" w:rsidRDefault="0010152B" w:rsidP="0010152B">
            <w:pPr>
              <w:numPr>
                <w:ilvl w:val="0"/>
                <w:numId w:val="80"/>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can evaluate and report other configuration(s) with justification </w:t>
            </w:r>
          </w:p>
          <w:p w14:paraId="18C838D1"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Baseline for UE:</w:t>
            </w:r>
          </w:p>
          <w:p w14:paraId="543873F4" w14:textId="57F5119C" w:rsidR="0010152B" w:rsidRPr="0010152B" w:rsidRDefault="0010152B" w:rsidP="0010152B">
            <w:pPr>
              <w:numPr>
                <w:ilvl w:val="0"/>
                <w:numId w:val="81"/>
              </w:numPr>
              <w:spacing w:after="60" w:line="254" w:lineRule="auto"/>
              <w:rPr>
                <w:rFonts w:eastAsia="Calibri" w:cs="Arial"/>
                <w:b/>
                <w:bCs/>
                <w:sz w:val="18"/>
                <w:szCs w:val="18"/>
                <w:lang w:eastAsia="zh-TW"/>
              </w:rPr>
            </w:pPr>
            <w:r w:rsidRPr="0010152B">
              <w:rPr>
                <w:rFonts w:eastAsia="Calibri" w:cs="Arial"/>
                <w:b/>
                <w:bCs/>
                <w:sz w:val="18"/>
                <w:szCs w:val="18"/>
                <w:lang w:eastAsia="zh-TW"/>
              </w:rPr>
              <w:t>I-DRX (1.28s cycle) for idle mode</w:t>
            </w:r>
          </w:p>
          <w:p w14:paraId="14C5432A" w14:textId="77777777" w:rsidR="0010152B" w:rsidRPr="0010152B" w:rsidRDefault="0010152B" w:rsidP="0010152B">
            <w:pPr>
              <w:numPr>
                <w:ilvl w:val="1"/>
                <w:numId w:val="81"/>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Group paging rate (for a PO): 10%</w:t>
            </w:r>
          </w:p>
          <w:p w14:paraId="6EAE6ED5" w14:textId="77777777" w:rsidR="0010152B" w:rsidRPr="0010152B" w:rsidRDefault="0010152B" w:rsidP="0010152B">
            <w:pPr>
              <w:numPr>
                <w:ilvl w:val="0"/>
                <w:numId w:val="81"/>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C-DRX settings of (cycle, on-duration timer, inactivity timer) are assumed for the following traffic models for connected mode:</w:t>
            </w:r>
          </w:p>
          <w:p w14:paraId="34DED3A5" w14:textId="778D9D38" w:rsidR="0010152B" w:rsidRPr="0010152B" w:rsidRDefault="0010152B" w:rsidP="0010152B">
            <w:pPr>
              <w:numPr>
                <w:ilvl w:val="1"/>
                <w:numId w:val="81"/>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VoIP: (40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8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10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w:t>
            </w:r>
          </w:p>
          <w:p w14:paraId="636A3AEE" w14:textId="0A1A8A64" w:rsidR="0010152B" w:rsidRPr="0010152B" w:rsidRDefault="0010152B" w:rsidP="0010152B">
            <w:pPr>
              <w:numPr>
                <w:ilvl w:val="1"/>
                <w:numId w:val="81"/>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FTP3: (160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8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20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w:t>
            </w:r>
          </w:p>
          <w:p w14:paraId="7D639C11" w14:textId="7431CF38" w:rsidR="0010152B" w:rsidRPr="0010152B" w:rsidRDefault="0010152B" w:rsidP="0010152B">
            <w:pPr>
              <w:numPr>
                <w:ilvl w:val="1"/>
                <w:numId w:val="81"/>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val="en-GB" w:eastAsia="zh-TW"/>
              </w:rPr>
              <w:t>Instant message</w:t>
            </w:r>
            <w:r w:rsidRPr="0010152B">
              <w:rPr>
                <w:rFonts w:eastAsia="Calibri" w:cs="Arial"/>
                <w:b/>
                <w:bCs/>
                <w:color w:val="FF0000"/>
                <w:sz w:val="18"/>
                <w:szCs w:val="18"/>
                <w:lang w:eastAsia="zh-TW"/>
              </w:rPr>
              <w:t xml:space="preserve">: (320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8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40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w:t>
            </w:r>
          </w:p>
          <w:p w14:paraId="71672FAF" w14:textId="77777777" w:rsidR="0010152B" w:rsidRPr="0010152B" w:rsidRDefault="0010152B" w:rsidP="0010152B">
            <w:pPr>
              <w:numPr>
                <w:ilvl w:val="0"/>
                <w:numId w:val="81"/>
              </w:numPr>
              <w:spacing w:after="60" w:line="252"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can evaluate and report other configuration(s) with justification </w:t>
            </w:r>
          </w:p>
          <w:p w14:paraId="567DBCDF" w14:textId="1AD67013" w:rsidR="0010152B" w:rsidRPr="00CF43A1" w:rsidRDefault="0010152B" w:rsidP="00CF43A1">
            <w:pPr>
              <w:spacing w:line="256" w:lineRule="auto"/>
              <w:rPr>
                <w:rFonts w:eastAsia="新細明體" w:cs="Arial"/>
                <w:b/>
                <w:bCs/>
                <w:sz w:val="18"/>
                <w:szCs w:val="18"/>
                <w:lang w:eastAsia="zh-TW"/>
              </w:rPr>
            </w:pPr>
            <w:r w:rsidRPr="0010152B">
              <w:rPr>
                <w:rFonts w:eastAsia="Calibri" w:cs="Arial"/>
                <w:b/>
                <w:bCs/>
                <w:sz w:val="18"/>
                <w:szCs w:val="18"/>
                <w:lang w:eastAsia="zh-TW"/>
              </w:rPr>
              <w:t>Note: The corresponding evaluation is not intended for energy efficiency comparison with 5G/NR.</w:t>
            </w:r>
          </w:p>
        </w:tc>
      </w:tr>
      <w:tr w:rsidR="0010152B" w14:paraId="7E73E3F7" w14:textId="77777777">
        <w:tc>
          <w:tcPr>
            <w:tcW w:w="1837" w:type="dxa"/>
          </w:tcPr>
          <w:p w14:paraId="5C7B8BA1"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0AA887F1" w14:textId="77777777" w:rsidR="0010152B" w:rsidRDefault="0010152B" w:rsidP="005A54E9">
            <w:pPr>
              <w:widowControl w:val="0"/>
              <w:spacing w:after="0" w:line="256" w:lineRule="auto"/>
              <w:rPr>
                <w:rFonts w:eastAsia="新細明體" w:cs="Arial"/>
                <w:kern w:val="2"/>
                <w:sz w:val="18"/>
                <w:szCs w:val="18"/>
                <w:lang w:eastAsia="zh-TW"/>
              </w:rPr>
            </w:pPr>
          </w:p>
        </w:tc>
      </w:tr>
      <w:tr w:rsidR="0010152B" w14:paraId="5DB4353B" w14:textId="77777777">
        <w:tc>
          <w:tcPr>
            <w:tcW w:w="1837" w:type="dxa"/>
          </w:tcPr>
          <w:p w14:paraId="3EFD7C82"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1D9E51C8" w14:textId="77777777" w:rsidR="0010152B" w:rsidRDefault="0010152B" w:rsidP="005A54E9">
            <w:pPr>
              <w:widowControl w:val="0"/>
              <w:spacing w:after="0" w:line="256" w:lineRule="auto"/>
              <w:rPr>
                <w:rFonts w:eastAsia="新細明體" w:cs="Arial"/>
                <w:kern w:val="2"/>
                <w:sz w:val="18"/>
                <w:szCs w:val="18"/>
                <w:lang w:eastAsia="zh-TW"/>
              </w:rPr>
            </w:pPr>
          </w:p>
        </w:tc>
      </w:tr>
      <w:tr w:rsidR="0010152B" w14:paraId="0223C54E" w14:textId="77777777">
        <w:tc>
          <w:tcPr>
            <w:tcW w:w="1837" w:type="dxa"/>
          </w:tcPr>
          <w:p w14:paraId="656AEE86"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524D7F91" w14:textId="77777777" w:rsidR="0010152B" w:rsidRDefault="0010152B" w:rsidP="005A54E9">
            <w:pPr>
              <w:widowControl w:val="0"/>
              <w:spacing w:after="0" w:line="256" w:lineRule="auto"/>
              <w:rPr>
                <w:rFonts w:eastAsia="新細明體" w:cs="Arial"/>
                <w:kern w:val="2"/>
                <w:sz w:val="18"/>
                <w:szCs w:val="18"/>
                <w:lang w:eastAsia="zh-TW"/>
              </w:rPr>
            </w:pPr>
          </w:p>
        </w:tc>
      </w:tr>
      <w:tr w:rsidR="0010152B" w14:paraId="18E4AD7E" w14:textId="77777777">
        <w:tc>
          <w:tcPr>
            <w:tcW w:w="1837" w:type="dxa"/>
          </w:tcPr>
          <w:p w14:paraId="3154FCD5"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24743367" w14:textId="77777777" w:rsidR="0010152B" w:rsidRDefault="0010152B" w:rsidP="005A54E9">
            <w:pPr>
              <w:widowControl w:val="0"/>
              <w:spacing w:after="0" w:line="256" w:lineRule="auto"/>
              <w:rPr>
                <w:rFonts w:eastAsia="新細明體" w:cs="Arial"/>
                <w:kern w:val="2"/>
                <w:sz w:val="18"/>
                <w:szCs w:val="18"/>
                <w:lang w:eastAsia="zh-TW"/>
              </w:rPr>
            </w:pPr>
          </w:p>
        </w:tc>
      </w:tr>
    </w:tbl>
    <w:p w14:paraId="7DB2F0E6" w14:textId="77777777" w:rsidR="00F977B9" w:rsidRDefault="00F977B9">
      <w:pPr>
        <w:rPr>
          <w:lang w:eastAsia="zh-TW"/>
        </w:rPr>
      </w:pPr>
    </w:p>
    <w:p w14:paraId="54D09ADE" w14:textId="77777777" w:rsidR="00F977B9" w:rsidRDefault="004364C2">
      <w:pPr>
        <w:pStyle w:val="2"/>
        <w:rPr>
          <w:lang w:val="en-US"/>
        </w:rPr>
      </w:pPr>
      <w:r>
        <w:rPr>
          <w:lang w:val="en-US" w:eastAsia="zh-TW"/>
        </w:rPr>
        <w:t>BS power consumption model</w:t>
      </w:r>
      <w:r>
        <w:rPr>
          <w:lang w:val="en-US"/>
        </w:rPr>
        <w:t xml:space="preserve"> updates</w:t>
      </w:r>
    </w:p>
    <w:p w14:paraId="61D22577" w14:textId="77777777" w:rsidR="00F977B9" w:rsidRDefault="004364C2">
      <w:pPr>
        <w:pStyle w:val="3"/>
      </w:pPr>
      <w:bookmarkStart w:id="2" w:name="_Ref214044701"/>
      <w:r>
        <w:t>General</w:t>
      </w:r>
      <w:bookmarkEnd w:id="2"/>
    </w:p>
    <w:p w14:paraId="55F438DF" w14:textId="77777777" w:rsidR="00F977B9" w:rsidRDefault="004364C2">
      <w:pPr>
        <w:pStyle w:val="4"/>
        <w:rPr>
          <w:lang w:val="en-US"/>
        </w:rPr>
      </w:pPr>
      <w:r>
        <w:rPr>
          <w:lang w:val="en-US"/>
        </w:rPr>
        <w:t>FL comments and proposals</w:t>
      </w:r>
    </w:p>
    <w:p w14:paraId="15369968" w14:textId="77777777" w:rsidR="00F977B9" w:rsidRDefault="004364C2">
      <w:r>
        <w:t xml:space="preserve">In FL’s understanding, there is strong consensus among companies to base 6GR BS power models on the energy consumption models, including reference configurations, power states, relative power values, transition times, transition energy, scaling methods, active DL transmission, active UL reception and load levels. This does not prohibit making changes to the models or even defining new models. As a baseline </w:t>
      </w:r>
      <w:proofErr w:type="gramStart"/>
      <w:r>
        <w:t>in order to</w:t>
      </w:r>
      <w:proofErr w:type="gramEnd"/>
      <w:r>
        <w:t xml:space="preserve"> save valuable time agreements, FL makes the following overarching proposal:</w:t>
      </w:r>
    </w:p>
    <w:p w14:paraId="6AA7EED0" w14:textId="6346DE7A" w:rsidR="00F977B9" w:rsidRDefault="004364C2">
      <w:pPr>
        <w:rPr>
          <w:rStyle w:val="aff8"/>
        </w:rPr>
      </w:pPr>
      <w:r w:rsidRPr="00BA1933">
        <w:rPr>
          <w:rStyle w:val="aff8"/>
        </w:rPr>
        <w:t>FL Proposal </w:t>
      </w:r>
      <w:r w:rsidRPr="00BA1933">
        <w:rPr>
          <w:rStyle w:val="aff8"/>
        </w:rPr>
        <w:fldChar w:fldCharType="begin"/>
      </w:r>
      <w:r w:rsidRPr="00BA1933">
        <w:rPr>
          <w:rStyle w:val="aff8"/>
        </w:rPr>
        <w:instrText xml:space="preserve"> REF _Ref214044701 \r \h </w:instrText>
      </w:r>
      <w:r w:rsidR="00BA1933">
        <w:rPr>
          <w:rStyle w:val="aff8"/>
        </w:rPr>
        <w:instrText xml:space="preserve"> \* MERGEFORMAT </w:instrText>
      </w:r>
      <w:r w:rsidRPr="00BA1933">
        <w:rPr>
          <w:rStyle w:val="aff8"/>
        </w:rPr>
      </w:r>
      <w:r w:rsidRPr="00BA1933">
        <w:rPr>
          <w:rStyle w:val="aff8"/>
        </w:rPr>
        <w:fldChar w:fldCharType="separate"/>
      </w:r>
      <w:r w:rsidRPr="00BA1933">
        <w:rPr>
          <w:rStyle w:val="aff8"/>
        </w:rPr>
        <w:t>3.2.1</w:t>
      </w:r>
      <w:r w:rsidRPr="00BA1933">
        <w:rPr>
          <w:rStyle w:val="aff8"/>
        </w:rPr>
        <w:fldChar w:fldCharType="end"/>
      </w:r>
      <w:r w:rsidRPr="00BA1933">
        <w:rPr>
          <w:rStyle w:val="aff8"/>
        </w:rPr>
        <w:t xml:space="preserve">.1 </w:t>
      </w:r>
      <w:r w:rsidRPr="00BA1933">
        <w:rPr>
          <w:b/>
          <w:bCs/>
        </w:rPr>
        <w:t>(1st round; high priority):</w:t>
      </w:r>
    </w:p>
    <w:p w14:paraId="47819F11" w14:textId="77777777" w:rsidR="00F977B9" w:rsidRDefault="004364C2">
      <w:pPr>
        <w:rPr>
          <w:rStyle w:val="aff8"/>
        </w:rPr>
      </w:pPr>
      <w:r>
        <w:rPr>
          <w:rStyle w:val="aff8"/>
        </w:rPr>
        <w:lastRenderedPageBreak/>
        <w:t>As a starting point, the BS energy consumption model and load level scenarios from TS 38.864 also applies to 6GR EE model.</w:t>
      </w:r>
    </w:p>
    <w:p w14:paraId="5043FE6C" w14:textId="77777777" w:rsidR="00371FAF" w:rsidRDefault="00371FAF" w:rsidP="00371FAF">
      <w:pPr>
        <w:rPr>
          <w:rStyle w:val="aff8"/>
        </w:rPr>
      </w:pPr>
      <w:r w:rsidRPr="00591005">
        <w:rPr>
          <w:rStyle w:val="aff8"/>
          <w:highlight w:val="yellow"/>
        </w:rPr>
        <w:t>FL comment after 1</w:t>
      </w:r>
      <w:r w:rsidRPr="00591005">
        <w:rPr>
          <w:rStyle w:val="aff8"/>
          <w:highlight w:val="yellow"/>
          <w:vertAlign w:val="superscript"/>
        </w:rPr>
        <w:t>st</w:t>
      </w:r>
      <w:r w:rsidRPr="00591005">
        <w:rPr>
          <w:rStyle w:val="aff8"/>
          <w:highlight w:val="yellow"/>
        </w:rPr>
        <w:t xml:space="preserve"> round</w:t>
      </w:r>
      <w:r>
        <w:rPr>
          <w:rStyle w:val="aff8"/>
        </w:rPr>
        <w:t>:</w:t>
      </w:r>
    </w:p>
    <w:p w14:paraId="1C5D1A49" w14:textId="5B8466AD" w:rsidR="00371FAF" w:rsidRDefault="00371FAF" w:rsidP="00371FAF">
      <w:pPr>
        <w:rPr>
          <w:rStyle w:val="aff8"/>
        </w:rPr>
      </w:pPr>
      <w:r w:rsidRPr="00B2504A">
        <w:t xml:space="preserve">FL’s conclusion based on companies’ comments below: the intention is to have a general agreement on model aspects that we may not have time to discuss. However, vivo makes a good point, RAN1 has agreed to update current models, implicitly agreeing to use them as a starting point. This proposal is </w:t>
      </w:r>
      <w:proofErr w:type="spellStart"/>
      <w:r w:rsidRPr="00B2504A">
        <w:t>downprioritized</w:t>
      </w:r>
      <w:proofErr w:type="spellEnd"/>
      <w:r w:rsidRPr="00B2504A">
        <w:t>.</w:t>
      </w:r>
    </w:p>
    <w:p w14:paraId="5ED04C14" w14:textId="77777777" w:rsidR="00371FAF" w:rsidRDefault="00371FAF">
      <w:pPr>
        <w:rPr>
          <w:rStyle w:val="aff8"/>
        </w:rPr>
      </w:pPr>
    </w:p>
    <w:p w14:paraId="52C03288" w14:textId="77777777" w:rsidR="00F977B9" w:rsidRDefault="004364C2">
      <w:pPr>
        <w:pStyle w:val="4"/>
      </w:pPr>
      <w:r>
        <w:t>Companies’ comments</w:t>
      </w:r>
    </w:p>
    <w:p w14:paraId="325F5FB4"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4C013ED3" w14:textId="77777777" w:rsidTr="008760E9">
        <w:tc>
          <w:tcPr>
            <w:tcW w:w="2065" w:type="dxa"/>
            <w:shd w:val="clear" w:color="auto" w:fill="FFC000"/>
          </w:tcPr>
          <w:p w14:paraId="0FE73D22" w14:textId="77777777" w:rsidR="00F977B9" w:rsidRDefault="004364C2">
            <w:pPr>
              <w:rPr>
                <w:b/>
                <w:bCs/>
                <w:lang w:eastAsia="zh-TW"/>
              </w:rPr>
            </w:pPr>
            <w:r>
              <w:rPr>
                <w:b/>
                <w:bCs/>
                <w:lang w:eastAsia="zh-TW"/>
              </w:rPr>
              <w:t>Company</w:t>
            </w:r>
          </w:p>
        </w:tc>
        <w:tc>
          <w:tcPr>
            <w:tcW w:w="7563" w:type="dxa"/>
            <w:shd w:val="clear" w:color="auto" w:fill="FFC000"/>
          </w:tcPr>
          <w:p w14:paraId="3520F26E" w14:textId="77777777" w:rsidR="00F977B9" w:rsidRDefault="004364C2">
            <w:pPr>
              <w:rPr>
                <w:b/>
                <w:bCs/>
                <w:lang w:eastAsia="zh-TW"/>
              </w:rPr>
            </w:pPr>
            <w:r>
              <w:rPr>
                <w:b/>
                <w:bCs/>
                <w:lang w:eastAsia="zh-TW"/>
              </w:rPr>
              <w:t>Comment</w:t>
            </w:r>
          </w:p>
        </w:tc>
      </w:tr>
      <w:tr w:rsidR="00F977B9" w14:paraId="67C0F42A" w14:textId="77777777" w:rsidTr="008760E9">
        <w:tc>
          <w:tcPr>
            <w:tcW w:w="2065" w:type="dxa"/>
          </w:tcPr>
          <w:p w14:paraId="66D40ED3" w14:textId="77777777" w:rsidR="00F977B9" w:rsidRDefault="004364C2">
            <w:pPr>
              <w:rPr>
                <w:rFonts w:eastAsia="DengXian"/>
                <w:lang w:eastAsia="zh-CN"/>
              </w:rPr>
            </w:pPr>
            <w:r>
              <w:rPr>
                <w:rFonts w:eastAsia="DengXian"/>
                <w:lang w:eastAsia="zh-CN"/>
              </w:rPr>
              <w:t>CMCC</w:t>
            </w:r>
          </w:p>
        </w:tc>
        <w:tc>
          <w:tcPr>
            <w:tcW w:w="7563" w:type="dxa"/>
          </w:tcPr>
          <w:p w14:paraId="70499D40" w14:textId="77777777" w:rsidR="00F977B9" w:rsidRDefault="004364C2">
            <w:pPr>
              <w:rPr>
                <w:rFonts w:eastAsia="DengXian"/>
                <w:lang w:eastAsia="zh-CN"/>
              </w:rPr>
            </w:pPr>
            <w:r>
              <w:rPr>
                <w:rFonts w:eastAsia="DengXian"/>
                <w:lang w:eastAsia="zh-CN"/>
              </w:rPr>
              <w:t xml:space="preserve">For energy consumption model, </w:t>
            </w:r>
          </w:p>
          <w:p w14:paraId="53228FF8" w14:textId="77777777" w:rsidR="00F977B9" w:rsidRDefault="004364C2">
            <w:pPr>
              <w:pStyle w:val="a3"/>
              <w:numPr>
                <w:ilvl w:val="0"/>
                <w:numId w:val="27"/>
              </w:numPr>
              <w:rPr>
                <w:rFonts w:eastAsia="DengXian"/>
                <w:lang w:val="en-GB" w:eastAsia="zh-CN"/>
              </w:rPr>
            </w:pPr>
            <w:r>
              <w:rPr>
                <w:rFonts w:eastAsia="DengXian"/>
                <w:lang w:val="en-US" w:eastAsia="zh-CN"/>
              </w:rPr>
              <w:t>W</w:t>
            </w:r>
            <w:proofErr w:type="spellStart"/>
            <w:r>
              <w:rPr>
                <w:rFonts w:eastAsia="DengXian"/>
                <w:lang w:val="en-GB" w:eastAsia="zh-CN"/>
              </w:rPr>
              <w:t>e</w:t>
            </w:r>
            <w:proofErr w:type="spellEnd"/>
            <w:r>
              <w:rPr>
                <w:rFonts w:eastAsia="DengXian"/>
                <w:lang w:val="en-GB" w:eastAsia="zh-CN"/>
              </w:rPr>
              <w:t xml:space="preserve"> believe that the current 2 categories </w:t>
            </w:r>
            <w:proofErr w:type="gramStart"/>
            <w:r>
              <w:rPr>
                <w:rFonts w:eastAsia="DengXian"/>
                <w:lang w:val="en-GB" w:eastAsia="zh-CN"/>
              </w:rPr>
              <w:t>are belong</w:t>
            </w:r>
            <w:proofErr w:type="gramEnd"/>
            <w:r>
              <w:rPr>
                <w:rFonts w:eastAsia="DengXian"/>
                <w:lang w:val="en-GB" w:eastAsia="zh-CN"/>
              </w:rPr>
              <w:t xml:space="preserve"> to different types of implementation that both exist in current NR network. Therefore, directly reuse NR power model to evaluate NES gain for 6G technique does not reflect all situations, especially considering the upgrading of base station equipment.</w:t>
            </w:r>
          </w:p>
          <w:p w14:paraId="6FF9F056" w14:textId="77777777" w:rsidR="00F977B9" w:rsidRDefault="004364C2">
            <w:pPr>
              <w:pStyle w:val="a3"/>
              <w:numPr>
                <w:ilvl w:val="0"/>
                <w:numId w:val="27"/>
              </w:numPr>
              <w:rPr>
                <w:rFonts w:eastAsia="DengXian"/>
                <w:lang w:val="en-GB" w:eastAsia="zh-CN"/>
              </w:rPr>
            </w:pPr>
            <w:r>
              <w:rPr>
                <w:rFonts w:eastAsia="DengXian"/>
                <w:lang w:val="en-GB" w:eastAsia="zh-CN"/>
              </w:rPr>
              <w:t>From our point view, at least the value of transition time (especially for Cat 2) should be revisited considering it will strongly impact the NES gain and design on default always-on SS periodicity in 6GR.</w:t>
            </w:r>
          </w:p>
          <w:p w14:paraId="62860BE0" w14:textId="77777777" w:rsidR="00F977B9" w:rsidRDefault="00F977B9">
            <w:pPr>
              <w:rPr>
                <w:rFonts w:eastAsia="DengXian"/>
                <w:lang w:eastAsia="zh-CN"/>
              </w:rPr>
            </w:pPr>
          </w:p>
          <w:p w14:paraId="4B827B4C" w14:textId="77777777" w:rsidR="00F977B9" w:rsidRDefault="004364C2">
            <w:pPr>
              <w:rPr>
                <w:rFonts w:eastAsia="DengXian"/>
                <w:lang w:eastAsia="zh-CN"/>
              </w:rPr>
            </w:pPr>
            <w:r>
              <w:rPr>
                <w:rFonts w:eastAsia="DengXian"/>
                <w:lang w:eastAsia="zh-CN"/>
              </w:rPr>
              <w:t>For load level, we can fine with reusing the legacy one.</w:t>
            </w:r>
          </w:p>
        </w:tc>
      </w:tr>
      <w:tr w:rsidR="00F977B9" w14:paraId="3028F6BC" w14:textId="77777777" w:rsidTr="008760E9">
        <w:tc>
          <w:tcPr>
            <w:tcW w:w="2065" w:type="dxa"/>
          </w:tcPr>
          <w:p w14:paraId="7063DC20" w14:textId="77777777" w:rsidR="00F977B9" w:rsidRDefault="004364C2">
            <w:pPr>
              <w:rPr>
                <w:rFonts w:eastAsia="DengXian"/>
                <w:lang w:eastAsia="zh-CN"/>
              </w:rPr>
            </w:pPr>
            <w:r>
              <w:rPr>
                <w:rFonts w:eastAsia="Malgun Gothic"/>
                <w:lang w:eastAsia="ko-KR"/>
              </w:rPr>
              <w:t>Samsung</w:t>
            </w:r>
          </w:p>
        </w:tc>
        <w:tc>
          <w:tcPr>
            <w:tcW w:w="7563" w:type="dxa"/>
          </w:tcPr>
          <w:p w14:paraId="4200B4E8" w14:textId="77777777" w:rsidR="00F977B9" w:rsidRDefault="004364C2">
            <w:pPr>
              <w:rPr>
                <w:rFonts w:eastAsia="DengXian"/>
                <w:lang w:eastAsia="zh-CN"/>
              </w:rPr>
            </w:pPr>
            <w:r>
              <w:rPr>
                <w:rFonts w:eastAsia="Malgun Gothic"/>
                <w:lang w:eastAsia="ko-KR"/>
              </w:rPr>
              <w:t>Support</w:t>
            </w:r>
          </w:p>
        </w:tc>
      </w:tr>
      <w:tr w:rsidR="00F977B9" w14:paraId="0EDFDF63" w14:textId="77777777" w:rsidTr="008760E9">
        <w:tc>
          <w:tcPr>
            <w:tcW w:w="2065" w:type="dxa"/>
          </w:tcPr>
          <w:p w14:paraId="2E8E4498" w14:textId="77777777" w:rsidR="00F977B9" w:rsidRDefault="004364C2">
            <w:pPr>
              <w:rPr>
                <w:rFonts w:eastAsia="Malgun Gothic"/>
                <w:lang w:eastAsia="ko-KR"/>
              </w:rPr>
            </w:pPr>
            <w:r>
              <w:rPr>
                <w:rFonts w:eastAsia="Malgun Gothic"/>
                <w:lang w:eastAsia="ko-KR"/>
              </w:rPr>
              <w:t>LG Electronics</w:t>
            </w:r>
          </w:p>
        </w:tc>
        <w:tc>
          <w:tcPr>
            <w:tcW w:w="7563" w:type="dxa"/>
          </w:tcPr>
          <w:p w14:paraId="22EA3AD6" w14:textId="77777777" w:rsidR="00F977B9" w:rsidRDefault="004364C2">
            <w:pPr>
              <w:rPr>
                <w:rFonts w:eastAsia="Malgun Gothic"/>
                <w:lang w:eastAsia="ko-KR"/>
              </w:rPr>
            </w:pPr>
            <w:r>
              <w:rPr>
                <w:rFonts w:eastAsia="Malgun Gothic"/>
                <w:lang w:eastAsia="ko-KR"/>
              </w:rPr>
              <w:t>OK</w:t>
            </w:r>
          </w:p>
        </w:tc>
      </w:tr>
      <w:tr w:rsidR="00F977B9" w14:paraId="3F31BAD7" w14:textId="77777777" w:rsidTr="008760E9">
        <w:tc>
          <w:tcPr>
            <w:tcW w:w="2065" w:type="dxa"/>
          </w:tcPr>
          <w:p w14:paraId="3D89A2EB" w14:textId="77777777" w:rsidR="00F977B9" w:rsidRDefault="004364C2">
            <w:pPr>
              <w:rPr>
                <w:lang w:eastAsia="zh-TW"/>
              </w:rPr>
            </w:pPr>
            <w:r>
              <w:rPr>
                <w:rFonts w:eastAsia="DengXian"/>
                <w:lang w:eastAsia="zh-CN"/>
              </w:rPr>
              <w:t>vivo</w:t>
            </w:r>
          </w:p>
        </w:tc>
        <w:tc>
          <w:tcPr>
            <w:tcW w:w="7563" w:type="dxa"/>
          </w:tcPr>
          <w:p w14:paraId="643BF5EC" w14:textId="77777777" w:rsidR="00F977B9" w:rsidRDefault="004364C2">
            <w:pPr>
              <w:rPr>
                <w:rFonts w:eastAsia="DengXian"/>
                <w:lang w:eastAsia="zh-CN"/>
              </w:rPr>
            </w:pPr>
            <w:r>
              <w:rPr>
                <w:rFonts w:eastAsia="DengXian"/>
                <w:lang w:eastAsia="zh-CN"/>
              </w:rPr>
              <w:t xml:space="preserve">We think there is no need to discuss this proposal. According to the plan, this is the last meeting to finalize 6GR EE power </w:t>
            </w:r>
            <w:proofErr w:type="gramStart"/>
            <w:r>
              <w:rPr>
                <w:rFonts w:eastAsia="DengXian"/>
                <w:lang w:eastAsia="zh-CN"/>
              </w:rPr>
              <w:t>model</w:t>
            </w:r>
            <w:proofErr w:type="gramEnd"/>
            <w:r>
              <w:rPr>
                <w:rFonts w:eastAsia="DengXian"/>
                <w:lang w:eastAsia="zh-CN"/>
              </w:rPr>
              <w:t xml:space="preserve"> so it seems spending time to discuss starting point is not necessary. Almost all companies propose the update based on that from TS 38.864 since our previous agreements below imply this already:</w:t>
            </w:r>
          </w:p>
          <w:p w14:paraId="6B5655CB" w14:textId="77777777" w:rsidR="00F977B9" w:rsidRDefault="004364C2">
            <w:pPr>
              <w:spacing w:after="60"/>
              <w:rPr>
                <w:highlight w:val="green"/>
                <w:lang w:eastAsia="zh-CN"/>
              </w:rPr>
            </w:pPr>
            <w:r>
              <w:rPr>
                <w:highlight w:val="green"/>
                <w:lang w:eastAsia="zh-CN"/>
              </w:rPr>
              <w:t>Agreement</w:t>
            </w:r>
          </w:p>
          <w:p w14:paraId="6A263EA3" w14:textId="77777777" w:rsidR="00F977B9" w:rsidRDefault="004364C2">
            <w:pPr>
              <w:spacing w:after="60"/>
              <w:rPr>
                <w:lang w:eastAsia="zh-CN"/>
              </w:rPr>
            </w:pPr>
            <w:r>
              <w:t>Study how to reuse and update reference configurations in TR 38.864 for 6G BS.</w:t>
            </w:r>
          </w:p>
          <w:p w14:paraId="583DD0A6" w14:textId="77777777" w:rsidR="00F977B9" w:rsidRDefault="00F977B9">
            <w:pPr>
              <w:spacing w:after="60"/>
              <w:rPr>
                <w:highlight w:val="green"/>
              </w:rPr>
            </w:pPr>
          </w:p>
          <w:p w14:paraId="567A5D8D" w14:textId="77777777" w:rsidR="00F977B9" w:rsidRDefault="004364C2">
            <w:pPr>
              <w:spacing w:after="60"/>
              <w:rPr>
                <w:highlight w:val="green"/>
              </w:rPr>
            </w:pPr>
            <w:r>
              <w:rPr>
                <w:highlight w:val="green"/>
              </w:rPr>
              <w:t>Agreement</w:t>
            </w:r>
          </w:p>
          <w:p w14:paraId="2F63BD9F" w14:textId="77777777" w:rsidR="00F977B9" w:rsidRDefault="004364C2">
            <w:pPr>
              <w:spacing w:after="60"/>
              <w:rPr>
                <w:lang w:eastAsia="zh-CN"/>
              </w:rPr>
            </w:pPr>
            <w:r>
              <w:t xml:space="preserve">Study how/whether to reuse </w:t>
            </w:r>
            <w:r>
              <w:rPr>
                <w:rFonts w:eastAsia="DengXian"/>
                <w:lang w:eastAsia="zh-CN"/>
              </w:rPr>
              <w:t xml:space="preserve">or </w:t>
            </w:r>
            <w:r>
              <w:t>update the power model in TR 38.864 for evaluating BS power consumption for 6G BS.</w:t>
            </w:r>
          </w:p>
          <w:p w14:paraId="206E369C" w14:textId="77777777" w:rsidR="00F977B9" w:rsidRDefault="00F977B9">
            <w:pPr>
              <w:rPr>
                <w:lang w:eastAsia="zh-TW"/>
              </w:rPr>
            </w:pPr>
          </w:p>
        </w:tc>
      </w:tr>
      <w:tr w:rsidR="00F977B9" w14:paraId="0139BDF1" w14:textId="77777777" w:rsidTr="008760E9">
        <w:tc>
          <w:tcPr>
            <w:tcW w:w="2065" w:type="dxa"/>
          </w:tcPr>
          <w:p w14:paraId="71D99E79" w14:textId="77777777" w:rsidR="00F977B9" w:rsidRDefault="004364C2">
            <w:pPr>
              <w:rPr>
                <w:rFonts w:eastAsia="DengXian"/>
                <w:lang w:eastAsia="zh-CN"/>
              </w:rPr>
            </w:pPr>
            <w:r>
              <w:rPr>
                <w:rFonts w:eastAsia="DengXian"/>
                <w:lang w:eastAsia="zh-CN"/>
              </w:rPr>
              <w:t>Nokia</w:t>
            </w:r>
          </w:p>
        </w:tc>
        <w:tc>
          <w:tcPr>
            <w:tcW w:w="7563" w:type="dxa"/>
          </w:tcPr>
          <w:p w14:paraId="44A17607" w14:textId="77777777" w:rsidR="00F977B9" w:rsidRDefault="004364C2">
            <w:pPr>
              <w:rPr>
                <w:rFonts w:eastAsia="DengXian"/>
                <w:lang w:eastAsia="zh-CN"/>
              </w:rPr>
            </w:pPr>
            <w:r>
              <w:rPr>
                <w:rFonts w:eastAsia="DengXian"/>
                <w:lang w:eastAsia="zh-CN"/>
              </w:rPr>
              <w:t>OK</w:t>
            </w:r>
          </w:p>
        </w:tc>
      </w:tr>
      <w:tr w:rsidR="00F977B9" w14:paraId="1371F316" w14:textId="77777777" w:rsidTr="008760E9">
        <w:tc>
          <w:tcPr>
            <w:tcW w:w="2065" w:type="dxa"/>
          </w:tcPr>
          <w:p w14:paraId="1F388066" w14:textId="77777777" w:rsidR="00F977B9" w:rsidRDefault="004364C2">
            <w:pPr>
              <w:rPr>
                <w:rFonts w:eastAsia="DengXian"/>
                <w:lang w:eastAsia="zh-CN"/>
              </w:rPr>
            </w:pPr>
            <w:r>
              <w:rPr>
                <w:lang w:eastAsia="zh-TW"/>
              </w:rPr>
              <w:t>Ericsson</w:t>
            </w:r>
          </w:p>
        </w:tc>
        <w:tc>
          <w:tcPr>
            <w:tcW w:w="7563" w:type="dxa"/>
          </w:tcPr>
          <w:p w14:paraId="55A28539" w14:textId="77777777" w:rsidR="00F977B9" w:rsidRDefault="004364C2">
            <w:r>
              <w:t>We support the CAT1 BS energy consumption model.</w:t>
            </w:r>
          </w:p>
          <w:p w14:paraId="56DDBB94" w14:textId="77777777" w:rsidR="00F977B9" w:rsidRDefault="004364C2">
            <w:pPr>
              <w:rPr>
                <w:rFonts w:eastAsia="DengXian"/>
                <w:lang w:eastAsia="zh-CN"/>
              </w:rPr>
            </w:pPr>
            <w:r>
              <w:t xml:space="preserve">For load (treated in FL Proposal 3.2.6.1), we think it should be updated based on real data sets. We propose the following: Empty load: L = 0%, Low load: 0 &lt; L ≤ 5%, Light load: 5 &lt; L ≤ 15%, Medium load: 15 &lt; L ≤ 35%, High load: L&gt;35%. </w:t>
            </w:r>
          </w:p>
        </w:tc>
      </w:tr>
      <w:tr w:rsidR="00F977B9" w14:paraId="2ACE6B19" w14:textId="77777777" w:rsidTr="008760E9">
        <w:tc>
          <w:tcPr>
            <w:tcW w:w="2065" w:type="dxa"/>
          </w:tcPr>
          <w:p w14:paraId="15875010" w14:textId="77777777" w:rsidR="00F977B9" w:rsidRDefault="004364C2">
            <w:pPr>
              <w:rPr>
                <w:lang w:eastAsia="zh-TW"/>
              </w:rPr>
            </w:pPr>
            <w:r>
              <w:rPr>
                <w:lang w:eastAsia="zh-TW"/>
              </w:rPr>
              <w:t>TCL</w:t>
            </w:r>
          </w:p>
        </w:tc>
        <w:tc>
          <w:tcPr>
            <w:tcW w:w="7563" w:type="dxa"/>
          </w:tcPr>
          <w:p w14:paraId="03172AB7" w14:textId="77777777" w:rsidR="00F977B9" w:rsidRDefault="004364C2">
            <w:r>
              <w:t>Support</w:t>
            </w:r>
          </w:p>
        </w:tc>
      </w:tr>
      <w:tr w:rsidR="00F977B9" w14:paraId="377C3E6C" w14:textId="77777777" w:rsidTr="008760E9">
        <w:tc>
          <w:tcPr>
            <w:tcW w:w="2065" w:type="dxa"/>
          </w:tcPr>
          <w:p w14:paraId="4BEF75E6" w14:textId="77777777" w:rsidR="00F977B9" w:rsidRDefault="004364C2">
            <w:pPr>
              <w:rPr>
                <w:lang w:eastAsia="zh-TW"/>
              </w:rPr>
            </w:pPr>
            <w:r>
              <w:rPr>
                <w:lang w:eastAsia="zh-TW"/>
              </w:rPr>
              <w:t xml:space="preserve">Lenovo </w:t>
            </w:r>
          </w:p>
        </w:tc>
        <w:tc>
          <w:tcPr>
            <w:tcW w:w="7563" w:type="dxa"/>
          </w:tcPr>
          <w:p w14:paraId="3C8AE4E7" w14:textId="77777777" w:rsidR="00F977B9" w:rsidRDefault="004364C2">
            <w:r>
              <w:t>We also agree with vivo that this proposal is redundant and doesn’t add any value.</w:t>
            </w:r>
          </w:p>
        </w:tc>
      </w:tr>
      <w:tr w:rsidR="00F977B9" w14:paraId="44A0824C" w14:textId="77777777" w:rsidTr="008760E9">
        <w:tc>
          <w:tcPr>
            <w:tcW w:w="2065" w:type="dxa"/>
          </w:tcPr>
          <w:p w14:paraId="34737A2B" w14:textId="77777777" w:rsidR="00F977B9" w:rsidRDefault="004364C2">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563" w:type="dxa"/>
          </w:tcPr>
          <w:p w14:paraId="4D22A1A8" w14:textId="77777777" w:rsidR="00F977B9" w:rsidRDefault="004364C2">
            <w:pPr>
              <w:spacing w:line="254" w:lineRule="auto"/>
            </w:pPr>
            <w:bookmarkStart w:id="3" w:name="OLE_LINK16"/>
            <w:r>
              <w:rPr>
                <w:rFonts w:eastAsia="DengXian" w:cs="Arial"/>
                <w:lang w:eastAsia="zh-CN"/>
              </w:rPr>
              <w:t>Support</w:t>
            </w:r>
            <w:bookmarkEnd w:id="3"/>
          </w:p>
        </w:tc>
      </w:tr>
      <w:tr w:rsidR="00F977B9" w14:paraId="4E8997C0" w14:textId="77777777" w:rsidTr="008760E9">
        <w:tc>
          <w:tcPr>
            <w:tcW w:w="2065" w:type="dxa"/>
          </w:tcPr>
          <w:p w14:paraId="5CB37666" w14:textId="77777777" w:rsidR="00F977B9" w:rsidRDefault="004364C2">
            <w:pPr>
              <w:widowControl w:val="0"/>
              <w:spacing w:after="0" w:line="254" w:lineRule="auto"/>
              <w:rPr>
                <w:rFonts w:eastAsia="DengXian" w:cs="Arial"/>
                <w:kern w:val="2"/>
                <w:sz w:val="18"/>
                <w:szCs w:val="18"/>
                <w:lang w:eastAsia="zh-CN"/>
              </w:rPr>
            </w:pPr>
            <w:r>
              <w:rPr>
                <w:rFonts w:eastAsiaTheme="minorEastAsia" w:hint="eastAsia"/>
              </w:rPr>
              <w:lastRenderedPageBreak/>
              <w:t>DCM</w:t>
            </w:r>
          </w:p>
        </w:tc>
        <w:tc>
          <w:tcPr>
            <w:tcW w:w="7563" w:type="dxa"/>
          </w:tcPr>
          <w:p w14:paraId="6BD20A42" w14:textId="77777777" w:rsidR="00F977B9" w:rsidRDefault="004364C2">
            <w:pPr>
              <w:rPr>
                <w:rFonts w:eastAsiaTheme="minorEastAsia"/>
              </w:rPr>
            </w:pPr>
            <w:r>
              <w:rPr>
                <w:rFonts w:eastAsiaTheme="minorEastAsia"/>
              </w:rPr>
              <w:t>I</w:t>
            </w:r>
            <w:r>
              <w:rPr>
                <w:rFonts w:eastAsiaTheme="minorEastAsia" w:hint="eastAsia"/>
              </w:rPr>
              <w:t xml:space="preserve">f this proposal is about supporting the structure of BS energy consumption model </w:t>
            </w:r>
            <w:proofErr w:type="gramStart"/>
            <w:r>
              <w:rPr>
                <w:rFonts w:eastAsiaTheme="minorEastAsia" w:hint="eastAsia"/>
              </w:rPr>
              <w:t>similar to</w:t>
            </w:r>
            <w:proofErr w:type="gramEnd"/>
            <w:r>
              <w:rPr>
                <w:rFonts w:eastAsiaTheme="minorEastAsia" w:hint="eastAsia"/>
              </w:rPr>
              <w:t xml:space="preserve"> what is provided in TR38.864 (i.e., BS </w:t>
            </w:r>
            <w:r>
              <w:rPr>
                <w:rFonts w:eastAsiaTheme="minorEastAsia"/>
              </w:rPr>
              <w:t>reference</w:t>
            </w:r>
            <w:r>
              <w:rPr>
                <w:rFonts w:eastAsiaTheme="minorEastAsia" w:hint="eastAsia"/>
              </w:rPr>
              <w:t xml:space="preserve"> configuration/power states/relative power values/total transition time/additional transition energy/scaling), we can support such direction, but we think we have already had agreement in the 122 meeting, so we do not think this is necessary.</w:t>
            </w:r>
          </w:p>
          <w:p w14:paraId="73E072B2" w14:textId="77777777" w:rsidR="00F977B9" w:rsidRDefault="004364C2">
            <w:pPr>
              <w:rPr>
                <w:rFonts w:eastAsiaTheme="minorEastAsia"/>
              </w:rPr>
            </w:pPr>
            <w:r>
              <w:rPr>
                <w:rFonts w:eastAsiaTheme="minorEastAsia" w:hint="eastAsia"/>
              </w:rPr>
              <w:t xml:space="preserve">If the proposal is about reusing all the values in TR38.864 for </w:t>
            </w:r>
            <w:r>
              <w:rPr>
                <w:rFonts w:eastAsiaTheme="minorEastAsia"/>
              </w:rPr>
              <w:t>existing</w:t>
            </w:r>
            <w:r>
              <w:rPr>
                <w:rFonts w:eastAsiaTheme="minorEastAsia" w:hint="eastAsia"/>
              </w:rPr>
              <w:t xml:space="preserve"> sets, then we would like to propose revisiting the relative power values at least for Active DL. We think that the relative power of active DL is too underestimated. For the case of active DL power of existing sets, at least we should update the set 1 FR1 value for the following analysis.</w:t>
            </w:r>
          </w:p>
          <w:p w14:paraId="049D0616" w14:textId="77777777" w:rsidR="00F977B9" w:rsidRDefault="00F977B9">
            <w:pPr>
              <w:rPr>
                <w:rFonts w:eastAsiaTheme="minorEastAsia"/>
              </w:rPr>
            </w:pPr>
          </w:p>
          <w:p w14:paraId="16FF315E" w14:textId="77777777" w:rsidR="00F977B9" w:rsidRDefault="004364C2">
            <w:r>
              <w:rPr>
                <w:rFonts w:hint="eastAsia"/>
              </w:rPr>
              <w:t xml:space="preserve">Based on our understanding, power it takes for DL transmission from NW can be determined based on the ratio of actual and maximum number of </w:t>
            </w:r>
            <w:proofErr w:type="spellStart"/>
            <w:r>
              <w:rPr>
                <w:rFonts w:hint="eastAsia"/>
              </w:rPr>
              <w:t>TxRUs</w:t>
            </w:r>
            <w:proofErr w:type="spellEnd"/>
            <w:r>
              <w:rPr>
                <w:rFonts w:hint="eastAsia"/>
              </w:rPr>
              <w:t xml:space="preserve"> for antenna part, and the ratio between actual and maximum DL transmission power for PA (dynamic joint) part. As each set (i.e., set 1/2/3/4) has different maximum number of </w:t>
            </w:r>
            <w:proofErr w:type="spellStart"/>
            <w:r>
              <w:rPr>
                <w:rFonts w:hint="eastAsia"/>
              </w:rPr>
              <w:t>TxRUs</w:t>
            </w:r>
            <w:proofErr w:type="spellEnd"/>
            <w:r>
              <w:rPr>
                <w:rFonts w:hint="eastAsia"/>
              </w:rPr>
              <w:t xml:space="preserve"> and maximum DL transmission power, we should </w:t>
            </w:r>
            <w:proofErr w:type="gramStart"/>
            <w:r>
              <w:rPr>
                <w:rFonts w:hint="eastAsia"/>
              </w:rPr>
              <w:t xml:space="preserve">take into </w:t>
            </w:r>
            <w:r>
              <w:t>account</w:t>
            </w:r>
            <w:proofErr w:type="gramEnd"/>
            <w:r>
              <w:rPr>
                <w:rFonts w:hint="eastAsia"/>
              </w:rPr>
              <w:t xml:space="preserve"> for active DL at least for FR1 and FR3. </w:t>
            </w:r>
            <w:r>
              <w:rPr>
                <w:rFonts w:eastAsiaTheme="minorEastAsia" w:hint="eastAsia"/>
              </w:rPr>
              <w:t>W</w:t>
            </w:r>
            <w:r>
              <w:rPr>
                <w:rFonts w:hint="eastAsia"/>
              </w:rPr>
              <w:t xml:space="preserve">e think that following parameter value update should be taken into account based on the following compensated active DL </w:t>
            </w:r>
            <w:proofErr w:type="gramStart"/>
            <w:r>
              <w:rPr>
                <w:rFonts w:hint="eastAsia"/>
              </w:rPr>
              <w:t>power;</w:t>
            </w:r>
            <w:proofErr w:type="gramEnd"/>
          </w:p>
          <w:p w14:paraId="57159F8A" w14:textId="77777777" w:rsidR="00F977B9" w:rsidRDefault="004364C2">
            <w:pPr>
              <w:spacing w:line="360" w:lineRule="auto"/>
            </w:pPr>
            <m:oMathPara>
              <m:oMath>
                <m:r>
                  <w:rPr>
                    <w:rFonts w:ascii="Cambria Math" w:hAnsi="Cambria Math"/>
                  </w:rPr>
                  <m:t>P</m:t>
                </m:r>
                <m:sSup>
                  <m:sSupPr>
                    <m:ctrlPr>
                      <w:rPr>
                        <w:rFonts w:ascii="Cambria Math" w:hAnsi="Cambria Math"/>
                        <w:i/>
                      </w:rPr>
                    </m:ctrlPr>
                  </m:sSupPr>
                  <m:e>
                    <m:r>
                      <w:rPr>
                        <w:rFonts w:ascii="Cambria Math" w:hAnsi="Cambria Math"/>
                      </w:rPr>
                      <m:t>4</m:t>
                    </m:r>
                  </m:e>
                  <m:sup>
                    <m:r>
                      <m:rPr>
                        <m:sty m:val="p"/>
                      </m:rPr>
                      <w:rPr>
                        <w:rFonts w:ascii="Cambria Math" w:hAnsi="Cambria Math"/>
                      </w:rPr>
                      <m:t>updated</m:t>
                    </m:r>
                  </m:sup>
                </m:sSup>
                <m:r>
                  <w:rPr>
                    <w:rFonts w:ascii="Cambria Math" w:hAnsi="Cambria Math"/>
                  </w:rPr>
                  <m:t>=P3+</m:t>
                </m:r>
                <m:d>
                  <m:dPr>
                    <m:ctrlPr>
                      <w:rPr>
                        <w:rFonts w:ascii="Cambria Math" w:hAnsi="Cambria Math"/>
                        <w:i/>
                      </w:rPr>
                    </m:ctrlPr>
                  </m:dPr>
                  <m:e>
                    <m:r>
                      <w:rPr>
                        <w:rFonts w:ascii="Cambria Math" w:hAnsi="Cambria Math"/>
                      </w:rPr>
                      <m:t>P4-P3</m:t>
                    </m:r>
                  </m:e>
                </m:d>
                <m:r>
                  <w:rPr>
                    <w:rFonts w:ascii="Cambria Math" w:hAnsi="Cambria Math"/>
                  </w:rPr>
                  <m:t>×</m:t>
                </m:r>
                <m:d>
                  <m:dPr>
                    <m:begChr m:val="{"/>
                    <m:endChr m:val="}"/>
                    <m:ctrlPr>
                      <w:rPr>
                        <w:rFonts w:ascii="Cambria Math" w:hAnsi="Cambria Math"/>
                        <w:i/>
                      </w:rPr>
                    </m:ctrlPr>
                  </m:dPr>
                  <m:e>
                    <m:r>
                      <w:rPr>
                        <w:rFonts w:ascii="Cambria Math" w:hAnsi="Cambria Math"/>
                      </w:rPr>
                      <m:t>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TxRUs</m:t>
                                </m:r>
                              </m:e>
                              <m:sub>
                                <m:r>
                                  <m:rPr>
                                    <m:sty m:val="p"/>
                                  </m:rPr>
                                  <w:rPr>
                                    <w:rFonts w:ascii="Cambria Math" w:hAnsi="Cambria Math"/>
                                  </w:rPr>
                                  <m:t>total</m:t>
                                </m:r>
                              </m:sub>
                              <m:sup>
                                <m:r>
                                  <m:rPr>
                                    <m:sty m:val="p"/>
                                  </m:rPr>
                                  <w:rPr>
                                    <w:rFonts w:ascii="Cambria Math" w:hAnsi="Cambria Math"/>
                                  </w:rPr>
                                  <m:t>set1</m:t>
                                </m:r>
                              </m:sup>
                            </m:sSubSup>
                          </m:num>
                          <m:den>
                            <m:r>
                              <w:rPr>
                                <w:rFonts w:ascii="Cambria Math" w:hAnsi="Cambria Math"/>
                              </w:rPr>
                              <m:t>TxRU</m:t>
                            </m:r>
                            <m:sSubSup>
                              <m:sSubSupPr>
                                <m:ctrlPr>
                                  <w:rPr>
                                    <w:rFonts w:ascii="Cambria Math" w:hAnsi="Cambria Math"/>
                                    <w:i/>
                                  </w:rPr>
                                </m:ctrlPr>
                              </m:sSubSupPr>
                              <m:e>
                                <m:r>
                                  <w:rPr>
                                    <w:rFonts w:ascii="Cambria Math" w:hAnsi="Cambria Math"/>
                                  </w:rPr>
                                  <m:t>s</m:t>
                                </m:r>
                              </m:e>
                              <m:sub>
                                <m:r>
                                  <m:rPr>
                                    <m:sty m:val="p"/>
                                  </m:rPr>
                                  <w:rPr>
                                    <w:rFonts w:ascii="Cambria Math" w:hAnsi="Cambria Math"/>
                                  </w:rPr>
                                  <m:t>total</m:t>
                                </m:r>
                              </m:sub>
                              <m:sup>
                                <m:r>
                                  <m:rPr>
                                    <m:sty m:val="p"/>
                                  </m:rPr>
                                  <w:rPr>
                                    <w:rFonts w:ascii="Cambria Math" w:hAnsi="Cambria Math"/>
                                  </w:rPr>
                                  <m:t>set2</m:t>
                                </m:r>
                              </m:sup>
                            </m:sSubSup>
                          </m:den>
                        </m:f>
                      </m:e>
                    </m:d>
                    <m:r>
                      <w:rPr>
                        <w:rFonts w:ascii="Cambria Math" w:hAnsi="Cambria Math"/>
                      </w:rPr>
                      <m:t>+(1-A)×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set1</m:t>
                                </m:r>
                              </m:sup>
                            </m:sSubSup>
                          </m:num>
                          <m:den>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set2</m:t>
                                </m:r>
                              </m:sup>
                            </m:sSubSup>
                          </m:den>
                        </m:f>
                      </m:e>
                    </m:d>
                  </m:e>
                </m:d>
                <m:r>
                  <w:rPr>
                    <w:rFonts w:ascii="Cambria Math" w:hAnsi="Cambria Math"/>
                  </w:rPr>
                  <m:t>,</m:t>
                </m:r>
              </m:oMath>
            </m:oMathPara>
          </w:p>
          <w:p w14:paraId="3719B867" w14:textId="77777777" w:rsidR="00F977B9" w:rsidRDefault="004364C2">
            <w:pPr>
              <w:rPr>
                <w:rFonts w:eastAsiaTheme="minorEastAsia"/>
              </w:rPr>
            </w:pPr>
            <w:r>
              <w:rPr>
                <w:rFonts w:hint="eastAsia"/>
              </w:rPr>
              <w:t xml:space="preserve">where, </w:t>
            </w:r>
            <m:oMath>
              <m:r>
                <w:rPr>
                  <w:rFonts w:ascii="Cambria Math" w:hAnsi="Cambria Math"/>
                </w:rPr>
                <m:t>TxRU</m:t>
              </m:r>
              <m:sSubSup>
                <m:sSubSupPr>
                  <m:ctrlPr>
                    <w:rPr>
                      <w:rFonts w:ascii="Cambria Math" w:hAnsi="Cambria Math"/>
                      <w:i/>
                    </w:rPr>
                  </m:ctrlPr>
                </m:sSubSupPr>
                <m:e>
                  <m:r>
                    <w:rPr>
                      <w:rFonts w:ascii="Cambria Math" w:hAnsi="Cambria Math"/>
                    </w:rPr>
                    <m:t>s</m:t>
                  </m:r>
                </m:e>
                <m:sub>
                  <m:r>
                    <m:rPr>
                      <m:sty m:val="p"/>
                    </m:rPr>
                    <w:rPr>
                      <w:rFonts w:ascii="Cambria Math" w:hAnsi="Cambria Math"/>
                    </w:rPr>
                    <m:t>total</m:t>
                  </m:r>
                </m:sub>
                <m:sup>
                  <m:r>
                    <m:rPr>
                      <m:sty m:val="p"/>
                    </m:rPr>
                    <w:rPr>
                      <w:rFonts w:ascii="Cambria Math" w:hAnsi="Cambria Math"/>
                    </w:rPr>
                    <m:t>set1 or set2</m:t>
                  </m:r>
                </m:sup>
              </m:sSubSup>
            </m:oMath>
            <w:r>
              <w:rPr>
                <w:rFonts w:hint="eastAsia"/>
              </w:rPr>
              <w:t xml:space="preserve"> is total number of TxRUs for set 1 or set 2 and  </w:t>
            </w:r>
            <m:oMath>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set1 or set2</m:t>
                  </m:r>
                </m:sup>
              </m:sSubSup>
            </m:oMath>
            <w:r>
              <w:rPr>
                <w:rFonts w:hint="eastAsia"/>
              </w:rPr>
              <w:t xml:space="preserve"> are the total DL power level for set 1 or set 2, which are both captured in Table 5.1-1 in TR38.864.</w:t>
            </w:r>
            <w:r>
              <w:rPr>
                <w:rFonts w:eastAsiaTheme="minorEastAsia" w:hint="eastAsia"/>
              </w:rPr>
              <w:t xml:space="preserve"> Also, A can be 0.4 as specified in TR as baseline.</w:t>
            </w:r>
          </w:p>
          <w:p w14:paraId="0FA1944C" w14:textId="77777777" w:rsidR="00F977B9" w:rsidRDefault="004364C2">
            <w:pPr>
              <w:rPr>
                <w:rFonts w:eastAsiaTheme="minorEastAsia"/>
              </w:rPr>
            </w:pPr>
            <w:r>
              <w:rPr>
                <w:rFonts w:eastAsiaTheme="minorEastAsia" w:hint="eastAsia"/>
              </w:rPr>
              <w:t xml:space="preserve">Based on the above </w:t>
            </w:r>
            <w:r>
              <w:rPr>
                <w:rFonts w:eastAsiaTheme="minorEastAsia"/>
              </w:rPr>
              <w:t>calculation</w:t>
            </w:r>
            <w:r>
              <w:rPr>
                <w:rFonts w:eastAsiaTheme="minorEastAsia" w:hint="eastAsia"/>
              </w:rPr>
              <w:t>, the following adjustment can be made.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tblGrid>
            <w:tr w:rsidR="00F977B9" w14:paraId="72566B0E" w14:textId="77777777">
              <w:trPr>
                <w:trHeight w:val="223"/>
                <w:jc w:val="center"/>
              </w:trPr>
              <w:tc>
                <w:tcPr>
                  <w:tcW w:w="1227" w:type="dxa"/>
                  <w:vMerge w:val="restart"/>
                  <w:vAlign w:val="center"/>
                </w:tcPr>
                <w:p w14:paraId="44C2E0A1" w14:textId="77777777" w:rsidR="00F977B9" w:rsidRDefault="004364C2">
                  <w:pPr>
                    <w:pStyle w:val="TAH"/>
                  </w:pPr>
                  <w:r>
                    <w:t>Power state</w:t>
                  </w:r>
                </w:p>
              </w:tc>
              <w:tc>
                <w:tcPr>
                  <w:tcW w:w="2074" w:type="dxa"/>
                  <w:gridSpan w:val="2"/>
                </w:tcPr>
                <w:p w14:paraId="03306319" w14:textId="77777777" w:rsidR="00F977B9" w:rsidRDefault="004364C2">
                  <w:pPr>
                    <w:pStyle w:val="TAH"/>
                    <w:rPr>
                      <w:rFonts w:eastAsiaTheme="minorEastAsia"/>
                      <w:lang w:eastAsia="ja-JP"/>
                    </w:rPr>
                  </w:pPr>
                  <w:r>
                    <w:t xml:space="preserve">Set </w:t>
                  </w:r>
                  <w:r>
                    <w:rPr>
                      <w:rFonts w:eastAsiaTheme="minorEastAsia" w:hint="eastAsia"/>
                      <w:lang w:eastAsia="ja-JP"/>
                    </w:rPr>
                    <w:t>1</w:t>
                  </w:r>
                </w:p>
              </w:tc>
            </w:tr>
            <w:tr w:rsidR="00F977B9" w14:paraId="50041F05" w14:textId="77777777">
              <w:trPr>
                <w:trHeight w:val="223"/>
                <w:jc w:val="center"/>
              </w:trPr>
              <w:tc>
                <w:tcPr>
                  <w:tcW w:w="1227" w:type="dxa"/>
                  <w:vMerge/>
                  <w:vAlign w:val="center"/>
                </w:tcPr>
                <w:p w14:paraId="7855E209" w14:textId="77777777" w:rsidR="00F977B9" w:rsidRDefault="00F977B9">
                  <w:pPr>
                    <w:pStyle w:val="TAH"/>
                  </w:pPr>
                </w:p>
              </w:tc>
              <w:tc>
                <w:tcPr>
                  <w:tcW w:w="1037" w:type="dxa"/>
                </w:tcPr>
                <w:p w14:paraId="11CD5E0C" w14:textId="77777777" w:rsidR="00F977B9" w:rsidRDefault="004364C2">
                  <w:pPr>
                    <w:pStyle w:val="TAH"/>
                  </w:pPr>
                  <w:r>
                    <w:t>CAT 1 BS</w:t>
                  </w:r>
                </w:p>
              </w:tc>
              <w:tc>
                <w:tcPr>
                  <w:tcW w:w="1037" w:type="dxa"/>
                </w:tcPr>
                <w:p w14:paraId="0E9D9FB2" w14:textId="77777777" w:rsidR="00F977B9" w:rsidRDefault="004364C2">
                  <w:pPr>
                    <w:pStyle w:val="TAH"/>
                  </w:pPr>
                  <w:r>
                    <w:t>CAT 2 BS</w:t>
                  </w:r>
                </w:p>
              </w:tc>
            </w:tr>
            <w:tr w:rsidR="00F977B9" w14:paraId="07CA35DF" w14:textId="77777777">
              <w:trPr>
                <w:trHeight w:val="20"/>
                <w:jc w:val="center"/>
              </w:trPr>
              <w:tc>
                <w:tcPr>
                  <w:tcW w:w="1227" w:type="dxa"/>
                  <w:vAlign w:val="center"/>
                </w:tcPr>
                <w:p w14:paraId="4926D4DD" w14:textId="77777777" w:rsidR="00F977B9" w:rsidRDefault="004364C2">
                  <w:pPr>
                    <w:pStyle w:val="TAC"/>
                  </w:pPr>
                  <w:r>
                    <w:t>Deep sleep</w:t>
                  </w:r>
                </w:p>
              </w:tc>
              <w:tc>
                <w:tcPr>
                  <w:tcW w:w="1037" w:type="dxa"/>
                </w:tcPr>
                <w:p w14:paraId="71C0F826" w14:textId="77777777" w:rsidR="00F977B9" w:rsidRDefault="004364C2">
                  <w:pPr>
                    <w:pStyle w:val="TAC"/>
                  </w:pPr>
                  <w:r>
                    <w:t>1</w:t>
                  </w:r>
                </w:p>
              </w:tc>
              <w:tc>
                <w:tcPr>
                  <w:tcW w:w="1037" w:type="dxa"/>
                </w:tcPr>
                <w:p w14:paraId="12FCD027" w14:textId="77777777" w:rsidR="00F977B9" w:rsidRDefault="004364C2">
                  <w:pPr>
                    <w:pStyle w:val="TAC"/>
                  </w:pPr>
                  <w:r>
                    <w:t>1</w:t>
                  </w:r>
                </w:p>
              </w:tc>
            </w:tr>
            <w:tr w:rsidR="00F977B9" w14:paraId="1C7D966D" w14:textId="77777777">
              <w:trPr>
                <w:trHeight w:val="20"/>
                <w:jc w:val="center"/>
              </w:trPr>
              <w:tc>
                <w:tcPr>
                  <w:tcW w:w="1227" w:type="dxa"/>
                  <w:vAlign w:val="center"/>
                </w:tcPr>
                <w:p w14:paraId="73816D59" w14:textId="77777777" w:rsidR="00F977B9" w:rsidRDefault="004364C2">
                  <w:pPr>
                    <w:pStyle w:val="TAC"/>
                  </w:pPr>
                  <w:r>
                    <w:t>Light sleep</w:t>
                  </w:r>
                </w:p>
              </w:tc>
              <w:tc>
                <w:tcPr>
                  <w:tcW w:w="1037" w:type="dxa"/>
                </w:tcPr>
                <w:p w14:paraId="474CD828" w14:textId="77777777" w:rsidR="00F977B9" w:rsidRDefault="004364C2">
                  <w:pPr>
                    <w:pStyle w:val="TAC"/>
                  </w:pPr>
                  <w:r>
                    <w:t>25</w:t>
                  </w:r>
                </w:p>
              </w:tc>
              <w:tc>
                <w:tcPr>
                  <w:tcW w:w="1037" w:type="dxa"/>
                </w:tcPr>
                <w:p w14:paraId="6A0D54DD" w14:textId="77777777" w:rsidR="00F977B9" w:rsidRDefault="004364C2">
                  <w:pPr>
                    <w:pStyle w:val="TAC"/>
                    <w:rPr>
                      <w:rFonts w:eastAsiaTheme="minorEastAsia"/>
                      <w:lang w:eastAsia="ja-JP"/>
                    </w:rPr>
                  </w:pPr>
                  <w:r>
                    <w:t>2</w:t>
                  </w:r>
                  <w:r>
                    <w:rPr>
                      <w:rFonts w:eastAsiaTheme="minorEastAsia" w:hint="eastAsia"/>
                      <w:lang w:eastAsia="ja-JP"/>
                    </w:rPr>
                    <w:t>.1</w:t>
                  </w:r>
                </w:p>
              </w:tc>
            </w:tr>
            <w:tr w:rsidR="00F977B9" w14:paraId="0A3ECF58" w14:textId="77777777">
              <w:trPr>
                <w:trHeight w:val="20"/>
                <w:jc w:val="center"/>
              </w:trPr>
              <w:tc>
                <w:tcPr>
                  <w:tcW w:w="1227" w:type="dxa"/>
                  <w:vAlign w:val="center"/>
                </w:tcPr>
                <w:p w14:paraId="19009BE8" w14:textId="77777777" w:rsidR="00F977B9" w:rsidRDefault="004364C2">
                  <w:pPr>
                    <w:pStyle w:val="TAC"/>
                  </w:pPr>
                  <w:r>
                    <w:t>Micro sleep</w:t>
                  </w:r>
                </w:p>
              </w:tc>
              <w:tc>
                <w:tcPr>
                  <w:tcW w:w="1037" w:type="dxa"/>
                </w:tcPr>
                <w:p w14:paraId="4769D19F" w14:textId="77777777" w:rsidR="00F977B9" w:rsidRDefault="004364C2">
                  <w:pPr>
                    <w:pStyle w:val="TAC"/>
                    <w:rPr>
                      <w:rFonts w:eastAsiaTheme="minorEastAsia"/>
                      <w:lang w:eastAsia="ja-JP"/>
                    </w:rPr>
                  </w:pPr>
                  <w:r>
                    <w:t>5</w:t>
                  </w:r>
                  <w:r>
                    <w:rPr>
                      <w:rFonts w:eastAsiaTheme="minorEastAsia" w:hint="eastAsia"/>
                      <w:lang w:eastAsia="ja-JP"/>
                    </w:rPr>
                    <w:t>5</w:t>
                  </w:r>
                </w:p>
              </w:tc>
              <w:tc>
                <w:tcPr>
                  <w:tcW w:w="1037" w:type="dxa"/>
                </w:tcPr>
                <w:p w14:paraId="419B9F65" w14:textId="77777777" w:rsidR="00F977B9" w:rsidRDefault="004364C2">
                  <w:pPr>
                    <w:pStyle w:val="TAC"/>
                    <w:rPr>
                      <w:rFonts w:eastAsiaTheme="minorEastAsia"/>
                      <w:lang w:eastAsia="ja-JP"/>
                    </w:rPr>
                  </w:pPr>
                  <w:r>
                    <w:t>5.</w:t>
                  </w:r>
                  <w:r>
                    <w:rPr>
                      <w:rFonts w:eastAsiaTheme="minorEastAsia" w:hint="eastAsia"/>
                      <w:lang w:eastAsia="ja-JP"/>
                    </w:rPr>
                    <w:t>5</w:t>
                  </w:r>
                </w:p>
              </w:tc>
            </w:tr>
            <w:tr w:rsidR="00F977B9" w14:paraId="282FE797" w14:textId="77777777">
              <w:trPr>
                <w:trHeight w:val="20"/>
                <w:jc w:val="center"/>
              </w:trPr>
              <w:tc>
                <w:tcPr>
                  <w:tcW w:w="1227" w:type="dxa"/>
                  <w:vAlign w:val="center"/>
                </w:tcPr>
                <w:p w14:paraId="26A51ACB" w14:textId="77777777" w:rsidR="00F977B9" w:rsidRDefault="004364C2">
                  <w:pPr>
                    <w:pStyle w:val="TAC"/>
                  </w:pPr>
                  <w:r>
                    <w:t>Active DL</w:t>
                  </w:r>
                </w:p>
              </w:tc>
              <w:tc>
                <w:tcPr>
                  <w:tcW w:w="1037" w:type="dxa"/>
                </w:tcPr>
                <w:p w14:paraId="27019D96"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775</w:t>
                  </w:r>
                </w:p>
              </w:tc>
              <w:tc>
                <w:tcPr>
                  <w:tcW w:w="1037" w:type="dxa"/>
                </w:tcPr>
                <w:p w14:paraId="0407540B"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90.3</w:t>
                  </w:r>
                </w:p>
              </w:tc>
            </w:tr>
            <w:tr w:rsidR="00F977B9" w14:paraId="73F5605F" w14:textId="77777777">
              <w:trPr>
                <w:trHeight w:val="20"/>
                <w:jc w:val="center"/>
              </w:trPr>
              <w:tc>
                <w:tcPr>
                  <w:tcW w:w="1227" w:type="dxa"/>
                  <w:vAlign w:val="center"/>
                </w:tcPr>
                <w:p w14:paraId="50D44B2B" w14:textId="77777777" w:rsidR="00F977B9" w:rsidRDefault="004364C2">
                  <w:pPr>
                    <w:pStyle w:val="TAC"/>
                  </w:pPr>
                  <w:r>
                    <w:t>Active UL</w:t>
                  </w:r>
                </w:p>
              </w:tc>
              <w:tc>
                <w:tcPr>
                  <w:tcW w:w="1037" w:type="dxa"/>
                </w:tcPr>
                <w:p w14:paraId="7B549D1D" w14:textId="77777777" w:rsidR="00F977B9" w:rsidRDefault="004364C2">
                  <w:pPr>
                    <w:pStyle w:val="TAC"/>
                  </w:pPr>
                  <w:r>
                    <w:t>1</w:t>
                  </w:r>
                  <w:r>
                    <w:rPr>
                      <w:rFonts w:eastAsiaTheme="minorEastAsia" w:hint="eastAsia"/>
                      <w:lang w:eastAsia="ja-JP"/>
                    </w:rPr>
                    <w:t>1</w:t>
                  </w:r>
                  <w:r>
                    <w:t>0</w:t>
                  </w:r>
                </w:p>
              </w:tc>
              <w:tc>
                <w:tcPr>
                  <w:tcW w:w="1037" w:type="dxa"/>
                </w:tcPr>
                <w:p w14:paraId="781C6255" w14:textId="77777777" w:rsidR="00F977B9" w:rsidRDefault="004364C2">
                  <w:pPr>
                    <w:pStyle w:val="TAC"/>
                    <w:rPr>
                      <w:rFonts w:eastAsiaTheme="minorEastAsia"/>
                      <w:lang w:eastAsia="ja-JP"/>
                    </w:rPr>
                  </w:pPr>
                  <w:r>
                    <w:rPr>
                      <w:rFonts w:eastAsiaTheme="minorEastAsia" w:hint="eastAsia"/>
                      <w:lang w:eastAsia="ja-JP"/>
                    </w:rPr>
                    <w:t>6.5</w:t>
                  </w:r>
                </w:p>
              </w:tc>
            </w:tr>
          </w:tbl>
          <w:p w14:paraId="277F0257" w14:textId="77777777" w:rsidR="00F977B9" w:rsidRDefault="00F977B9">
            <w:pPr>
              <w:spacing w:line="254" w:lineRule="auto"/>
              <w:rPr>
                <w:rFonts w:eastAsia="DengXian" w:cs="Arial"/>
                <w:lang w:eastAsia="zh-CN"/>
              </w:rPr>
            </w:pPr>
          </w:p>
        </w:tc>
      </w:tr>
      <w:tr w:rsidR="00F977B9" w14:paraId="042C8F6C" w14:textId="77777777" w:rsidTr="008760E9">
        <w:tc>
          <w:tcPr>
            <w:tcW w:w="2065" w:type="dxa"/>
          </w:tcPr>
          <w:p w14:paraId="0F8F79EB" w14:textId="77777777" w:rsidR="00F977B9" w:rsidRDefault="004364C2">
            <w:pPr>
              <w:widowControl w:val="0"/>
              <w:spacing w:after="0" w:line="254" w:lineRule="auto"/>
              <w:rPr>
                <w:rFonts w:eastAsiaTheme="minorEastAsia"/>
              </w:rPr>
            </w:pPr>
            <w:r>
              <w:rPr>
                <w:lang w:eastAsia="zh-TW"/>
              </w:rPr>
              <w:t>MediaTek</w:t>
            </w:r>
          </w:p>
        </w:tc>
        <w:tc>
          <w:tcPr>
            <w:tcW w:w="7563" w:type="dxa"/>
          </w:tcPr>
          <w:p w14:paraId="0E44E5B2" w14:textId="77777777" w:rsidR="00F977B9" w:rsidRDefault="004364C2">
            <w:pPr>
              <w:rPr>
                <w:rFonts w:eastAsiaTheme="minorEastAsia"/>
              </w:rPr>
            </w:pPr>
            <w:r>
              <w:t xml:space="preserve">Not sure the implication if this proposal is agreed. Does it mean that we do not need to discuss proposals in 3.2.3-3.2.6 if this proposal is agreed? Or does it mean that 6GR energy efficiency evaluation would consider any agreed updates/models from 3.2.3-3.2.6 on top of the BS power models from TR 38.864? </w:t>
            </w:r>
          </w:p>
        </w:tc>
      </w:tr>
      <w:tr w:rsidR="00F977B9" w14:paraId="4140FCA4" w14:textId="77777777" w:rsidTr="008760E9">
        <w:tc>
          <w:tcPr>
            <w:tcW w:w="2065" w:type="dxa"/>
          </w:tcPr>
          <w:p w14:paraId="3C86C6BA" w14:textId="77777777" w:rsidR="00F977B9" w:rsidRDefault="004364C2">
            <w:pPr>
              <w:widowControl w:val="0"/>
              <w:spacing w:after="0" w:line="254" w:lineRule="auto"/>
              <w:rPr>
                <w:lang w:eastAsia="zh-TW"/>
              </w:rPr>
            </w:pPr>
            <w:r>
              <w:rPr>
                <w:lang w:eastAsia="zh-TW"/>
              </w:rPr>
              <w:t>Qualcomm</w:t>
            </w:r>
          </w:p>
        </w:tc>
        <w:tc>
          <w:tcPr>
            <w:tcW w:w="7563" w:type="dxa"/>
          </w:tcPr>
          <w:p w14:paraId="198292A8" w14:textId="77777777" w:rsidR="00F977B9" w:rsidRDefault="004364C2">
            <w:pPr>
              <w:rPr>
                <w:rFonts w:eastAsia="DengXian"/>
                <w:lang w:eastAsia="zh-CN"/>
              </w:rPr>
            </w:pPr>
            <w:r>
              <w:t>We are generally ok with the proposal, but have the same question as MediaTek</w:t>
            </w:r>
          </w:p>
        </w:tc>
      </w:tr>
      <w:tr w:rsidR="00F977B9" w14:paraId="52F13148" w14:textId="77777777" w:rsidTr="008760E9">
        <w:tc>
          <w:tcPr>
            <w:tcW w:w="2065" w:type="dxa"/>
          </w:tcPr>
          <w:p w14:paraId="7528EF99" w14:textId="77777777" w:rsidR="00F977B9" w:rsidRDefault="004364C2">
            <w:pPr>
              <w:widowControl w:val="0"/>
              <w:spacing w:after="0" w:line="254" w:lineRule="auto"/>
              <w:rPr>
                <w:lang w:eastAsia="zh-TW"/>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3E7CC07C" w14:textId="77777777" w:rsidR="00F977B9" w:rsidRDefault="004364C2">
            <w:r>
              <w:rPr>
                <w:rFonts w:eastAsia="DengXian" w:hint="eastAsia"/>
                <w:lang w:eastAsia="zh-CN"/>
              </w:rPr>
              <w:t>We would like to address the other proposals first.</w:t>
            </w:r>
          </w:p>
        </w:tc>
      </w:tr>
      <w:tr w:rsidR="00F977B9" w14:paraId="4B13D6D4" w14:textId="77777777" w:rsidTr="008760E9">
        <w:tc>
          <w:tcPr>
            <w:tcW w:w="2065" w:type="dxa"/>
          </w:tcPr>
          <w:p w14:paraId="09FC8800" w14:textId="77777777" w:rsidR="00F977B9" w:rsidRDefault="004364C2">
            <w:pPr>
              <w:rPr>
                <w:rFonts w:eastAsia="DengXian"/>
                <w:lang w:eastAsia="zh-CN"/>
              </w:rPr>
            </w:pPr>
            <w:r>
              <w:rPr>
                <w:rFonts w:eastAsia="DengXian" w:cs="Arial" w:hint="eastAsia"/>
                <w:kern w:val="2"/>
                <w:sz w:val="18"/>
                <w:szCs w:val="18"/>
                <w:lang w:eastAsia="zh-CN"/>
              </w:rPr>
              <w:t xml:space="preserve">ZTE, </w:t>
            </w:r>
            <w:proofErr w:type="spellStart"/>
            <w:r>
              <w:rPr>
                <w:rFonts w:eastAsia="DengXian" w:cs="Arial" w:hint="eastAsia"/>
                <w:kern w:val="2"/>
                <w:sz w:val="18"/>
                <w:szCs w:val="18"/>
                <w:lang w:eastAsia="zh-CN"/>
              </w:rPr>
              <w:t>Sanechips</w:t>
            </w:r>
            <w:proofErr w:type="spellEnd"/>
          </w:p>
        </w:tc>
        <w:tc>
          <w:tcPr>
            <w:tcW w:w="7563" w:type="dxa"/>
          </w:tcPr>
          <w:p w14:paraId="37FA309B" w14:textId="77777777" w:rsidR="00F977B9" w:rsidRDefault="004364C2">
            <w:pPr>
              <w:rPr>
                <w:rFonts w:eastAsia="DengXian"/>
                <w:lang w:eastAsia="zh-CN"/>
              </w:rPr>
            </w:pPr>
            <w:r>
              <w:rPr>
                <w:rFonts w:hint="eastAsia"/>
              </w:rPr>
              <w:t>In 6G day1, with progress in manufacturing technology, there is a chance to reconsider the power model which could more accurately reflect the 6G system characteristics.</w:t>
            </w:r>
            <w:r>
              <w:rPr>
                <w:rFonts w:eastAsia="SimSun" w:hint="eastAsia"/>
                <w:lang w:eastAsia="zh-CN"/>
              </w:rPr>
              <w:t xml:space="preserve"> </w:t>
            </w:r>
            <w:r>
              <w:rPr>
                <w:rFonts w:hint="eastAsia"/>
              </w:rPr>
              <w:t>Considering the 6G BS implementation will be more energy efficient</w:t>
            </w:r>
            <w:r>
              <w:rPr>
                <w:rFonts w:eastAsia="SimSun" w:hint="eastAsia"/>
                <w:lang w:eastAsia="zh-CN"/>
              </w:rPr>
              <w:t xml:space="preserve"> than NR</w:t>
            </w:r>
            <w:r>
              <w:rPr>
                <w:rFonts w:hint="eastAsia"/>
              </w:rPr>
              <w:t>,</w:t>
            </w:r>
            <w:r>
              <w:rPr>
                <w:rFonts w:eastAsia="DengXian" w:hint="eastAsia"/>
                <w:lang w:eastAsia="zh-CN"/>
              </w:rPr>
              <w:t xml:space="preserve"> at least the </w:t>
            </w:r>
            <w:proofErr w:type="spellStart"/>
            <w:r>
              <w:rPr>
                <w:rFonts w:hint="eastAsia"/>
              </w:rPr>
              <w:t>the</w:t>
            </w:r>
            <w:proofErr w:type="spellEnd"/>
            <w:r>
              <w:rPr>
                <w:rFonts w:hint="eastAsia"/>
              </w:rPr>
              <w:t xml:space="preserve"> transition time of light and deep sleep state of BS Cat 2</w:t>
            </w:r>
            <w:r>
              <w:rPr>
                <w:rFonts w:eastAsia="SimSun" w:hint="eastAsia"/>
                <w:lang w:eastAsia="zh-CN"/>
              </w:rPr>
              <w:t xml:space="preserve"> should be reduced</w:t>
            </w:r>
            <w:r>
              <w:rPr>
                <w:rFonts w:eastAsia="DengXian" w:hint="eastAsia"/>
                <w:lang w:eastAsia="zh-CN"/>
              </w:rPr>
              <w:t xml:space="preserve">. </w:t>
            </w:r>
          </w:p>
          <w:p w14:paraId="14278486" w14:textId="77777777" w:rsidR="00F977B9" w:rsidRDefault="004364C2">
            <w:pPr>
              <w:rPr>
                <w:rFonts w:eastAsia="DengXian"/>
                <w:lang w:eastAsia="zh-CN"/>
              </w:rPr>
            </w:pPr>
            <w:r>
              <w:rPr>
                <w:rFonts w:eastAsia="DengXian" w:hint="eastAsia"/>
                <w:lang w:eastAsia="zh-CN"/>
              </w:rPr>
              <w:t xml:space="preserve">For the load level, we could be fine with the legacy one </w:t>
            </w:r>
            <w:proofErr w:type="gramStart"/>
            <w:r>
              <w:rPr>
                <w:rFonts w:eastAsia="DengXian" w:hint="eastAsia"/>
                <w:lang w:eastAsia="zh-CN"/>
              </w:rPr>
              <w:t>and also</w:t>
            </w:r>
            <w:proofErr w:type="gramEnd"/>
            <w:r>
              <w:rPr>
                <w:rFonts w:eastAsia="DengXian" w:hint="eastAsia"/>
                <w:lang w:eastAsia="zh-CN"/>
              </w:rPr>
              <w:t xml:space="preserve"> open to some updates e.g., Ericsson</w:t>
            </w:r>
            <w:r>
              <w:rPr>
                <w:rFonts w:eastAsia="DengXian"/>
                <w:lang w:eastAsia="zh-CN"/>
              </w:rPr>
              <w:t>’</w:t>
            </w:r>
            <w:r>
              <w:rPr>
                <w:rFonts w:eastAsia="DengXian" w:hint="eastAsia"/>
                <w:lang w:eastAsia="zh-CN"/>
              </w:rPr>
              <w:t>s suggestion.</w:t>
            </w:r>
          </w:p>
        </w:tc>
      </w:tr>
      <w:tr w:rsidR="00F977B9" w14:paraId="43A6B091" w14:textId="77777777" w:rsidTr="008760E9">
        <w:tc>
          <w:tcPr>
            <w:tcW w:w="2065" w:type="dxa"/>
          </w:tcPr>
          <w:p w14:paraId="53256E2A" w14:textId="77777777" w:rsidR="00F977B9" w:rsidRDefault="004364C2">
            <w:pPr>
              <w:rPr>
                <w:rFonts w:eastAsia="DengXian" w:cs="Arial"/>
                <w:kern w:val="2"/>
                <w:sz w:val="18"/>
                <w:szCs w:val="18"/>
                <w:lang w:eastAsia="zh-CN"/>
              </w:rPr>
            </w:pPr>
            <w:r>
              <w:rPr>
                <w:rFonts w:eastAsia="DengXian" w:cs="Arial" w:hint="eastAsia"/>
                <w:kern w:val="2"/>
                <w:sz w:val="18"/>
                <w:szCs w:val="18"/>
                <w:lang w:eastAsia="zh-CN"/>
              </w:rPr>
              <w:t>CATT</w:t>
            </w:r>
          </w:p>
        </w:tc>
        <w:tc>
          <w:tcPr>
            <w:tcW w:w="7563" w:type="dxa"/>
          </w:tcPr>
          <w:p w14:paraId="5E00115B" w14:textId="77777777" w:rsidR="00F977B9" w:rsidRDefault="004364C2">
            <w:r>
              <w:rPr>
                <w:rFonts w:eastAsia="DengXian"/>
                <w:lang w:eastAsia="zh-CN"/>
              </w:rPr>
              <w:t>W</w:t>
            </w:r>
            <w:r>
              <w:rPr>
                <w:rFonts w:eastAsia="DengXian" w:hint="eastAsia"/>
                <w:lang w:eastAsia="zh-CN"/>
              </w:rPr>
              <w:t>e support the proposal.</w:t>
            </w:r>
          </w:p>
        </w:tc>
      </w:tr>
      <w:tr w:rsidR="00F977B9" w14:paraId="53441F4A" w14:textId="77777777" w:rsidTr="008760E9">
        <w:tc>
          <w:tcPr>
            <w:tcW w:w="2065" w:type="dxa"/>
          </w:tcPr>
          <w:p w14:paraId="6CD082B7" w14:textId="77777777" w:rsidR="00F977B9" w:rsidRDefault="004364C2">
            <w:pPr>
              <w:rPr>
                <w:rFonts w:eastAsia="DengXian"/>
                <w:lang w:eastAsia="ko-KR"/>
              </w:rPr>
            </w:pPr>
            <w:r>
              <w:rPr>
                <w:rFonts w:eastAsia="DengXian"/>
                <w:lang w:eastAsia="zh-CN"/>
              </w:rPr>
              <w:t>Apple</w:t>
            </w:r>
          </w:p>
        </w:tc>
        <w:tc>
          <w:tcPr>
            <w:tcW w:w="7563" w:type="dxa"/>
          </w:tcPr>
          <w:p w14:paraId="163390BB" w14:textId="77777777" w:rsidR="00F977B9" w:rsidRDefault="004364C2">
            <w:pPr>
              <w:rPr>
                <w:rFonts w:eastAsia="DengXian"/>
                <w:lang w:eastAsia="ko-KR"/>
              </w:rPr>
            </w:pPr>
            <w:r>
              <w:rPr>
                <w:rFonts w:eastAsia="DengXian"/>
                <w:lang w:eastAsia="zh-CN"/>
              </w:rPr>
              <w:t>Support</w:t>
            </w:r>
          </w:p>
        </w:tc>
      </w:tr>
      <w:tr w:rsidR="00F977B9" w14:paraId="0E71EDF0" w14:textId="77777777" w:rsidTr="008760E9">
        <w:tc>
          <w:tcPr>
            <w:tcW w:w="2065" w:type="dxa"/>
          </w:tcPr>
          <w:p w14:paraId="77712D0D" w14:textId="77777777" w:rsidR="00F977B9" w:rsidRDefault="000E05FC">
            <w:pPr>
              <w:rPr>
                <w:rFonts w:eastAsia="DengXian" w:cs="Arial"/>
                <w:kern w:val="2"/>
                <w:sz w:val="18"/>
                <w:szCs w:val="18"/>
                <w:lang w:eastAsia="zh-CN"/>
              </w:rPr>
            </w:pPr>
            <w:r>
              <w:rPr>
                <w:rFonts w:eastAsia="DengXian" w:cs="Arial" w:hint="eastAsia"/>
                <w:kern w:val="2"/>
                <w:sz w:val="18"/>
                <w:szCs w:val="18"/>
                <w:lang w:eastAsia="zh-CN"/>
              </w:rPr>
              <w:lastRenderedPageBreak/>
              <w:t>S</w:t>
            </w:r>
            <w:r>
              <w:rPr>
                <w:rFonts w:eastAsia="DengXian" w:cs="Arial"/>
                <w:kern w:val="2"/>
                <w:sz w:val="18"/>
                <w:szCs w:val="18"/>
                <w:lang w:eastAsia="zh-CN"/>
              </w:rPr>
              <w:t>harp</w:t>
            </w:r>
          </w:p>
        </w:tc>
        <w:tc>
          <w:tcPr>
            <w:tcW w:w="7563" w:type="dxa"/>
          </w:tcPr>
          <w:p w14:paraId="4BDA3D63" w14:textId="77777777" w:rsidR="00F977B9" w:rsidRDefault="000E05FC">
            <w:pPr>
              <w:rPr>
                <w:rFonts w:eastAsia="DengXian"/>
                <w:lang w:eastAsia="zh-CN"/>
              </w:rPr>
            </w:pPr>
            <w:r>
              <w:rPr>
                <w:rFonts w:eastAsia="DengXian" w:cs="Arial"/>
                <w:lang w:eastAsia="zh-CN"/>
              </w:rPr>
              <w:t>Support</w:t>
            </w:r>
          </w:p>
        </w:tc>
      </w:tr>
      <w:tr w:rsidR="00EF2699" w14:paraId="58B2A386" w14:textId="77777777" w:rsidTr="008760E9">
        <w:tc>
          <w:tcPr>
            <w:tcW w:w="2065" w:type="dxa"/>
          </w:tcPr>
          <w:p w14:paraId="38B56A58" w14:textId="70E1A8AD" w:rsidR="00EF2699" w:rsidRDefault="00EF2699">
            <w:pPr>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563" w:type="dxa"/>
          </w:tcPr>
          <w:p w14:paraId="22BD715C" w14:textId="1C10E877" w:rsidR="00EF2699" w:rsidRDefault="00EF2699">
            <w:pPr>
              <w:rPr>
                <w:rFonts w:eastAsia="DengXian" w:cs="Arial"/>
                <w:lang w:eastAsia="zh-CN"/>
              </w:rPr>
            </w:pPr>
            <w:r>
              <w:t>Need clarification on “</w:t>
            </w:r>
            <w:r>
              <w:rPr>
                <w:rStyle w:val="aff8"/>
              </w:rPr>
              <w:t>the BS energy consumption model from T</w:t>
            </w:r>
            <w:r>
              <w:rPr>
                <w:rStyle w:val="aff8"/>
                <w:color w:val="FF0000"/>
              </w:rPr>
              <w:t>R</w:t>
            </w:r>
            <w:r>
              <w:rPr>
                <w:rStyle w:val="aff8"/>
              </w:rPr>
              <w:t xml:space="preserve"> 38.864 also applies to 6GR EE model.</w:t>
            </w:r>
            <w:r>
              <w:t xml:space="preserve">”. Does it mean that we will be reusing the power states, reference configuration sets, Relative power values P, transition time T and Additional transition energy E defined in TR 38.864 for evaluating the 6G energy efficiency consumption? If yes, </w:t>
            </w:r>
            <w:r w:rsidRPr="006E25F4">
              <w:rPr>
                <w:b/>
                <w:bCs/>
              </w:rPr>
              <w:t>we don’t support this proposal.</w:t>
            </w:r>
            <w:r>
              <w:t xml:space="preserve"> The transition time T, defined for cat2 base station (Assuming this proposal support both cat and cat2 BS) needs to be revisited.</w:t>
            </w:r>
          </w:p>
        </w:tc>
      </w:tr>
      <w:tr w:rsidR="009B36DF" w14:paraId="23864424" w14:textId="77777777" w:rsidTr="008760E9">
        <w:tc>
          <w:tcPr>
            <w:tcW w:w="2065" w:type="dxa"/>
          </w:tcPr>
          <w:p w14:paraId="26211ECA" w14:textId="5FFF0F5B" w:rsidR="009B36DF" w:rsidRDefault="009B36DF" w:rsidP="009B36DF">
            <w:pPr>
              <w:rPr>
                <w:rFonts w:eastAsia="DengXian" w:cs="Arial"/>
                <w:kern w:val="2"/>
                <w:sz w:val="18"/>
                <w:szCs w:val="18"/>
                <w:lang w:eastAsia="zh-CN"/>
              </w:rPr>
            </w:pPr>
            <w:r w:rsidRPr="009B36DF">
              <w:rPr>
                <w:rFonts w:eastAsia="DengXian" w:hint="eastAsia"/>
                <w:lang w:eastAsia="zh-CN"/>
              </w:rPr>
              <w:t>Xiaomi</w:t>
            </w:r>
          </w:p>
        </w:tc>
        <w:tc>
          <w:tcPr>
            <w:tcW w:w="7563" w:type="dxa"/>
          </w:tcPr>
          <w:p w14:paraId="5FA6F808" w14:textId="56FCFCA2" w:rsidR="009B36DF" w:rsidRDefault="009B36DF" w:rsidP="009B36DF">
            <w:r w:rsidRPr="003433D2">
              <w:rPr>
                <w:rFonts w:eastAsia="DengXian"/>
                <w:lang w:eastAsia="zh-CN"/>
              </w:rPr>
              <w:t xml:space="preserve">We understand that this </w:t>
            </w:r>
            <w:r>
              <w:rPr>
                <w:rFonts w:eastAsia="DengXian" w:hint="eastAsia"/>
                <w:lang w:eastAsia="zh-CN"/>
              </w:rPr>
              <w:t>proposal</w:t>
            </w:r>
            <w:r w:rsidRPr="003433D2">
              <w:rPr>
                <w:rFonts w:eastAsia="DengXian"/>
                <w:lang w:eastAsia="zh-CN"/>
              </w:rPr>
              <w:t xml:space="preserve"> does not seem to facilitate discussions on other </w:t>
            </w:r>
            <w:proofErr w:type="gramStart"/>
            <w:r w:rsidRPr="003433D2">
              <w:rPr>
                <w:rFonts w:eastAsia="DengXian"/>
                <w:lang w:eastAsia="zh-CN"/>
              </w:rPr>
              <w:t>proposals</w:t>
            </w:r>
            <w:r>
              <w:rPr>
                <w:rFonts w:eastAsia="DengXian" w:hint="eastAsia"/>
                <w:lang w:eastAsia="zh-CN"/>
              </w:rPr>
              <w:t>(</w:t>
            </w:r>
            <w:proofErr w:type="gramEnd"/>
            <w:r>
              <w:rPr>
                <w:rFonts w:eastAsia="DengXian" w:hint="eastAsia"/>
                <w:lang w:eastAsia="zh-CN"/>
              </w:rPr>
              <w:t>we still need to check them one by one)</w:t>
            </w:r>
            <w:r w:rsidRPr="003433D2">
              <w:rPr>
                <w:rFonts w:eastAsia="DengXian"/>
                <w:lang w:eastAsia="zh-CN"/>
              </w:rPr>
              <w:t>, nor does it affect the subsequent discussions of other proposals. So, is this proposal not particularly necessary?</w:t>
            </w:r>
          </w:p>
        </w:tc>
      </w:tr>
      <w:tr w:rsidR="008760E9" w14:paraId="364C83AD" w14:textId="77777777" w:rsidTr="008760E9">
        <w:tc>
          <w:tcPr>
            <w:tcW w:w="2065" w:type="dxa"/>
          </w:tcPr>
          <w:p w14:paraId="679FAE93" w14:textId="77777777" w:rsidR="008760E9" w:rsidRDefault="008760E9" w:rsidP="009E1A1E">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OPPO</w:t>
            </w:r>
          </w:p>
        </w:tc>
        <w:tc>
          <w:tcPr>
            <w:tcW w:w="7563" w:type="dxa"/>
          </w:tcPr>
          <w:p w14:paraId="73F9194D" w14:textId="5EC89ED2" w:rsidR="008760E9" w:rsidRDefault="008760E9" w:rsidP="009E1A1E">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OK</w:t>
            </w:r>
            <w:r>
              <w:rPr>
                <w:rFonts w:eastAsia="DengXian" w:cs="Arial"/>
                <w:kern w:val="2"/>
                <w:sz w:val="18"/>
                <w:szCs w:val="18"/>
                <w:lang w:eastAsia="zh-CN"/>
              </w:rPr>
              <w:t xml:space="preserve"> for NW</w:t>
            </w:r>
            <w:r>
              <w:rPr>
                <w:rFonts w:eastAsia="DengXian" w:cs="Arial" w:hint="eastAsia"/>
                <w:kern w:val="2"/>
                <w:sz w:val="18"/>
                <w:szCs w:val="18"/>
                <w:lang w:eastAsia="zh-CN"/>
              </w:rPr>
              <w:t>.</w:t>
            </w:r>
            <w:r>
              <w:rPr>
                <w:rFonts w:eastAsia="DengXian" w:cs="Arial"/>
                <w:kern w:val="2"/>
                <w:sz w:val="18"/>
                <w:szCs w:val="18"/>
                <w:lang w:eastAsia="zh-CN"/>
              </w:rPr>
              <w:t xml:space="preserve"> For UE side, suggest simple reuse the NR configuration for power saving.</w:t>
            </w:r>
          </w:p>
        </w:tc>
      </w:tr>
    </w:tbl>
    <w:p w14:paraId="43C1C40A" w14:textId="77777777" w:rsidR="00F977B9" w:rsidRPr="008760E9" w:rsidRDefault="00F977B9"/>
    <w:p w14:paraId="7B8A81C8" w14:textId="77777777" w:rsidR="00F977B9" w:rsidRDefault="004364C2">
      <w:pPr>
        <w:pStyle w:val="3"/>
        <w:rPr>
          <w:lang w:val="en-US"/>
        </w:rPr>
      </w:pPr>
      <w:bookmarkStart w:id="4" w:name="_Ref213763745"/>
      <w:r>
        <w:rPr>
          <w:lang w:val="en-US"/>
        </w:rPr>
        <w:t>Reference configuration</w:t>
      </w:r>
      <w:bookmarkEnd w:id="4"/>
      <w:r>
        <w:rPr>
          <w:lang w:val="en-US"/>
        </w:rPr>
        <w:t xml:space="preserve"> sets</w:t>
      </w:r>
    </w:p>
    <w:p w14:paraId="0BA1C0CF" w14:textId="77777777" w:rsidR="00F977B9" w:rsidRDefault="004364C2">
      <w:pPr>
        <w:pStyle w:val="4"/>
        <w:rPr>
          <w:lang w:val="en-US"/>
        </w:rPr>
      </w:pPr>
      <w:r>
        <w:rPr>
          <w:lang w:val="en-US"/>
        </w:rPr>
        <w:t>Companies’ views</w:t>
      </w:r>
    </w:p>
    <w:p w14:paraId="576E6F15" w14:textId="77777777" w:rsidR="00F977B9" w:rsidRDefault="004364C2">
      <w:r>
        <w:t xml:space="preserve">RAN1 agreed to expand the existing BS power model reference configuration with Set 4 for </w:t>
      </w:r>
      <w:r>
        <w:rPr>
          <w:rFonts w:ascii="Cambria Math" w:hAnsi="Cambria Math" w:cs="Cambria Math"/>
        </w:rPr>
        <w:t>∼</w:t>
      </w:r>
      <w:r>
        <w:t xml:space="preserve">7 GHz operation, but some parameters were initially bracketed for confirmation. Companies largely focused their proposals on fixing the values for BW, SCS, and the Total number of DL TX/UL Rx RUs, while also confirming the Total DL power level. While consensus exists that the properties will be TDD with 1 TRP, the specific numerical selections vary across delegates. A common trend is the anticipation of larger array sizes (128-512) to compensate for higher frequency path loss in this range. FUTUREWEI suggested confirming 400 MHz BW, 30 kHz SCS, and 512 DL/UL TX/Rx RUs for Set 4, while also proposing considering an additional Set 5 for more moderate RU counts like 128 or 64. MediaTek and OPPO also proposed confirmation of 400 MHz BW and 256 TX/Rx </w:t>
      </w:r>
      <w:proofErr w:type="spellStart"/>
      <w:r>
        <w:t>RUs.</w:t>
      </w:r>
      <w:proofErr w:type="spellEnd"/>
      <w:r>
        <w:t xml:space="preserve"> However, several other companies proposed slightly more restrained baselines, such as 100 MHz BW, which CATT, Ericsson, NTT, ZTE, and Apple favored as the default, with 200 MHz or 400 MHz considered optional. For antenna configuration, 128 TX/Rx RUs was suggested as the baseline by CATT and Ericsson, whereas Lenovo, ZTE, MediaTek, Xiaomi, and OPPO proposed or supported confirming 256 TX/Rx </w:t>
      </w:r>
      <w:proofErr w:type="spellStart"/>
      <w:r>
        <w:t>RUs.</w:t>
      </w:r>
      <w:proofErr w:type="spellEnd"/>
      <w:r>
        <w:t xml:space="preserve"> The Total DL power level consensus is strong, with 56 dBm being the most frequently confirmed or proposed value. TCL/ITRI included 62 dBm as an optional value for DL power level.</w:t>
      </w:r>
    </w:p>
    <w:p w14:paraId="42A86713" w14:textId="77777777" w:rsidR="00F977B9" w:rsidRDefault="004364C2">
      <w:r>
        <w:t>While RAN1 agreed to expand the existing BS power model reference configuration with Set 4, specific relative power values for both CAT 1 and CAT 2 were proposed by several companies, for CAT 2 sometimes tied to an updated category or adjusting existing values.</w:t>
      </w:r>
    </w:p>
    <w:p w14:paraId="518713B3" w14:textId="77777777" w:rsidR="00F977B9" w:rsidRDefault="004364C2">
      <w:pPr>
        <w:pStyle w:val="4"/>
        <w:rPr>
          <w:lang w:val="en-US"/>
        </w:rPr>
      </w:pPr>
      <w:r>
        <w:rPr>
          <w:lang w:val="en-US"/>
        </w:rPr>
        <w:t>FL comments and proposals</w:t>
      </w:r>
    </w:p>
    <w:p w14:paraId="460BA506" w14:textId="77777777" w:rsidR="00F977B9" w:rsidRDefault="004364C2">
      <w:pPr>
        <w:rPr>
          <w:lang w:eastAsia="zh-TW"/>
        </w:rPr>
      </w:pPr>
      <w:r>
        <w:rPr>
          <w:lang w:eastAsia="zh-TW"/>
        </w:rPr>
        <w:t>In RAN1 #122-bis, RAN1 made the following agreement:</w:t>
      </w:r>
    </w:p>
    <w:p w14:paraId="47C6BFB4" w14:textId="77777777" w:rsidR="00F977B9" w:rsidRDefault="004364C2">
      <w:pPr>
        <w:rPr>
          <w:rStyle w:val="aff8"/>
          <w:highlight w:val="green"/>
        </w:rPr>
      </w:pPr>
      <w:r>
        <w:rPr>
          <w:rStyle w:val="aff8"/>
          <w:highlight w:val="green"/>
        </w:rPr>
        <w:t>Agreement</w:t>
      </w:r>
    </w:p>
    <w:p w14:paraId="2EB54524" w14:textId="77777777" w:rsidR="00F977B9" w:rsidRDefault="004364C2">
      <w:pPr>
        <w:rPr>
          <w:i/>
          <w:iCs/>
        </w:rPr>
      </w:pPr>
      <w:r>
        <w:rPr>
          <w:i/>
          <w:iC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F977B9" w14:paraId="5908BB1A" w14:textId="77777777">
        <w:trPr>
          <w:jc w:val="center"/>
        </w:trPr>
        <w:tc>
          <w:tcPr>
            <w:tcW w:w="2129" w:type="dxa"/>
            <w:tcBorders>
              <w:top w:val="single" w:sz="8" w:space="0" w:color="000000"/>
              <w:left w:val="single" w:sz="8" w:space="0" w:color="000000"/>
              <w:bottom w:val="single" w:sz="8" w:space="0" w:color="000000"/>
              <w:right w:val="single" w:sz="8" w:space="0" w:color="000000"/>
            </w:tcBorders>
          </w:tcPr>
          <w:p w14:paraId="7B2A4D5E" w14:textId="77777777" w:rsidR="00F977B9" w:rsidRDefault="004364C2">
            <w:pPr>
              <w:widowControl w:val="0"/>
              <w:spacing w:after="0"/>
              <w:rPr>
                <w:rFonts w:eastAsiaTheme="minorEastAsia"/>
                <w:b/>
                <w:bCs/>
                <w:i/>
                <w:iCs/>
                <w:lang w:eastAsia="zh-CN"/>
              </w:rPr>
            </w:pPr>
            <w:r>
              <w:rPr>
                <w:b/>
                <w:bCs/>
                <w:i/>
                <w:iCs/>
              </w:rPr>
              <w:t>Property</w:t>
            </w:r>
          </w:p>
        </w:tc>
        <w:tc>
          <w:tcPr>
            <w:tcW w:w="2085" w:type="dxa"/>
            <w:tcBorders>
              <w:top w:val="single" w:sz="8" w:space="0" w:color="000000"/>
              <w:bottom w:val="single" w:sz="8" w:space="0" w:color="000000"/>
              <w:right w:val="single" w:sz="8" w:space="0" w:color="000000"/>
            </w:tcBorders>
            <w:tcMar>
              <w:left w:w="10" w:type="dxa"/>
              <w:right w:w="10" w:type="dxa"/>
            </w:tcMar>
          </w:tcPr>
          <w:p w14:paraId="20E70071" w14:textId="77777777" w:rsidR="00F977B9" w:rsidRDefault="004364C2">
            <w:pPr>
              <w:widowControl w:val="0"/>
              <w:spacing w:after="0"/>
              <w:rPr>
                <w:b/>
                <w:bCs/>
                <w:i/>
                <w:iCs/>
                <w:lang w:eastAsia="zh-CN"/>
              </w:rPr>
            </w:pPr>
            <w:r>
              <w:rPr>
                <w:rFonts w:eastAsiaTheme="minorEastAsia"/>
                <w:b/>
                <w:bCs/>
                <w:i/>
                <w:iCs/>
                <w:lang w:eastAsia="zh-CN"/>
              </w:rPr>
              <w:t xml:space="preserve">Configuration for </w:t>
            </w:r>
            <w:r>
              <w:rPr>
                <w:b/>
                <w:bCs/>
                <w:i/>
                <w:iCs/>
                <w:lang w:eastAsia="zh-CN"/>
              </w:rPr>
              <w:t>Set 4 around 7 GHz</w:t>
            </w:r>
          </w:p>
        </w:tc>
      </w:tr>
      <w:tr w:rsidR="00F977B9" w14:paraId="555DA2BE" w14:textId="77777777">
        <w:trPr>
          <w:jc w:val="center"/>
        </w:trPr>
        <w:tc>
          <w:tcPr>
            <w:tcW w:w="2129" w:type="dxa"/>
            <w:tcBorders>
              <w:left w:val="single" w:sz="8" w:space="0" w:color="000000"/>
              <w:bottom w:val="single" w:sz="8" w:space="0" w:color="000000"/>
              <w:right w:val="single" w:sz="8" w:space="0" w:color="000000"/>
            </w:tcBorders>
          </w:tcPr>
          <w:p w14:paraId="3EFEBC4C" w14:textId="77777777" w:rsidR="00F977B9" w:rsidRDefault="004364C2">
            <w:pPr>
              <w:widowControl w:val="0"/>
              <w:spacing w:after="0"/>
              <w:rPr>
                <w:i/>
                <w:iCs/>
                <w:lang w:eastAsia="zh-CN"/>
              </w:rPr>
            </w:pPr>
            <w:r>
              <w:rPr>
                <w:i/>
                <w:iCs/>
                <w:lang w:eastAsia="zh-CN"/>
              </w:rPr>
              <w:t>Duplex</w:t>
            </w:r>
          </w:p>
        </w:tc>
        <w:tc>
          <w:tcPr>
            <w:tcW w:w="2085" w:type="dxa"/>
            <w:tcBorders>
              <w:bottom w:val="single" w:sz="8" w:space="0" w:color="000000"/>
              <w:right w:val="single" w:sz="8" w:space="0" w:color="000000"/>
            </w:tcBorders>
            <w:tcMar>
              <w:left w:w="10" w:type="dxa"/>
              <w:right w:w="10" w:type="dxa"/>
            </w:tcMar>
          </w:tcPr>
          <w:p w14:paraId="4D8A8002" w14:textId="77777777" w:rsidR="00F977B9" w:rsidRDefault="004364C2">
            <w:pPr>
              <w:widowControl w:val="0"/>
              <w:spacing w:after="0"/>
              <w:rPr>
                <w:i/>
                <w:iCs/>
                <w:lang w:eastAsia="zh-CN"/>
              </w:rPr>
            </w:pPr>
            <w:r>
              <w:rPr>
                <w:i/>
                <w:iCs/>
                <w:lang w:eastAsia="zh-CN"/>
              </w:rPr>
              <w:t>TDD</w:t>
            </w:r>
          </w:p>
        </w:tc>
      </w:tr>
      <w:tr w:rsidR="00F977B9" w14:paraId="1871CA18" w14:textId="77777777">
        <w:trPr>
          <w:jc w:val="center"/>
        </w:trPr>
        <w:tc>
          <w:tcPr>
            <w:tcW w:w="2129" w:type="dxa"/>
            <w:tcBorders>
              <w:left w:val="single" w:sz="8" w:space="0" w:color="000000"/>
              <w:bottom w:val="single" w:sz="8" w:space="0" w:color="000000"/>
              <w:right w:val="single" w:sz="8" w:space="0" w:color="000000"/>
            </w:tcBorders>
          </w:tcPr>
          <w:p w14:paraId="043940F2" w14:textId="77777777" w:rsidR="00F977B9" w:rsidRDefault="004364C2">
            <w:pPr>
              <w:widowControl w:val="0"/>
              <w:spacing w:after="0"/>
              <w:rPr>
                <w:i/>
                <w:iCs/>
                <w:lang w:eastAsia="zh-CN"/>
              </w:rPr>
            </w:pPr>
            <w:r>
              <w:rPr>
                <w:i/>
                <w:iCs/>
                <w:lang w:eastAsia="zh-CN"/>
              </w:rPr>
              <w:t>BW</w:t>
            </w:r>
          </w:p>
        </w:tc>
        <w:tc>
          <w:tcPr>
            <w:tcW w:w="2085" w:type="dxa"/>
            <w:tcBorders>
              <w:bottom w:val="single" w:sz="8" w:space="0" w:color="000000"/>
              <w:right w:val="single" w:sz="8" w:space="0" w:color="000000"/>
            </w:tcBorders>
            <w:tcMar>
              <w:left w:w="10" w:type="dxa"/>
              <w:right w:w="10" w:type="dxa"/>
            </w:tcMar>
          </w:tcPr>
          <w:p w14:paraId="237D494D" w14:textId="77777777" w:rsidR="00F977B9" w:rsidRDefault="004364C2">
            <w:pPr>
              <w:widowControl w:val="0"/>
              <w:spacing w:after="0"/>
              <w:rPr>
                <w:i/>
                <w:iCs/>
                <w:lang w:eastAsia="zh-CN"/>
              </w:rPr>
            </w:pPr>
            <w:r>
              <w:rPr>
                <w:i/>
                <w:iCs/>
              </w:rPr>
              <w:t>[</w:t>
            </w:r>
            <w:r>
              <w:rPr>
                <w:i/>
                <w:iCs/>
                <w:lang w:eastAsia="zh-CN"/>
              </w:rPr>
              <w:t>1</w:t>
            </w:r>
            <w:r>
              <w:rPr>
                <w:i/>
                <w:iCs/>
              </w:rPr>
              <w:t>0</w:t>
            </w:r>
            <w:r>
              <w:rPr>
                <w:i/>
                <w:iCs/>
                <w:lang w:eastAsia="zh-CN"/>
              </w:rPr>
              <w:t>0</w:t>
            </w:r>
            <w:r>
              <w:rPr>
                <w:i/>
                <w:iCs/>
              </w:rPr>
              <w:t>, 200, 400]</w:t>
            </w:r>
            <w:r>
              <w:rPr>
                <w:i/>
                <w:iCs/>
                <w:lang w:eastAsia="zh-CN"/>
              </w:rPr>
              <w:t xml:space="preserve"> MHz </w:t>
            </w:r>
          </w:p>
        </w:tc>
      </w:tr>
      <w:tr w:rsidR="00F977B9" w14:paraId="2980D488" w14:textId="77777777">
        <w:trPr>
          <w:jc w:val="center"/>
        </w:trPr>
        <w:tc>
          <w:tcPr>
            <w:tcW w:w="2129" w:type="dxa"/>
            <w:tcBorders>
              <w:left w:val="single" w:sz="8" w:space="0" w:color="000000"/>
              <w:bottom w:val="single" w:sz="8" w:space="0" w:color="000000"/>
              <w:right w:val="single" w:sz="8" w:space="0" w:color="000000"/>
            </w:tcBorders>
          </w:tcPr>
          <w:p w14:paraId="6062BA42" w14:textId="77777777" w:rsidR="00F977B9" w:rsidRDefault="004364C2">
            <w:pPr>
              <w:widowControl w:val="0"/>
              <w:spacing w:after="0"/>
              <w:rPr>
                <w:i/>
                <w:iCs/>
                <w:lang w:eastAsia="zh-CN"/>
              </w:rPr>
            </w:pPr>
            <w:r>
              <w:rPr>
                <w:i/>
                <w:iCs/>
                <w:lang w:eastAsia="zh-CN"/>
              </w:rPr>
              <w:t>SCS</w:t>
            </w:r>
          </w:p>
        </w:tc>
        <w:tc>
          <w:tcPr>
            <w:tcW w:w="2085" w:type="dxa"/>
            <w:tcBorders>
              <w:bottom w:val="single" w:sz="8" w:space="0" w:color="000000"/>
              <w:right w:val="single" w:sz="8" w:space="0" w:color="000000"/>
            </w:tcBorders>
            <w:tcMar>
              <w:left w:w="10" w:type="dxa"/>
              <w:right w:w="10" w:type="dxa"/>
            </w:tcMar>
          </w:tcPr>
          <w:p w14:paraId="46905104" w14:textId="77777777" w:rsidR="00F977B9" w:rsidRDefault="004364C2">
            <w:pPr>
              <w:widowControl w:val="0"/>
              <w:spacing w:after="0"/>
              <w:rPr>
                <w:i/>
                <w:iCs/>
                <w:lang w:eastAsia="zh-CN"/>
              </w:rPr>
            </w:pPr>
            <w:r>
              <w:rPr>
                <w:i/>
                <w:iCs/>
                <w:lang w:eastAsia="zh-CN"/>
              </w:rPr>
              <w:t>[30 kHz, 60 kHz]</w:t>
            </w:r>
          </w:p>
        </w:tc>
      </w:tr>
      <w:tr w:rsidR="00F977B9" w14:paraId="30F0053B" w14:textId="77777777">
        <w:trPr>
          <w:jc w:val="center"/>
        </w:trPr>
        <w:tc>
          <w:tcPr>
            <w:tcW w:w="2129" w:type="dxa"/>
            <w:tcBorders>
              <w:left w:val="single" w:sz="8" w:space="0" w:color="000000"/>
              <w:bottom w:val="single" w:sz="8" w:space="0" w:color="000000"/>
              <w:right w:val="single" w:sz="8" w:space="0" w:color="000000"/>
            </w:tcBorders>
          </w:tcPr>
          <w:p w14:paraId="4E662339" w14:textId="77777777" w:rsidR="00F977B9" w:rsidRDefault="004364C2">
            <w:pPr>
              <w:widowControl w:val="0"/>
              <w:spacing w:after="0"/>
              <w:rPr>
                <w:i/>
                <w:iCs/>
                <w:lang w:eastAsia="zh-CN"/>
              </w:rPr>
            </w:pPr>
            <w:r>
              <w:rPr>
                <w:i/>
                <w:iCs/>
                <w:lang w:eastAsia="zh-CN"/>
              </w:rPr>
              <w:t>Number of TRP</w:t>
            </w:r>
          </w:p>
        </w:tc>
        <w:tc>
          <w:tcPr>
            <w:tcW w:w="2085" w:type="dxa"/>
            <w:tcBorders>
              <w:bottom w:val="single" w:sz="8" w:space="0" w:color="000000"/>
              <w:right w:val="single" w:sz="8" w:space="0" w:color="000000"/>
            </w:tcBorders>
            <w:tcMar>
              <w:left w:w="10" w:type="dxa"/>
              <w:right w:w="10" w:type="dxa"/>
            </w:tcMar>
          </w:tcPr>
          <w:p w14:paraId="3F6215ED" w14:textId="77777777" w:rsidR="00F977B9" w:rsidRDefault="004364C2">
            <w:pPr>
              <w:widowControl w:val="0"/>
              <w:spacing w:after="0"/>
              <w:rPr>
                <w:i/>
                <w:iCs/>
                <w:lang w:eastAsia="zh-CN"/>
              </w:rPr>
            </w:pPr>
            <w:r>
              <w:rPr>
                <w:i/>
                <w:iCs/>
                <w:lang w:eastAsia="zh-CN"/>
              </w:rPr>
              <w:t>1</w:t>
            </w:r>
          </w:p>
        </w:tc>
      </w:tr>
      <w:tr w:rsidR="00F977B9" w14:paraId="3EE30753" w14:textId="77777777">
        <w:trPr>
          <w:jc w:val="center"/>
        </w:trPr>
        <w:tc>
          <w:tcPr>
            <w:tcW w:w="2129" w:type="dxa"/>
            <w:tcBorders>
              <w:left w:val="single" w:sz="8" w:space="0" w:color="000000"/>
              <w:bottom w:val="single" w:sz="8" w:space="0" w:color="000000"/>
              <w:right w:val="single" w:sz="8" w:space="0" w:color="000000"/>
            </w:tcBorders>
          </w:tcPr>
          <w:p w14:paraId="03058400" w14:textId="77777777" w:rsidR="00F977B9" w:rsidRDefault="004364C2">
            <w:pPr>
              <w:widowControl w:val="0"/>
              <w:spacing w:after="0"/>
              <w:rPr>
                <w:i/>
                <w:iCs/>
              </w:rPr>
            </w:pPr>
            <w:r>
              <w:rPr>
                <w:i/>
                <w:iCs/>
              </w:rPr>
              <w:t>Total number of DL TX RU</w:t>
            </w:r>
            <w:r>
              <w:rPr>
                <w:i/>
                <w:iCs/>
                <w:sz w:val="14"/>
              </w:rPr>
              <w:t>s</w:t>
            </w:r>
          </w:p>
        </w:tc>
        <w:tc>
          <w:tcPr>
            <w:tcW w:w="2085" w:type="dxa"/>
            <w:tcBorders>
              <w:bottom w:val="single" w:sz="8" w:space="0" w:color="000000"/>
              <w:right w:val="single" w:sz="8" w:space="0" w:color="000000"/>
            </w:tcBorders>
            <w:tcMar>
              <w:left w:w="10" w:type="dxa"/>
              <w:right w:w="10" w:type="dxa"/>
            </w:tcMar>
          </w:tcPr>
          <w:p w14:paraId="05A5A622" w14:textId="77777777" w:rsidR="00F977B9" w:rsidRDefault="004364C2">
            <w:pPr>
              <w:widowControl w:val="0"/>
              <w:spacing w:after="0"/>
              <w:rPr>
                <w:i/>
                <w:iCs/>
              </w:rPr>
            </w:pPr>
            <w:r>
              <w:rPr>
                <w:i/>
                <w:iCs/>
              </w:rPr>
              <w:t>[</w:t>
            </w:r>
            <w:r>
              <w:rPr>
                <w:i/>
                <w:iCs/>
                <w:lang w:eastAsia="zh-CN"/>
              </w:rPr>
              <w:t>1</w:t>
            </w:r>
            <w:r>
              <w:rPr>
                <w:i/>
                <w:iCs/>
              </w:rPr>
              <w:t>28, 256]</w:t>
            </w:r>
          </w:p>
        </w:tc>
      </w:tr>
      <w:tr w:rsidR="00F977B9" w14:paraId="388C15E7" w14:textId="77777777">
        <w:trPr>
          <w:jc w:val="center"/>
        </w:trPr>
        <w:tc>
          <w:tcPr>
            <w:tcW w:w="2129" w:type="dxa"/>
            <w:tcBorders>
              <w:left w:val="single" w:sz="8" w:space="0" w:color="000000"/>
              <w:bottom w:val="single" w:sz="8" w:space="0" w:color="000000"/>
              <w:right w:val="single" w:sz="8" w:space="0" w:color="000000"/>
            </w:tcBorders>
          </w:tcPr>
          <w:p w14:paraId="269CC2A0" w14:textId="77777777" w:rsidR="00F977B9" w:rsidRDefault="004364C2">
            <w:pPr>
              <w:widowControl w:val="0"/>
              <w:spacing w:after="0"/>
              <w:rPr>
                <w:i/>
                <w:iCs/>
                <w:lang w:eastAsia="zh-CN"/>
              </w:rPr>
            </w:pPr>
            <w:r>
              <w:rPr>
                <w:i/>
                <w:iCs/>
                <w:lang w:eastAsia="zh-CN"/>
              </w:rPr>
              <w:t>Total DL power level</w:t>
            </w:r>
          </w:p>
        </w:tc>
        <w:tc>
          <w:tcPr>
            <w:tcW w:w="2085" w:type="dxa"/>
            <w:tcBorders>
              <w:bottom w:val="single" w:sz="8" w:space="0" w:color="000000"/>
              <w:right w:val="single" w:sz="8" w:space="0" w:color="000000"/>
            </w:tcBorders>
            <w:tcMar>
              <w:left w:w="10" w:type="dxa"/>
              <w:right w:w="10" w:type="dxa"/>
            </w:tcMar>
          </w:tcPr>
          <w:p w14:paraId="66E3499E" w14:textId="77777777" w:rsidR="00F977B9" w:rsidRDefault="004364C2">
            <w:pPr>
              <w:widowControl w:val="0"/>
              <w:spacing w:after="0"/>
              <w:rPr>
                <w:i/>
                <w:iCs/>
                <w:lang w:eastAsia="zh-CN"/>
              </w:rPr>
            </w:pPr>
            <w:r>
              <w:rPr>
                <w:i/>
                <w:iCs/>
              </w:rPr>
              <w:t>[</w:t>
            </w:r>
            <w:r>
              <w:rPr>
                <w:i/>
                <w:iCs/>
                <w:lang w:eastAsia="zh-CN"/>
              </w:rPr>
              <w:t>56</w:t>
            </w:r>
            <w:r>
              <w:rPr>
                <w:i/>
                <w:iCs/>
              </w:rPr>
              <w:t>]</w:t>
            </w:r>
            <w:r>
              <w:rPr>
                <w:i/>
                <w:iCs/>
                <w:lang w:eastAsia="zh-CN"/>
              </w:rPr>
              <w:t xml:space="preserve"> dBm</w:t>
            </w:r>
          </w:p>
        </w:tc>
      </w:tr>
      <w:tr w:rsidR="00F977B9" w14:paraId="76348B18" w14:textId="77777777">
        <w:trPr>
          <w:jc w:val="center"/>
        </w:trPr>
        <w:tc>
          <w:tcPr>
            <w:tcW w:w="2129" w:type="dxa"/>
            <w:tcBorders>
              <w:left w:val="single" w:sz="8" w:space="0" w:color="000000"/>
              <w:bottom w:val="single" w:sz="4" w:space="0" w:color="000000"/>
              <w:right w:val="single" w:sz="8" w:space="0" w:color="000000"/>
            </w:tcBorders>
          </w:tcPr>
          <w:p w14:paraId="71312125" w14:textId="77777777" w:rsidR="00F977B9" w:rsidRDefault="004364C2">
            <w:pPr>
              <w:widowControl w:val="0"/>
              <w:spacing w:after="0"/>
              <w:rPr>
                <w:i/>
                <w:iCs/>
              </w:rPr>
            </w:pPr>
            <w:r>
              <w:rPr>
                <w:i/>
                <w:iCs/>
              </w:rPr>
              <w:t>Total number of UL Rx RUs</w:t>
            </w:r>
          </w:p>
        </w:tc>
        <w:tc>
          <w:tcPr>
            <w:tcW w:w="2085" w:type="dxa"/>
            <w:tcBorders>
              <w:bottom w:val="single" w:sz="4" w:space="0" w:color="000000"/>
              <w:right w:val="single" w:sz="8" w:space="0" w:color="000000"/>
            </w:tcBorders>
            <w:tcMar>
              <w:left w:w="10" w:type="dxa"/>
              <w:right w:w="10" w:type="dxa"/>
            </w:tcMar>
          </w:tcPr>
          <w:p w14:paraId="04D18DAB" w14:textId="77777777" w:rsidR="00F977B9" w:rsidRDefault="004364C2">
            <w:pPr>
              <w:widowControl w:val="0"/>
              <w:spacing w:after="0"/>
              <w:rPr>
                <w:i/>
                <w:iCs/>
              </w:rPr>
            </w:pPr>
            <w:r>
              <w:rPr>
                <w:i/>
                <w:iCs/>
              </w:rPr>
              <w:t>[</w:t>
            </w:r>
            <w:r>
              <w:rPr>
                <w:i/>
                <w:iCs/>
                <w:lang w:eastAsia="zh-CN"/>
              </w:rPr>
              <w:t>1</w:t>
            </w:r>
            <w:r>
              <w:rPr>
                <w:i/>
                <w:iCs/>
              </w:rPr>
              <w:t>28, 256]</w:t>
            </w:r>
          </w:p>
        </w:tc>
      </w:tr>
    </w:tbl>
    <w:p w14:paraId="58C91DD7" w14:textId="77777777" w:rsidR="00F977B9" w:rsidRDefault="004364C2">
      <w:pPr>
        <w:rPr>
          <w:i/>
          <w:iCs/>
          <w:lang w:eastAsia="zh-TW"/>
        </w:rPr>
      </w:pPr>
      <w:r>
        <w:rPr>
          <w:rFonts w:eastAsiaTheme="minorEastAsia"/>
          <w:i/>
          <w:iCs/>
          <w:lang w:eastAsia="zh-CN"/>
        </w:rPr>
        <w:lastRenderedPageBreak/>
        <w:t>Note</w:t>
      </w:r>
      <w:r>
        <w:rPr>
          <w:i/>
          <w:iCs/>
          <w:lang w:eastAsia="zh-TW"/>
        </w:rPr>
        <w:t xml:space="preserve">: </w:t>
      </w:r>
      <w:r>
        <w:rPr>
          <w:rFonts w:eastAsiaTheme="minorEastAsia"/>
          <w:i/>
          <w:iCs/>
          <w:lang w:eastAsia="zh-CN"/>
        </w:rPr>
        <w:t>B</w:t>
      </w:r>
      <w:r>
        <w:rPr>
          <w:i/>
          <w:iCs/>
          <w:lang w:eastAsia="zh-TW"/>
        </w:rPr>
        <w:t xml:space="preserve">racketed values </w:t>
      </w:r>
      <w:r>
        <w:rPr>
          <w:rFonts w:eastAsiaTheme="minorEastAsia"/>
          <w:i/>
          <w:iCs/>
          <w:lang w:eastAsia="zh-CN"/>
        </w:rPr>
        <w:t>to be confirmed</w:t>
      </w:r>
      <w:r>
        <w:rPr>
          <w:i/>
          <w:iCs/>
          <w:lang w:eastAsia="zh-TW"/>
        </w:rPr>
        <w:t xml:space="preserve">. Other values </w:t>
      </w:r>
      <w:r>
        <w:rPr>
          <w:rFonts w:eastAsiaTheme="minorEastAsia"/>
          <w:i/>
          <w:iCs/>
          <w:lang w:eastAsia="zh-CN"/>
        </w:rPr>
        <w:t xml:space="preserve">are </w:t>
      </w:r>
      <w:r>
        <w:rPr>
          <w:i/>
          <w:iCs/>
          <w:lang w:eastAsia="zh-TW"/>
        </w:rPr>
        <w:t>not precluded.</w:t>
      </w:r>
    </w:p>
    <w:p w14:paraId="368AA057" w14:textId="77777777" w:rsidR="00F977B9" w:rsidRDefault="004364C2">
      <w:pPr>
        <w:rPr>
          <w:i/>
          <w:iCs/>
          <w:lang w:eastAsia="zh-TW"/>
        </w:rPr>
      </w:pPr>
      <w:r>
        <w:rPr>
          <w:i/>
          <w:iCs/>
          <w:lang w:eastAsia="zh-TW"/>
        </w:rPr>
        <w:t>The above configuration has no implication on supported BW, SCS for 6GR.</w:t>
      </w:r>
    </w:p>
    <w:p w14:paraId="7F35FE45" w14:textId="77777777" w:rsidR="00F977B9" w:rsidRDefault="00F977B9"/>
    <w:p w14:paraId="5568A702" w14:textId="77777777" w:rsidR="00F977B9" w:rsidRDefault="004364C2">
      <w:r>
        <w:t>To synthesize the most common proposals for Set 4, the following table presents an “average configuration” based on the input from companies regarding the outstanding bracketed parameters (in red):</w:t>
      </w:r>
    </w:p>
    <w:p w14:paraId="2ADBE101" w14:textId="77777777" w:rsidR="00F977B9" w:rsidRDefault="004364C2">
      <w:pPr>
        <w:pStyle w:val="ae"/>
        <w:jc w:val="center"/>
      </w:pPr>
      <w:r>
        <w:t xml:space="preserve">Table </w:t>
      </w:r>
      <w:r>
        <w:fldChar w:fldCharType="begin"/>
      </w:r>
      <w:r>
        <w:instrText xml:space="preserve"> SEQ Table \* ARABIC </w:instrText>
      </w:r>
      <w:r>
        <w:fldChar w:fldCharType="separate"/>
      </w:r>
      <w:r>
        <w:t>1</w:t>
      </w:r>
      <w:r>
        <w:fldChar w:fldCharType="end"/>
      </w:r>
      <w:r>
        <w:t>: Reference configuration for BS Set 4 (~7 GHz)</w:t>
      </w:r>
    </w:p>
    <w:tbl>
      <w:tblPr>
        <w:tblW w:w="4088" w:type="dxa"/>
        <w:jc w:val="center"/>
        <w:tblLayout w:type="fixed"/>
        <w:tblLook w:val="04A0" w:firstRow="1" w:lastRow="0" w:firstColumn="1" w:lastColumn="0" w:noHBand="0" w:noVBand="1"/>
      </w:tblPr>
      <w:tblGrid>
        <w:gridCol w:w="2428"/>
        <w:gridCol w:w="1660"/>
      </w:tblGrid>
      <w:tr w:rsidR="00F977B9" w14:paraId="161D253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50539EB5" w14:textId="77777777" w:rsidR="00F977B9" w:rsidRDefault="00F977B9">
            <w:pPr>
              <w:pStyle w:val="TAH"/>
              <w:widowControl w:val="0"/>
              <w:rPr>
                <w:lang w:val="en-GB"/>
              </w:rPr>
            </w:pP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2FC5A33" w14:textId="77777777" w:rsidR="00F977B9" w:rsidRDefault="004364C2">
            <w:pPr>
              <w:pStyle w:val="TAH"/>
              <w:widowControl w:val="0"/>
            </w:pPr>
            <w:r>
              <w:t>Set 4 around 7 GHz</w:t>
            </w:r>
          </w:p>
        </w:tc>
      </w:tr>
      <w:tr w:rsidR="00F977B9" w14:paraId="6C97EF39"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77290B16" w14:textId="77777777" w:rsidR="00F977B9" w:rsidRDefault="004364C2">
            <w:pPr>
              <w:pStyle w:val="TAL"/>
              <w:widowControl w:val="0"/>
            </w:pPr>
            <w:r>
              <w:t>Duplex</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7C9B4AF7" w14:textId="77777777" w:rsidR="00F977B9" w:rsidRDefault="004364C2">
            <w:pPr>
              <w:pStyle w:val="TAL"/>
              <w:widowControl w:val="0"/>
            </w:pPr>
            <w:r>
              <w:t>TDD</w:t>
            </w:r>
          </w:p>
        </w:tc>
      </w:tr>
      <w:tr w:rsidR="00F977B9" w14:paraId="6004942C"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1BC1438A" w14:textId="77777777" w:rsidR="00F977B9" w:rsidRDefault="004364C2">
            <w:pPr>
              <w:pStyle w:val="TAL"/>
              <w:widowControl w:val="0"/>
            </w:pPr>
            <w:r>
              <w:t>System BW</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6048B2EA" w14:textId="77777777" w:rsidR="00F977B9" w:rsidRDefault="004364C2">
            <w:pPr>
              <w:pStyle w:val="TAL"/>
              <w:widowControl w:val="0"/>
              <w:rPr>
                <w:color w:val="FF0000"/>
              </w:rPr>
            </w:pPr>
            <w:r>
              <w:rPr>
                <w:color w:val="FF0000"/>
              </w:rPr>
              <w:t>200 MHz</w:t>
            </w:r>
          </w:p>
        </w:tc>
      </w:tr>
      <w:tr w:rsidR="00F977B9" w14:paraId="07B9DA0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2AB53BAB" w14:textId="77777777" w:rsidR="00F977B9" w:rsidRDefault="004364C2">
            <w:pPr>
              <w:pStyle w:val="TAL"/>
              <w:widowControl w:val="0"/>
            </w:pPr>
            <w:r>
              <w:t>SCS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05BEE73E" w14:textId="77777777" w:rsidR="00F977B9" w:rsidRDefault="004364C2">
            <w:pPr>
              <w:pStyle w:val="TAL"/>
              <w:widowControl w:val="0"/>
              <w:rPr>
                <w:color w:val="FF0000"/>
              </w:rPr>
            </w:pPr>
            <w:r>
              <w:rPr>
                <w:color w:val="FF0000"/>
              </w:rPr>
              <w:t>30 kHz</w:t>
            </w:r>
          </w:p>
        </w:tc>
      </w:tr>
      <w:tr w:rsidR="00F977B9" w14:paraId="3238201F"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7FED9089" w14:textId="77777777" w:rsidR="00F977B9" w:rsidRDefault="004364C2">
            <w:pPr>
              <w:pStyle w:val="TAL"/>
              <w:widowControl w:val="0"/>
            </w:pPr>
            <w:r>
              <w:t>Number of TRP</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57CEC3BD" w14:textId="77777777" w:rsidR="00F977B9" w:rsidRDefault="004364C2">
            <w:pPr>
              <w:pStyle w:val="TAL"/>
              <w:widowControl w:val="0"/>
            </w:pPr>
            <w:r>
              <w:t>1</w:t>
            </w:r>
          </w:p>
        </w:tc>
      </w:tr>
      <w:tr w:rsidR="00F977B9" w14:paraId="6260FA8E"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2E3525C5" w14:textId="77777777" w:rsidR="00F977B9" w:rsidRDefault="004364C2">
            <w:pPr>
              <w:pStyle w:val="TAL"/>
              <w:widowControl w:val="0"/>
              <w:rPr>
                <w:lang w:val="en-GB"/>
              </w:rPr>
            </w:pPr>
            <w:r>
              <w:rPr>
                <w:lang w:val="en-GB"/>
              </w:rPr>
              <w:t>Total number of DL TX RU</w:t>
            </w:r>
            <w:r>
              <w:rPr>
                <w:sz w:val="14"/>
                <w:lang w:val="en-GB"/>
              </w:rPr>
              <w:t>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47F6CE9B" w14:textId="77777777" w:rsidR="00F977B9" w:rsidRDefault="004364C2">
            <w:pPr>
              <w:pStyle w:val="TAL"/>
              <w:widowControl w:val="0"/>
              <w:rPr>
                <w:color w:val="FF0000"/>
              </w:rPr>
            </w:pPr>
            <w:r>
              <w:rPr>
                <w:color w:val="FF0000"/>
              </w:rPr>
              <w:t>128</w:t>
            </w:r>
          </w:p>
        </w:tc>
      </w:tr>
      <w:tr w:rsidR="00F977B9" w14:paraId="109A1AC0"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D790928" w14:textId="77777777" w:rsidR="00F977B9" w:rsidRDefault="004364C2">
            <w:pPr>
              <w:pStyle w:val="TAL"/>
              <w:widowControl w:val="0"/>
            </w:pPr>
            <w:r>
              <w:t>Total DL power level</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676108C3" w14:textId="77777777" w:rsidR="00F977B9" w:rsidRDefault="004364C2">
            <w:pPr>
              <w:pStyle w:val="TAL"/>
              <w:widowControl w:val="0"/>
              <w:rPr>
                <w:color w:val="FF0000"/>
              </w:rPr>
            </w:pPr>
            <w:r>
              <w:rPr>
                <w:color w:val="FF0000"/>
              </w:rPr>
              <w:t>56 dBm</w:t>
            </w:r>
          </w:p>
        </w:tc>
      </w:tr>
      <w:tr w:rsidR="00F977B9" w14:paraId="3E0727C9"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0300FF89" w14:textId="77777777" w:rsidR="00F977B9" w:rsidRDefault="004364C2">
            <w:pPr>
              <w:pStyle w:val="TAL"/>
              <w:widowControl w:val="0"/>
              <w:rPr>
                <w:lang w:val="en-GB"/>
              </w:rPr>
            </w:pPr>
            <w:r>
              <w:rPr>
                <w:lang w:val="en-GB"/>
              </w:rPr>
              <w:t>Total number of UL Rx RUs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5857DEB2" w14:textId="77777777" w:rsidR="00F977B9" w:rsidRDefault="004364C2">
            <w:pPr>
              <w:pStyle w:val="TAL"/>
              <w:widowControl w:val="0"/>
              <w:rPr>
                <w:color w:val="FF0000"/>
              </w:rPr>
            </w:pPr>
            <w:r>
              <w:rPr>
                <w:color w:val="FF0000"/>
              </w:rPr>
              <w:t>128</w:t>
            </w:r>
          </w:p>
        </w:tc>
      </w:tr>
    </w:tbl>
    <w:p w14:paraId="338E21B0" w14:textId="77777777" w:rsidR="00F977B9" w:rsidRDefault="00F977B9"/>
    <w:p w14:paraId="6EAF2457" w14:textId="77777777" w:rsidR="00F977B9" w:rsidRDefault="004364C2">
      <w:r>
        <w:t xml:space="preserve">In FL’s view, </w:t>
      </w:r>
      <w:proofErr w:type="gramStart"/>
      <w:r>
        <w:t>in order to</w:t>
      </w:r>
      <w:proofErr w:type="gramEnd"/>
      <w:r>
        <w:t xml:space="preserve"> get a complete agreement, BS Sets 1,2,3 should also be included. That results in the following FL Proposal:</w:t>
      </w:r>
    </w:p>
    <w:p w14:paraId="501221C7" w14:textId="13904F69" w:rsidR="00F977B9" w:rsidRDefault="004364C2">
      <w:pPr>
        <w:rPr>
          <w:rStyle w:val="aff8"/>
        </w:rPr>
      </w:pPr>
      <w:r w:rsidRPr="00371FAF">
        <w:rPr>
          <w:rStyle w:val="aff8"/>
        </w:rPr>
        <w:t xml:space="preserve">FL Proposal </w:t>
      </w:r>
      <w:r w:rsidRPr="00371FAF">
        <w:rPr>
          <w:rStyle w:val="aff8"/>
        </w:rPr>
        <w:fldChar w:fldCharType="begin"/>
      </w:r>
      <w:r w:rsidRPr="00371FAF">
        <w:rPr>
          <w:rStyle w:val="aff8"/>
        </w:rPr>
        <w:instrText xml:space="preserve"> REF _Ref213763745 \r \h </w:instrText>
      </w:r>
      <w:r w:rsidR="00371FAF">
        <w:rPr>
          <w:rStyle w:val="aff8"/>
        </w:rPr>
        <w:instrText xml:space="preserve"> \* MERGEFORMAT </w:instrText>
      </w:r>
      <w:r w:rsidRPr="00371FAF">
        <w:rPr>
          <w:rStyle w:val="aff8"/>
        </w:rPr>
      </w:r>
      <w:r w:rsidRPr="00371FAF">
        <w:rPr>
          <w:rStyle w:val="aff8"/>
        </w:rPr>
        <w:fldChar w:fldCharType="separate"/>
      </w:r>
      <w:r w:rsidRPr="00371FAF">
        <w:rPr>
          <w:rStyle w:val="aff8"/>
        </w:rPr>
        <w:t>3.2.2</w:t>
      </w:r>
      <w:r w:rsidRPr="00371FAF">
        <w:rPr>
          <w:rStyle w:val="aff8"/>
        </w:rPr>
        <w:fldChar w:fldCharType="end"/>
      </w:r>
      <w:r w:rsidRPr="00371FAF">
        <w:rPr>
          <w:rStyle w:val="aff8"/>
        </w:rPr>
        <w:t>.1</w:t>
      </w:r>
      <w:r w:rsidRPr="00371FAF">
        <w:rPr>
          <w:b/>
          <w:bCs/>
        </w:rPr>
        <w:t xml:space="preserve"> (1st round; high priority):</w:t>
      </w:r>
    </w:p>
    <w:p w14:paraId="62A6B904" w14:textId="77777777" w:rsidR="00F977B9" w:rsidRDefault="004364C2">
      <w:pPr>
        <w:rPr>
          <w:rStyle w:val="aff8"/>
        </w:rPr>
      </w:pPr>
      <w:r>
        <w:rPr>
          <w:rStyle w:val="aff8"/>
        </w:rPr>
        <w:t>The following r</w:t>
      </w:r>
      <w:r>
        <w:rPr>
          <w:b/>
          <w:bCs/>
        </w:rPr>
        <w:t>eference configuration for BS power consumption</w:t>
      </w:r>
      <w:r>
        <w:rPr>
          <w:rStyle w:val="aff8"/>
        </w:rPr>
        <w:t xml:space="preserve"> is defined:</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F977B9" w14:paraId="1ED0C59C" w14:textId="77777777">
        <w:tc>
          <w:tcPr>
            <w:tcW w:w="2133" w:type="dxa"/>
            <w:tcBorders>
              <w:top w:val="single" w:sz="4" w:space="0" w:color="000000"/>
              <w:left w:val="single" w:sz="4" w:space="0" w:color="000000"/>
              <w:bottom w:val="single" w:sz="4" w:space="0" w:color="000000"/>
              <w:right w:val="single" w:sz="4" w:space="0" w:color="000000"/>
            </w:tcBorders>
          </w:tcPr>
          <w:p w14:paraId="3114B39C" w14:textId="77777777" w:rsidR="00F977B9" w:rsidRDefault="00F977B9">
            <w:pPr>
              <w:pStyle w:val="TAH"/>
              <w:widowControl w:val="0"/>
              <w:rPr>
                <w:lang w:val="en-GB"/>
              </w:rPr>
            </w:pPr>
          </w:p>
        </w:tc>
        <w:tc>
          <w:tcPr>
            <w:tcW w:w="1592" w:type="dxa"/>
            <w:tcBorders>
              <w:top w:val="single" w:sz="4" w:space="0" w:color="000000"/>
              <w:left w:val="single" w:sz="4" w:space="0" w:color="000000"/>
              <w:bottom w:val="single" w:sz="4" w:space="0" w:color="000000"/>
              <w:right w:val="single" w:sz="4" w:space="0" w:color="000000"/>
            </w:tcBorders>
          </w:tcPr>
          <w:p w14:paraId="023B2365" w14:textId="77777777" w:rsidR="00F977B9" w:rsidRDefault="004364C2">
            <w:pPr>
              <w:pStyle w:val="TAH"/>
              <w:widowControl w:val="0"/>
            </w:pPr>
            <w:r>
              <w:t>Set 1 FR1</w:t>
            </w:r>
          </w:p>
        </w:tc>
        <w:tc>
          <w:tcPr>
            <w:tcW w:w="1644" w:type="dxa"/>
            <w:tcBorders>
              <w:top w:val="single" w:sz="4" w:space="0" w:color="000000"/>
              <w:left w:val="single" w:sz="4" w:space="0" w:color="000000"/>
              <w:bottom w:val="single" w:sz="4" w:space="0" w:color="000000"/>
              <w:right w:val="single" w:sz="4" w:space="0" w:color="000000"/>
            </w:tcBorders>
          </w:tcPr>
          <w:p w14:paraId="31C98440" w14:textId="77777777" w:rsidR="00F977B9" w:rsidRDefault="004364C2">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1AE36BB0" w14:textId="77777777" w:rsidR="00F977B9" w:rsidRDefault="004364C2">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1A700A7" w14:textId="77777777" w:rsidR="00F977B9" w:rsidRDefault="004364C2">
            <w:pPr>
              <w:pStyle w:val="TAH"/>
              <w:widowControl w:val="0"/>
            </w:pPr>
            <w:r>
              <w:t>Set 4 around 7 GHz</w:t>
            </w:r>
          </w:p>
        </w:tc>
      </w:tr>
      <w:tr w:rsidR="00F977B9" w14:paraId="06131D7F" w14:textId="77777777">
        <w:tc>
          <w:tcPr>
            <w:tcW w:w="2133" w:type="dxa"/>
            <w:tcBorders>
              <w:top w:val="single" w:sz="4" w:space="0" w:color="000000"/>
              <w:left w:val="single" w:sz="4" w:space="0" w:color="000000"/>
              <w:bottom w:val="single" w:sz="4" w:space="0" w:color="000000"/>
              <w:right w:val="single" w:sz="4" w:space="0" w:color="000000"/>
            </w:tcBorders>
          </w:tcPr>
          <w:p w14:paraId="4A39BB53" w14:textId="77777777" w:rsidR="00F977B9" w:rsidRDefault="004364C2">
            <w:pPr>
              <w:pStyle w:val="TAL"/>
              <w:widowControl w:val="0"/>
            </w:pPr>
            <w:r>
              <w:t>Duplex</w:t>
            </w:r>
          </w:p>
        </w:tc>
        <w:tc>
          <w:tcPr>
            <w:tcW w:w="1592" w:type="dxa"/>
            <w:tcBorders>
              <w:top w:val="single" w:sz="4" w:space="0" w:color="000000"/>
              <w:left w:val="single" w:sz="4" w:space="0" w:color="000000"/>
              <w:bottom w:val="single" w:sz="4" w:space="0" w:color="000000"/>
              <w:right w:val="single" w:sz="4" w:space="0" w:color="000000"/>
            </w:tcBorders>
          </w:tcPr>
          <w:p w14:paraId="23D44E33" w14:textId="77777777" w:rsidR="00F977B9" w:rsidRDefault="004364C2">
            <w:pPr>
              <w:pStyle w:val="TAL"/>
              <w:widowControl w:val="0"/>
            </w:pPr>
            <w:r>
              <w:t>TDD</w:t>
            </w:r>
          </w:p>
        </w:tc>
        <w:tc>
          <w:tcPr>
            <w:tcW w:w="1644" w:type="dxa"/>
            <w:tcBorders>
              <w:top w:val="single" w:sz="4" w:space="0" w:color="000000"/>
              <w:left w:val="single" w:sz="4" w:space="0" w:color="000000"/>
              <w:bottom w:val="single" w:sz="4" w:space="0" w:color="000000"/>
              <w:right w:val="single" w:sz="4" w:space="0" w:color="000000"/>
            </w:tcBorders>
          </w:tcPr>
          <w:p w14:paraId="22C8B559" w14:textId="77777777" w:rsidR="00F977B9" w:rsidRDefault="004364C2">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08E1E15D" w14:textId="77777777" w:rsidR="00F977B9" w:rsidRDefault="004364C2">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5C8F71F1" w14:textId="77777777" w:rsidR="00F977B9" w:rsidRDefault="004364C2">
            <w:pPr>
              <w:pStyle w:val="TAL"/>
              <w:widowControl w:val="0"/>
            </w:pPr>
            <w:r>
              <w:t>TDD</w:t>
            </w:r>
          </w:p>
        </w:tc>
      </w:tr>
      <w:tr w:rsidR="00F977B9" w14:paraId="3F60E97F" w14:textId="77777777">
        <w:tc>
          <w:tcPr>
            <w:tcW w:w="2133" w:type="dxa"/>
            <w:tcBorders>
              <w:top w:val="single" w:sz="4" w:space="0" w:color="000000"/>
              <w:left w:val="single" w:sz="4" w:space="0" w:color="000000"/>
              <w:bottom w:val="single" w:sz="4" w:space="0" w:color="000000"/>
              <w:right w:val="single" w:sz="4" w:space="0" w:color="000000"/>
            </w:tcBorders>
          </w:tcPr>
          <w:p w14:paraId="265F36AD" w14:textId="77777777" w:rsidR="00F977B9" w:rsidRDefault="004364C2">
            <w:pPr>
              <w:pStyle w:val="TAL"/>
              <w:widowControl w:val="0"/>
            </w:pPr>
            <w:r>
              <w:t>System BW</w:t>
            </w:r>
          </w:p>
        </w:tc>
        <w:tc>
          <w:tcPr>
            <w:tcW w:w="1592" w:type="dxa"/>
            <w:tcBorders>
              <w:top w:val="single" w:sz="4" w:space="0" w:color="000000"/>
              <w:left w:val="single" w:sz="4" w:space="0" w:color="000000"/>
              <w:bottom w:val="single" w:sz="4" w:space="0" w:color="000000"/>
              <w:right w:val="single" w:sz="4" w:space="0" w:color="000000"/>
            </w:tcBorders>
          </w:tcPr>
          <w:p w14:paraId="2DC164C3" w14:textId="77777777" w:rsidR="00F977B9" w:rsidRDefault="004364C2">
            <w:pPr>
              <w:pStyle w:val="TAL"/>
              <w:widowControl w:val="0"/>
            </w:pPr>
            <w:r>
              <w:t>100 MHz</w:t>
            </w:r>
          </w:p>
        </w:tc>
        <w:tc>
          <w:tcPr>
            <w:tcW w:w="1644" w:type="dxa"/>
            <w:tcBorders>
              <w:top w:val="single" w:sz="4" w:space="0" w:color="000000"/>
              <w:left w:val="single" w:sz="4" w:space="0" w:color="000000"/>
              <w:bottom w:val="single" w:sz="4" w:space="0" w:color="000000"/>
              <w:right w:val="single" w:sz="4" w:space="0" w:color="000000"/>
            </w:tcBorders>
          </w:tcPr>
          <w:p w14:paraId="6F43657A" w14:textId="77777777" w:rsidR="00F977B9" w:rsidRDefault="004364C2">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0798F4F5" w14:textId="77777777" w:rsidR="00F977B9" w:rsidRDefault="004364C2">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1FA0365" w14:textId="77777777" w:rsidR="00F977B9" w:rsidRDefault="004364C2">
            <w:pPr>
              <w:pStyle w:val="TAL"/>
              <w:widowControl w:val="0"/>
            </w:pPr>
            <w:r>
              <w:t xml:space="preserve">100 MHz </w:t>
            </w:r>
          </w:p>
        </w:tc>
      </w:tr>
      <w:tr w:rsidR="00F977B9" w14:paraId="095B59E1" w14:textId="77777777">
        <w:tc>
          <w:tcPr>
            <w:tcW w:w="2133" w:type="dxa"/>
            <w:tcBorders>
              <w:top w:val="single" w:sz="4" w:space="0" w:color="000000"/>
              <w:left w:val="single" w:sz="4" w:space="0" w:color="000000"/>
              <w:bottom w:val="single" w:sz="4" w:space="0" w:color="000000"/>
              <w:right w:val="single" w:sz="4" w:space="0" w:color="000000"/>
            </w:tcBorders>
          </w:tcPr>
          <w:p w14:paraId="03EA82A2" w14:textId="77777777" w:rsidR="00F977B9" w:rsidRDefault="004364C2">
            <w:pPr>
              <w:pStyle w:val="TAL"/>
              <w:widowControl w:val="0"/>
            </w:pPr>
            <w:r>
              <w:t>SCS</w:t>
            </w:r>
          </w:p>
        </w:tc>
        <w:tc>
          <w:tcPr>
            <w:tcW w:w="1592" w:type="dxa"/>
            <w:tcBorders>
              <w:top w:val="single" w:sz="4" w:space="0" w:color="000000"/>
              <w:left w:val="single" w:sz="4" w:space="0" w:color="000000"/>
              <w:bottom w:val="single" w:sz="4" w:space="0" w:color="000000"/>
              <w:right w:val="single" w:sz="4" w:space="0" w:color="000000"/>
            </w:tcBorders>
          </w:tcPr>
          <w:p w14:paraId="56A23DFE" w14:textId="77777777" w:rsidR="00F977B9" w:rsidRDefault="004364C2">
            <w:pPr>
              <w:pStyle w:val="TAL"/>
              <w:widowControl w:val="0"/>
            </w:pPr>
            <w:r>
              <w:t>30 kHz</w:t>
            </w:r>
          </w:p>
        </w:tc>
        <w:tc>
          <w:tcPr>
            <w:tcW w:w="1644" w:type="dxa"/>
            <w:tcBorders>
              <w:top w:val="single" w:sz="4" w:space="0" w:color="000000"/>
              <w:left w:val="single" w:sz="4" w:space="0" w:color="000000"/>
              <w:bottom w:val="single" w:sz="4" w:space="0" w:color="000000"/>
              <w:right w:val="single" w:sz="4" w:space="0" w:color="000000"/>
            </w:tcBorders>
          </w:tcPr>
          <w:p w14:paraId="29311B82" w14:textId="77777777" w:rsidR="00F977B9" w:rsidRDefault="004364C2">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5BF902B9" w14:textId="77777777" w:rsidR="00F977B9" w:rsidRDefault="004364C2">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7AEA4B65" w14:textId="77777777" w:rsidR="00F977B9" w:rsidRDefault="004364C2">
            <w:pPr>
              <w:pStyle w:val="TAL"/>
              <w:widowControl w:val="0"/>
            </w:pPr>
            <w:r>
              <w:t>30 kHz</w:t>
            </w:r>
          </w:p>
        </w:tc>
      </w:tr>
      <w:tr w:rsidR="00F977B9" w14:paraId="3B965715" w14:textId="77777777">
        <w:tc>
          <w:tcPr>
            <w:tcW w:w="2133" w:type="dxa"/>
            <w:tcBorders>
              <w:top w:val="single" w:sz="4" w:space="0" w:color="000000"/>
              <w:left w:val="single" w:sz="4" w:space="0" w:color="000000"/>
              <w:bottom w:val="single" w:sz="4" w:space="0" w:color="000000"/>
              <w:right w:val="single" w:sz="4" w:space="0" w:color="000000"/>
            </w:tcBorders>
          </w:tcPr>
          <w:p w14:paraId="1093CDB4" w14:textId="77777777" w:rsidR="00F977B9" w:rsidRDefault="004364C2">
            <w:pPr>
              <w:pStyle w:val="TAL"/>
              <w:widowControl w:val="0"/>
            </w:pPr>
            <w:r>
              <w:t>Number of TRP</w:t>
            </w:r>
          </w:p>
        </w:tc>
        <w:tc>
          <w:tcPr>
            <w:tcW w:w="1592" w:type="dxa"/>
            <w:tcBorders>
              <w:top w:val="single" w:sz="4" w:space="0" w:color="000000"/>
              <w:left w:val="single" w:sz="4" w:space="0" w:color="000000"/>
              <w:bottom w:val="single" w:sz="4" w:space="0" w:color="000000"/>
              <w:right w:val="single" w:sz="4" w:space="0" w:color="000000"/>
            </w:tcBorders>
          </w:tcPr>
          <w:p w14:paraId="11473860" w14:textId="77777777" w:rsidR="00F977B9" w:rsidRDefault="004364C2">
            <w:pPr>
              <w:pStyle w:val="TAL"/>
              <w:widowControl w:val="0"/>
            </w:pPr>
            <w:r>
              <w:t>1</w:t>
            </w:r>
          </w:p>
        </w:tc>
        <w:tc>
          <w:tcPr>
            <w:tcW w:w="1644" w:type="dxa"/>
            <w:tcBorders>
              <w:top w:val="single" w:sz="4" w:space="0" w:color="000000"/>
              <w:left w:val="single" w:sz="4" w:space="0" w:color="000000"/>
              <w:bottom w:val="single" w:sz="4" w:space="0" w:color="000000"/>
              <w:right w:val="single" w:sz="4" w:space="0" w:color="000000"/>
            </w:tcBorders>
          </w:tcPr>
          <w:p w14:paraId="744A8760" w14:textId="77777777" w:rsidR="00F977B9" w:rsidRDefault="004364C2">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6A38592C" w14:textId="77777777" w:rsidR="00F977B9" w:rsidRDefault="004364C2">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EC1CB06" w14:textId="77777777" w:rsidR="00F977B9" w:rsidRDefault="004364C2">
            <w:pPr>
              <w:pStyle w:val="TAL"/>
              <w:widowControl w:val="0"/>
              <w:rPr>
                <w:color w:val="FF0000"/>
              </w:rPr>
            </w:pPr>
            <w:r>
              <w:t>1</w:t>
            </w:r>
          </w:p>
        </w:tc>
      </w:tr>
      <w:tr w:rsidR="00F977B9" w14:paraId="6A64D74C" w14:textId="77777777">
        <w:tc>
          <w:tcPr>
            <w:tcW w:w="2133" w:type="dxa"/>
            <w:tcBorders>
              <w:top w:val="single" w:sz="4" w:space="0" w:color="000000"/>
              <w:left w:val="single" w:sz="4" w:space="0" w:color="000000"/>
              <w:bottom w:val="single" w:sz="4" w:space="0" w:color="000000"/>
              <w:right w:val="single" w:sz="4" w:space="0" w:color="000000"/>
            </w:tcBorders>
          </w:tcPr>
          <w:p w14:paraId="1197996C" w14:textId="77777777" w:rsidR="00F977B9" w:rsidRDefault="004364C2">
            <w:pPr>
              <w:pStyle w:val="TAL"/>
              <w:widowControl w:val="0"/>
              <w:rPr>
                <w:lang w:val="en-GB"/>
              </w:rPr>
            </w:pPr>
            <w:r>
              <w:rPr>
                <w:lang w:val="en-GB"/>
              </w:rPr>
              <w:t>Total number of DL TX Ru</w:t>
            </w:r>
            <w:r>
              <w:rPr>
                <w:sz w:val="14"/>
                <w:lang w:val="en-GB"/>
              </w:rPr>
              <w:t>s</w:t>
            </w:r>
          </w:p>
        </w:tc>
        <w:tc>
          <w:tcPr>
            <w:tcW w:w="1592" w:type="dxa"/>
            <w:tcBorders>
              <w:top w:val="single" w:sz="4" w:space="0" w:color="000000"/>
              <w:left w:val="single" w:sz="4" w:space="0" w:color="000000"/>
              <w:bottom w:val="single" w:sz="4" w:space="0" w:color="000000"/>
              <w:right w:val="single" w:sz="4" w:space="0" w:color="000000"/>
            </w:tcBorders>
          </w:tcPr>
          <w:p w14:paraId="7FE58113" w14:textId="77777777" w:rsidR="00F977B9" w:rsidRDefault="004364C2">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2295A2A0" w14:textId="77777777" w:rsidR="00F977B9" w:rsidRDefault="004364C2">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618C9D2E" w14:textId="77777777" w:rsidR="00F977B9" w:rsidRDefault="004364C2">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A76CB5E" w14:textId="77777777" w:rsidR="00F977B9" w:rsidRDefault="004364C2">
            <w:pPr>
              <w:pStyle w:val="TAL"/>
              <w:widowControl w:val="0"/>
            </w:pPr>
            <w:r>
              <w:t>256</w:t>
            </w:r>
          </w:p>
        </w:tc>
      </w:tr>
      <w:tr w:rsidR="00F977B9" w14:paraId="696F55D5" w14:textId="77777777">
        <w:tc>
          <w:tcPr>
            <w:tcW w:w="2133" w:type="dxa"/>
            <w:tcBorders>
              <w:top w:val="single" w:sz="4" w:space="0" w:color="000000"/>
              <w:left w:val="single" w:sz="4" w:space="0" w:color="000000"/>
              <w:bottom w:val="single" w:sz="4" w:space="0" w:color="000000"/>
              <w:right w:val="single" w:sz="4" w:space="0" w:color="000000"/>
            </w:tcBorders>
          </w:tcPr>
          <w:p w14:paraId="39A46C01" w14:textId="77777777" w:rsidR="00F977B9" w:rsidRDefault="004364C2">
            <w:pPr>
              <w:pStyle w:val="TAL"/>
              <w:widowControl w:val="0"/>
            </w:pPr>
            <w:r>
              <w:t>Total DL power level</w:t>
            </w:r>
          </w:p>
        </w:tc>
        <w:tc>
          <w:tcPr>
            <w:tcW w:w="1592" w:type="dxa"/>
            <w:tcBorders>
              <w:top w:val="single" w:sz="4" w:space="0" w:color="000000"/>
              <w:left w:val="single" w:sz="4" w:space="0" w:color="000000"/>
              <w:bottom w:val="single" w:sz="4" w:space="0" w:color="000000"/>
              <w:right w:val="single" w:sz="4" w:space="0" w:color="000000"/>
            </w:tcBorders>
          </w:tcPr>
          <w:p w14:paraId="73D043B1" w14:textId="77777777" w:rsidR="00F977B9" w:rsidRDefault="004364C2">
            <w:pPr>
              <w:pStyle w:val="TAL"/>
              <w:widowControl w:val="0"/>
            </w:pPr>
            <w:r>
              <w:t>55 dBm</w:t>
            </w:r>
          </w:p>
        </w:tc>
        <w:tc>
          <w:tcPr>
            <w:tcW w:w="1644" w:type="dxa"/>
            <w:tcBorders>
              <w:top w:val="single" w:sz="4" w:space="0" w:color="000000"/>
              <w:left w:val="single" w:sz="4" w:space="0" w:color="000000"/>
              <w:bottom w:val="single" w:sz="4" w:space="0" w:color="000000"/>
              <w:right w:val="single" w:sz="4" w:space="0" w:color="000000"/>
            </w:tcBorders>
          </w:tcPr>
          <w:p w14:paraId="17C1DBA2" w14:textId="77777777" w:rsidR="00F977B9" w:rsidRDefault="004364C2">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031392EC" w14:textId="77777777" w:rsidR="00F977B9" w:rsidRDefault="004364C2">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0F81CA3" w14:textId="77777777" w:rsidR="00F977B9" w:rsidRDefault="004364C2">
            <w:pPr>
              <w:pStyle w:val="TAL"/>
              <w:widowControl w:val="0"/>
            </w:pPr>
            <w:r>
              <w:t>56 dBm</w:t>
            </w:r>
          </w:p>
        </w:tc>
      </w:tr>
      <w:tr w:rsidR="00F977B9" w14:paraId="4B14C50F" w14:textId="77777777">
        <w:tc>
          <w:tcPr>
            <w:tcW w:w="2133" w:type="dxa"/>
            <w:tcBorders>
              <w:top w:val="single" w:sz="4" w:space="0" w:color="000000"/>
              <w:left w:val="single" w:sz="4" w:space="0" w:color="000000"/>
              <w:bottom w:val="single" w:sz="4" w:space="0" w:color="000000"/>
              <w:right w:val="single" w:sz="4" w:space="0" w:color="000000"/>
            </w:tcBorders>
          </w:tcPr>
          <w:p w14:paraId="6F3CBB32" w14:textId="77777777" w:rsidR="00F977B9" w:rsidRDefault="004364C2">
            <w:pPr>
              <w:pStyle w:val="TAL"/>
              <w:widowControl w:val="0"/>
              <w:rPr>
                <w:lang w:val="en-GB"/>
              </w:rPr>
            </w:pPr>
            <w:r>
              <w:rPr>
                <w:lang w:val="en-GB"/>
              </w:rPr>
              <w:t>Total number of UL Rx Rus</w:t>
            </w:r>
          </w:p>
        </w:tc>
        <w:tc>
          <w:tcPr>
            <w:tcW w:w="1592" w:type="dxa"/>
            <w:tcBorders>
              <w:top w:val="single" w:sz="4" w:space="0" w:color="000000"/>
              <w:left w:val="single" w:sz="4" w:space="0" w:color="000000"/>
              <w:bottom w:val="single" w:sz="4" w:space="0" w:color="000000"/>
              <w:right w:val="single" w:sz="4" w:space="0" w:color="000000"/>
            </w:tcBorders>
          </w:tcPr>
          <w:p w14:paraId="07E65FCF" w14:textId="77777777" w:rsidR="00F977B9" w:rsidRDefault="004364C2">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2BF63861" w14:textId="77777777" w:rsidR="00F977B9" w:rsidRDefault="004364C2">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1FDDB336" w14:textId="77777777" w:rsidR="00F977B9" w:rsidRDefault="004364C2">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30ED85" w14:textId="77777777" w:rsidR="00F977B9" w:rsidRDefault="004364C2">
            <w:pPr>
              <w:pStyle w:val="TAL"/>
              <w:widowControl w:val="0"/>
            </w:pPr>
            <w:r>
              <w:t>256</w:t>
            </w:r>
          </w:p>
        </w:tc>
      </w:tr>
      <w:tr w:rsidR="00F977B9" w14:paraId="6F26C047"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76D89DB3" w14:textId="77777777" w:rsidR="00F977B9" w:rsidRDefault="004364C2">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tc>
      </w:tr>
    </w:tbl>
    <w:p w14:paraId="3CAB657F" w14:textId="77777777" w:rsidR="00F977B9" w:rsidRDefault="00F977B9"/>
    <w:p w14:paraId="53D0A4D9" w14:textId="77777777" w:rsidR="00371FAF" w:rsidRPr="00591005" w:rsidRDefault="00371FAF" w:rsidP="00371FAF">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0650F1DA" w14:textId="77777777" w:rsidR="00371FAF" w:rsidRDefault="00371FAF" w:rsidP="00371FAF">
      <w:r w:rsidRPr="00B2504A">
        <w:t>FL has updated the above table according to companies’ comments. It is an even race between 100 MHz and 200 MHz but considering a few companies prefers 400 MHz, 200 MHz is proposed. Regarding #antenna elements, companies seem to prefer 128. That results in the below updated proposal:</w:t>
      </w:r>
    </w:p>
    <w:p w14:paraId="6A5AE394" w14:textId="77777777" w:rsidR="00371FAF" w:rsidRDefault="00371FAF" w:rsidP="00371FAF">
      <w:pPr>
        <w:rPr>
          <w:rStyle w:val="aff8"/>
        </w:rPr>
      </w:pPr>
      <w:r>
        <w:rPr>
          <w:rStyle w:val="aff8"/>
          <w:highlight w:val="yellow"/>
        </w:rPr>
        <w:t xml:space="preserve">FL Proposal </w:t>
      </w:r>
      <w:r>
        <w:rPr>
          <w:rStyle w:val="aff8"/>
          <w:highlight w:val="yellow"/>
        </w:rPr>
        <w:fldChar w:fldCharType="begin"/>
      </w:r>
      <w:r>
        <w:rPr>
          <w:rStyle w:val="aff8"/>
          <w:highlight w:val="yellow"/>
        </w:rPr>
        <w:instrText xml:space="preserve"> REF _Ref213763745 \r \h </w:instrText>
      </w:r>
      <w:r>
        <w:rPr>
          <w:rStyle w:val="aff8"/>
          <w:highlight w:val="yellow"/>
        </w:rPr>
      </w:r>
      <w:r>
        <w:rPr>
          <w:rStyle w:val="aff8"/>
          <w:highlight w:val="yellow"/>
        </w:rPr>
        <w:fldChar w:fldCharType="separate"/>
      </w:r>
      <w:r>
        <w:rPr>
          <w:rStyle w:val="aff8"/>
          <w:highlight w:val="yellow"/>
        </w:rPr>
        <w:t>3.2.2</w:t>
      </w:r>
      <w:r>
        <w:rPr>
          <w:rStyle w:val="aff8"/>
          <w:highlight w:val="yellow"/>
        </w:rPr>
        <w:fldChar w:fldCharType="end"/>
      </w:r>
      <w:r>
        <w:rPr>
          <w:rStyle w:val="aff8"/>
          <w:highlight w:val="yellow"/>
        </w:rPr>
        <w:t>.1b</w:t>
      </w:r>
      <w:r>
        <w:rPr>
          <w:b/>
          <w:bCs/>
          <w:highlight w:val="yellow"/>
        </w:rPr>
        <w:t xml:space="preserve"> (1st round; high priority):</w:t>
      </w:r>
    </w:p>
    <w:p w14:paraId="3BD98520" w14:textId="77777777" w:rsidR="00371FAF" w:rsidRDefault="00371FAF" w:rsidP="00371FAF">
      <w:pPr>
        <w:rPr>
          <w:rStyle w:val="aff8"/>
        </w:rPr>
      </w:pPr>
      <w:r>
        <w:rPr>
          <w:rStyle w:val="aff8"/>
        </w:rPr>
        <w:t>The following r</w:t>
      </w:r>
      <w:r>
        <w:rPr>
          <w:b/>
          <w:bCs/>
        </w:rPr>
        <w:t>eference configuration for BS power consumption</w:t>
      </w:r>
      <w:r>
        <w:rPr>
          <w:rStyle w:val="aff8"/>
        </w:rPr>
        <w:t xml:space="preserve"> is defined:</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371FAF" w14:paraId="5982A2D2"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2D4E6BB" w14:textId="77777777" w:rsidR="00371FAF" w:rsidRDefault="00371FAF" w:rsidP="009D6410">
            <w:pPr>
              <w:pStyle w:val="TAH"/>
              <w:widowControl w:val="0"/>
              <w:rPr>
                <w:lang w:val="en-GB"/>
              </w:rPr>
            </w:pPr>
          </w:p>
        </w:tc>
        <w:tc>
          <w:tcPr>
            <w:tcW w:w="1592" w:type="dxa"/>
            <w:tcBorders>
              <w:top w:val="single" w:sz="4" w:space="0" w:color="000000"/>
              <w:left w:val="single" w:sz="4" w:space="0" w:color="000000"/>
              <w:bottom w:val="single" w:sz="4" w:space="0" w:color="000000"/>
              <w:right w:val="single" w:sz="4" w:space="0" w:color="000000"/>
            </w:tcBorders>
          </w:tcPr>
          <w:p w14:paraId="5CA4600F" w14:textId="77777777" w:rsidR="00371FAF" w:rsidRDefault="00371FAF" w:rsidP="009D6410">
            <w:pPr>
              <w:pStyle w:val="TAH"/>
              <w:widowControl w:val="0"/>
            </w:pPr>
            <w:r>
              <w:t>Set 1 FR1</w:t>
            </w:r>
          </w:p>
        </w:tc>
        <w:tc>
          <w:tcPr>
            <w:tcW w:w="1644" w:type="dxa"/>
            <w:tcBorders>
              <w:top w:val="single" w:sz="4" w:space="0" w:color="000000"/>
              <w:left w:val="single" w:sz="4" w:space="0" w:color="000000"/>
              <w:bottom w:val="single" w:sz="4" w:space="0" w:color="000000"/>
              <w:right w:val="single" w:sz="4" w:space="0" w:color="000000"/>
            </w:tcBorders>
          </w:tcPr>
          <w:p w14:paraId="29060E45" w14:textId="77777777" w:rsidR="00371FAF" w:rsidRDefault="00371FAF" w:rsidP="009D641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685E3957" w14:textId="77777777" w:rsidR="00371FAF" w:rsidRDefault="00371FAF" w:rsidP="009D641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1CABB5D" w14:textId="2CB2A695" w:rsidR="00371FAF" w:rsidRDefault="00371FAF" w:rsidP="009D6410">
            <w:pPr>
              <w:pStyle w:val="TAH"/>
              <w:widowControl w:val="0"/>
            </w:pPr>
            <w:r>
              <w:t>Set 4 around 7</w:t>
            </w:r>
            <w:r>
              <w:rPr>
                <w:lang w:val="en-US"/>
              </w:rPr>
              <w:t>[, 15]**</w:t>
            </w:r>
            <w:r>
              <w:t xml:space="preserve"> GHz</w:t>
            </w:r>
          </w:p>
        </w:tc>
      </w:tr>
      <w:tr w:rsidR="00371FAF" w14:paraId="1504E93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03AD2970" w14:textId="77777777" w:rsidR="00371FAF" w:rsidRDefault="00371FAF" w:rsidP="009D6410">
            <w:pPr>
              <w:pStyle w:val="TAL"/>
              <w:widowControl w:val="0"/>
            </w:pPr>
            <w:r>
              <w:t>Duplex</w:t>
            </w:r>
          </w:p>
        </w:tc>
        <w:tc>
          <w:tcPr>
            <w:tcW w:w="1592" w:type="dxa"/>
            <w:tcBorders>
              <w:top w:val="single" w:sz="4" w:space="0" w:color="000000"/>
              <w:left w:val="single" w:sz="4" w:space="0" w:color="000000"/>
              <w:bottom w:val="single" w:sz="4" w:space="0" w:color="000000"/>
              <w:right w:val="single" w:sz="4" w:space="0" w:color="000000"/>
            </w:tcBorders>
          </w:tcPr>
          <w:p w14:paraId="251B5B52" w14:textId="77777777" w:rsidR="00371FAF" w:rsidRDefault="00371FAF" w:rsidP="009D6410">
            <w:pPr>
              <w:pStyle w:val="TAL"/>
              <w:widowControl w:val="0"/>
            </w:pPr>
            <w:r>
              <w:t>TDD</w:t>
            </w:r>
          </w:p>
        </w:tc>
        <w:tc>
          <w:tcPr>
            <w:tcW w:w="1644" w:type="dxa"/>
            <w:tcBorders>
              <w:top w:val="single" w:sz="4" w:space="0" w:color="000000"/>
              <w:left w:val="single" w:sz="4" w:space="0" w:color="000000"/>
              <w:bottom w:val="single" w:sz="4" w:space="0" w:color="000000"/>
              <w:right w:val="single" w:sz="4" w:space="0" w:color="000000"/>
            </w:tcBorders>
          </w:tcPr>
          <w:p w14:paraId="258B2405" w14:textId="77777777" w:rsidR="00371FAF" w:rsidRDefault="00371FAF" w:rsidP="009D641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65F19560" w14:textId="77777777" w:rsidR="00371FAF" w:rsidRDefault="00371FAF" w:rsidP="009D641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7FFC819A" w14:textId="77777777" w:rsidR="00371FAF" w:rsidRDefault="00371FAF" w:rsidP="009D6410">
            <w:pPr>
              <w:pStyle w:val="TAL"/>
              <w:widowControl w:val="0"/>
            </w:pPr>
            <w:r>
              <w:t>TDD</w:t>
            </w:r>
          </w:p>
        </w:tc>
      </w:tr>
      <w:tr w:rsidR="00371FAF" w14:paraId="0E109162"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78735E42" w14:textId="77777777" w:rsidR="00371FAF" w:rsidRDefault="00371FAF" w:rsidP="009D6410">
            <w:pPr>
              <w:pStyle w:val="TAL"/>
              <w:widowControl w:val="0"/>
            </w:pPr>
            <w:r>
              <w:t>System BW</w:t>
            </w:r>
          </w:p>
        </w:tc>
        <w:tc>
          <w:tcPr>
            <w:tcW w:w="1592" w:type="dxa"/>
            <w:tcBorders>
              <w:top w:val="single" w:sz="4" w:space="0" w:color="000000"/>
              <w:left w:val="single" w:sz="4" w:space="0" w:color="000000"/>
              <w:bottom w:val="single" w:sz="4" w:space="0" w:color="000000"/>
              <w:right w:val="single" w:sz="4" w:space="0" w:color="000000"/>
            </w:tcBorders>
          </w:tcPr>
          <w:p w14:paraId="7CF3F92B" w14:textId="77777777" w:rsidR="00371FAF" w:rsidRDefault="00371FAF" w:rsidP="009D6410">
            <w:pPr>
              <w:pStyle w:val="TAL"/>
              <w:widowControl w:val="0"/>
            </w:pPr>
            <w:r>
              <w:t>100 MHz</w:t>
            </w:r>
          </w:p>
        </w:tc>
        <w:tc>
          <w:tcPr>
            <w:tcW w:w="1644" w:type="dxa"/>
            <w:tcBorders>
              <w:top w:val="single" w:sz="4" w:space="0" w:color="000000"/>
              <w:left w:val="single" w:sz="4" w:space="0" w:color="000000"/>
              <w:bottom w:val="single" w:sz="4" w:space="0" w:color="000000"/>
              <w:right w:val="single" w:sz="4" w:space="0" w:color="000000"/>
            </w:tcBorders>
          </w:tcPr>
          <w:p w14:paraId="36AAD5BE" w14:textId="77777777" w:rsidR="00371FAF" w:rsidRDefault="00371FAF" w:rsidP="009D641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52D69BE2" w14:textId="77777777" w:rsidR="00371FAF" w:rsidRDefault="00371FAF" w:rsidP="009D641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E272058" w14:textId="35CCBBB7" w:rsidR="00371FAF" w:rsidRDefault="00371FAF" w:rsidP="009D6410">
            <w:pPr>
              <w:pStyle w:val="TAL"/>
              <w:widowControl w:val="0"/>
            </w:pPr>
            <w:r>
              <w:rPr>
                <w:lang w:val="en-US"/>
              </w:rPr>
              <w:t>1</w:t>
            </w:r>
            <w:r>
              <w:t xml:space="preserve">00 MHz </w:t>
            </w:r>
          </w:p>
        </w:tc>
      </w:tr>
      <w:tr w:rsidR="00371FAF" w14:paraId="6216EEE3"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CA62608" w14:textId="77777777" w:rsidR="00371FAF" w:rsidRDefault="00371FAF" w:rsidP="009D6410">
            <w:pPr>
              <w:pStyle w:val="TAL"/>
              <w:widowControl w:val="0"/>
            </w:pPr>
            <w:r>
              <w:t>SCS</w:t>
            </w:r>
          </w:p>
        </w:tc>
        <w:tc>
          <w:tcPr>
            <w:tcW w:w="1592" w:type="dxa"/>
            <w:tcBorders>
              <w:top w:val="single" w:sz="4" w:space="0" w:color="000000"/>
              <w:left w:val="single" w:sz="4" w:space="0" w:color="000000"/>
              <w:bottom w:val="single" w:sz="4" w:space="0" w:color="000000"/>
              <w:right w:val="single" w:sz="4" w:space="0" w:color="000000"/>
            </w:tcBorders>
          </w:tcPr>
          <w:p w14:paraId="7D0DDB0B" w14:textId="77777777" w:rsidR="00371FAF" w:rsidRDefault="00371FAF" w:rsidP="009D6410">
            <w:pPr>
              <w:pStyle w:val="TAL"/>
              <w:widowControl w:val="0"/>
            </w:pPr>
            <w:r>
              <w:t>30 kHz</w:t>
            </w:r>
          </w:p>
        </w:tc>
        <w:tc>
          <w:tcPr>
            <w:tcW w:w="1644" w:type="dxa"/>
            <w:tcBorders>
              <w:top w:val="single" w:sz="4" w:space="0" w:color="000000"/>
              <w:left w:val="single" w:sz="4" w:space="0" w:color="000000"/>
              <w:bottom w:val="single" w:sz="4" w:space="0" w:color="000000"/>
              <w:right w:val="single" w:sz="4" w:space="0" w:color="000000"/>
            </w:tcBorders>
          </w:tcPr>
          <w:p w14:paraId="1799228B" w14:textId="77777777" w:rsidR="00371FAF" w:rsidRDefault="00371FAF" w:rsidP="009D641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68CEF78D" w14:textId="77777777" w:rsidR="00371FAF" w:rsidRDefault="00371FAF" w:rsidP="009D641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6FBB9E2" w14:textId="77777777" w:rsidR="00371FAF" w:rsidRDefault="00371FAF" w:rsidP="009D6410">
            <w:pPr>
              <w:pStyle w:val="TAL"/>
              <w:widowControl w:val="0"/>
            </w:pPr>
            <w:r>
              <w:t>30 kHz</w:t>
            </w:r>
          </w:p>
        </w:tc>
      </w:tr>
      <w:tr w:rsidR="00371FAF" w14:paraId="62715393"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4D767DD" w14:textId="77777777" w:rsidR="00371FAF" w:rsidRDefault="00371FAF" w:rsidP="009D6410">
            <w:pPr>
              <w:pStyle w:val="TAL"/>
              <w:widowControl w:val="0"/>
            </w:pPr>
            <w:r>
              <w:t>Number of TRP</w:t>
            </w:r>
          </w:p>
        </w:tc>
        <w:tc>
          <w:tcPr>
            <w:tcW w:w="1592" w:type="dxa"/>
            <w:tcBorders>
              <w:top w:val="single" w:sz="4" w:space="0" w:color="000000"/>
              <w:left w:val="single" w:sz="4" w:space="0" w:color="000000"/>
              <w:bottom w:val="single" w:sz="4" w:space="0" w:color="000000"/>
              <w:right w:val="single" w:sz="4" w:space="0" w:color="000000"/>
            </w:tcBorders>
          </w:tcPr>
          <w:p w14:paraId="76B84440" w14:textId="77777777" w:rsidR="00371FAF" w:rsidRDefault="00371FAF" w:rsidP="009D6410">
            <w:pPr>
              <w:pStyle w:val="TAL"/>
              <w:widowControl w:val="0"/>
            </w:pPr>
            <w:r>
              <w:t>1</w:t>
            </w:r>
          </w:p>
        </w:tc>
        <w:tc>
          <w:tcPr>
            <w:tcW w:w="1644" w:type="dxa"/>
            <w:tcBorders>
              <w:top w:val="single" w:sz="4" w:space="0" w:color="000000"/>
              <w:left w:val="single" w:sz="4" w:space="0" w:color="000000"/>
              <w:bottom w:val="single" w:sz="4" w:space="0" w:color="000000"/>
              <w:right w:val="single" w:sz="4" w:space="0" w:color="000000"/>
            </w:tcBorders>
          </w:tcPr>
          <w:p w14:paraId="161F4995" w14:textId="77777777" w:rsidR="00371FAF" w:rsidRDefault="00371FAF" w:rsidP="009D641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49569632" w14:textId="77777777" w:rsidR="00371FAF" w:rsidRDefault="00371FAF" w:rsidP="009D641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9CCD76E" w14:textId="77777777" w:rsidR="00371FAF" w:rsidRDefault="00371FAF" w:rsidP="009D6410">
            <w:pPr>
              <w:pStyle w:val="TAL"/>
              <w:widowControl w:val="0"/>
              <w:rPr>
                <w:color w:val="FF0000"/>
              </w:rPr>
            </w:pPr>
            <w:r>
              <w:t>1</w:t>
            </w:r>
          </w:p>
        </w:tc>
      </w:tr>
      <w:tr w:rsidR="00371FAF" w14:paraId="6974BFE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30A02C95" w14:textId="77777777" w:rsidR="00371FAF" w:rsidRDefault="00371FAF" w:rsidP="009D6410">
            <w:pPr>
              <w:pStyle w:val="TAL"/>
              <w:widowControl w:val="0"/>
              <w:rPr>
                <w:lang w:val="en-GB"/>
              </w:rPr>
            </w:pPr>
            <w:r>
              <w:rPr>
                <w:lang w:val="en-GB"/>
              </w:rPr>
              <w:t>Total number of DL TX Ru</w:t>
            </w:r>
            <w:r>
              <w:rPr>
                <w:sz w:val="14"/>
                <w:lang w:val="en-GB"/>
              </w:rPr>
              <w:t>s</w:t>
            </w:r>
          </w:p>
        </w:tc>
        <w:tc>
          <w:tcPr>
            <w:tcW w:w="1592" w:type="dxa"/>
            <w:tcBorders>
              <w:top w:val="single" w:sz="4" w:space="0" w:color="000000"/>
              <w:left w:val="single" w:sz="4" w:space="0" w:color="000000"/>
              <w:bottom w:val="single" w:sz="4" w:space="0" w:color="000000"/>
              <w:right w:val="single" w:sz="4" w:space="0" w:color="000000"/>
            </w:tcBorders>
          </w:tcPr>
          <w:p w14:paraId="0BDB257A" w14:textId="77777777" w:rsidR="00371FAF" w:rsidRDefault="00371FAF"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71396886" w14:textId="77777777" w:rsidR="00371FAF" w:rsidRDefault="00371FAF"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426BC727" w14:textId="77777777" w:rsidR="00371FAF" w:rsidRDefault="00371FAF"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4015A" w14:textId="4A7A297D" w:rsidR="00371FAF" w:rsidRPr="001B4E6F" w:rsidRDefault="00371FAF" w:rsidP="009D6410">
            <w:pPr>
              <w:pStyle w:val="TAL"/>
              <w:widowControl w:val="0"/>
              <w:rPr>
                <w:lang w:val="en-US"/>
              </w:rPr>
            </w:pPr>
            <w:r>
              <w:rPr>
                <w:lang w:val="en-US"/>
              </w:rPr>
              <w:t>256</w:t>
            </w:r>
          </w:p>
        </w:tc>
      </w:tr>
      <w:tr w:rsidR="00371FAF" w14:paraId="7EEB2400"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3EF2AB1A" w14:textId="77777777" w:rsidR="00371FAF" w:rsidRDefault="00371FAF" w:rsidP="009D6410">
            <w:pPr>
              <w:pStyle w:val="TAL"/>
              <w:widowControl w:val="0"/>
            </w:pPr>
            <w:r>
              <w:t>Total DL power level</w:t>
            </w:r>
          </w:p>
        </w:tc>
        <w:tc>
          <w:tcPr>
            <w:tcW w:w="1592" w:type="dxa"/>
            <w:tcBorders>
              <w:top w:val="single" w:sz="4" w:space="0" w:color="000000"/>
              <w:left w:val="single" w:sz="4" w:space="0" w:color="000000"/>
              <w:bottom w:val="single" w:sz="4" w:space="0" w:color="000000"/>
              <w:right w:val="single" w:sz="4" w:space="0" w:color="000000"/>
            </w:tcBorders>
          </w:tcPr>
          <w:p w14:paraId="7E9AE865" w14:textId="77777777" w:rsidR="00371FAF" w:rsidRDefault="00371FAF" w:rsidP="009D6410">
            <w:pPr>
              <w:pStyle w:val="TAL"/>
              <w:widowControl w:val="0"/>
            </w:pPr>
            <w:r>
              <w:t>55 dBm</w:t>
            </w:r>
          </w:p>
        </w:tc>
        <w:tc>
          <w:tcPr>
            <w:tcW w:w="1644" w:type="dxa"/>
            <w:tcBorders>
              <w:top w:val="single" w:sz="4" w:space="0" w:color="000000"/>
              <w:left w:val="single" w:sz="4" w:space="0" w:color="000000"/>
              <w:bottom w:val="single" w:sz="4" w:space="0" w:color="000000"/>
              <w:right w:val="single" w:sz="4" w:space="0" w:color="000000"/>
            </w:tcBorders>
          </w:tcPr>
          <w:p w14:paraId="17D276BC" w14:textId="77777777" w:rsidR="00371FAF" w:rsidRDefault="00371FAF" w:rsidP="009D641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0021D082" w14:textId="77777777" w:rsidR="00371FAF" w:rsidRDefault="00371FAF" w:rsidP="009D641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C48C646" w14:textId="3D55D233" w:rsidR="00371FAF" w:rsidRDefault="00371FAF" w:rsidP="009D6410">
            <w:pPr>
              <w:pStyle w:val="TAL"/>
              <w:widowControl w:val="0"/>
            </w:pPr>
            <w:r>
              <w:t>5</w:t>
            </w:r>
            <w:r>
              <w:rPr>
                <w:lang w:val="en-US"/>
              </w:rPr>
              <w:t>9</w:t>
            </w:r>
            <w:r>
              <w:t xml:space="preserve"> dBm</w:t>
            </w:r>
          </w:p>
        </w:tc>
      </w:tr>
      <w:tr w:rsidR="00371FAF" w14:paraId="707427D4"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1DD1018C" w14:textId="77777777" w:rsidR="00371FAF" w:rsidRDefault="00371FAF" w:rsidP="009D6410">
            <w:pPr>
              <w:pStyle w:val="TAL"/>
              <w:widowControl w:val="0"/>
              <w:rPr>
                <w:lang w:val="en-GB"/>
              </w:rPr>
            </w:pPr>
            <w:r>
              <w:rPr>
                <w:lang w:val="en-GB"/>
              </w:rPr>
              <w:t>Total number of UL Rx Rus</w:t>
            </w:r>
          </w:p>
        </w:tc>
        <w:tc>
          <w:tcPr>
            <w:tcW w:w="1592" w:type="dxa"/>
            <w:tcBorders>
              <w:top w:val="single" w:sz="4" w:space="0" w:color="000000"/>
              <w:left w:val="single" w:sz="4" w:space="0" w:color="000000"/>
              <w:bottom w:val="single" w:sz="4" w:space="0" w:color="000000"/>
              <w:right w:val="single" w:sz="4" w:space="0" w:color="000000"/>
            </w:tcBorders>
          </w:tcPr>
          <w:p w14:paraId="763520E9" w14:textId="77777777" w:rsidR="00371FAF" w:rsidRDefault="00371FAF"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6F3C8EAA" w14:textId="77777777" w:rsidR="00371FAF" w:rsidRDefault="00371FAF"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013A1210" w14:textId="77777777" w:rsidR="00371FAF" w:rsidRDefault="00371FAF"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BD39E7F" w14:textId="2745AD88" w:rsidR="00371FAF" w:rsidRPr="001B4E6F" w:rsidRDefault="00371FAF" w:rsidP="009D6410">
            <w:pPr>
              <w:pStyle w:val="TAL"/>
              <w:widowControl w:val="0"/>
              <w:rPr>
                <w:lang w:val="en-US"/>
              </w:rPr>
            </w:pPr>
            <w:r>
              <w:rPr>
                <w:lang w:val="en-US"/>
              </w:rPr>
              <w:t>256</w:t>
            </w:r>
          </w:p>
        </w:tc>
      </w:tr>
      <w:tr w:rsidR="00371FAF" w14:paraId="45846B54" w14:textId="77777777" w:rsidTr="009D6410">
        <w:tc>
          <w:tcPr>
            <w:tcW w:w="9238" w:type="dxa"/>
            <w:gridSpan w:val="5"/>
            <w:tcBorders>
              <w:top w:val="single" w:sz="4" w:space="0" w:color="000000"/>
              <w:left w:val="single" w:sz="4" w:space="0" w:color="000000"/>
              <w:bottom w:val="single" w:sz="4" w:space="0" w:color="000000"/>
              <w:right w:val="single" w:sz="4" w:space="0" w:color="000000"/>
            </w:tcBorders>
          </w:tcPr>
          <w:p w14:paraId="05DE71C1" w14:textId="77777777" w:rsidR="00371FAF" w:rsidRDefault="00371FAF" w:rsidP="009D6410">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p w14:paraId="3328F67A" w14:textId="27D21C18" w:rsidR="00371FAF" w:rsidRDefault="00371FAF" w:rsidP="009D6410">
            <w:pPr>
              <w:pStyle w:val="TAN"/>
              <w:widowControl w:val="0"/>
              <w:rPr>
                <w:lang w:val="en-GB"/>
              </w:rPr>
            </w:pPr>
            <w:r>
              <w:rPr>
                <w:lang w:val="en-GB"/>
              </w:rPr>
              <w:t>**Pending agreement in 11.2 to evaluate 15 GHz.</w:t>
            </w:r>
          </w:p>
        </w:tc>
      </w:tr>
    </w:tbl>
    <w:p w14:paraId="0C4B2F3B" w14:textId="77777777" w:rsidR="00371FAF" w:rsidRDefault="00371FAF" w:rsidP="00371FAF"/>
    <w:p w14:paraId="62723E65" w14:textId="77777777" w:rsidR="00371FAF" w:rsidRDefault="00371FAF"/>
    <w:p w14:paraId="16617CCD" w14:textId="77777777" w:rsidR="00F977B9" w:rsidRDefault="004364C2">
      <w:r>
        <w:t>Provided the above proposal is agreed, FL furthermore proposes the following power state values for Set 4 based on averaging of companies proposed values, even if FL acknowledges that these may have been provided for a different configuration of Set 4:</w:t>
      </w:r>
    </w:p>
    <w:p w14:paraId="34FD78C6" w14:textId="77777777" w:rsidR="00F977B9" w:rsidRDefault="004364C2">
      <w:pPr>
        <w:rPr>
          <w:rStyle w:val="aff8"/>
        </w:rPr>
      </w:pPr>
      <w:r>
        <w:rPr>
          <w:rStyle w:val="aff8"/>
          <w:highlight w:val="yellow"/>
        </w:rPr>
        <w:t>FL Proposal </w:t>
      </w:r>
      <w:r>
        <w:rPr>
          <w:rStyle w:val="aff8"/>
          <w:highlight w:val="yellow"/>
        </w:rPr>
        <w:fldChar w:fldCharType="begin"/>
      </w:r>
      <w:r>
        <w:rPr>
          <w:rStyle w:val="aff8"/>
          <w:highlight w:val="yellow"/>
        </w:rPr>
        <w:instrText xml:space="preserve"> REF _Ref213763745 \r \h </w:instrText>
      </w:r>
      <w:r>
        <w:rPr>
          <w:rStyle w:val="aff8"/>
          <w:highlight w:val="yellow"/>
        </w:rPr>
      </w:r>
      <w:r>
        <w:rPr>
          <w:rStyle w:val="aff8"/>
          <w:highlight w:val="yellow"/>
        </w:rPr>
        <w:fldChar w:fldCharType="separate"/>
      </w:r>
      <w:r>
        <w:rPr>
          <w:rStyle w:val="aff8"/>
          <w:highlight w:val="yellow"/>
        </w:rPr>
        <w:t>3.2.2</w:t>
      </w:r>
      <w:r>
        <w:rPr>
          <w:rStyle w:val="aff8"/>
          <w:highlight w:val="yellow"/>
        </w:rPr>
        <w:fldChar w:fldCharType="end"/>
      </w:r>
      <w:r>
        <w:rPr>
          <w:rStyle w:val="aff8"/>
          <w:highlight w:val="yellow"/>
        </w:rPr>
        <w:t>.2</w:t>
      </w:r>
      <w:r>
        <w:rPr>
          <w:b/>
          <w:bCs/>
          <w:highlight w:val="yellow"/>
        </w:rPr>
        <w:t xml:space="preserve"> (1st round; high priority):</w:t>
      </w:r>
    </w:p>
    <w:p w14:paraId="7B0F1586" w14:textId="77777777" w:rsidR="00F977B9" w:rsidRDefault="004364C2">
      <w:pPr>
        <w:rPr>
          <w:rStyle w:val="aff8"/>
        </w:rPr>
      </w:pPr>
      <w:r>
        <w:rPr>
          <w:rStyle w:val="aff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6"/>
        <w:gridCol w:w="1038"/>
        <w:gridCol w:w="1037"/>
      </w:tblGrid>
      <w:tr w:rsidR="00F977B9" w14:paraId="674F4224"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0CB9AE78" w14:textId="77777777" w:rsidR="00F977B9" w:rsidRDefault="004364C2">
            <w:pPr>
              <w:pStyle w:val="TAH"/>
              <w:widowControl w:val="0"/>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4A66DD94" w14:textId="77777777" w:rsidR="00F977B9" w:rsidRDefault="004364C2">
            <w:pPr>
              <w:pStyle w:val="TAH"/>
              <w:widowControl w:val="0"/>
            </w:pPr>
            <w:r>
              <w:t>Set 4</w:t>
            </w:r>
          </w:p>
        </w:tc>
      </w:tr>
      <w:tr w:rsidR="00F977B9" w14:paraId="4B211C06"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66A954F0" w14:textId="77777777" w:rsidR="00F977B9" w:rsidRDefault="00F977B9">
            <w:pPr>
              <w:pStyle w:val="TAH"/>
              <w:widowControl w:val="0"/>
            </w:pPr>
          </w:p>
        </w:tc>
        <w:tc>
          <w:tcPr>
            <w:tcW w:w="1038" w:type="dxa"/>
            <w:tcBorders>
              <w:top w:val="double" w:sz="4" w:space="0" w:color="A5A5A5"/>
              <w:left w:val="double" w:sz="4" w:space="0" w:color="A5A5A5"/>
              <w:bottom w:val="double" w:sz="4" w:space="0" w:color="A5A5A5"/>
              <w:right w:val="double" w:sz="4" w:space="0" w:color="A5A5A5"/>
            </w:tcBorders>
          </w:tcPr>
          <w:p w14:paraId="092C70AE" w14:textId="77777777" w:rsidR="00F977B9" w:rsidRDefault="004364C2">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08EB6F7F" w14:textId="77777777" w:rsidR="00F977B9" w:rsidRDefault="004364C2">
            <w:pPr>
              <w:pStyle w:val="TAH"/>
              <w:widowControl w:val="0"/>
            </w:pPr>
            <w:r>
              <w:t>CAT 2 BS</w:t>
            </w:r>
          </w:p>
        </w:tc>
      </w:tr>
      <w:tr w:rsidR="00F977B9" w14:paraId="3FC8FEE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503CF78F" w14:textId="77777777" w:rsidR="00F977B9" w:rsidRDefault="004364C2">
            <w:pPr>
              <w:pStyle w:val="TAC"/>
              <w:widowControl w:val="0"/>
            </w:pPr>
            <w:r>
              <w:t>Deep sleep</w:t>
            </w:r>
          </w:p>
        </w:tc>
        <w:tc>
          <w:tcPr>
            <w:tcW w:w="1038" w:type="dxa"/>
            <w:tcBorders>
              <w:top w:val="double" w:sz="4" w:space="0" w:color="A5A5A5"/>
              <w:left w:val="double" w:sz="4" w:space="0" w:color="A5A5A5"/>
              <w:bottom w:val="double" w:sz="4" w:space="0" w:color="A5A5A5"/>
              <w:right w:val="double" w:sz="4" w:space="0" w:color="A5A5A5"/>
            </w:tcBorders>
          </w:tcPr>
          <w:p w14:paraId="4DF1F992" w14:textId="77777777" w:rsidR="00F977B9" w:rsidRDefault="004364C2">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570040F6" w14:textId="77777777" w:rsidR="00F977B9" w:rsidRDefault="004364C2">
            <w:pPr>
              <w:pStyle w:val="TAC"/>
              <w:widowControl w:val="0"/>
            </w:pPr>
            <w:r>
              <w:t>1</w:t>
            </w:r>
          </w:p>
        </w:tc>
      </w:tr>
      <w:tr w:rsidR="00F977B9" w14:paraId="32B31AF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CE8909C" w14:textId="77777777" w:rsidR="00F977B9" w:rsidRDefault="004364C2">
            <w:pPr>
              <w:pStyle w:val="TAC"/>
              <w:widowControl w:val="0"/>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2100613A" w14:textId="77777777" w:rsidR="00F977B9" w:rsidRDefault="004364C2">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269EBC86" w14:textId="77777777" w:rsidR="00F977B9" w:rsidRDefault="004364C2">
            <w:pPr>
              <w:pStyle w:val="TAC"/>
              <w:widowControl w:val="0"/>
            </w:pPr>
            <w:r>
              <w:t>2.2</w:t>
            </w:r>
          </w:p>
        </w:tc>
      </w:tr>
      <w:tr w:rsidR="00F977B9" w14:paraId="45D069EF"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C1EA870" w14:textId="77777777" w:rsidR="00F977B9" w:rsidRDefault="004364C2">
            <w:pPr>
              <w:pStyle w:val="TAC"/>
              <w:widowControl w:val="0"/>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5F308C54" w14:textId="77777777" w:rsidR="00F977B9" w:rsidRDefault="004364C2">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648462D5" w14:textId="77777777" w:rsidR="00F977B9" w:rsidRDefault="004364C2">
            <w:pPr>
              <w:pStyle w:val="TAC"/>
              <w:widowControl w:val="0"/>
            </w:pPr>
            <w:r>
              <w:t>5.4</w:t>
            </w:r>
          </w:p>
        </w:tc>
      </w:tr>
      <w:tr w:rsidR="00F977B9" w14:paraId="6C99E12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77CC685" w14:textId="77777777" w:rsidR="00F977B9" w:rsidRDefault="004364C2">
            <w:pPr>
              <w:pStyle w:val="TAC"/>
              <w:widowControl w:val="0"/>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D8CE35" w14:textId="77777777" w:rsidR="00F977B9" w:rsidRDefault="004364C2">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706BA4B0" w14:textId="77777777" w:rsidR="00F977B9" w:rsidRDefault="004364C2">
            <w:pPr>
              <w:pStyle w:val="TAC"/>
              <w:widowControl w:val="0"/>
            </w:pPr>
            <w:r>
              <w:t>45</w:t>
            </w:r>
          </w:p>
        </w:tc>
      </w:tr>
      <w:tr w:rsidR="00F977B9" w14:paraId="19A94E08"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6609B9E" w14:textId="77777777" w:rsidR="00F977B9" w:rsidRDefault="004364C2">
            <w:pPr>
              <w:pStyle w:val="TAC"/>
              <w:widowControl w:val="0"/>
            </w:pPr>
            <w:r>
              <w:t>Active UL</w:t>
            </w:r>
          </w:p>
        </w:tc>
        <w:tc>
          <w:tcPr>
            <w:tcW w:w="1038" w:type="dxa"/>
            <w:tcBorders>
              <w:top w:val="double" w:sz="4" w:space="0" w:color="A5A5A5"/>
              <w:left w:val="double" w:sz="4" w:space="0" w:color="A5A5A5"/>
              <w:bottom w:val="double" w:sz="4" w:space="0" w:color="A5A5A5"/>
              <w:right w:val="double" w:sz="4" w:space="0" w:color="A5A5A5"/>
            </w:tcBorders>
          </w:tcPr>
          <w:p w14:paraId="233EEA9F" w14:textId="77777777" w:rsidR="00F977B9" w:rsidRDefault="004364C2">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FBB90A8" w14:textId="77777777" w:rsidR="00F977B9" w:rsidRDefault="004364C2">
            <w:pPr>
              <w:pStyle w:val="TAC"/>
              <w:widowControl w:val="0"/>
            </w:pPr>
            <w:r>
              <w:t>7.8</w:t>
            </w:r>
          </w:p>
        </w:tc>
      </w:tr>
    </w:tbl>
    <w:p w14:paraId="1397012F" w14:textId="77777777" w:rsidR="00371FAF" w:rsidRPr="00591005" w:rsidRDefault="00371FAF" w:rsidP="00371FAF">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p>
    <w:p w14:paraId="0F2349F3" w14:textId="25819584" w:rsidR="00F977B9" w:rsidRDefault="00371FAF" w:rsidP="00371FAF">
      <w:pPr>
        <w:rPr>
          <w:lang w:eastAsia="zh-TW"/>
        </w:rPr>
      </w:pPr>
      <w:r w:rsidRPr="00B2504A">
        <w:rPr>
          <w:lang w:eastAsia="zh-TW"/>
        </w:rPr>
        <w:t>Companies have very differing views on power consumption, approximately a 6 dB range for Active DL</w:t>
      </w:r>
      <w:r w:rsidR="00CA6818">
        <w:rPr>
          <w:lang w:eastAsia="zh-TW"/>
        </w:rPr>
        <w:t>/UL</w:t>
      </w:r>
      <w:r w:rsidRPr="00B2504A">
        <w:rPr>
          <w:lang w:eastAsia="zh-TW"/>
        </w:rPr>
        <w:t>. More discussion may be needed but no need to update the proposal for that. Remaining values seem agreeable to companies.</w:t>
      </w:r>
    </w:p>
    <w:p w14:paraId="57D895DD" w14:textId="77777777" w:rsidR="00F977B9" w:rsidRDefault="004364C2">
      <w:pPr>
        <w:pStyle w:val="4"/>
      </w:pPr>
      <w:r>
        <w:t>Companies’ comments</w:t>
      </w:r>
    </w:p>
    <w:p w14:paraId="2AFA2E08" w14:textId="77777777" w:rsidR="00F977B9" w:rsidRDefault="004364C2">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F977B9" w14:paraId="5E3C21CC" w14:textId="77777777">
        <w:tc>
          <w:tcPr>
            <w:tcW w:w="2065" w:type="dxa"/>
            <w:shd w:val="clear" w:color="auto" w:fill="FFC000"/>
          </w:tcPr>
          <w:p w14:paraId="5AC4AE37" w14:textId="77777777" w:rsidR="00F977B9" w:rsidRDefault="004364C2">
            <w:pPr>
              <w:rPr>
                <w:b/>
                <w:bCs/>
                <w:lang w:eastAsia="zh-TW"/>
              </w:rPr>
            </w:pPr>
            <w:r>
              <w:rPr>
                <w:b/>
                <w:bCs/>
                <w:lang w:eastAsia="zh-TW"/>
              </w:rPr>
              <w:t>Company</w:t>
            </w:r>
          </w:p>
        </w:tc>
        <w:tc>
          <w:tcPr>
            <w:tcW w:w="7563" w:type="dxa"/>
            <w:shd w:val="clear" w:color="auto" w:fill="FFC000"/>
          </w:tcPr>
          <w:p w14:paraId="465C4E7E" w14:textId="77777777" w:rsidR="00F977B9" w:rsidRDefault="004364C2">
            <w:pPr>
              <w:rPr>
                <w:b/>
                <w:bCs/>
                <w:lang w:eastAsia="zh-TW"/>
              </w:rPr>
            </w:pPr>
            <w:r>
              <w:rPr>
                <w:b/>
                <w:bCs/>
                <w:lang w:eastAsia="zh-TW"/>
              </w:rPr>
              <w:t>Comment</w:t>
            </w:r>
          </w:p>
        </w:tc>
      </w:tr>
      <w:tr w:rsidR="00F977B9" w14:paraId="43E6E777" w14:textId="77777777">
        <w:tc>
          <w:tcPr>
            <w:tcW w:w="2065" w:type="dxa"/>
          </w:tcPr>
          <w:p w14:paraId="43E969C6" w14:textId="77777777" w:rsidR="00F977B9" w:rsidRDefault="004364C2">
            <w:pPr>
              <w:rPr>
                <w:rFonts w:eastAsia="DengXian"/>
                <w:lang w:eastAsia="zh-CN"/>
              </w:rPr>
            </w:pPr>
            <w:r>
              <w:rPr>
                <w:rFonts w:eastAsia="DengXian"/>
                <w:lang w:eastAsia="zh-CN"/>
              </w:rPr>
              <w:t>CMCC</w:t>
            </w:r>
          </w:p>
        </w:tc>
        <w:tc>
          <w:tcPr>
            <w:tcW w:w="7563" w:type="dxa"/>
          </w:tcPr>
          <w:p w14:paraId="6C8BA286" w14:textId="77777777" w:rsidR="00F977B9" w:rsidRDefault="004364C2">
            <w:pPr>
              <w:rPr>
                <w:rFonts w:eastAsia="DengXian"/>
                <w:lang w:eastAsia="zh-CN"/>
              </w:rPr>
            </w:pPr>
            <w:r>
              <w:rPr>
                <w:rFonts w:eastAsia="DengXian"/>
                <w:lang w:eastAsia="zh-CN"/>
              </w:rPr>
              <w:t xml:space="preserve">We prefer 200 MHz as the default </w:t>
            </w:r>
            <w:r>
              <w:t>System BW for Set 4.</w:t>
            </w:r>
          </w:p>
        </w:tc>
      </w:tr>
      <w:tr w:rsidR="00F977B9" w14:paraId="4A1371F1" w14:textId="77777777">
        <w:tc>
          <w:tcPr>
            <w:tcW w:w="2065" w:type="dxa"/>
          </w:tcPr>
          <w:p w14:paraId="0C4A9295" w14:textId="77777777" w:rsidR="00F977B9" w:rsidRDefault="004364C2">
            <w:pPr>
              <w:rPr>
                <w:rFonts w:eastAsia="DengXian"/>
                <w:lang w:eastAsia="zh-CN"/>
              </w:rPr>
            </w:pPr>
            <w:r>
              <w:rPr>
                <w:rFonts w:eastAsia="Malgun Gothic"/>
                <w:lang w:eastAsia="ko-KR"/>
              </w:rPr>
              <w:t>Samsung</w:t>
            </w:r>
          </w:p>
        </w:tc>
        <w:tc>
          <w:tcPr>
            <w:tcW w:w="7563" w:type="dxa"/>
          </w:tcPr>
          <w:p w14:paraId="23E60325" w14:textId="77777777" w:rsidR="00F977B9" w:rsidRDefault="004364C2">
            <w:pPr>
              <w:rPr>
                <w:rFonts w:eastAsia="DengXian"/>
                <w:lang w:eastAsia="zh-CN"/>
              </w:rPr>
            </w:pPr>
            <w:r>
              <w:rPr>
                <w:rFonts w:eastAsia="Malgun Gothic"/>
                <w:lang w:eastAsia="ko-KR"/>
              </w:rPr>
              <w:t>200MHz for set 4</w:t>
            </w:r>
          </w:p>
        </w:tc>
      </w:tr>
      <w:tr w:rsidR="00F977B9" w14:paraId="09DBAD07" w14:textId="77777777">
        <w:tc>
          <w:tcPr>
            <w:tcW w:w="2065" w:type="dxa"/>
          </w:tcPr>
          <w:p w14:paraId="6706F9AC" w14:textId="77777777" w:rsidR="00F977B9" w:rsidRDefault="004364C2">
            <w:pPr>
              <w:rPr>
                <w:rFonts w:eastAsia="Malgun Gothic"/>
                <w:lang w:eastAsia="ko-KR"/>
              </w:rPr>
            </w:pPr>
            <w:r>
              <w:rPr>
                <w:rFonts w:eastAsia="Malgun Gothic"/>
                <w:lang w:eastAsia="ko-KR"/>
              </w:rPr>
              <w:t>LG Electronics</w:t>
            </w:r>
          </w:p>
        </w:tc>
        <w:tc>
          <w:tcPr>
            <w:tcW w:w="7563" w:type="dxa"/>
          </w:tcPr>
          <w:p w14:paraId="11A5347F" w14:textId="77777777" w:rsidR="00F977B9" w:rsidRDefault="004364C2">
            <w:pPr>
              <w:rPr>
                <w:rFonts w:eastAsia="Malgun Gothic"/>
                <w:lang w:eastAsia="ko-KR"/>
              </w:rPr>
            </w:pPr>
            <w:r>
              <w:rPr>
                <w:rFonts w:eastAsia="Malgun Gothic"/>
                <w:lang w:eastAsia="ko-KR"/>
              </w:rPr>
              <w:t>OK</w:t>
            </w:r>
          </w:p>
        </w:tc>
      </w:tr>
      <w:tr w:rsidR="00F977B9" w14:paraId="00012359" w14:textId="77777777">
        <w:tc>
          <w:tcPr>
            <w:tcW w:w="2065" w:type="dxa"/>
          </w:tcPr>
          <w:p w14:paraId="4B89A48F" w14:textId="77777777" w:rsidR="00F977B9" w:rsidRDefault="004364C2">
            <w:pPr>
              <w:rPr>
                <w:lang w:eastAsia="zh-TW"/>
              </w:rPr>
            </w:pPr>
            <w:r>
              <w:rPr>
                <w:rFonts w:eastAsia="DengXian"/>
                <w:lang w:eastAsia="zh-CN"/>
              </w:rPr>
              <w:t>vivo</w:t>
            </w:r>
          </w:p>
        </w:tc>
        <w:tc>
          <w:tcPr>
            <w:tcW w:w="7563" w:type="dxa"/>
          </w:tcPr>
          <w:p w14:paraId="7A7AD292" w14:textId="77777777" w:rsidR="00F977B9" w:rsidRDefault="004364C2">
            <w:pPr>
              <w:rPr>
                <w:rFonts w:eastAsia="DengXian"/>
                <w:lang w:eastAsia="zh-CN"/>
              </w:rPr>
            </w:pPr>
            <w:r>
              <w:rPr>
                <w:rFonts w:eastAsia="DengXian"/>
                <w:lang w:eastAsia="zh-CN"/>
              </w:rPr>
              <w:t>Regarding the first proposal, we have the following comments:</w:t>
            </w:r>
          </w:p>
          <w:p w14:paraId="54ED15F6" w14:textId="77777777" w:rsidR="00F977B9" w:rsidRDefault="004364C2">
            <w:pPr>
              <w:rPr>
                <w:rFonts w:eastAsia="DengXian"/>
                <w:lang w:eastAsia="zh-CN"/>
              </w:rPr>
            </w:pPr>
            <w:r>
              <w:rPr>
                <w:rFonts w:eastAsia="DengXian"/>
                <w:lang w:eastAsia="zh-CN"/>
              </w:rPr>
              <w:t>1</w:t>
            </w:r>
            <w:r>
              <w:rPr>
                <w:rFonts w:eastAsia="DengXian"/>
                <w:vertAlign w:val="superscript"/>
                <w:lang w:eastAsia="zh-CN"/>
              </w:rPr>
              <w:t>st</w:t>
            </w:r>
            <w:r>
              <w:rPr>
                <w:rFonts w:eastAsia="DengXian"/>
                <w:lang w:eastAsia="zh-CN"/>
              </w:rPr>
              <w:t xml:space="preserve"> comment: We suggest not to use FR1, FR2 terminology now since it is not clear now for 6GR. Similar with other agendas, we use spectrum range explicitly, i.e., Sub-6GHz to replace FR1, 24.25-52.6GHz to replace FR2</w:t>
            </w:r>
          </w:p>
          <w:p w14:paraId="26706000" w14:textId="77777777" w:rsidR="00F977B9" w:rsidRDefault="004364C2">
            <w:pPr>
              <w:rPr>
                <w:rFonts w:eastAsia="DengXian"/>
                <w:lang w:eastAsia="zh-CN"/>
              </w:rPr>
            </w:pPr>
            <w:r>
              <w:rPr>
                <w:rFonts w:eastAsia="DengXian"/>
                <w:lang w:eastAsia="zh-CN"/>
              </w:rPr>
              <w:t>2</w:t>
            </w:r>
            <w:r>
              <w:rPr>
                <w:rFonts w:eastAsia="DengXian"/>
                <w:vertAlign w:val="superscript"/>
                <w:lang w:eastAsia="zh-CN"/>
              </w:rPr>
              <w:t>nd</w:t>
            </w:r>
            <w:r>
              <w:rPr>
                <w:rFonts w:eastAsia="DengXian"/>
                <w:lang w:eastAsia="zh-CN"/>
              </w:rPr>
              <w:t xml:space="preserve"> comment: Regarding system bandwidth, we prefer 400MHz as the reference configuration since 400MHz is already agreed at least for network side. If using 100MHz as reference configuration, up scaling is needed</w:t>
            </w:r>
          </w:p>
          <w:p w14:paraId="401FAD7A" w14:textId="77777777" w:rsidR="00F977B9" w:rsidRDefault="004364C2">
            <w:pPr>
              <w:rPr>
                <w:rFonts w:eastAsia="DengXian"/>
                <w:lang w:eastAsia="zh-CN"/>
              </w:rPr>
            </w:pPr>
            <w:r>
              <w:rPr>
                <w:rFonts w:eastAsia="DengXian"/>
                <w:lang w:eastAsia="zh-CN"/>
              </w:rPr>
              <w:t>3</w:t>
            </w:r>
            <w:r>
              <w:rPr>
                <w:rFonts w:eastAsia="DengXian"/>
                <w:vertAlign w:val="superscript"/>
                <w:lang w:eastAsia="zh-CN"/>
              </w:rPr>
              <w:t>rd</w:t>
            </w:r>
            <w:r>
              <w:rPr>
                <w:rFonts w:eastAsia="DengXian"/>
                <w:lang w:eastAsia="zh-CN"/>
              </w:rPr>
              <w:t xml:space="preserve"> comment: Regarding DL power level, we suggest </w:t>
            </w:r>
            <w:proofErr w:type="gramStart"/>
            <w:r>
              <w:rPr>
                <w:rFonts w:eastAsia="DengXian"/>
                <w:lang w:eastAsia="zh-CN"/>
              </w:rPr>
              <w:t>to put</w:t>
            </w:r>
            <w:proofErr w:type="gramEnd"/>
            <w:r>
              <w:rPr>
                <w:rFonts w:eastAsia="DengXian"/>
                <w:lang w:eastAsia="zh-CN"/>
              </w:rPr>
              <w:t xml:space="preserve"> in bracket at this moment until there is agreement in 11.2 agenda.</w:t>
            </w:r>
          </w:p>
          <w:p w14:paraId="1A4EF41E" w14:textId="77777777" w:rsidR="00F977B9" w:rsidRDefault="00F977B9">
            <w:pPr>
              <w:rPr>
                <w:rFonts w:eastAsia="DengXian"/>
                <w:lang w:eastAsia="zh-CN"/>
              </w:rPr>
            </w:pPr>
          </w:p>
          <w:p w14:paraId="61F7F1B9" w14:textId="77777777" w:rsidR="00F977B9" w:rsidRDefault="004364C2">
            <w:pPr>
              <w:rPr>
                <w:lang w:eastAsia="zh-TW"/>
              </w:rPr>
            </w:pPr>
            <w:r>
              <w:rPr>
                <w:rFonts w:eastAsia="DengXian"/>
                <w:lang w:eastAsia="zh-CN"/>
              </w:rPr>
              <w:t xml:space="preserve">Regarding the second proposal, we suggest </w:t>
            </w:r>
            <w:proofErr w:type="gramStart"/>
            <w:r>
              <w:rPr>
                <w:rFonts w:eastAsia="DengXian"/>
                <w:lang w:eastAsia="zh-CN"/>
              </w:rPr>
              <w:t>to discuss</w:t>
            </w:r>
            <w:proofErr w:type="gramEnd"/>
            <w:r>
              <w:rPr>
                <w:rFonts w:eastAsia="DengXian"/>
                <w:lang w:eastAsia="zh-CN"/>
              </w:rPr>
              <w:t xml:space="preserve"> this after reference configuration value for Set 4 is settled.</w:t>
            </w:r>
          </w:p>
        </w:tc>
      </w:tr>
      <w:tr w:rsidR="00F977B9" w14:paraId="288D75C6" w14:textId="77777777">
        <w:tc>
          <w:tcPr>
            <w:tcW w:w="2065" w:type="dxa"/>
          </w:tcPr>
          <w:p w14:paraId="46B5B857" w14:textId="77777777" w:rsidR="00F977B9" w:rsidRDefault="004364C2">
            <w:pPr>
              <w:rPr>
                <w:rFonts w:eastAsia="DengXian"/>
                <w:lang w:eastAsia="zh-CN"/>
              </w:rPr>
            </w:pPr>
            <w:r>
              <w:rPr>
                <w:rFonts w:eastAsia="DengXian"/>
                <w:lang w:eastAsia="zh-CN"/>
              </w:rPr>
              <w:lastRenderedPageBreak/>
              <w:t>Nokia</w:t>
            </w:r>
          </w:p>
        </w:tc>
        <w:tc>
          <w:tcPr>
            <w:tcW w:w="7563" w:type="dxa"/>
          </w:tcPr>
          <w:p w14:paraId="446DC57D" w14:textId="77777777" w:rsidR="00F977B9" w:rsidRDefault="004364C2">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3.2.2.1</w:t>
            </w:r>
            <w:r>
              <w:rPr>
                <w:rFonts w:eastAsia="Times New Roman" w:cs="Arial"/>
                <w:lang w:eastAsia="zh-CN"/>
              </w:rPr>
              <w:t>, the controversial parts are system bandwidth and number of DL/UL Tx/Rx </w:t>
            </w:r>
            <w:proofErr w:type="spellStart"/>
            <w:r>
              <w:rPr>
                <w:rFonts w:eastAsia="Times New Roman" w:cs="Arial"/>
                <w:lang w:eastAsia="zh-CN"/>
              </w:rPr>
              <w:t>RUs.</w:t>
            </w:r>
            <w:proofErr w:type="spellEnd"/>
            <w:r>
              <w:rPr>
                <w:rFonts w:eastAsia="Times New Roman" w:cs="Arial"/>
                <w:lang w:eastAsia="zh-CN"/>
              </w:rPr>
              <w:t> Before agreeing on these two values, we need to understand </w:t>
            </w:r>
            <w:proofErr w:type="gramStart"/>
            <w:r>
              <w:rPr>
                <w:rFonts w:eastAsia="Times New Roman" w:cs="Arial"/>
                <w:lang w:eastAsia="zh-CN"/>
              </w:rPr>
              <w:t>whether or not</w:t>
            </w:r>
            <w:proofErr w:type="gramEnd"/>
            <w:r>
              <w:rPr>
                <w:rFonts w:eastAsia="Times New Roman" w:cs="Arial"/>
                <w:lang w:eastAsia="zh-CN"/>
              </w:rPr>
              <w:t> the legacy scaling factor would work well with scaling-up and scaling-down, e.g. is it applicable for the scaling up from 100MHz to 200/400MHz?</w:t>
            </w:r>
            <w:r>
              <w:rPr>
                <w:rFonts w:eastAsia="Times New Roman" w:cs="Arial"/>
                <w:lang w:val="en-GB" w:eastAsia="zh-CN"/>
              </w:rPr>
              <w:t> </w:t>
            </w:r>
          </w:p>
          <w:p w14:paraId="423E129E" w14:textId="77777777" w:rsidR="00F977B9" w:rsidRDefault="004364C2">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3.2.2.2</w:t>
            </w:r>
            <w:r>
              <w:rPr>
                <w:rFonts w:eastAsia="Times New Roman" w:cs="Arial"/>
                <w:lang w:eastAsia="zh-CN"/>
              </w:rPr>
              <w:t>, we want to understand where/how do we get these values from? Are the proposed values the averaging values among companies proposed values</w:t>
            </w:r>
          </w:p>
          <w:p w14:paraId="625D18CE" w14:textId="77777777" w:rsidR="00F977B9" w:rsidRDefault="00F977B9">
            <w:pPr>
              <w:rPr>
                <w:rFonts w:eastAsia="DengXian"/>
                <w:lang w:val="en-GB" w:eastAsia="zh-CN"/>
              </w:rPr>
            </w:pPr>
          </w:p>
        </w:tc>
      </w:tr>
      <w:tr w:rsidR="00F977B9" w14:paraId="7BD3E4C4" w14:textId="77777777">
        <w:tc>
          <w:tcPr>
            <w:tcW w:w="2065" w:type="dxa"/>
          </w:tcPr>
          <w:p w14:paraId="55EBE5B9"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55D8DE45" w14:textId="77777777" w:rsidR="00F977B9" w:rsidRDefault="004364C2">
            <w:pPr>
              <w:spacing w:after="0" w:line="240" w:lineRule="auto"/>
              <w:textAlignment w:val="baseline"/>
              <w:rPr>
                <w:rFonts w:eastAsia="Times New Roman" w:cs="Arial"/>
                <w:b/>
                <w:bCs/>
                <w:lang w:eastAsia="zh-CN"/>
              </w:rPr>
            </w:pPr>
            <w:r>
              <w:rPr>
                <w:rFonts w:eastAsia="DengXian"/>
                <w:lang w:eastAsia="zh-CN"/>
              </w:rPr>
              <w:t xml:space="preserve">We prefer 200MHz </w:t>
            </w:r>
            <w:r>
              <w:t>BW for Set 4.</w:t>
            </w:r>
          </w:p>
        </w:tc>
      </w:tr>
      <w:tr w:rsidR="00F977B9" w14:paraId="045CA01F" w14:textId="77777777">
        <w:tc>
          <w:tcPr>
            <w:tcW w:w="2065" w:type="dxa"/>
          </w:tcPr>
          <w:p w14:paraId="0AFC1C08" w14:textId="77777777" w:rsidR="00F977B9" w:rsidRDefault="004364C2">
            <w:pPr>
              <w:rPr>
                <w:rFonts w:eastAsia="DengXian"/>
                <w:lang w:eastAsia="zh-CN"/>
              </w:rPr>
            </w:pPr>
            <w:r>
              <w:rPr>
                <w:lang w:eastAsia="zh-TW"/>
              </w:rPr>
              <w:t>Ericsson</w:t>
            </w:r>
          </w:p>
        </w:tc>
        <w:tc>
          <w:tcPr>
            <w:tcW w:w="7563" w:type="dxa"/>
          </w:tcPr>
          <w:p w14:paraId="04CC16E2" w14:textId="77777777" w:rsidR="00F977B9" w:rsidRDefault="004364C2">
            <w:pPr>
              <w:rPr>
                <w:u w:val="single"/>
              </w:rPr>
            </w:pPr>
            <w:r>
              <w:rPr>
                <w:u w:val="single"/>
              </w:rPr>
              <w:t>3.2.2.1:</w:t>
            </w:r>
          </w:p>
          <w:p w14:paraId="24968384" w14:textId="77777777" w:rsidR="00F977B9" w:rsidRDefault="004364C2">
            <w:r>
              <w:t>OK. We have a slight preference for 128 TX/RX RUs (set 4)</w:t>
            </w:r>
          </w:p>
          <w:p w14:paraId="3D402742" w14:textId="77777777" w:rsidR="00F977B9" w:rsidRDefault="004364C2">
            <w:pPr>
              <w:rPr>
                <w:u w:val="single"/>
              </w:rPr>
            </w:pPr>
            <w:r>
              <w:rPr>
                <w:u w:val="single"/>
              </w:rPr>
              <w:t>3.2.2.2:</w:t>
            </w:r>
          </w:p>
          <w:p w14:paraId="612EF3AE" w14:textId="77777777" w:rsidR="00F977B9" w:rsidRDefault="004364C2">
            <w:r>
              <w:t xml:space="preserve">For CAT 1 BS, Active DL is too high, we propose: Active DL </w:t>
            </w:r>
            <w:r>
              <w:rPr>
                <w:rFonts w:eastAsia="Calibri" w:cs="Arial"/>
                <w:b/>
                <w:bCs/>
                <w:color w:val="00B050"/>
                <w:lang w:eastAsia="zh-TW"/>
              </w:rPr>
              <w:t>320</w:t>
            </w:r>
          </w:p>
          <w:p w14:paraId="614738D8" w14:textId="77777777" w:rsidR="00F977B9" w:rsidRDefault="004364C2">
            <w:pPr>
              <w:spacing w:after="0" w:line="240" w:lineRule="auto"/>
              <w:textAlignment w:val="baseline"/>
              <w:rPr>
                <w:rFonts w:eastAsia="DengXian"/>
                <w:lang w:eastAsia="zh-CN"/>
              </w:rPr>
            </w:pPr>
            <w:r>
              <w:t xml:space="preserve">In TR 38.864, same Light/Deep sleep power values are used for all sets. This should be applied to Set 4 as well, thus the Light sleep value for CAT2 should be 2.1 (as in Set 1-3). </w:t>
            </w:r>
          </w:p>
        </w:tc>
      </w:tr>
      <w:tr w:rsidR="00F977B9" w14:paraId="7DE76B0C" w14:textId="77777777">
        <w:tc>
          <w:tcPr>
            <w:tcW w:w="2065" w:type="dxa"/>
          </w:tcPr>
          <w:p w14:paraId="70777D15" w14:textId="77777777" w:rsidR="00F977B9" w:rsidRDefault="004364C2">
            <w:pPr>
              <w:rPr>
                <w:lang w:eastAsia="zh-TW"/>
              </w:rPr>
            </w:pPr>
            <w:r>
              <w:rPr>
                <w:lang w:eastAsia="zh-TW"/>
              </w:rPr>
              <w:t>TCL</w:t>
            </w:r>
          </w:p>
        </w:tc>
        <w:tc>
          <w:tcPr>
            <w:tcW w:w="7563" w:type="dxa"/>
          </w:tcPr>
          <w:p w14:paraId="330674D5" w14:textId="77777777" w:rsidR="00F977B9" w:rsidRDefault="004364C2">
            <w:pPr>
              <w:numPr>
                <w:ilvl w:val="0"/>
                <w:numId w:val="28"/>
              </w:numPr>
              <w:rPr>
                <w:lang w:eastAsia="zh-TW"/>
              </w:rPr>
            </w:pPr>
            <w:r>
              <w:rPr>
                <w:lang w:eastAsia="zh-TW"/>
              </w:rPr>
              <w:t xml:space="preserve">For set 4 parameters configuration in FL proposal 3.2.2.1, we support the baseline setting. But for total DL power level, </w:t>
            </w:r>
            <w:r>
              <w:rPr>
                <w:sz w:val="22"/>
                <w:szCs w:val="22"/>
              </w:rPr>
              <w:t>to maintain range</w:t>
            </w:r>
            <w:r>
              <w:rPr>
                <w:lang w:eastAsia="zh-TW"/>
              </w:rPr>
              <w:t xml:space="preserve">, the maximum EIRP may need to be ~3 dB higher for 7–8 GHz cells than for 3.5 GHz cells if considering 100MHz system </w:t>
            </w:r>
            <w:proofErr w:type="gramStart"/>
            <w:r>
              <w:rPr>
                <w:lang w:eastAsia="zh-TW"/>
              </w:rPr>
              <w:t>BW(</w:t>
            </w:r>
            <w:proofErr w:type="gramEnd"/>
            <w:r>
              <w:rPr>
                <w:rFonts w:ascii="Arial Bold" w:hAnsi="Arial Bold" w:cs="Arial Bold"/>
                <w:b/>
                <w:bCs/>
                <w:lang w:eastAsia="zh-TW"/>
              </w:rPr>
              <w:t>but as most companies’ comment, we also prefer 200MHz system BW</w:t>
            </w:r>
            <w:r>
              <w:rPr>
                <w:lang w:eastAsia="zh-TW"/>
              </w:rPr>
              <w:t xml:space="preserve">). The Set 4 power level of 56 dBm is a baseline that, when paired with a 256-element array, yields an EIRP on the order of 59 dBm – in line with regulatory limits for macro base stations. </w:t>
            </w:r>
            <w:r>
              <w:rPr>
                <w:color w:val="FF0000"/>
                <w:lang w:eastAsia="zh-TW"/>
              </w:rPr>
              <w:t xml:space="preserve">Thus, we think [56, </w:t>
            </w:r>
            <w:proofErr w:type="gramStart"/>
            <w:r>
              <w:rPr>
                <w:color w:val="FF0000"/>
                <w:lang w:eastAsia="zh-TW"/>
              </w:rPr>
              <w:t>59]dBm</w:t>
            </w:r>
            <w:proofErr w:type="gramEnd"/>
            <w:r>
              <w:rPr>
                <w:color w:val="FF0000"/>
                <w:lang w:eastAsia="zh-TW"/>
              </w:rPr>
              <w:t xml:space="preserve"> should be carefully down-selected.</w:t>
            </w:r>
          </w:p>
          <w:p w14:paraId="19BCDFEE" w14:textId="77777777" w:rsidR="00F977B9" w:rsidRDefault="004364C2">
            <w:pPr>
              <w:numPr>
                <w:ilvl w:val="0"/>
                <w:numId w:val="28"/>
              </w:numPr>
              <w:spacing w:after="0" w:line="240" w:lineRule="auto"/>
              <w:textAlignment w:val="baseline"/>
            </w:pPr>
            <w:r>
              <w:rPr>
                <w:lang w:eastAsia="zh-TW"/>
              </w:rPr>
              <w:t xml:space="preserve">For FL proposal 3.2.2.2, </w:t>
            </w:r>
            <w:r>
              <w:rPr>
                <w:rFonts w:eastAsia="SimSun"/>
                <w:lang w:eastAsia="zh-CN"/>
              </w:rPr>
              <w:t xml:space="preserve">it seems too early for discussion due to no agreement to support which BS category (Cat.1 or Cat. 2 or both or new Cat.) to be used for EE evaluation. </w:t>
            </w:r>
            <w:r>
              <w:rPr>
                <w:rFonts w:eastAsia="SimSun"/>
                <w:color w:val="FF0000"/>
                <w:lang w:eastAsia="zh-CN"/>
              </w:rPr>
              <w:t xml:space="preserve">Thus, we suggest </w:t>
            </w:r>
            <w:proofErr w:type="gramStart"/>
            <w:r>
              <w:rPr>
                <w:rFonts w:eastAsia="SimSun"/>
                <w:color w:val="FF0000"/>
                <w:lang w:eastAsia="zh-CN"/>
              </w:rPr>
              <w:t>to postpone</w:t>
            </w:r>
            <w:proofErr w:type="gramEnd"/>
            <w:r>
              <w:rPr>
                <w:rFonts w:eastAsia="SimSun"/>
                <w:color w:val="FF0000"/>
                <w:lang w:eastAsia="zh-CN"/>
              </w:rPr>
              <w:t xml:space="preserve"> discuss this proposal until BS category being decided. </w:t>
            </w:r>
          </w:p>
        </w:tc>
      </w:tr>
      <w:tr w:rsidR="00F977B9" w14:paraId="727ECB87" w14:textId="77777777">
        <w:tc>
          <w:tcPr>
            <w:tcW w:w="2065" w:type="dxa"/>
          </w:tcPr>
          <w:p w14:paraId="3202B767" w14:textId="77777777" w:rsidR="00F977B9" w:rsidRDefault="004364C2">
            <w:pPr>
              <w:rPr>
                <w:lang w:eastAsia="zh-TW"/>
              </w:rPr>
            </w:pPr>
            <w:r>
              <w:rPr>
                <w:lang w:eastAsia="zh-TW"/>
              </w:rPr>
              <w:t xml:space="preserve">Lenovo </w:t>
            </w:r>
          </w:p>
        </w:tc>
        <w:tc>
          <w:tcPr>
            <w:tcW w:w="7563" w:type="dxa"/>
          </w:tcPr>
          <w:p w14:paraId="2D42B0A1" w14:textId="77777777" w:rsidR="00F977B9" w:rsidRDefault="004364C2">
            <w:pPr>
              <w:ind w:left="420"/>
              <w:rPr>
                <w:lang w:eastAsia="zh-TW"/>
              </w:rPr>
            </w:pPr>
            <w:r>
              <w:rPr>
                <w:lang w:eastAsia="zh-TW"/>
              </w:rPr>
              <w:t xml:space="preserve">Transition time is missing in the Proposal </w:t>
            </w:r>
            <w:proofErr w:type="gramStart"/>
            <w:r>
              <w:rPr>
                <w:lang w:eastAsia="zh-TW"/>
              </w:rPr>
              <w:t>3.2.2.2 ?</w:t>
            </w:r>
            <w:proofErr w:type="gramEnd"/>
          </w:p>
        </w:tc>
      </w:tr>
      <w:tr w:rsidR="00F977B9" w14:paraId="175F13E9" w14:textId="77777777">
        <w:tc>
          <w:tcPr>
            <w:tcW w:w="2065" w:type="dxa"/>
          </w:tcPr>
          <w:p w14:paraId="0552FF58" w14:textId="77777777" w:rsidR="00F977B9" w:rsidRDefault="004364C2">
            <w:pPr>
              <w:rPr>
                <w:lang w:eastAsia="zh-TW"/>
              </w:rPr>
            </w:pPr>
            <w:r>
              <w:rPr>
                <w:rFonts w:eastAsiaTheme="minorEastAsia" w:hint="eastAsia"/>
              </w:rPr>
              <w:t>DCM</w:t>
            </w:r>
          </w:p>
        </w:tc>
        <w:tc>
          <w:tcPr>
            <w:tcW w:w="7563" w:type="dxa"/>
          </w:tcPr>
          <w:p w14:paraId="5C1A8BD7" w14:textId="77777777" w:rsidR="00F977B9" w:rsidRDefault="004364C2">
            <w:pPr>
              <w:rPr>
                <w:rFonts w:eastAsiaTheme="minorEastAsia"/>
              </w:rPr>
            </w:pPr>
            <w:r>
              <w:rPr>
                <w:rFonts w:eastAsiaTheme="minorEastAsia" w:hint="eastAsia"/>
              </w:rPr>
              <w:t xml:space="preserve">For reference configuration, we </w:t>
            </w:r>
            <w:r>
              <w:rPr>
                <w:rFonts w:eastAsiaTheme="minorEastAsia"/>
              </w:rPr>
              <w:t>support</w:t>
            </w:r>
            <w:r>
              <w:rPr>
                <w:rFonts w:eastAsiaTheme="minorEastAsia" w:hint="eastAsia"/>
              </w:rPr>
              <w:t xml:space="preserve"> the values for set4.</w:t>
            </w:r>
          </w:p>
          <w:p w14:paraId="01738BC7" w14:textId="77777777" w:rsidR="00F977B9" w:rsidRDefault="004364C2">
            <w:pPr>
              <w:rPr>
                <w:rFonts w:eastAsiaTheme="minorEastAsia"/>
              </w:rPr>
            </w:pPr>
            <w:r>
              <w:rPr>
                <w:rFonts w:eastAsiaTheme="minorEastAsia" w:hint="eastAsia"/>
              </w:rPr>
              <w:t xml:space="preserve">For the relative power values, we think that the relative power value for active DL should be larger than what is proposed from the FL proposal. As we see that the total number of </w:t>
            </w:r>
            <w:proofErr w:type="spellStart"/>
            <w:r>
              <w:rPr>
                <w:rFonts w:eastAsiaTheme="minorEastAsia" w:hint="eastAsia"/>
              </w:rPr>
              <w:t>TxRUs</w:t>
            </w:r>
            <w:proofErr w:type="spellEnd"/>
            <w:r>
              <w:rPr>
                <w:rFonts w:eastAsiaTheme="minorEastAsia" w:hint="eastAsia"/>
              </w:rPr>
              <w:t xml:space="preserve"> are 4 times larger than what is listed in set1. Considering that factor, we think that relative power value for active DL power should be at least 4 times larger than what is listed in set 1 (</w:t>
            </w:r>
            <w:r>
              <w:rPr>
                <w:rFonts w:eastAsiaTheme="minorEastAsia" w:hint="eastAsia"/>
                <w:b/>
                <w:bCs/>
              </w:rPr>
              <w:t>i.e., 1120 for cat. 1 and 128 for cat. 2</w:t>
            </w:r>
            <w:r>
              <w:rPr>
                <w:rFonts w:eastAsiaTheme="minorEastAsia" w:hint="eastAsia"/>
              </w:rPr>
              <w:t>).</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tblGrid>
            <w:tr w:rsidR="00F977B9" w14:paraId="12908DCE" w14:textId="77777777">
              <w:trPr>
                <w:trHeight w:val="223"/>
                <w:jc w:val="center"/>
              </w:trPr>
              <w:tc>
                <w:tcPr>
                  <w:tcW w:w="1227" w:type="dxa"/>
                  <w:vMerge w:val="restart"/>
                  <w:vAlign w:val="center"/>
                </w:tcPr>
                <w:p w14:paraId="48C60E82" w14:textId="77777777" w:rsidR="00F977B9" w:rsidRDefault="004364C2">
                  <w:pPr>
                    <w:pStyle w:val="TAH"/>
                  </w:pPr>
                  <w:r>
                    <w:t>Power state</w:t>
                  </w:r>
                </w:p>
              </w:tc>
              <w:tc>
                <w:tcPr>
                  <w:tcW w:w="2074" w:type="dxa"/>
                  <w:gridSpan w:val="2"/>
                </w:tcPr>
                <w:p w14:paraId="71277A6D" w14:textId="77777777" w:rsidR="00F977B9" w:rsidRDefault="004364C2">
                  <w:pPr>
                    <w:pStyle w:val="TAH"/>
                  </w:pPr>
                  <w:r>
                    <w:t>Set 4</w:t>
                  </w:r>
                </w:p>
              </w:tc>
            </w:tr>
            <w:tr w:rsidR="00F977B9" w14:paraId="180CDB19" w14:textId="77777777">
              <w:trPr>
                <w:trHeight w:val="223"/>
                <w:jc w:val="center"/>
              </w:trPr>
              <w:tc>
                <w:tcPr>
                  <w:tcW w:w="1227" w:type="dxa"/>
                  <w:vMerge/>
                  <w:vAlign w:val="center"/>
                </w:tcPr>
                <w:p w14:paraId="4E9CC205" w14:textId="77777777" w:rsidR="00F977B9" w:rsidRDefault="00F977B9">
                  <w:pPr>
                    <w:pStyle w:val="TAH"/>
                  </w:pPr>
                </w:p>
              </w:tc>
              <w:tc>
                <w:tcPr>
                  <w:tcW w:w="1037" w:type="dxa"/>
                </w:tcPr>
                <w:p w14:paraId="6ECC1DC5" w14:textId="77777777" w:rsidR="00F977B9" w:rsidRDefault="004364C2">
                  <w:pPr>
                    <w:pStyle w:val="TAH"/>
                  </w:pPr>
                  <w:r>
                    <w:t>CAT 1 BS</w:t>
                  </w:r>
                </w:p>
              </w:tc>
              <w:tc>
                <w:tcPr>
                  <w:tcW w:w="1037" w:type="dxa"/>
                </w:tcPr>
                <w:p w14:paraId="279EF43F" w14:textId="77777777" w:rsidR="00F977B9" w:rsidRDefault="004364C2">
                  <w:pPr>
                    <w:pStyle w:val="TAH"/>
                  </w:pPr>
                  <w:r>
                    <w:t>CAT 2 BS</w:t>
                  </w:r>
                </w:p>
              </w:tc>
            </w:tr>
            <w:tr w:rsidR="00F977B9" w14:paraId="52939FDF" w14:textId="77777777">
              <w:trPr>
                <w:trHeight w:val="20"/>
                <w:jc w:val="center"/>
              </w:trPr>
              <w:tc>
                <w:tcPr>
                  <w:tcW w:w="1227" w:type="dxa"/>
                  <w:vAlign w:val="center"/>
                </w:tcPr>
                <w:p w14:paraId="403E0920" w14:textId="77777777" w:rsidR="00F977B9" w:rsidRDefault="004364C2">
                  <w:pPr>
                    <w:pStyle w:val="TAC"/>
                  </w:pPr>
                  <w:r>
                    <w:t>Deep sleep</w:t>
                  </w:r>
                </w:p>
              </w:tc>
              <w:tc>
                <w:tcPr>
                  <w:tcW w:w="1037" w:type="dxa"/>
                </w:tcPr>
                <w:p w14:paraId="26F0EF90" w14:textId="77777777" w:rsidR="00F977B9" w:rsidRDefault="004364C2">
                  <w:pPr>
                    <w:pStyle w:val="TAC"/>
                  </w:pPr>
                  <w:r>
                    <w:t>1</w:t>
                  </w:r>
                </w:p>
              </w:tc>
              <w:tc>
                <w:tcPr>
                  <w:tcW w:w="1037" w:type="dxa"/>
                </w:tcPr>
                <w:p w14:paraId="0423201D" w14:textId="77777777" w:rsidR="00F977B9" w:rsidRDefault="004364C2">
                  <w:pPr>
                    <w:pStyle w:val="TAC"/>
                  </w:pPr>
                  <w:r>
                    <w:t>1</w:t>
                  </w:r>
                </w:p>
              </w:tc>
            </w:tr>
            <w:tr w:rsidR="00F977B9" w14:paraId="0D30A860" w14:textId="77777777">
              <w:trPr>
                <w:trHeight w:val="20"/>
                <w:jc w:val="center"/>
              </w:trPr>
              <w:tc>
                <w:tcPr>
                  <w:tcW w:w="1227" w:type="dxa"/>
                  <w:vAlign w:val="center"/>
                </w:tcPr>
                <w:p w14:paraId="046915B7" w14:textId="77777777" w:rsidR="00F977B9" w:rsidRDefault="004364C2">
                  <w:pPr>
                    <w:pStyle w:val="TAC"/>
                  </w:pPr>
                  <w:r>
                    <w:t>Light sleep</w:t>
                  </w:r>
                </w:p>
              </w:tc>
              <w:tc>
                <w:tcPr>
                  <w:tcW w:w="1037" w:type="dxa"/>
                </w:tcPr>
                <w:p w14:paraId="4E72CFF1" w14:textId="77777777" w:rsidR="00F977B9" w:rsidRDefault="004364C2">
                  <w:pPr>
                    <w:pStyle w:val="TAC"/>
                  </w:pPr>
                  <w:r>
                    <w:t>25</w:t>
                  </w:r>
                </w:p>
              </w:tc>
              <w:tc>
                <w:tcPr>
                  <w:tcW w:w="1037" w:type="dxa"/>
                </w:tcPr>
                <w:p w14:paraId="25A02ED0" w14:textId="77777777" w:rsidR="00F977B9" w:rsidRDefault="004364C2">
                  <w:pPr>
                    <w:pStyle w:val="TAC"/>
                  </w:pPr>
                  <w:r>
                    <w:t>2.2</w:t>
                  </w:r>
                </w:p>
              </w:tc>
            </w:tr>
            <w:tr w:rsidR="00F977B9" w14:paraId="354E0F10" w14:textId="77777777">
              <w:trPr>
                <w:trHeight w:val="20"/>
                <w:jc w:val="center"/>
              </w:trPr>
              <w:tc>
                <w:tcPr>
                  <w:tcW w:w="1227" w:type="dxa"/>
                  <w:vAlign w:val="center"/>
                </w:tcPr>
                <w:p w14:paraId="1EB810F1" w14:textId="77777777" w:rsidR="00F977B9" w:rsidRDefault="004364C2">
                  <w:pPr>
                    <w:pStyle w:val="TAC"/>
                  </w:pPr>
                  <w:r>
                    <w:t>Micro sleep</w:t>
                  </w:r>
                </w:p>
              </w:tc>
              <w:tc>
                <w:tcPr>
                  <w:tcW w:w="1037" w:type="dxa"/>
                </w:tcPr>
                <w:p w14:paraId="166EAB85" w14:textId="77777777" w:rsidR="00F977B9" w:rsidRDefault="004364C2">
                  <w:pPr>
                    <w:pStyle w:val="TAC"/>
                  </w:pPr>
                  <w:r>
                    <w:t>58</w:t>
                  </w:r>
                </w:p>
              </w:tc>
              <w:tc>
                <w:tcPr>
                  <w:tcW w:w="1037" w:type="dxa"/>
                </w:tcPr>
                <w:p w14:paraId="2EB6C91C" w14:textId="77777777" w:rsidR="00F977B9" w:rsidRDefault="004364C2">
                  <w:pPr>
                    <w:pStyle w:val="TAC"/>
                  </w:pPr>
                  <w:r>
                    <w:t>5.4</w:t>
                  </w:r>
                </w:p>
              </w:tc>
            </w:tr>
            <w:tr w:rsidR="00F977B9" w14:paraId="4B72878E" w14:textId="77777777">
              <w:trPr>
                <w:trHeight w:val="20"/>
                <w:jc w:val="center"/>
              </w:trPr>
              <w:tc>
                <w:tcPr>
                  <w:tcW w:w="1227" w:type="dxa"/>
                  <w:vAlign w:val="center"/>
                </w:tcPr>
                <w:p w14:paraId="0EA4B521" w14:textId="77777777" w:rsidR="00F977B9" w:rsidRDefault="004364C2">
                  <w:pPr>
                    <w:pStyle w:val="TAC"/>
                  </w:pPr>
                  <w:r>
                    <w:t>Active DL</w:t>
                  </w:r>
                </w:p>
              </w:tc>
              <w:tc>
                <w:tcPr>
                  <w:tcW w:w="1037" w:type="dxa"/>
                </w:tcPr>
                <w:p w14:paraId="5FC55E12"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1120</w:t>
                  </w:r>
                </w:p>
              </w:tc>
              <w:tc>
                <w:tcPr>
                  <w:tcW w:w="1037" w:type="dxa"/>
                </w:tcPr>
                <w:p w14:paraId="31B6C363"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128</w:t>
                  </w:r>
                </w:p>
              </w:tc>
            </w:tr>
            <w:tr w:rsidR="00F977B9" w14:paraId="2019A892" w14:textId="77777777">
              <w:trPr>
                <w:trHeight w:val="20"/>
                <w:jc w:val="center"/>
              </w:trPr>
              <w:tc>
                <w:tcPr>
                  <w:tcW w:w="1227" w:type="dxa"/>
                  <w:vAlign w:val="center"/>
                </w:tcPr>
                <w:p w14:paraId="03C71D38" w14:textId="77777777" w:rsidR="00F977B9" w:rsidRDefault="004364C2">
                  <w:pPr>
                    <w:pStyle w:val="TAC"/>
                  </w:pPr>
                  <w:r>
                    <w:t>Active UL</w:t>
                  </w:r>
                </w:p>
              </w:tc>
              <w:tc>
                <w:tcPr>
                  <w:tcW w:w="1037" w:type="dxa"/>
                </w:tcPr>
                <w:p w14:paraId="08B89D87" w14:textId="77777777" w:rsidR="00F977B9" w:rsidRDefault="004364C2">
                  <w:pPr>
                    <w:pStyle w:val="TAC"/>
                  </w:pPr>
                  <w:r>
                    <w:t>130</w:t>
                  </w:r>
                </w:p>
              </w:tc>
              <w:tc>
                <w:tcPr>
                  <w:tcW w:w="1037" w:type="dxa"/>
                </w:tcPr>
                <w:p w14:paraId="2D7FEFA7" w14:textId="77777777" w:rsidR="00F977B9" w:rsidRDefault="004364C2">
                  <w:pPr>
                    <w:pStyle w:val="TAC"/>
                  </w:pPr>
                  <w:r>
                    <w:t>7.8</w:t>
                  </w:r>
                </w:p>
              </w:tc>
            </w:tr>
          </w:tbl>
          <w:p w14:paraId="1364A6C8" w14:textId="77777777" w:rsidR="00F977B9" w:rsidRDefault="00F977B9">
            <w:pPr>
              <w:ind w:left="420"/>
              <w:rPr>
                <w:lang w:eastAsia="zh-TW"/>
              </w:rPr>
            </w:pPr>
          </w:p>
        </w:tc>
      </w:tr>
      <w:tr w:rsidR="00F977B9" w14:paraId="2F047404" w14:textId="77777777">
        <w:tc>
          <w:tcPr>
            <w:tcW w:w="2065" w:type="dxa"/>
          </w:tcPr>
          <w:p w14:paraId="358B8F89" w14:textId="77777777" w:rsidR="00F977B9" w:rsidRDefault="004364C2">
            <w:pPr>
              <w:rPr>
                <w:rFonts w:eastAsiaTheme="minorEastAsia"/>
              </w:rPr>
            </w:pPr>
            <w:r>
              <w:rPr>
                <w:lang w:eastAsia="zh-TW"/>
              </w:rPr>
              <w:t>MediaTek</w:t>
            </w:r>
          </w:p>
        </w:tc>
        <w:tc>
          <w:tcPr>
            <w:tcW w:w="7563" w:type="dxa"/>
          </w:tcPr>
          <w:p w14:paraId="460E55F5" w14:textId="77777777" w:rsidR="00F977B9" w:rsidRDefault="004364C2">
            <w:pPr>
              <w:rPr>
                <w:rFonts w:eastAsiaTheme="minorEastAsia"/>
              </w:rPr>
            </w:pPr>
            <w:r>
              <w:rPr>
                <w:lang w:eastAsia="zh-TW"/>
              </w:rPr>
              <w:t xml:space="preserve">For Set 4, we also propose 200MHz BW. </w:t>
            </w:r>
          </w:p>
        </w:tc>
      </w:tr>
      <w:tr w:rsidR="00F977B9" w14:paraId="0EE14AB4" w14:textId="77777777">
        <w:tc>
          <w:tcPr>
            <w:tcW w:w="2065" w:type="dxa"/>
          </w:tcPr>
          <w:p w14:paraId="58E39964" w14:textId="77777777" w:rsidR="00F977B9" w:rsidRDefault="004364C2">
            <w:pPr>
              <w:rPr>
                <w:lang w:eastAsia="zh-TW"/>
              </w:rPr>
            </w:pPr>
            <w:r>
              <w:rPr>
                <w:lang w:eastAsia="zh-TW"/>
              </w:rPr>
              <w:t>Qualcomm</w:t>
            </w:r>
          </w:p>
        </w:tc>
        <w:tc>
          <w:tcPr>
            <w:tcW w:w="7563" w:type="dxa"/>
          </w:tcPr>
          <w:p w14:paraId="2E80664C" w14:textId="77777777" w:rsidR="00F977B9" w:rsidRDefault="004364C2">
            <w:pPr>
              <w:rPr>
                <w:lang w:eastAsia="zh-TW"/>
              </w:rPr>
            </w:pPr>
            <w:r>
              <w:rPr>
                <w:lang w:eastAsia="zh-TW"/>
              </w:rPr>
              <w:t>We are ok with the proposals.</w:t>
            </w:r>
          </w:p>
        </w:tc>
      </w:tr>
      <w:tr w:rsidR="00F977B9" w14:paraId="1938A2C5" w14:textId="77777777">
        <w:tc>
          <w:tcPr>
            <w:tcW w:w="2065" w:type="dxa"/>
          </w:tcPr>
          <w:p w14:paraId="73FB8DBD" w14:textId="77777777" w:rsidR="00F977B9" w:rsidRDefault="004364C2">
            <w:pPr>
              <w:rPr>
                <w:lang w:eastAsia="zh-TW"/>
              </w:rPr>
            </w:pPr>
            <w:r>
              <w:rPr>
                <w:rFonts w:eastAsia="DengXian" w:cs="Arial" w:hint="eastAsia"/>
                <w:kern w:val="2"/>
                <w:sz w:val="18"/>
                <w:szCs w:val="18"/>
                <w:lang w:eastAsia="zh-CN"/>
              </w:rPr>
              <w:lastRenderedPageBreak/>
              <w:t xml:space="preserve">ZTE, </w:t>
            </w:r>
            <w:proofErr w:type="spellStart"/>
            <w:r>
              <w:rPr>
                <w:rFonts w:eastAsia="DengXian" w:cs="Arial" w:hint="eastAsia"/>
                <w:kern w:val="2"/>
                <w:sz w:val="18"/>
                <w:szCs w:val="18"/>
                <w:lang w:eastAsia="zh-CN"/>
              </w:rPr>
              <w:t>Sanechips</w:t>
            </w:r>
            <w:proofErr w:type="spellEnd"/>
          </w:p>
        </w:tc>
        <w:tc>
          <w:tcPr>
            <w:tcW w:w="7563" w:type="dxa"/>
          </w:tcPr>
          <w:p w14:paraId="14798E43" w14:textId="77777777" w:rsidR="00F977B9" w:rsidRDefault="004364C2">
            <w:pPr>
              <w:rPr>
                <w:rFonts w:eastAsia="DengXian"/>
                <w:lang w:eastAsia="zh-CN"/>
              </w:rPr>
            </w:pPr>
            <w:r>
              <w:rPr>
                <w:rFonts w:eastAsia="DengXian" w:hint="eastAsia"/>
                <w:lang w:eastAsia="zh-CN"/>
              </w:rPr>
              <w:t xml:space="preserve">Support the reference configuration in FL Proposal 3.2.2.1. And the note </w:t>
            </w:r>
            <w:r>
              <w:rPr>
                <w:rFonts w:eastAsia="DengXian"/>
                <w:lang w:eastAsia="zh-CN"/>
              </w:rPr>
              <w:t>‘The above configuration has no implication on supported BW, SCS for 6GR.’</w:t>
            </w:r>
            <w:r>
              <w:rPr>
                <w:rFonts w:eastAsia="DengXian" w:hint="eastAsia"/>
                <w:lang w:eastAsia="zh-CN"/>
              </w:rPr>
              <w:t xml:space="preserve"> from previous agreement should also be copied here. </w:t>
            </w:r>
          </w:p>
          <w:p w14:paraId="16536AE5" w14:textId="77777777" w:rsidR="00F977B9" w:rsidRDefault="004364C2">
            <w:pPr>
              <w:rPr>
                <w:lang w:eastAsia="zh-TW"/>
              </w:rPr>
            </w:pPr>
            <w:r>
              <w:rPr>
                <w:rFonts w:eastAsia="DengXian" w:hint="eastAsia"/>
                <w:lang w:eastAsia="zh-CN"/>
              </w:rPr>
              <w:t>For FL Proposal 3.2.2.2, we are open to discuss the relative power values. It is noted that for the power values of cat 2 in FL Proposal 3.2.2.2, the power value of light sleep state is greater than that of value of set 1, while the power value of micro sleep state is less than that of value of set 1, which does not conform to the actual situation.</w:t>
            </w:r>
          </w:p>
        </w:tc>
      </w:tr>
      <w:tr w:rsidR="00F977B9" w14:paraId="5E2488AD" w14:textId="77777777">
        <w:tc>
          <w:tcPr>
            <w:tcW w:w="2065" w:type="dxa"/>
          </w:tcPr>
          <w:p w14:paraId="2CC90F4C" w14:textId="77777777" w:rsidR="00F977B9" w:rsidRDefault="004364C2">
            <w:pPr>
              <w:rPr>
                <w:rFonts w:eastAsia="DengXian" w:cs="Arial"/>
                <w:kern w:val="2"/>
                <w:sz w:val="18"/>
                <w:szCs w:val="18"/>
                <w:lang w:eastAsia="zh-CN"/>
              </w:rPr>
            </w:pPr>
            <w:r>
              <w:rPr>
                <w:rFonts w:eastAsia="DengXian" w:cs="Arial" w:hint="eastAsia"/>
                <w:kern w:val="2"/>
                <w:sz w:val="18"/>
                <w:szCs w:val="18"/>
                <w:lang w:eastAsia="zh-CN"/>
              </w:rPr>
              <w:t>CATT</w:t>
            </w:r>
          </w:p>
        </w:tc>
        <w:tc>
          <w:tcPr>
            <w:tcW w:w="7563" w:type="dxa"/>
          </w:tcPr>
          <w:p w14:paraId="385CA523" w14:textId="77777777" w:rsidR="00F977B9" w:rsidRDefault="004364C2">
            <w:pPr>
              <w:rPr>
                <w:rFonts w:eastAsia="DengXian"/>
                <w:lang w:eastAsia="zh-CN"/>
              </w:rPr>
            </w:pPr>
            <w:r>
              <w:rPr>
                <w:rFonts w:eastAsia="DengXian"/>
                <w:lang w:eastAsia="zh-CN"/>
              </w:rPr>
              <w:t>F</w:t>
            </w:r>
            <w:r>
              <w:rPr>
                <w:rFonts w:eastAsia="DengXian" w:hint="eastAsia"/>
                <w:lang w:eastAsia="zh-CN"/>
              </w:rPr>
              <w:t xml:space="preserve">or </w:t>
            </w:r>
            <w:r>
              <w:rPr>
                <w:rFonts w:eastAsia="DengXian"/>
                <w:lang w:eastAsia="zh-CN"/>
              </w:rPr>
              <w:t>FL Proposal 3.2.2.1</w:t>
            </w:r>
            <w:r>
              <w:rPr>
                <w:rFonts w:eastAsia="DengXian" w:hint="eastAsia"/>
                <w:lang w:eastAsia="zh-CN"/>
              </w:rPr>
              <w:t>, w</w:t>
            </w:r>
            <w:r>
              <w:rPr>
                <w:rFonts w:eastAsia="DengXian"/>
                <w:lang w:eastAsia="zh-CN"/>
              </w:rPr>
              <w:t xml:space="preserve">e prefer </w:t>
            </w:r>
            <w:r>
              <w:rPr>
                <w:rFonts w:eastAsia="DengXian" w:hint="eastAsia"/>
                <w:lang w:eastAsia="zh-CN"/>
              </w:rPr>
              <w:t>128Tx RUs and Rx RUs</w:t>
            </w:r>
            <w:r>
              <w:rPr>
                <w:rFonts w:eastAsia="DengXian"/>
                <w:lang w:eastAsia="zh-CN"/>
              </w:rPr>
              <w:t xml:space="preserve"> as the default </w:t>
            </w:r>
            <w:r>
              <w:t xml:space="preserve">System </w:t>
            </w:r>
            <w:r>
              <w:rPr>
                <w:rFonts w:eastAsia="DengXian" w:hint="eastAsia"/>
                <w:lang w:eastAsia="zh-CN"/>
              </w:rPr>
              <w:t>Tx RUs and Rx RUs</w:t>
            </w:r>
            <w:r>
              <w:t xml:space="preserve"> for Set 4</w:t>
            </w:r>
            <w:r>
              <w:rPr>
                <w:rFonts w:eastAsia="DengXian" w:hint="eastAsia"/>
                <w:lang w:eastAsia="zh-CN"/>
              </w:rPr>
              <w:t>.</w:t>
            </w:r>
          </w:p>
          <w:p w14:paraId="5537F0FA" w14:textId="77777777" w:rsidR="00F977B9" w:rsidRDefault="004364C2">
            <w:pPr>
              <w:rPr>
                <w:rFonts w:eastAsia="DengXian"/>
                <w:lang w:eastAsia="zh-CN"/>
              </w:rPr>
            </w:pPr>
            <w:r>
              <w:rPr>
                <w:rFonts w:eastAsia="DengXian"/>
                <w:lang w:eastAsia="zh-CN"/>
              </w:rPr>
              <w:t>F</w:t>
            </w:r>
            <w:r>
              <w:rPr>
                <w:rFonts w:eastAsia="DengXian" w:hint="eastAsia"/>
                <w:lang w:eastAsia="zh-CN"/>
              </w:rPr>
              <w:t xml:space="preserve">or </w:t>
            </w:r>
            <w:r>
              <w:rPr>
                <w:rFonts w:eastAsia="DengXian"/>
                <w:lang w:eastAsia="zh-CN"/>
              </w:rPr>
              <w:t>FL Proposal 3.2.2.</w:t>
            </w:r>
            <w:r>
              <w:rPr>
                <w:rFonts w:eastAsia="DengXian" w:hint="eastAsia"/>
                <w:lang w:eastAsia="zh-CN"/>
              </w:rPr>
              <w:t xml:space="preserve">2, the reference </w:t>
            </w:r>
            <w:r>
              <w:rPr>
                <w:rFonts w:eastAsia="DengXian"/>
                <w:lang w:eastAsia="zh-CN"/>
              </w:rPr>
              <w:t>configuration</w:t>
            </w:r>
            <w:r>
              <w:rPr>
                <w:rFonts w:eastAsia="DengXian" w:hint="eastAsia"/>
                <w:lang w:eastAsia="zh-CN"/>
              </w:rPr>
              <w:t xml:space="preserve"> should be discussed firstly. </w:t>
            </w:r>
            <w:r>
              <w:rPr>
                <w:rFonts w:eastAsia="DengXian"/>
                <w:lang w:eastAsia="zh-CN"/>
              </w:rPr>
              <w:t>A</w:t>
            </w:r>
            <w:r>
              <w:rPr>
                <w:rFonts w:eastAsia="DengXian" w:hint="eastAsia"/>
                <w:lang w:eastAsia="zh-CN"/>
              </w:rPr>
              <w:t xml:space="preserve">nd the principle of </w:t>
            </w:r>
            <w:r>
              <w:rPr>
                <w:rFonts w:eastAsia="DengXian"/>
                <w:lang w:eastAsia="zh-CN"/>
              </w:rPr>
              <w:t>determination</w:t>
            </w:r>
            <w:r>
              <w:rPr>
                <w:rFonts w:eastAsia="DengXian" w:hint="eastAsia"/>
                <w:lang w:eastAsia="zh-CN"/>
              </w:rPr>
              <w:t xml:space="preserve"> for power </w:t>
            </w:r>
            <w:r>
              <w:rPr>
                <w:rFonts w:eastAsia="DengXian"/>
                <w:lang w:eastAsia="zh-CN"/>
              </w:rPr>
              <w:t>consumption</w:t>
            </w:r>
            <w:r>
              <w:rPr>
                <w:rFonts w:eastAsia="DengXian" w:hint="eastAsia"/>
                <w:lang w:eastAsia="zh-CN"/>
              </w:rPr>
              <w:t xml:space="preserve"> values should be discussed before the power </w:t>
            </w:r>
            <w:r>
              <w:rPr>
                <w:rFonts w:eastAsia="DengXian"/>
                <w:lang w:eastAsia="zh-CN"/>
              </w:rPr>
              <w:t>consumption</w:t>
            </w:r>
            <w:r>
              <w:rPr>
                <w:rFonts w:eastAsia="DengXian" w:hint="eastAsia"/>
                <w:lang w:eastAsia="zh-CN"/>
              </w:rPr>
              <w:t xml:space="preserve"> values </w:t>
            </w:r>
            <w:r>
              <w:rPr>
                <w:rFonts w:eastAsia="DengXian"/>
                <w:lang w:eastAsia="zh-CN"/>
              </w:rPr>
              <w:t>discussion</w:t>
            </w:r>
            <w:r>
              <w:rPr>
                <w:rFonts w:eastAsia="DengXian" w:hint="eastAsia"/>
                <w:lang w:eastAsia="zh-CN"/>
              </w:rPr>
              <w:t>.</w:t>
            </w:r>
          </w:p>
        </w:tc>
      </w:tr>
      <w:tr w:rsidR="00F977B9" w14:paraId="09984C9A" w14:textId="77777777">
        <w:tc>
          <w:tcPr>
            <w:tcW w:w="2065" w:type="dxa"/>
          </w:tcPr>
          <w:p w14:paraId="3A9C373B" w14:textId="77777777" w:rsidR="00F977B9" w:rsidRDefault="004364C2">
            <w:pPr>
              <w:rPr>
                <w:rFonts w:eastAsia="DengXian"/>
                <w:lang w:eastAsia="ko-KR"/>
              </w:rPr>
            </w:pPr>
            <w:r>
              <w:rPr>
                <w:rFonts w:eastAsia="DengXian"/>
                <w:lang w:eastAsia="zh-CN"/>
              </w:rPr>
              <w:t>Apple</w:t>
            </w:r>
          </w:p>
        </w:tc>
        <w:tc>
          <w:tcPr>
            <w:tcW w:w="7563" w:type="dxa"/>
          </w:tcPr>
          <w:p w14:paraId="15FF98DE" w14:textId="77777777" w:rsidR="00F977B9" w:rsidRDefault="004364C2">
            <w:pPr>
              <w:rPr>
                <w:rFonts w:eastAsia="DengXian"/>
                <w:lang w:eastAsia="ko-KR"/>
              </w:rPr>
            </w:pPr>
            <w:r>
              <w:rPr>
                <w:rFonts w:eastAsia="DengXian"/>
                <w:lang w:eastAsia="ko-KR"/>
              </w:rPr>
              <w:t>Support using 100MHz as the system BW for reference configuration. For TXRU, we prefer 128.</w:t>
            </w:r>
          </w:p>
        </w:tc>
      </w:tr>
      <w:tr w:rsidR="003857D5" w14:paraId="7B663946" w14:textId="77777777">
        <w:tc>
          <w:tcPr>
            <w:tcW w:w="2065" w:type="dxa"/>
          </w:tcPr>
          <w:p w14:paraId="32BF5C27" w14:textId="59B6D9BA" w:rsidR="003857D5" w:rsidRDefault="003857D5" w:rsidP="003857D5">
            <w:pPr>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563" w:type="dxa"/>
          </w:tcPr>
          <w:p w14:paraId="723F2473" w14:textId="172B949A" w:rsidR="003857D5" w:rsidRDefault="003857D5" w:rsidP="003857D5">
            <w:pPr>
              <w:rPr>
                <w:rFonts w:eastAsia="DengXian"/>
                <w:lang w:eastAsia="zh-CN"/>
              </w:rPr>
            </w:pPr>
            <w:r>
              <w:rPr>
                <w:lang w:eastAsia="zh-TW"/>
              </w:rPr>
              <w:t>Active DL power for set 4 reference configurations should be essentially high at least by 4 times as compared to the reference configuration set 1.</w:t>
            </w:r>
          </w:p>
        </w:tc>
      </w:tr>
      <w:tr w:rsidR="009B36DF" w14:paraId="5247A9F0" w14:textId="77777777">
        <w:tc>
          <w:tcPr>
            <w:tcW w:w="2065" w:type="dxa"/>
          </w:tcPr>
          <w:p w14:paraId="278B1252" w14:textId="1D9256EB" w:rsidR="009B36DF" w:rsidRDefault="009B36DF" w:rsidP="009B36DF">
            <w:pPr>
              <w:rPr>
                <w:rFonts w:eastAsia="DengXian" w:cs="Arial"/>
                <w:kern w:val="2"/>
                <w:sz w:val="18"/>
                <w:szCs w:val="18"/>
                <w:lang w:eastAsia="zh-CN"/>
              </w:rPr>
            </w:pPr>
            <w:r w:rsidRPr="009B36DF">
              <w:rPr>
                <w:rFonts w:eastAsia="Malgun Gothic" w:hint="eastAsia"/>
                <w:lang w:eastAsia="ko-KR"/>
              </w:rPr>
              <w:t>Xiaomi</w:t>
            </w:r>
          </w:p>
        </w:tc>
        <w:tc>
          <w:tcPr>
            <w:tcW w:w="7563" w:type="dxa"/>
          </w:tcPr>
          <w:p w14:paraId="1D4A9BCC" w14:textId="121D2ACC" w:rsidR="009B36DF" w:rsidRDefault="009B36DF" w:rsidP="009B36DF">
            <w:pPr>
              <w:rPr>
                <w:lang w:eastAsia="zh-TW"/>
              </w:rPr>
            </w:pPr>
            <w:r>
              <w:rPr>
                <w:rFonts w:eastAsia="Malgun Gothic"/>
                <w:lang w:eastAsia="ko-KR"/>
              </w:rPr>
              <w:t>200MHz for set 4</w:t>
            </w:r>
          </w:p>
        </w:tc>
      </w:tr>
      <w:tr w:rsidR="00F74FE9" w14:paraId="5A3FEF41" w14:textId="77777777" w:rsidTr="00F74FE9">
        <w:tc>
          <w:tcPr>
            <w:tcW w:w="2065" w:type="dxa"/>
          </w:tcPr>
          <w:p w14:paraId="4A650ED2" w14:textId="77777777" w:rsidR="00F74FE9" w:rsidRDefault="00F74FE9" w:rsidP="009E1A1E">
            <w:pPr>
              <w:rPr>
                <w:rFonts w:eastAsia="SimSun"/>
                <w:lang w:eastAsia="zh-CN"/>
              </w:rPr>
            </w:pPr>
            <w:r>
              <w:rPr>
                <w:rFonts w:eastAsia="SimSun" w:hint="eastAsia"/>
                <w:lang w:eastAsia="zh-CN"/>
              </w:rPr>
              <w:t>OPPO</w:t>
            </w:r>
          </w:p>
        </w:tc>
        <w:tc>
          <w:tcPr>
            <w:tcW w:w="7563" w:type="dxa"/>
          </w:tcPr>
          <w:p w14:paraId="21F66DFA" w14:textId="77777777" w:rsidR="00F74FE9" w:rsidRDefault="00F74FE9" w:rsidP="009E1A1E">
            <w:pPr>
              <w:rPr>
                <w:rFonts w:eastAsia="SimSun"/>
                <w:lang w:eastAsia="zh-CN"/>
              </w:rPr>
            </w:pPr>
            <w:r>
              <w:rPr>
                <w:rFonts w:eastAsia="SimSun" w:hint="eastAsia"/>
                <w:lang w:eastAsia="zh-CN"/>
              </w:rPr>
              <w:t xml:space="preserve">We are ok for proposal 3.2.2.1, we think that for the evaluation purpose, this proposal is ok. But if companies want to change the system BW to 200MHz, we are also fine. </w:t>
            </w:r>
          </w:p>
          <w:p w14:paraId="05E5C194" w14:textId="77777777" w:rsidR="00F74FE9" w:rsidRDefault="00F74FE9" w:rsidP="009E1A1E">
            <w:pPr>
              <w:rPr>
                <w:rFonts w:eastAsia="SimSun"/>
                <w:lang w:eastAsia="zh-CN"/>
              </w:rPr>
            </w:pPr>
            <w:r>
              <w:rPr>
                <w:rFonts w:eastAsia="SimSun" w:hint="eastAsia"/>
                <w:lang w:eastAsia="zh-CN"/>
              </w:rPr>
              <w:t xml:space="preserve">For proposal 3.2.2.2, we have a general comment. From the suggested power unit values, it seems that Cat 2 BS is already a low power consumption BS. For such BS, does it still have power saving </w:t>
            </w:r>
            <w:proofErr w:type="gramStart"/>
            <w:r>
              <w:rPr>
                <w:rFonts w:eastAsia="SimSun" w:hint="eastAsia"/>
                <w:lang w:eastAsia="zh-CN"/>
              </w:rPr>
              <w:t>issue ?</w:t>
            </w:r>
            <w:proofErr w:type="gramEnd"/>
            <w:r>
              <w:rPr>
                <w:rFonts w:eastAsia="SimSun" w:hint="eastAsia"/>
                <w:lang w:eastAsia="zh-CN"/>
              </w:rPr>
              <w:t xml:space="preserve"> or why 6G NES should consider such BS ? We would like to hear opinions from the proponents. </w:t>
            </w:r>
          </w:p>
        </w:tc>
      </w:tr>
      <w:tr w:rsidR="005A54E9" w14:paraId="3B1FCF93" w14:textId="77777777" w:rsidTr="00F74FE9">
        <w:tc>
          <w:tcPr>
            <w:tcW w:w="2065" w:type="dxa"/>
          </w:tcPr>
          <w:p w14:paraId="5A757953" w14:textId="5434DFC7" w:rsidR="005A54E9" w:rsidRDefault="005A54E9" w:rsidP="005A54E9">
            <w:pPr>
              <w:rPr>
                <w:rFonts w:eastAsia="SimSun"/>
                <w:lang w:eastAsia="zh-CN"/>
              </w:rPr>
            </w:pPr>
            <w:r>
              <w:rPr>
                <w:rFonts w:eastAsia="DengXian" w:cs="Arial" w:hint="eastAsia"/>
                <w:kern w:val="2"/>
                <w:sz w:val="18"/>
                <w:szCs w:val="18"/>
                <w:lang w:eastAsia="zh-CN"/>
              </w:rPr>
              <w:t>Huawei, HiSilicon03</w:t>
            </w:r>
          </w:p>
        </w:tc>
        <w:tc>
          <w:tcPr>
            <w:tcW w:w="7563" w:type="dxa"/>
          </w:tcPr>
          <w:p w14:paraId="0B79BC19" w14:textId="77777777" w:rsidR="005A54E9" w:rsidRDefault="005A54E9" w:rsidP="005A54E9">
            <w:pPr>
              <w:rPr>
                <w:rFonts w:eastAsia="DengXian"/>
                <w:lang w:eastAsia="zh-CN"/>
              </w:rPr>
            </w:pPr>
            <w:r w:rsidRPr="00EF577F">
              <w:rPr>
                <w:lang w:eastAsia="zh-TW"/>
              </w:rPr>
              <w:t>We prefer 200/400M BW</w:t>
            </w:r>
            <w:r>
              <w:rPr>
                <w:rFonts w:eastAsia="DengXian" w:hint="eastAsia"/>
                <w:lang w:eastAsia="zh-CN"/>
              </w:rPr>
              <w:t xml:space="preserve"> with the following power values for 3.2.2.2</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227"/>
              <w:gridCol w:w="1037"/>
              <w:gridCol w:w="1037"/>
              <w:gridCol w:w="1757"/>
            </w:tblGrid>
            <w:tr w:rsidR="005A54E9" w:rsidRPr="00B16DA2" w14:paraId="4BF86A58" w14:textId="77777777" w:rsidTr="00887A9B">
              <w:trPr>
                <w:trHeight w:val="223"/>
                <w:jc w:val="center"/>
              </w:trPr>
              <w:tc>
                <w:tcPr>
                  <w:tcW w:w="1227" w:type="dxa"/>
                  <w:vMerge w:val="restart"/>
                  <w:vAlign w:val="center"/>
                </w:tcPr>
                <w:p w14:paraId="5831C6A6" w14:textId="77777777" w:rsidR="005A54E9" w:rsidRPr="00B16DA2" w:rsidRDefault="005A54E9" w:rsidP="005A54E9">
                  <w:pPr>
                    <w:pStyle w:val="TAH"/>
                  </w:pPr>
                  <w:r w:rsidRPr="00B16DA2">
                    <w:t>Power state</w:t>
                  </w:r>
                </w:p>
              </w:tc>
              <w:tc>
                <w:tcPr>
                  <w:tcW w:w="3831" w:type="dxa"/>
                  <w:gridSpan w:val="3"/>
                </w:tcPr>
                <w:p w14:paraId="089EB7A8" w14:textId="77777777" w:rsidR="005A54E9" w:rsidRPr="00BF0048" w:rsidRDefault="005A54E9" w:rsidP="005A54E9">
                  <w:pPr>
                    <w:pStyle w:val="TAH"/>
                    <w:rPr>
                      <w:highlight w:val="yellow"/>
                    </w:rPr>
                  </w:pPr>
                  <w:r>
                    <w:t>Set 4</w:t>
                  </w:r>
                </w:p>
              </w:tc>
            </w:tr>
            <w:tr w:rsidR="005A54E9" w:rsidRPr="00B16DA2" w14:paraId="48F5A393" w14:textId="77777777" w:rsidTr="00887A9B">
              <w:trPr>
                <w:trHeight w:val="223"/>
                <w:jc w:val="center"/>
              </w:trPr>
              <w:tc>
                <w:tcPr>
                  <w:tcW w:w="1227" w:type="dxa"/>
                  <w:vMerge/>
                  <w:vAlign w:val="center"/>
                </w:tcPr>
                <w:p w14:paraId="1414824B" w14:textId="77777777" w:rsidR="005A54E9" w:rsidRPr="00B16DA2" w:rsidRDefault="005A54E9" w:rsidP="005A54E9">
                  <w:pPr>
                    <w:pStyle w:val="TAH"/>
                  </w:pPr>
                </w:p>
              </w:tc>
              <w:tc>
                <w:tcPr>
                  <w:tcW w:w="1037" w:type="dxa"/>
                </w:tcPr>
                <w:p w14:paraId="71D7464B" w14:textId="77777777" w:rsidR="005A54E9" w:rsidRPr="00B16DA2" w:rsidRDefault="005A54E9" w:rsidP="005A54E9">
                  <w:pPr>
                    <w:pStyle w:val="TAH"/>
                  </w:pPr>
                  <w:r>
                    <w:t>CAT 1 BS</w:t>
                  </w:r>
                </w:p>
              </w:tc>
              <w:tc>
                <w:tcPr>
                  <w:tcW w:w="1037" w:type="dxa"/>
                </w:tcPr>
                <w:p w14:paraId="6AB09D49" w14:textId="77777777" w:rsidR="005A54E9" w:rsidRPr="00B16DA2" w:rsidRDefault="005A54E9" w:rsidP="005A54E9">
                  <w:pPr>
                    <w:pStyle w:val="TAH"/>
                  </w:pPr>
                  <w:r>
                    <w:t>CAT 2 BS</w:t>
                  </w:r>
                </w:p>
              </w:tc>
              <w:tc>
                <w:tcPr>
                  <w:tcW w:w="1757" w:type="dxa"/>
                </w:tcPr>
                <w:p w14:paraId="148EE50B" w14:textId="77777777" w:rsidR="005A54E9" w:rsidRPr="00EF577F" w:rsidRDefault="005A54E9" w:rsidP="005A54E9">
                  <w:pPr>
                    <w:pStyle w:val="TAH"/>
                    <w:rPr>
                      <w:rFonts w:eastAsia="DengXian"/>
                      <w:color w:val="FF0000"/>
                    </w:rPr>
                  </w:pPr>
                  <w:r w:rsidRPr="00EF577F">
                    <w:rPr>
                      <w:color w:val="FF0000"/>
                    </w:rPr>
                    <w:t xml:space="preserve"> Huawei</w:t>
                  </w:r>
                </w:p>
              </w:tc>
            </w:tr>
            <w:tr w:rsidR="005A54E9" w:rsidRPr="00B16DA2" w14:paraId="4F6D90AE" w14:textId="77777777" w:rsidTr="00887A9B">
              <w:trPr>
                <w:trHeight w:val="20"/>
                <w:jc w:val="center"/>
              </w:trPr>
              <w:tc>
                <w:tcPr>
                  <w:tcW w:w="1227" w:type="dxa"/>
                  <w:vAlign w:val="center"/>
                </w:tcPr>
                <w:p w14:paraId="12910A4F" w14:textId="77777777" w:rsidR="005A54E9" w:rsidRPr="00B16DA2" w:rsidRDefault="005A54E9" w:rsidP="005A54E9">
                  <w:pPr>
                    <w:pStyle w:val="TAC"/>
                  </w:pPr>
                  <w:r w:rsidRPr="00B16DA2">
                    <w:t>Deep sleep</w:t>
                  </w:r>
                </w:p>
              </w:tc>
              <w:tc>
                <w:tcPr>
                  <w:tcW w:w="1037" w:type="dxa"/>
                </w:tcPr>
                <w:p w14:paraId="61452C40" w14:textId="77777777" w:rsidR="005A54E9" w:rsidRPr="007843E2" w:rsidRDefault="005A54E9" w:rsidP="005A54E9">
                  <w:pPr>
                    <w:pStyle w:val="TAC"/>
                  </w:pPr>
                  <w:r w:rsidRPr="007843E2">
                    <w:t>1</w:t>
                  </w:r>
                </w:p>
              </w:tc>
              <w:tc>
                <w:tcPr>
                  <w:tcW w:w="1037" w:type="dxa"/>
                </w:tcPr>
                <w:p w14:paraId="35BF6BE4" w14:textId="77777777" w:rsidR="005A54E9" w:rsidRPr="007843E2" w:rsidRDefault="005A54E9" w:rsidP="005A54E9">
                  <w:pPr>
                    <w:pStyle w:val="TAC"/>
                  </w:pPr>
                  <w:r w:rsidRPr="007843E2">
                    <w:t>1</w:t>
                  </w:r>
                </w:p>
              </w:tc>
              <w:tc>
                <w:tcPr>
                  <w:tcW w:w="1757" w:type="dxa"/>
                </w:tcPr>
                <w:p w14:paraId="0B9ADF1A" w14:textId="77777777" w:rsidR="005A54E9" w:rsidRPr="00EF577F" w:rsidRDefault="005A54E9" w:rsidP="005A54E9">
                  <w:pPr>
                    <w:pStyle w:val="TAC"/>
                    <w:rPr>
                      <w:color w:val="FF0000"/>
                    </w:rPr>
                  </w:pPr>
                  <w:r w:rsidRPr="00EF577F">
                    <w:rPr>
                      <w:color w:val="FF0000"/>
                    </w:rPr>
                    <w:t>1</w:t>
                  </w:r>
                </w:p>
              </w:tc>
            </w:tr>
            <w:tr w:rsidR="005A54E9" w:rsidRPr="00B16DA2" w14:paraId="5ED92A43" w14:textId="77777777" w:rsidTr="00887A9B">
              <w:trPr>
                <w:trHeight w:val="20"/>
                <w:jc w:val="center"/>
              </w:trPr>
              <w:tc>
                <w:tcPr>
                  <w:tcW w:w="1227" w:type="dxa"/>
                  <w:vAlign w:val="center"/>
                </w:tcPr>
                <w:p w14:paraId="395451CE" w14:textId="77777777" w:rsidR="005A54E9" w:rsidRPr="00B16DA2" w:rsidRDefault="005A54E9" w:rsidP="005A54E9">
                  <w:pPr>
                    <w:pStyle w:val="TAC"/>
                  </w:pPr>
                  <w:r w:rsidRPr="00B16DA2">
                    <w:t>Light sleep</w:t>
                  </w:r>
                </w:p>
              </w:tc>
              <w:tc>
                <w:tcPr>
                  <w:tcW w:w="1037" w:type="dxa"/>
                </w:tcPr>
                <w:p w14:paraId="72D32992" w14:textId="77777777" w:rsidR="005A54E9" w:rsidRPr="007843E2" w:rsidRDefault="005A54E9" w:rsidP="005A54E9">
                  <w:pPr>
                    <w:pStyle w:val="TAC"/>
                  </w:pPr>
                  <w:r w:rsidRPr="007843E2">
                    <w:t>25</w:t>
                  </w:r>
                </w:p>
              </w:tc>
              <w:tc>
                <w:tcPr>
                  <w:tcW w:w="1037" w:type="dxa"/>
                </w:tcPr>
                <w:p w14:paraId="29EEA8CC" w14:textId="77777777" w:rsidR="005A54E9" w:rsidRPr="007843E2" w:rsidRDefault="005A54E9" w:rsidP="005A54E9">
                  <w:pPr>
                    <w:pStyle w:val="TAC"/>
                  </w:pPr>
                  <w:r w:rsidRPr="007843E2">
                    <w:t>2.2</w:t>
                  </w:r>
                </w:p>
              </w:tc>
              <w:tc>
                <w:tcPr>
                  <w:tcW w:w="1757" w:type="dxa"/>
                </w:tcPr>
                <w:p w14:paraId="43CE5D2C" w14:textId="77777777" w:rsidR="005A54E9" w:rsidRPr="00EF577F" w:rsidRDefault="005A54E9" w:rsidP="005A54E9">
                  <w:pPr>
                    <w:pStyle w:val="TAC"/>
                    <w:rPr>
                      <w:color w:val="FF0000"/>
                    </w:rPr>
                  </w:pPr>
                  <w:r w:rsidRPr="00EF577F">
                    <w:rPr>
                      <w:color w:val="FF0000"/>
                    </w:rPr>
                    <w:t>4.5</w:t>
                  </w:r>
                </w:p>
              </w:tc>
            </w:tr>
            <w:tr w:rsidR="005A54E9" w:rsidRPr="00B16DA2" w14:paraId="41CF7BF8" w14:textId="77777777" w:rsidTr="00887A9B">
              <w:trPr>
                <w:trHeight w:val="20"/>
                <w:jc w:val="center"/>
              </w:trPr>
              <w:tc>
                <w:tcPr>
                  <w:tcW w:w="1227" w:type="dxa"/>
                  <w:vAlign w:val="center"/>
                </w:tcPr>
                <w:p w14:paraId="4C373EE8" w14:textId="77777777" w:rsidR="005A54E9" w:rsidRPr="00B16DA2" w:rsidRDefault="005A54E9" w:rsidP="005A54E9">
                  <w:pPr>
                    <w:pStyle w:val="TAC"/>
                  </w:pPr>
                  <w:r w:rsidRPr="00B16DA2">
                    <w:t>Micro sleep</w:t>
                  </w:r>
                </w:p>
              </w:tc>
              <w:tc>
                <w:tcPr>
                  <w:tcW w:w="1037" w:type="dxa"/>
                </w:tcPr>
                <w:p w14:paraId="7E7519B4" w14:textId="77777777" w:rsidR="005A54E9" w:rsidRPr="00D86E57" w:rsidRDefault="005A54E9" w:rsidP="005A54E9">
                  <w:pPr>
                    <w:pStyle w:val="TAC"/>
                  </w:pPr>
                  <w:r w:rsidRPr="00D86E57">
                    <w:t>5</w:t>
                  </w:r>
                  <w:r>
                    <w:t>8</w:t>
                  </w:r>
                </w:p>
              </w:tc>
              <w:tc>
                <w:tcPr>
                  <w:tcW w:w="1037" w:type="dxa"/>
                </w:tcPr>
                <w:p w14:paraId="6D67FCE8" w14:textId="77777777" w:rsidR="005A54E9" w:rsidRPr="007843E2" w:rsidRDefault="005A54E9" w:rsidP="005A54E9">
                  <w:pPr>
                    <w:pStyle w:val="TAC"/>
                  </w:pPr>
                  <w:r w:rsidRPr="007843E2">
                    <w:t>5.4</w:t>
                  </w:r>
                </w:p>
              </w:tc>
              <w:tc>
                <w:tcPr>
                  <w:tcW w:w="1757" w:type="dxa"/>
                </w:tcPr>
                <w:p w14:paraId="495E4D7C" w14:textId="77777777" w:rsidR="005A54E9" w:rsidRPr="00EF577F" w:rsidRDefault="005A54E9" w:rsidP="005A54E9">
                  <w:pPr>
                    <w:pStyle w:val="TAC"/>
                    <w:rPr>
                      <w:color w:val="FF0000"/>
                    </w:rPr>
                  </w:pPr>
                  <w:r w:rsidRPr="00EF577F">
                    <w:rPr>
                      <w:color w:val="FF0000"/>
                    </w:rPr>
                    <w:t>10</w:t>
                  </w:r>
                </w:p>
              </w:tc>
            </w:tr>
            <w:tr w:rsidR="005A54E9" w:rsidRPr="00B16DA2" w14:paraId="2501E116" w14:textId="77777777" w:rsidTr="00887A9B">
              <w:trPr>
                <w:trHeight w:val="20"/>
                <w:jc w:val="center"/>
              </w:trPr>
              <w:tc>
                <w:tcPr>
                  <w:tcW w:w="1227" w:type="dxa"/>
                  <w:vAlign w:val="center"/>
                </w:tcPr>
                <w:p w14:paraId="4FD39E7A" w14:textId="77777777" w:rsidR="005A54E9" w:rsidRPr="00B16DA2" w:rsidRDefault="005A54E9" w:rsidP="005A54E9">
                  <w:pPr>
                    <w:pStyle w:val="TAC"/>
                  </w:pPr>
                  <w:r w:rsidRPr="00B16DA2">
                    <w:t>Active DL</w:t>
                  </w:r>
                </w:p>
              </w:tc>
              <w:tc>
                <w:tcPr>
                  <w:tcW w:w="1037" w:type="dxa"/>
                </w:tcPr>
                <w:p w14:paraId="04738FCE" w14:textId="77777777" w:rsidR="005A54E9" w:rsidRPr="00D86E57" w:rsidRDefault="005A54E9" w:rsidP="005A54E9">
                  <w:pPr>
                    <w:pStyle w:val="TAC"/>
                  </w:pPr>
                  <w:r>
                    <w:t>440</w:t>
                  </w:r>
                </w:p>
              </w:tc>
              <w:tc>
                <w:tcPr>
                  <w:tcW w:w="1037" w:type="dxa"/>
                </w:tcPr>
                <w:p w14:paraId="60609160" w14:textId="77777777" w:rsidR="005A54E9" w:rsidRPr="007843E2" w:rsidRDefault="005A54E9" w:rsidP="005A54E9">
                  <w:pPr>
                    <w:pStyle w:val="TAC"/>
                  </w:pPr>
                  <w:r w:rsidRPr="007843E2">
                    <w:t>45</w:t>
                  </w:r>
                </w:p>
              </w:tc>
              <w:tc>
                <w:tcPr>
                  <w:tcW w:w="1757" w:type="dxa"/>
                </w:tcPr>
                <w:p w14:paraId="73B5EAE9" w14:textId="77777777" w:rsidR="005A54E9" w:rsidRPr="00EF577F" w:rsidRDefault="005A54E9" w:rsidP="005A54E9">
                  <w:pPr>
                    <w:pStyle w:val="TAC"/>
                    <w:rPr>
                      <w:color w:val="FF0000"/>
                    </w:rPr>
                  </w:pPr>
                  <w:r w:rsidRPr="00EF577F">
                    <w:rPr>
                      <w:color w:val="FF0000"/>
                    </w:rPr>
                    <w:t>50</w:t>
                  </w:r>
                </w:p>
              </w:tc>
            </w:tr>
            <w:tr w:rsidR="005A54E9" w:rsidRPr="00B16DA2" w14:paraId="451C3C53" w14:textId="77777777" w:rsidTr="00887A9B">
              <w:trPr>
                <w:trHeight w:val="20"/>
                <w:jc w:val="center"/>
              </w:trPr>
              <w:tc>
                <w:tcPr>
                  <w:tcW w:w="1227" w:type="dxa"/>
                  <w:vAlign w:val="center"/>
                </w:tcPr>
                <w:p w14:paraId="5424C6F5" w14:textId="77777777" w:rsidR="005A54E9" w:rsidRPr="00B16DA2" w:rsidRDefault="005A54E9" w:rsidP="005A54E9">
                  <w:pPr>
                    <w:pStyle w:val="TAC"/>
                  </w:pPr>
                  <w:r w:rsidRPr="00B16DA2">
                    <w:t>Active UL</w:t>
                  </w:r>
                </w:p>
              </w:tc>
              <w:tc>
                <w:tcPr>
                  <w:tcW w:w="1037" w:type="dxa"/>
                </w:tcPr>
                <w:p w14:paraId="21F1872A" w14:textId="77777777" w:rsidR="005A54E9" w:rsidRPr="00D86E57" w:rsidRDefault="005A54E9" w:rsidP="005A54E9">
                  <w:pPr>
                    <w:pStyle w:val="TAC"/>
                  </w:pPr>
                  <w:r>
                    <w:t>130</w:t>
                  </w:r>
                </w:p>
              </w:tc>
              <w:tc>
                <w:tcPr>
                  <w:tcW w:w="1037" w:type="dxa"/>
                </w:tcPr>
                <w:p w14:paraId="49DB07C9" w14:textId="77777777" w:rsidR="005A54E9" w:rsidRPr="007843E2" w:rsidRDefault="005A54E9" w:rsidP="005A54E9">
                  <w:pPr>
                    <w:pStyle w:val="TAC"/>
                  </w:pPr>
                  <w:r w:rsidRPr="007843E2">
                    <w:t>7.8</w:t>
                  </w:r>
                </w:p>
              </w:tc>
              <w:tc>
                <w:tcPr>
                  <w:tcW w:w="1757" w:type="dxa"/>
                </w:tcPr>
                <w:p w14:paraId="72C68654" w14:textId="77777777" w:rsidR="005A54E9" w:rsidRPr="00EF577F" w:rsidRDefault="005A54E9" w:rsidP="005A54E9">
                  <w:pPr>
                    <w:pStyle w:val="TAC"/>
                    <w:rPr>
                      <w:color w:val="FF0000"/>
                    </w:rPr>
                  </w:pPr>
                  <w:r w:rsidRPr="00EF577F">
                    <w:rPr>
                      <w:color w:val="FF0000"/>
                    </w:rPr>
                    <w:t>12</w:t>
                  </w:r>
                </w:p>
              </w:tc>
            </w:tr>
          </w:tbl>
          <w:p w14:paraId="67BC3A92" w14:textId="77777777" w:rsidR="005A54E9" w:rsidRDefault="005A54E9" w:rsidP="005A54E9">
            <w:pPr>
              <w:rPr>
                <w:rFonts w:eastAsia="SimSun"/>
                <w:lang w:eastAsia="zh-CN"/>
              </w:rPr>
            </w:pPr>
          </w:p>
        </w:tc>
      </w:tr>
      <w:tr w:rsidR="00291AE5" w14:paraId="109B8D04" w14:textId="77777777" w:rsidTr="001E7099">
        <w:tc>
          <w:tcPr>
            <w:tcW w:w="2065" w:type="dxa"/>
          </w:tcPr>
          <w:p w14:paraId="63126E91" w14:textId="77777777" w:rsidR="00291AE5" w:rsidRDefault="00291AE5" w:rsidP="001E7099">
            <w:pPr>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7563" w:type="dxa"/>
          </w:tcPr>
          <w:p w14:paraId="552892FB" w14:textId="77777777" w:rsidR="00291AE5" w:rsidRDefault="00291AE5" w:rsidP="001E7099">
            <w:pPr>
              <w:rPr>
                <w:lang w:eastAsia="zh-TW"/>
              </w:rPr>
            </w:pPr>
            <w:r>
              <w:rPr>
                <w:lang w:eastAsia="zh-TW"/>
              </w:rPr>
              <w:t>We prefer 400MHz as the system BW for set 4 or to at least consider upscaling.</w:t>
            </w:r>
          </w:p>
        </w:tc>
      </w:tr>
      <w:tr w:rsidR="00291AE5" w14:paraId="4294D73F" w14:textId="77777777" w:rsidTr="00F74FE9">
        <w:tc>
          <w:tcPr>
            <w:tcW w:w="2065" w:type="dxa"/>
          </w:tcPr>
          <w:p w14:paraId="00C30A54" w14:textId="3FDD2FBE" w:rsidR="00291AE5" w:rsidRDefault="005D5298" w:rsidP="005A54E9">
            <w:pPr>
              <w:rPr>
                <w:rFonts w:eastAsia="DengXian" w:cs="Arial"/>
                <w:kern w:val="2"/>
                <w:sz w:val="18"/>
                <w:szCs w:val="18"/>
                <w:lang w:eastAsia="zh-CN"/>
              </w:rPr>
            </w:pPr>
            <w:r>
              <w:rPr>
                <w:rFonts w:eastAsia="DengXian" w:cs="Arial"/>
                <w:kern w:val="2"/>
                <w:sz w:val="18"/>
                <w:szCs w:val="18"/>
                <w:lang w:eastAsia="zh-CN"/>
              </w:rPr>
              <w:t>Vodafone</w:t>
            </w:r>
          </w:p>
        </w:tc>
        <w:tc>
          <w:tcPr>
            <w:tcW w:w="7563" w:type="dxa"/>
          </w:tcPr>
          <w:p w14:paraId="556FF19C" w14:textId="0045D211" w:rsidR="00291AE5" w:rsidRPr="00EF577F" w:rsidRDefault="005D5298" w:rsidP="005A54E9">
            <w:pPr>
              <w:rPr>
                <w:lang w:eastAsia="zh-TW"/>
              </w:rPr>
            </w:pPr>
            <w:r>
              <w:rPr>
                <w:lang w:eastAsia="zh-TW"/>
              </w:rPr>
              <w:t xml:space="preserve">We would prefer to include an additional reference configuration for SBFD base station and study any updates to reflect SBFD operation. In our contribution </w:t>
            </w:r>
            <w:r w:rsidRPr="005D5298">
              <w:rPr>
                <w:lang w:eastAsia="zh-TW"/>
              </w:rPr>
              <w:t>R1-2509399</w:t>
            </w:r>
            <w:r>
              <w:rPr>
                <w:lang w:eastAsia="zh-TW"/>
              </w:rPr>
              <w:t xml:space="preserve">, co-signed by multiple operators there is clear interest to have a comprehensive study of this </w:t>
            </w:r>
            <w:proofErr w:type="gramStart"/>
            <w:r>
              <w:rPr>
                <w:lang w:eastAsia="zh-TW"/>
              </w:rPr>
              <w:t>technology</w:t>
            </w:r>
            <w:proofErr w:type="gramEnd"/>
            <w:r>
              <w:rPr>
                <w:lang w:eastAsia="zh-TW"/>
              </w:rPr>
              <w:t xml:space="preserve"> so we do not understand why it was not reflect in any way in this feature lead summary</w:t>
            </w:r>
            <w:r w:rsidR="009312E2">
              <w:rPr>
                <w:lang w:eastAsia="zh-TW"/>
              </w:rPr>
              <w:t>.</w:t>
            </w:r>
          </w:p>
        </w:tc>
      </w:tr>
    </w:tbl>
    <w:p w14:paraId="1BB0290B" w14:textId="77777777" w:rsidR="00F977B9" w:rsidRDefault="00F977B9"/>
    <w:p w14:paraId="50235327" w14:textId="77777777" w:rsidR="00F977B9" w:rsidRDefault="004364C2">
      <w:pPr>
        <w:pStyle w:val="3"/>
        <w:rPr>
          <w:lang w:val="en-US"/>
        </w:rPr>
      </w:pPr>
      <w:bookmarkStart w:id="5" w:name="_Ref213767936"/>
      <w:r>
        <w:rPr>
          <w:lang w:val="en-US"/>
        </w:rPr>
        <w:t>BS model categories</w:t>
      </w:r>
      <w:bookmarkEnd w:id="5"/>
    </w:p>
    <w:p w14:paraId="7639D5EF" w14:textId="77777777" w:rsidR="00F977B9" w:rsidRDefault="004364C2">
      <w:pPr>
        <w:pStyle w:val="4"/>
        <w:rPr>
          <w:lang w:val="en-US"/>
        </w:rPr>
      </w:pPr>
      <w:r>
        <w:rPr>
          <w:lang w:val="en-US"/>
        </w:rPr>
        <w:t>Companies’ views</w:t>
      </w:r>
    </w:p>
    <w:p w14:paraId="23D118B4" w14:textId="77777777" w:rsidR="00F977B9" w:rsidRDefault="004364C2">
      <w:pPr>
        <w:rPr>
          <w:lang w:eastAsia="zh-TW"/>
        </w:rPr>
      </w:pPr>
      <w:r>
        <w:rPr>
          <w:lang w:eastAsia="zh-TW"/>
        </w:rPr>
        <w:t xml:space="preserve">RAN1 agreed to study whether to </w:t>
      </w:r>
      <w:proofErr w:type="spellStart"/>
      <w:r>
        <w:rPr>
          <w:lang w:eastAsia="zh-TW"/>
        </w:rPr>
        <w:t>downselect</w:t>
      </w:r>
      <w:proofErr w:type="spellEnd"/>
      <w:r>
        <w:rPr>
          <w:lang w:eastAsia="zh-TW"/>
        </w:rPr>
        <w:t xml:space="preserve"> between CAT 1 and CAT 2 BS models, or if new categories should be introduced. Several companies explicitly proposed continuing to use both existing categories or defining a new one: Samsung, </w:t>
      </w:r>
      <w:proofErr w:type="spellStart"/>
      <w:r>
        <w:rPr>
          <w:lang w:eastAsia="zh-TW"/>
        </w:rPr>
        <w:t>Tejas</w:t>
      </w:r>
      <w:proofErr w:type="spellEnd"/>
      <w:r>
        <w:rPr>
          <w:lang w:eastAsia="zh-TW"/>
        </w:rPr>
        <w:t xml:space="preserve">, and NTT proposed maintaining both CAT 1 and CAT 2 to reflect the diversity in realistic deployments and current versus future network capabilities. Ericsson favors using CAT 1 as the baseline because its faster transition times (6 </w:t>
      </w:r>
      <w:proofErr w:type="spellStart"/>
      <w:r>
        <w:rPr>
          <w:lang w:eastAsia="zh-TW"/>
        </w:rPr>
        <w:t>ms</w:t>
      </w:r>
      <w:proofErr w:type="spellEnd"/>
      <w:r>
        <w:rPr>
          <w:lang w:eastAsia="zh-TW"/>
        </w:rPr>
        <w:t xml:space="preserve"> for light sleep, 50 </w:t>
      </w:r>
      <w:proofErr w:type="spellStart"/>
      <w:r>
        <w:rPr>
          <w:lang w:eastAsia="zh-TW"/>
        </w:rPr>
        <w:t>ms</w:t>
      </w:r>
      <w:proofErr w:type="spellEnd"/>
      <w:r>
        <w:rPr>
          <w:lang w:eastAsia="zh-TW"/>
        </w:rPr>
        <w:t xml:space="preserve"> for deep sleep) enable better modeling of advanced networks that can switch dynamically into energy-saving states, reflecting anticipated </w:t>
      </w:r>
      <w:r>
        <w:rPr>
          <w:lang w:eastAsia="zh-TW"/>
        </w:rPr>
        <w:lastRenderedPageBreak/>
        <w:t>6G hardware trends. Conversely, Nokia, MediaTek, and Apple favor using CAT 2 as the baseline, arguing that it better reflects the state-of-the-art or currently deployed BS hardware. Meanwhile, vivo and Xiaomi advocated for adopting a single, energy-efficient BS power model for 6GR NES study to ensure focused evaluation, while Lenovo and HONOR proposed introducing a new category specifically for the ~7GHz frequency range or recommending a new category with optimized values.</w:t>
      </w:r>
    </w:p>
    <w:p w14:paraId="27AD7401" w14:textId="77777777" w:rsidR="00F977B9" w:rsidRDefault="004364C2">
      <w:pPr>
        <w:pStyle w:val="4"/>
        <w:rPr>
          <w:lang w:val="en-US"/>
        </w:rPr>
      </w:pPr>
      <w:r>
        <w:rPr>
          <w:lang w:val="en-US"/>
        </w:rPr>
        <w:t>FL comments and proposals</w:t>
      </w:r>
    </w:p>
    <w:p w14:paraId="44481032" w14:textId="77777777" w:rsidR="00F977B9" w:rsidRDefault="004364C2">
      <w:pPr>
        <w:rPr>
          <w:rFonts w:eastAsiaTheme="minorEastAsia"/>
          <w:lang w:eastAsia="zh-TW"/>
        </w:rPr>
      </w:pPr>
      <w:r>
        <w:rPr>
          <w:lang w:eastAsia="zh-TW"/>
        </w:rPr>
        <w:t>In FL’s view, it is desirable for future work with a single model, but such a model must also reasonably reflect reality. Considering this, it seems like companies think CAT 2 is pessimistic in a 10-year timeframe whereas CAT 1 is optimistic for the near future. Due to polarized views, selecting one of the two as the baseline, even if slightly updated, seems futile. Before proceeding, FL would appreciate companies’ preferences with a poll:</w:t>
      </w:r>
    </w:p>
    <w:p w14:paraId="1BA23318" w14:textId="62982892" w:rsidR="00F977B9" w:rsidRDefault="004364C2">
      <w:pPr>
        <w:rPr>
          <w:rStyle w:val="aff8"/>
        </w:rPr>
      </w:pPr>
      <w:r w:rsidRPr="00CA6818">
        <w:rPr>
          <w:rStyle w:val="aff8"/>
        </w:rPr>
        <w:t>FL Poll </w:t>
      </w:r>
      <w:r w:rsidRPr="00CA6818">
        <w:rPr>
          <w:rStyle w:val="aff8"/>
        </w:rPr>
        <w:fldChar w:fldCharType="begin"/>
      </w:r>
      <w:r w:rsidRPr="00CA6818">
        <w:rPr>
          <w:rStyle w:val="aff8"/>
        </w:rPr>
        <w:instrText xml:space="preserve"> REF _Ref213767936 \r \h </w:instrText>
      </w:r>
      <w:r w:rsidR="00CA6818">
        <w:rPr>
          <w:rStyle w:val="aff8"/>
        </w:rPr>
        <w:instrText xml:space="preserve"> \* MERGEFORMAT </w:instrText>
      </w:r>
      <w:r w:rsidRPr="00CA6818">
        <w:rPr>
          <w:rStyle w:val="aff8"/>
        </w:rPr>
      </w:r>
      <w:r w:rsidRPr="00CA6818">
        <w:rPr>
          <w:rStyle w:val="aff8"/>
        </w:rPr>
        <w:fldChar w:fldCharType="separate"/>
      </w:r>
      <w:r w:rsidRPr="00CA6818">
        <w:rPr>
          <w:rStyle w:val="aff8"/>
        </w:rPr>
        <w:t>3.2.3</w:t>
      </w:r>
      <w:r w:rsidRPr="00CA6818">
        <w:rPr>
          <w:rStyle w:val="aff8"/>
        </w:rPr>
        <w:fldChar w:fldCharType="end"/>
      </w:r>
      <w:r w:rsidRPr="00CA6818">
        <w:rPr>
          <w:rStyle w:val="aff8"/>
        </w:rPr>
        <w:t>.1</w:t>
      </w:r>
      <w:r w:rsidRPr="00CA6818">
        <w:rPr>
          <w:b/>
          <w:bCs/>
        </w:rPr>
        <w:t xml:space="preserve"> (1st round; high priority):</w:t>
      </w:r>
    </w:p>
    <w:p w14:paraId="388EECE5" w14:textId="77777777" w:rsidR="00F977B9" w:rsidRDefault="004364C2">
      <w:pPr>
        <w:rPr>
          <w:rStyle w:val="aff8"/>
        </w:rPr>
      </w:pPr>
      <w:r>
        <w:rPr>
          <w:rStyle w:val="aff8"/>
        </w:rPr>
        <w:t>What are companies’ preference for future BS model categories among the following alternatives?</w:t>
      </w:r>
    </w:p>
    <w:p w14:paraId="5E22EA7A" w14:textId="77777777" w:rsidR="00F977B9" w:rsidRDefault="004364C2">
      <w:pPr>
        <w:pStyle w:val="a3"/>
        <w:numPr>
          <w:ilvl w:val="0"/>
          <w:numId w:val="21"/>
        </w:numPr>
        <w:rPr>
          <w:rStyle w:val="aff8"/>
          <w:lang w:val="en-GB"/>
        </w:rPr>
      </w:pPr>
      <w:r>
        <w:rPr>
          <w:rStyle w:val="aff8"/>
          <w:lang w:val="en-GB"/>
        </w:rPr>
        <w:t>Only use CAT 1 for future EE assessments</w:t>
      </w:r>
    </w:p>
    <w:p w14:paraId="7C8A29A0" w14:textId="77777777" w:rsidR="00F977B9" w:rsidRDefault="004364C2">
      <w:pPr>
        <w:pStyle w:val="a3"/>
        <w:numPr>
          <w:ilvl w:val="0"/>
          <w:numId w:val="21"/>
        </w:numPr>
        <w:rPr>
          <w:rStyle w:val="aff8"/>
          <w:lang w:val="en-GB"/>
        </w:rPr>
      </w:pPr>
      <w:r>
        <w:rPr>
          <w:rStyle w:val="aff8"/>
          <w:lang w:val="en-GB"/>
        </w:rPr>
        <w:t>Only use CAT 2 (possibly modified) for future EE assessments</w:t>
      </w:r>
    </w:p>
    <w:p w14:paraId="5B6BE120" w14:textId="77777777" w:rsidR="00F977B9" w:rsidRDefault="004364C2">
      <w:pPr>
        <w:pStyle w:val="a3"/>
        <w:numPr>
          <w:ilvl w:val="0"/>
          <w:numId w:val="21"/>
        </w:numPr>
        <w:rPr>
          <w:rStyle w:val="aff8"/>
          <w:lang w:val="en-GB"/>
        </w:rPr>
      </w:pPr>
      <w:r>
        <w:rPr>
          <w:rStyle w:val="aff8"/>
          <w:lang w:val="en-GB"/>
        </w:rPr>
        <w:t>Use both CAT 1 and CAT 2 (possibly modified) for future EE assessments</w:t>
      </w:r>
    </w:p>
    <w:p w14:paraId="54A86828" w14:textId="77777777" w:rsidR="00F977B9" w:rsidRDefault="004364C2">
      <w:pPr>
        <w:pStyle w:val="a3"/>
        <w:numPr>
          <w:ilvl w:val="0"/>
          <w:numId w:val="21"/>
        </w:numPr>
        <w:rPr>
          <w:rStyle w:val="aff8"/>
          <w:lang w:val="en-GB"/>
        </w:rPr>
      </w:pPr>
      <w:r>
        <w:rPr>
          <w:rStyle w:val="aff8"/>
          <w:lang w:val="en-GB"/>
        </w:rPr>
        <w:t>Define a new model in-between CAT 1 and CAT 2.</w:t>
      </w:r>
    </w:p>
    <w:p w14:paraId="5BB0B712" w14:textId="77777777" w:rsidR="00F977B9" w:rsidRDefault="00F977B9"/>
    <w:p w14:paraId="6577FF15" w14:textId="77777777"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58919E6F" w14:textId="0F73A546" w:rsidR="00CA6818" w:rsidRDefault="00CA6818">
      <w:r w:rsidRPr="00B2504A">
        <w:t xml:space="preserve">Based on companies’ comments, </w:t>
      </w:r>
      <w:proofErr w:type="gramStart"/>
      <w:r w:rsidRPr="00B2504A">
        <w:t>it is clear that only</w:t>
      </w:r>
      <w:proofErr w:type="gramEnd"/>
      <w:r w:rsidRPr="00B2504A">
        <w:t xml:space="preserve"> the option with CAT1 + CAT2 is agreeable. Regarding the interpretation of “both”, it is not FL’s intention to change the existing practice, i.e., companies may provide results based on either CAT1 or CAT2. How this will be used in future work is up to that AI to decide, i.e., whether to require power saving technologies to provide benefits for both or only for one of the BS categories.</w:t>
      </w:r>
    </w:p>
    <w:p w14:paraId="7AAD277F" w14:textId="7B0A6804" w:rsidR="00CA6818" w:rsidRPr="00CA6818" w:rsidRDefault="00CA6818" w:rsidP="00CA6818">
      <w:pPr>
        <w:rPr>
          <w:b/>
          <w:bCs/>
        </w:rPr>
      </w:pPr>
      <w:r w:rsidRPr="005B6D29">
        <w:rPr>
          <w:b/>
          <w:bCs/>
          <w:highlight w:val="yellow"/>
        </w:rPr>
        <w:t xml:space="preserve">FL </w:t>
      </w:r>
      <w:r>
        <w:rPr>
          <w:b/>
          <w:bCs/>
          <w:highlight w:val="yellow"/>
        </w:rPr>
        <w:t>Conclusion</w:t>
      </w:r>
      <w:r w:rsidRPr="005B6D29">
        <w:rPr>
          <w:rStyle w:val="aff8"/>
          <w:highlight w:val="yellow"/>
        </w:rPr>
        <w:t> </w:t>
      </w:r>
      <w:r>
        <w:rPr>
          <w:rStyle w:val="aff8"/>
          <w:highlight w:val="yellow"/>
        </w:rPr>
        <w:fldChar w:fldCharType="begin"/>
      </w:r>
      <w:r>
        <w:rPr>
          <w:rStyle w:val="aff8"/>
          <w:highlight w:val="yellow"/>
        </w:rPr>
        <w:instrText xml:space="preserve"> REF _Ref213767936 \r \h </w:instrText>
      </w:r>
      <w:r>
        <w:rPr>
          <w:rStyle w:val="aff8"/>
          <w:highlight w:val="yellow"/>
        </w:rPr>
      </w:r>
      <w:r>
        <w:rPr>
          <w:rStyle w:val="aff8"/>
          <w:highlight w:val="yellow"/>
        </w:rPr>
        <w:fldChar w:fldCharType="separate"/>
      </w:r>
      <w:r>
        <w:rPr>
          <w:rStyle w:val="aff8"/>
          <w:highlight w:val="yellow"/>
        </w:rPr>
        <w:t>3.2.3</w:t>
      </w:r>
      <w:r>
        <w:rPr>
          <w:rStyle w:val="aff8"/>
          <w:highlight w:val="yellow"/>
        </w:rPr>
        <w:fldChar w:fldCharType="end"/>
      </w:r>
      <w:r>
        <w:rPr>
          <w:rStyle w:val="aff8"/>
          <w:highlight w:val="yellow"/>
        </w:rPr>
        <w:t>.1</w:t>
      </w:r>
      <w:r>
        <w:rPr>
          <w:b/>
          <w:bCs/>
          <w:highlight w:val="yellow"/>
        </w:rPr>
        <w:t xml:space="preserve"> (1st round; high priority):</w:t>
      </w:r>
    </w:p>
    <w:p w14:paraId="12D118B2" w14:textId="44B164A8" w:rsidR="00CA6818" w:rsidRDefault="00CA6818">
      <w:r w:rsidRPr="00CA6818">
        <w:rPr>
          <w:b/>
          <w:bCs/>
        </w:rPr>
        <w:t xml:space="preserve">There is no consensus </w:t>
      </w:r>
      <w:r w:rsidR="000B5720">
        <w:rPr>
          <w:b/>
          <w:bCs/>
        </w:rPr>
        <w:t xml:space="preserve">in RAN1 </w:t>
      </w:r>
      <w:r w:rsidRPr="00CA6818">
        <w:rPr>
          <w:b/>
          <w:bCs/>
        </w:rPr>
        <w:t xml:space="preserve">to </w:t>
      </w:r>
      <w:proofErr w:type="spellStart"/>
      <w:r w:rsidRPr="00CA6818">
        <w:rPr>
          <w:b/>
          <w:bCs/>
        </w:rPr>
        <w:t>downselect</w:t>
      </w:r>
      <w:proofErr w:type="spellEnd"/>
      <w:r w:rsidRPr="00CA6818">
        <w:rPr>
          <w:b/>
          <w:bCs/>
        </w:rPr>
        <w:t xml:space="preserve"> </w:t>
      </w:r>
      <w:r>
        <w:rPr>
          <w:b/>
          <w:bCs/>
        </w:rPr>
        <w:t>between</w:t>
      </w:r>
      <w:r w:rsidRPr="00CA6818">
        <w:rPr>
          <w:b/>
          <w:bCs/>
        </w:rPr>
        <w:t>CAT1 and CAT2 BS power models.</w:t>
      </w:r>
      <w:r>
        <w:t xml:space="preserve"> </w:t>
      </w:r>
    </w:p>
    <w:p w14:paraId="256C2700" w14:textId="77777777" w:rsidR="00F977B9" w:rsidRDefault="004364C2">
      <w:pPr>
        <w:pStyle w:val="4"/>
      </w:pPr>
      <w:r>
        <w:t>Companies’ comments</w:t>
      </w:r>
    </w:p>
    <w:p w14:paraId="4120EF56" w14:textId="77777777" w:rsidR="00F977B9" w:rsidRDefault="004364C2">
      <w:pPr>
        <w:rPr>
          <w:lang w:val="en-GB"/>
        </w:rPr>
      </w:pPr>
      <w:r>
        <w:rPr>
          <w:lang w:val="en-GB"/>
        </w:rPr>
        <w:t>Companies’ comments on the above poll are appreciated. Use color-coding (green, yellow, red) as exemplified on the first line for Example, Inc., that prefers CAT 2, can accept both models and a new model in-between but cannot accept only CAT 1.</w:t>
      </w:r>
    </w:p>
    <w:tbl>
      <w:tblPr>
        <w:tblStyle w:val="aff9"/>
        <w:tblW w:w="9629" w:type="dxa"/>
        <w:tblLayout w:type="fixed"/>
        <w:tblLook w:val="04A0" w:firstRow="1" w:lastRow="0" w:firstColumn="1" w:lastColumn="0" w:noHBand="0" w:noVBand="1"/>
      </w:tblPr>
      <w:tblGrid>
        <w:gridCol w:w="1925"/>
        <w:gridCol w:w="1926"/>
        <w:gridCol w:w="1926"/>
        <w:gridCol w:w="1926"/>
        <w:gridCol w:w="1926"/>
      </w:tblGrid>
      <w:tr w:rsidR="009B36DF" w14:paraId="376AC4EA" w14:textId="77777777" w:rsidTr="009B36DF">
        <w:tc>
          <w:tcPr>
            <w:tcW w:w="1925" w:type="dxa"/>
            <w:shd w:val="clear" w:color="auto" w:fill="FFC000" w:themeFill="accent4"/>
          </w:tcPr>
          <w:p w14:paraId="278A82E5" w14:textId="77777777" w:rsidR="009B36DF" w:rsidRDefault="009B36DF">
            <w:pPr>
              <w:rPr>
                <w:b/>
                <w:bCs/>
                <w:lang w:eastAsia="zh-TW"/>
              </w:rPr>
            </w:pPr>
            <w:r>
              <w:rPr>
                <w:b/>
                <w:bCs/>
                <w:lang w:eastAsia="zh-TW"/>
              </w:rPr>
              <w:t>Company</w:t>
            </w:r>
          </w:p>
        </w:tc>
        <w:tc>
          <w:tcPr>
            <w:tcW w:w="1926" w:type="dxa"/>
            <w:shd w:val="clear" w:color="auto" w:fill="FFC000" w:themeFill="accent4"/>
          </w:tcPr>
          <w:p w14:paraId="07CC5E11" w14:textId="77777777" w:rsidR="009B36DF" w:rsidRDefault="009B36DF">
            <w:pPr>
              <w:rPr>
                <w:b/>
                <w:bCs/>
                <w:lang w:eastAsia="zh-TW"/>
              </w:rPr>
            </w:pPr>
            <w:r>
              <w:rPr>
                <w:b/>
                <w:bCs/>
                <w:lang w:eastAsia="zh-TW"/>
              </w:rPr>
              <w:t>CAT 1 only</w:t>
            </w:r>
          </w:p>
        </w:tc>
        <w:tc>
          <w:tcPr>
            <w:tcW w:w="1926" w:type="dxa"/>
            <w:shd w:val="clear" w:color="auto" w:fill="FFC000" w:themeFill="accent4"/>
          </w:tcPr>
          <w:p w14:paraId="4641619B" w14:textId="77777777" w:rsidR="009B36DF" w:rsidRDefault="009B36DF">
            <w:pPr>
              <w:rPr>
                <w:b/>
                <w:bCs/>
                <w:lang w:eastAsia="zh-TW"/>
              </w:rPr>
            </w:pPr>
            <w:r>
              <w:rPr>
                <w:b/>
                <w:bCs/>
                <w:lang w:eastAsia="zh-TW"/>
              </w:rPr>
              <w:t>CAT 2 only</w:t>
            </w:r>
          </w:p>
        </w:tc>
        <w:tc>
          <w:tcPr>
            <w:tcW w:w="1926" w:type="dxa"/>
            <w:shd w:val="clear" w:color="auto" w:fill="FFC000" w:themeFill="accent4"/>
          </w:tcPr>
          <w:p w14:paraId="554A5053" w14:textId="77777777" w:rsidR="009B36DF" w:rsidRDefault="009B36DF">
            <w:pPr>
              <w:rPr>
                <w:b/>
                <w:bCs/>
                <w:lang w:eastAsia="zh-TW"/>
              </w:rPr>
            </w:pPr>
            <w:r>
              <w:rPr>
                <w:b/>
                <w:bCs/>
                <w:lang w:eastAsia="zh-TW"/>
              </w:rPr>
              <w:t>CAT 1 + CAT 2</w:t>
            </w:r>
          </w:p>
        </w:tc>
        <w:tc>
          <w:tcPr>
            <w:tcW w:w="1926" w:type="dxa"/>
            <w:shd w:val="clear" w:color="auto" w:fill="FFC000" w:themeFill="accent4"/>
          </w:tcPr>
          <w:p w14:paraId="1EF851E7" w14:textId="77777777" w:rsidR="009B36DF" w:rsidRDefault="009B36DF">
            <w:pPr>
              <w:rPr>
                <w:b/>
                <w:bCs/>
                <w:lang w:eastAsia="zh-TW"/>
              </w:rPr>
            </w:pPr>
            <w:r>
              <w:rPr>
                <w:b/>
                <w:bCs/>
                <w:lang w:eastAsia="zh-TW"/>
              </w:rPr>
              <w:t>New model</w:t>
            </w:r>
          </w:p>
        </w:tc>
      </w:tr>
      <w:tr w:rsidR="009B36DF" w14:paraId="0A77FD8D" w14:textId="77777777" w:rsidTr="009B36DF">
        <w:tc>
          <w:tcPr>
            <w:tcW w:w="1925" w:type="dxa"/>
          </w:tcPr>
          <w:p w14:paraId="16110F1D" w14:textId="77777777" w:rsidR="009B36DF" w:rsidRDefault="009B36DF">
            <w:pPr>
              <w:rPr>
                <w:lang w:val="en-GB"/>
              </w:rPr>
            </w:pPr>
            <w:r>
              <w:rPr>
                <w:lang w:val="en-GB"/>
              </w:rPr>
              <w:t>Example, Inc.</w:t>
            </w:r>
          </w:p>
        </w:tc>
        <w:tc>
          <w:tcPr>
            <w:tcW w:w="1926" w:type="dxa"/>
            <w:shd w:val="clear" w:color="auto" w:fill="FF0000"/>
          </w:tcPr>
          <w:p w14:paraId="277D97AA" w14:textId="77777777" w:rsidR="009B36DF" w:rsidRDefault="009B36DF">
            <w:pPr>
              <w:rPr>
                <w:lang w:val="en-GB"/>
              </w:rPr>
            </w:pPr>
          </w:p>
        </w:tc>
        <w:tc>
          <w:tcPr>
            <w:tcW w:w="1926" w:type="dxa"/>
            <w:shd w:val="clear" w:color="auto" w:fill="00B050"/>
          </w:tcPr>
          <w:p w14:paraId="18301D37" w14:textId="77777777" w:rsidR="009B36DF" w:rsidRDefault="009B36DF">
            <w:pPr>
              <w:rPr>
                <w:lang w:val="en-GB"/>
              </w:rPr>
            </w:pPr>
          </w:p>
        </w:tc>
        <w:tc>
          <w:tcPr>
            <w:tcW w:w="1926" w:type="dxa"/>
            <w:shd w:val="clear" w:color="auto" w:fill="FFFF00"/>
          </w:tcPr>
          <w:p w14:paraId="08DD9343" w14:textId="77777777" w:rsidR="009B36DF" w:rsidRDefault="009B36DF">
            <w:pPr>
              <w:rPr>
                <w:lang w:val="en-GB"/>
              </w:rPr>
            </w:pPr>
          </w:p>
        </w:tc>
        <w:tc>
          <w:tcPr>
            <w:tcW w:w="1926" w:type="dxa"/>
            <w:shd w:val="clear" w:color="auto" w:fill="FFFF00"/>
          </w:tcPr>
          <w:p w14:paraId="3767215F" w14:textId="77777777" w:rsidR="009B36DF" w:rsidRDefault="009B36DF">
            <w:pPr>
              <w:rPr>
                <w:lang w:val="en-GB"/>
              </w:rPr>
            </w:pPr>
          </w:p>
        </w:tc>
      </w:tr>
      <w:tr w:rsidR="009B36DF" w14:paraId="1E719F2A" w14:textId="77777777" w:rsidTr="009B36DF">
        <w:tc>
          <w:tcPr>
            <w:tcW w:w="1925" w:type="dxa"/>
          </w:tcPr>
          <w:p w14:paraId="3846BB00" w14:textId="77777777" w:rsidR="009B36DF" w:rsidRDefault="009B36DF">
            <w:pPr>
              <w:rPr>
                <w:rFonts w:eastAsia="DengXian"/>
                <w:lang w:val="en-GB" w:eastAsia="zh-CN"/>
              </w:rPr>
            </w:pPr>
            <w:r>
              <w:rPr>
                <w:rFonts w:eastAsia="DengXian"/>
                <w:lang w:val="en-GB" w:eastAsia="zh-CN"/>
              </w:rPr>
              <w:t>CMCC</w:t>
            </w:r>
          </w:p>
        </w:tc>
        <w:tc>
          <w:tcPr>
            <w:tcW w:w="1926" w:type="dxa"/>
            <w:shd w:val="clear" w:color="auto" w:fill="FF0000"/>
          </w:tcPr>
          <w:p w14:paraId="0C80D25C" w14:textId="77777777" w:rsidR="009B36DF" w:rsidRDefault="009B36DF">
            <w:pPr>
              <w:rPr>
                <w:lang w:val="en-GB"/>
              </w:rPr>
            </w:pPr>
          </w:p>
        </w:tc>
        <w:tc>
          <w:tcPr>
            <w:tcW w:w="1926" w:type="dxa"/>
            <w:shd w:val="clear" w:color="auto" w:fill="FF0000"/>
          </w:tcPr>
          <w:p w14:paraId="4512C15A" w14:textId="77777777" w:rsidR="009B36DF" w:rsidRDefault="009B36DF">
            <w:pPr>
              <w:rPr>
                <w:lang w:val="en-GB"/>
              </w:rPr>
            </w:pPr>
          </w:p>
        </w:tc>
        <w:tc>
          <w:tcPr>
            <w:tcW w:w="1926" w:type="dxa"/>
            <w:shd w:val="clear" w:color="auto" w:fill="00B050"/>
          </w:tcPr>
          <w:p w14:paraId="7B9080CB" w14:textId="77777777" w:rsidR="009B36DF" w:rsidRDefault="009B36DF">
            <w:pPr>
              <w:rPr>
                <w:lang w:val="en-GB"/>
              </w:rPr>
            </w:pPr>
          </w:p>
        </w:tc>
        <w:tc>
          <w:tcPr>
            <w:tcW w:w="1926" w:type="dxa"/>
            <w:shd w:val="clear" w:color="auto" w:fill="FFFF00"/>
          </w:tcPr>
          <w:p w14:paraId="71A9E98C" w14:textId="77777777" w:rsidR="009B36DF" w:rsidRDefault="009B36DF">
            <w:pPr>
              <w:rPr>
                <w:highlight w:val="yellow"/>
                <w:lang w:val="en-GB"/>
              </w:rPr>
            </w:pPr>
          </w:p>
        </w:tc>
      </w:tr>
      <w:tr w:rsidR="009B36DF" w14:paraId="62B5EAEF" w14:textId="77777777" w:rsidTr="009B36DF">
        <w:tc>
          <w:tcPr>
            <w:tcW w:w="1925" w:type="dxa"/>
          </w:tcPr>
          <w:p w14:paraId="07F3D91D" w14:textId="77777777" w:rsidR="009B36DF" w:rsidRDefault="009B36DF">
            <w:pPr>
              <w:rPr>
                <w:rFonts w:eastAsia="Malgun Gothic"/>
                <w:lang w:val="en-GB" w:eastAsia="ko-KR"/>
              </w:rPr>
            </w:pPr>
            <w:r>
              <w:rPr>
                <w:rFonts w:eastAsia="Malgun Gothic"/>
                <w:lang w:val="en-GB" w:eastAsia="ko-KR"/>
              </w:rPr>
              <w:t>Samsung</w:t>
            </w:r>
          </w:p>
        </w:tc>
        <w:tc>
          <w:tcPr>
            <w:tcW w:w="1926" w:type="dxa"/>
            <w:shd w:val="clear" w:color="auto" w:fill="FF0000"/>
          </w:tcPr>
          <w:p w14:paraId="30DCF29F" w14:textId="77777777" w:rsidR="009B36DF" w:rsidRDefault="009B36DF">
            <w:pPr>
              <w:rPr>
                <w:lang w:val="en-GB"/>
              </w:rPr>
            </w:pPr>
          </w:p>
        </w:tc>
        <w:tc>
          <w:tcPr>
            <w:tcW w:w="1926" w:type="dxa"/>
            <w:shd w:val="clear" w:color="auto" w:fill="FF0000"/>
          </w:tcPr>
          <w:p w14:paraId="2754835F" w14:textId="77777777" w:rsidR="009B36DF" w:rsidRDefault="009B36DF">
            <w:pPr>
              <w:rPr>
                <w:lang w:val="en-GB"/>
              </w:rPr>
            </w:pPr>
          </w:p>
        </w:tc>
        <w:tc>
          <w:tcPr>
            <w:tcW w:w="1926" w:type="dxa"/>
            <w:shd w:val="clear" w:color="auto" w:fill="00B050"/>
          </w:tcPr>
          <w:p w14:paraId="7040A388" w14:textId="77777777" w:rsidR="009B36DF" w:rsidRDefault="009B36DF">
            <w:pPr>
              <w:rPr>
                <w:lang w:val="en-GB"/>
              </w:rPr>
            </w:pPr>
          </w:p>
        </w:tc>
        <w:tc>
          <w:tcPr>
            <w:tcW w:w="1926" w:type="dxa"/>
            <w:shd w:val="clear" w:color="auto" w:fill="FF0000"/>
          </w:tcPr>
          <w:p w14:paraId="7ACE984E" w14:textId="77777777" w:rsidR="009B36DF" w:rsidRDefault="009B36DF">
            <w:pPr>
              <w:rPr>
                <w:highlight w:val="yellow"/>
                <w:lang w:val="en-GB"/>
              </w:rPr>
            </w:pPr>
          </w:p>
        </w:tc>
      </w:tr>
      <w:tr w:rsidR="009B36DF" w14:paraId="15CFC5FB" w14:textId="77777777" w:rsidTr="009B36DF">
        <w:tc>
          <w:tcPr>
            <w:tcW w:w="1925" w:type="dxa"/>
          </w:tcPr>
          <w:p w14:paraId="7802C3BD" w14:textId="77777777" w:rsidR="009B36DF" w:rsidRDefault="009B36DF">
            <w:pPr>
              <w:rPr>
                <w:rFonts w:eastAsia="Malgun Gothic"/>
                <w:lang w:val="en-GB" w:eastAsia="ko-KR"/>
              </w:rPr>
            </w:pPr>
            <w:r>
              <w:rPr>
                <w:rFonts w:eastAsia="Malgun Gothic"/>
                <w:lang w:val="en-GB" w:eastAsia="ko-KR"/>
              </w:rPr>
              <w:t>LG Electronics</w:t>
            </w:r>
          </w:p>
        </w:tc>
        <w:tc>
          <w:tcPr>
            <w:tcW w:w="1926" w:type="dxa"/>
            <w:shd w:val="clear" w:color="auto" w:fill="00B050"/>
          </w:tcPr>
          <w:p w14:paraId="1D1C1F9A" w14:textId="77777777" w:rsidR="009B36DF" w:rsidRDefault="009B36DF">
            <w:pPr>
              <w:rPr>
                <w:lang w:val="en-GB"/>
              </w:rPr>
            </w:pPr>
          </w:p>
        </w:tc>
        <w:tc>
          <w:tcPr>
            <w:tcW w:w="1926" w:type="dxa"/>
            <w:shd w:val="clear" w:color="auto" w:fill="FFFF00"/>
          </w:tcPr>
          <w:p w14:paraId="5AF506D3" w14:textId="77777777" w:rsidR="009B36DF" w:rsidRDefault="009B36DF">
            <w:pPr>
              <w:rPr>
                <w:lang w:val="en-GB"/>
              </w:rPr>
            </w:pPr>
          </w:p>
        </w:tc>
        <w:tc>
          <w:tcPr>
            <w:tcW w:w="1926" w:type="dxa"/>
            <w:shd w:val="clear" w:color="auto" w:fill="FFFF00"/>
          </w:tcPr>
          <w:p w14:paraId="0513A91E" w14:textId="77777777" w:rsidR="009B36DF" w:rsidRDefault="009B36DF">
            <w:pPr>
              <w:rPr>
                <w:lang w:val="en-GB"/>
              </w:rPr>
            </w:pPr>
          </w:p>
        </w:tc>
        <w:tc>
          <w:tcPr>
            <w:tcW w:w="1926" w:type="dxa"/>
            <w:shd w:val="clear" w:color="auto" w:fill="FFFF00"/>
          </w:tcPr>
          <w:p w14:paraId="5E4B9CEB" w14:textId="77777777" w:rsidR="009B36DF" w:rsidRDefault="009B36DF">
            <w:pPr>
              <w:rPr>
                <w:lang w:val="en-GB"/>
              </w:rPr>
            </w:pPr>
          </w:p>
        </w:tc>
      </w:tr>
      <w:tr w:rsidR="009B36DF" w14:paraId="1AA89E7C" w14:textId="77777777" w:rsidTr="009B36DF">
        <w:tc>
          <w:tcPr>
            <w:tcW w:w="1925" w:type="dxa"/>
          </w:tcPr>
          <w:p w14:paraId="5EEAE328" w14:textId="77777777" w:rsidR="009B36DF" w:rsidRDefault="009B36DF">
            <w:pPr>
              <w:rPr>
                <w:rFonts w:eastAsia="DengXian"/>
                <w:lang w:val="en-GB" w:eastAsia="zh-CN"/>
              </w:rPr>
            </w:pPr>
            <w:r>
              <w:rPr>
                <w:rFonts w:eastAsia="DengXian"/>
                <w:lang w:val="en-GB" w:eastAsia="zh-CN"/>
              </w:rPr>
              <w:t>vivo</w:t>
            </w:r>
          </w:p>
        </w:tc>
        <w:tc>
          <w:tcPr>
            <w:tcW w:w="1926" w:type="dxa"/>
            <w:shd w:val="clear" w:color="auto" w:fill="FFFF00"/>
          </w:tcPr>
          <w:p w14:paraId="74195F7A" w14:textId="77777777" w:rsidR="009B36DF" w:rsidRDefault="009B36DF">
            <w:pPr>
              <w:rPr>
                <w:lang w:val="en-GB"/>
              </w:rPr>
            </w:pPr>
          </w:p>
        </w:tc>
        <w:tc>
          <w:tcPr>
            <w:tcW w:w="1926" w:type="dxa"/>
            <w:shd w:val="clear" w:color="auto" w:fill="FFFFFF" w:themeFill="background1"/>
          </w:tcPr>
          <w:p w14:paraId="0C70C562" w14:textId="77777777" w:rsidR="009B36DF" w:rsidRDefault="009B36DF">
            <w:pPr>
              <w:rPr>
                <w:lang w:val="en-GB"/>
              </w:rPr>
            </w:pPr>
          </w:p>
        </w:tc>
        <w:tc>
          <w:tcPr>
            <w:tcW w:w="1926" w:type="dxa"/>
            <w:shd w:val="clear" w:color="auto" w:fill="FF0000"/>
          </w:tcPr>
          <w:p w14:paraId="5D50F008" w14:textId="77777777" w:rsidR="009B36DF" w:rsidRDefault="009B36DF">
            <w:pPr>
              <w:rPr>
                <w:lang w:val="en-GB"/>
              </w:rPr>
            </w:pPr>
          </w:p>
        </w:tc>
        <w:tc>
          <w:tcPr>
            <w:tcW w:w="1926" w:type="dxa"/>
            <w:shd w:val="clear" w:color="auto" w:fill="FFFF00"/>
          </w:tcPr>
          <w:p w14:paraId="05153BED" w14:textId="77777777" w:rsidR="009B36DF" w:rsidRDefault="009B36DF">
            <w:pPr>
              <w:rPr>
                <w:lang w:val="en-GB"/>
              </w:rPr>
            </w:pPr>
          </w:p>
        </w:tc>
      </w:tr>
      <w:tr w:rsidR="009B36DF" w14:paraId="6D919CB5" w14:textId="77777777" w:rsidTr="009B36DF">
        <w:tc>
          <w:tcPr>
            <w:tcW w:w="1925" w:type="dxa"/>
          </w:tcPr>
          <w:p w14:paraId="51D4B50A" w14:textId="77777777" w:rsidR="009B36DF" w:rsidRDefault="009B36DF">
            <w:pPr>
              <w:rPr>
                <w:rFonts w:eastAsia="DengXian"/>
                <w:lang w:val="en-GB" w:eastAsia="zh-CN"/>
              </w:rPr>
            </w:pPr>
            <w:r>
              <w:rPr>
                <w:rFonts w:eastAsia="DengXian"/>
                <w:lang w:val="en-GB" w:eastAsia="zh-CN"/>
              </w:rPr>
              <w:t>Nokia</w:t>
            </w:r>
          </w:p>
        </w:tc>
        <w:tc>
          <w:tcPr>
            <w:tcW w:w="1926" w:type="dxa"/>
          </w:tcPr>
          <w:p w14:paraId="68323119" w14:textId="77777777" w:rsidR="009B36DF" w:rsidRDefault="009B36DF">
            <w:pPr>
              <w:rPr>
                <w:lang w:val="en-GB"/>
              </w:rPr>
            </w:pPr>
          </w:p>
        </w:tc>
        <w:tc>
          <w:tcPr>
            <w:tcW w:w="1926" w:type="dxa"/>
          </w:tcPr>
          <w:p w14:paraId="68927E92" w14:textId="77777777" w:rsidR="009B36DF" w:rsidRDefault="009B36DF">
            <w:pPr>
              <w:rPr>
                <w:lang w:val="en-GB"/>
              </w:rPr>
            </w:pPr>
          </w:p>
        </w:tc>
        <w:tc>
          <w:tcPr>
            <w:tcW w:w="1926" w:type="dxa"/>
          </w:tcPr>
          <w:p w14:paraId="570E95DB" w14:textId="77777777" w:rsidR="009B36DF" w:rsidRDefault="009B36DF">
            <w:pPr>
              <w:rPr>
                <w:sz w:val="16"/>
                <w:szCs w:val="16"/>
                <w:lang w:val="en-GB"/>
              </w:rPr>
            </w:pPr>
            <w:r>
              <w:rPr>
                <w:sz w:val="16"/>
                <w:szCs w:val="16"/>
                <w:lang w:val="en-GB"/>
              </w:rPr>
              <w:t xml:space="preserve">We propose to modify this column as “CAT1 or CAT2” instead. </w:t>
            </w:r>
          </w:p>
          <w:p w14:paraId="6597E532" w14:textId="77777777" w:rsidR="009B36DF" w:rsidRDefault="009B36DF">
            <w:pPr>
              <w:rPr>
                <w:sz w:val="16"/>
                <w:szCs w:val="16"/>
                <w:lang w:val="en-GB"/>
              </w:rPr>
            </w:pPr>
            <w:r>
              <w:rPr>
                <w:sz w:val="16"/>
                <w:szCs w:val="16"/>
                <w:lang w:val="en-GB"/>
              </w:rPr>
              <w:t xml:space="preserve">As discussed, practically different companies have different preferences of 6G hardware choices, either CAT1 or CAT2 shall be considered for future EE assessments based on </w:t>
            </w:r>
            <w:proofErr w:type="gramStart"/>
            <w:r>
              <w:rPr>
                <w:sz w:val="16"/>
                <w:szCs w:val="16"/>
                <w:lang w:val="en-GB"/>
              </w:rPr>
              <w:t>companies</w:t>
            </w:r>
            <w:proofErr w:type="gramEnd"/>
            <w:r>
              <w:rPr>
                <w:sz w:val="16"/>
                <w:szCs w:val="16"/>
                <w:lang w:val="en-GB"/>
              </w:rPr>
              <w:t xml:space="preserve"> </w:t>
            </w:r>
            <w:r>
              <w:rPr>
                <w:sz w:val="16"/>
                <w:szCs w:val="16"/>
                <w:lang w:val="en-GB"/>
              </w:rPr>
              <w:lastRenderedPageBreak/>
              <w:t xml:space="preserve">choices, and companies may provide the simulation results based on their preferred BS category.  </w:t>
            </w:r>
          </w:p>
          <w:p w14:paraId="0F40ABEC" w14:textId="77777777" w:rsidR="009B36DF" w:rsidRDefault="009B36DF">
            <w:pPr>
              <w:rPr>
                <w:lang w:val="en-GB"/>
              </w:rPr>
            </w:pPr>
            <w:r>
              <w:rPr>
                <w:sz w:val="16"/>
                <w:szCs w:val="16"/>
                <w:lang w:val="en-GB"/>
              </w:rPr>
              <w:t xml:space="preserve">For NOKIA, we proposed CAT2-plus with 6G hardware improvement over CAT2, as shown in our </w:t>
            </w:r>
            <w:proofErr w:type="spellStart"/>
            <w:r>
              <w:rPr>
                <w:sz w:val="16"/>
                <w:szCs w:val="16"/>
                <w:lang w:val="en-GB"/>
              </w:rPr>
              <w:t>Tdoc</w:t>
            </w:r>
            <w:proofErr w:type="spellEnd"/>
            <w:r>
              <w:rPr>
                <w:sz w:val="16"/>
                <w:szCs w:val="16"/>
                <w:lang w:val="en-GB"/>
              </w:rPr>
              <w:t>. We will focus on providing the simulation results for CAT2-plus only.</w:t>
            </w:r>
          </w:p>
        </w:tc>
        <w:tc>
          <w:tcPr>
            <w:tcW w:w="1926" w:type="dxa"/>
          </w:tcPr>
          <w:p w14:paraId="3F1040C5" w14:textId="77777777" w:rsidR="009B36DF" w:rsidRDefault="009B36DF">
            <w:pPr>
              <w:rPr>
                <w:lang w:val="en-GB"/>
              </w:rPr>
            </w:pPr>
          </w:p>
        </w:tc>
      </w:tr>
      <w:tr w:rsidR="009B36DF" w14:paraId="1FEEC295" w14:textId="77777777" w:rsidTr="009B36DF">
        <w:tc>
          <w:tcPr>
            <w:tcW w:w="1925" w:type="dxa"/>
          </w:tcPr>
          <w:p w14:paraId="0635AF1D" w14:textId="77777777" w:rsidR="009B36DF" w:rsidRDefault="009B36DF">
            <w:pPr>
              <w:rPr>
                <w:rFonts w:eastAsia="DengXian"/>
                <w:lang w:val="en-GB" w:eastAsia="zh-CN"/>
              </w:rPr>
            </w:pPr>
            <w:proofErr w:type="spellStart"/>
            <w:r>
              <w:rPr>
                <w:rFonts w:eastAsia="DengXian"/>
                <w:lang w:val="en-GB" w:eastAsia="zh-CN"/>
              </w:rPr>
              <w:t>Spreadtrum</w:t>
            </w:r>
            <w:proofErr w:type="spellEnd"/>
          </w:p>
        </w:tc>
        <w:tc>
          <w:tcPr>
            <w:tcW w:w="1926" w:type="dxa"/>
            <w:shd w:val="clear" w:color="auto" w:fill="FF0000"/>
          </w:tcPr>
          <w:p w14:paraId="548B999D" w14:textId="77777777" w:rsidR="009B36DF" w:rsidRDefault="009B36DF">
            <w:pPr>
              <w:rPr>
                <w:lang w:val="en-GB"/>
              </w:rPr>
            </w:pPr>
          </w:p>
        </w:tc>
        <w:tc>
          <w:tcPr>
            <w:tcW w:w="1926" w:type="dxa"/>
            <w:shd w:val="clear" w:color="auto" w:fill="00B050"/>
          </w:tcPr>
          <w:p w14:paraId="0A911114" w14:textId="77777777" w:rsidR="009B36DF" w:rsidRDefault="009B36DF">
            <w:pPr>
              <w:rPr>
                <w:lang w:val="en-GB"/>
              </w:rPr>
            </w:pPr>
          </w:p>
        </w:tc>
        <w:tc>
          <w:tcPr>
            <w:tcW w:w="1926" w:type="dxa"/>
            <w:shd w:val="clear" w:color="auto" w:fill="FFFF00"/>
          </w:tcPr>
          <w:p w14:paraId="7A48D519" w14:textId="77777777" w:rsidR="009B36DF" w:rsidRDefault="009B36DF">
            <w:pPr>
              <w:rPr>
                <w:sz w:val="16"/>
                <w:szCs w:val="16"/>
                <w:lang w:val="en-GB"/>
              </w:rPr>
            </w:pPr>
          </w:p>
        </w:tc>
        <w:tc>
          <w:tcPr>
            <w:tcW w:w="1926" w:type="dxa"/>
            <w:shd w:val="clear" w:color="auto" w:fill="FF0000"/>
          </w:tcPr>
          <w:p w14:paraId="5724200F" w14:textId="77777777" w:rsidR="009B36DF" w:rsidRDefault="009B36DF">
            <w:pPr>
              <w:rPr>
                <w:lang w:val="en-GB"/>
              </w:rPr>
            </w:pPr>
          </w:p>
        </w:tc>
      </w:tr>
      <w:tr w:rsidR="009B36DF" w14:paraId="1A2E53A1" w14:textId="77777777" w:rsidTr="009B36DF">
        <w:tc>
          <w:tcPr>
            <w:tcW w:w="1925" w:type="dxa"/>
          </w:tcPr>
          <w:p w14:paraId="25AB8D85" w14:textId="77777777" w:rsidR="009B36DF" w:rsidRDefault="009B36DF">
            <w:pPr>
              <w:rPr>
                <w:rFonts w:eastAsia="DengXian"/>
                <w:lang w:val="en-GB" w:eastAsia="zh-CN"/>
              </w:rPr>
            </w:pPr>
            <w:r>
              <w:rPr>
                <w:rFonts w:eastAsia="DengXian"/>
                <w:lang w:val="en-GB" w:eastAsia="zh-CN"/>
              </w:rPr>
              <w:t>Ericsson</w:t>
            </w:r>
          </w:p>
        </w:tc>
        <w:tc>
          <w:tcPr>
            <w:tcW w:w="1926" w:type="dxa"/>
            <w:shd w:val="clear" w:color="auto" w:fill="00B050"/>
          </w:tcPr>
          <w:p w14:paraId="4160F46B" w14:textId="77777777" w:rsidR="009B36DF" w:rsidRDefault="009B36DF">
            <w:pPr>
              <w:rPr>
                <w:lang w:val="en-GB"/>
              </w:rPr>
            </w:pPr>
          </w:p>
        </w:tc>
        <w:tc>
          <w:tcPr>
            <w:tcW w:w="1926" w:type="dxa"/>
            <w:shd w:val="clear" w:color="auto" w:fill="FF0000"/>
          </w:tcPr>
          <w:p w14:paraId="3F8D8330" w14:textId="77777777" w:rsidR="009B36DF" w:rsidRDefault="009B36DF">
            <w:pPr>
              <w:rPr>
                <w:lang w:val="en-GB"/>
              </w:rPr>
            </w:pPr>
          </w:p>
        </w:tc>
        <w:tc>
          <w:tcPr>
            <w:tcW w:w="1926" w:type="dxa"/>
            <w:shd w:val="clear" w:color="auto" w:fill="FFFF00"/>
          </w:tcPr>
          <w:p w14:paraId="32EEABDE" w14:textId="77777777" w:rsidR="009B36DF" w:rsidRDefault="009B36DF">
            <w:pPr>
              <w:rPr>
                <w:sz w:val="16"/>
                <w:szCs w:val="16"/>
                <w:lang w:val="en-GB"/>
              </w:rPr>
            </w:pPr>
          </w:p>
        </w:tc>
        <w:tc>
          <w:tcPr>
            <w:tcW w:w="1926" w:type="dxa"/>
            <w:shd w:val="clear" w:color="auto" w:fill="FFFFFF" w:themeFill="background1"/>
          </w:tcPr>
          <w:p w14:paraId="09443EEA" w14:textId="77777777" w:rsidR="009B36DF" w:rsidRDefault="009B36DF">
            <w:pPr>
              <w:rPr>
                <w:lang w:val="en-GB"/>
              </w:rPr>
            </w:pPr>
          </w:p>
        </w:tc>
      </w:tr>
      <w:tr w:rsidR="009B36DF" w14:paraId="0478F17B" w14:textId="77777777" w:rsidTr="009B36DF">
        <w:tc>
          <w:tcPr>
            <w:tcW w:w="1925" w:type="dxa"/>
          </w:tcPr>
          <w:p w14:paraId="7E4AF8F0" w14:textId="77777777" w:rsidR="009B36DF" w:rsidRDefault="009B36DF">
            <w:pPr>
              <w:rPr>
                <w:rFonts w:eastAsia="DengXian"/>
                <w:lang w:eastAsia="zh-CN"/>
              </w:rPr>
            </w:pPr>
            <w:r>
              <w:rPr>
                <w:rFonts w:eastAsia="DengXian"/>
                <w:lang w:eastAsia="zh-CN"/>
              </w:rPr>
              <w:t>TCL</w:t>
            </w:r>
          </w:p>
        </w:tc>
        <w:tc>
          <w:tcPr>
            <w:tcW w:w="1926" w:type="dxa"/>
            <w:shd w:val="clear" w:color="auto" w:fill="FF0000"/>
          </w:tcPr>
          <w:p w14:paraId="1D3D0AE6" w14:textId="77777777" w:rsidR="009B36DF" w:rsidRDefault="009B36DF">
            <w:pPr>
              <w:rPr>
                <w:lang w:val="en-GB"/>
              </w:rPr>
            </w:pPr>
          </w:p>
        </w:tc>
        <w:tc>
          <w:tcPr>
            <w:tcW w:w="1926" w:type="dxa"/>
            <w:shd w:val="clear" w:color="auto" w:fill="FF0000"/>
          </w:tcPr>
          <w:p w14:paraId="49D7C8D6" w14:textId="77777777" w:rsidR="009B36DF" w:rsidRDefault="009B36DF">
            <w:pPr>
              <w:rPr>
                <w:lang w:val="en-GB"/>
              </w:rPr>
            </w:pPr>
          </w:p>
        </w:tc>
        <w:tc>
          <w:tcPr>
            <w:tcW w:w="1926" w:type="dxa"/>
            <w:shd w:val="clear" w:color="auto" w:fill="00B050"/>
          </w:tcPr>
          <w:p w14:paraId="764084D1" w14:textId="77777777" w:rsidR="009B36DF" w:rsidRDefault="009B36DF">
            <w:pPr>
              <w:rPr>
                <w:sz w:val="16"/>
                <w:szCs w:val="16"/>
                <w:lang w:val="en-GB"/>
              </w:rPr>
            </w:pPr>
          </w:p>
        </w:tc>
        <w:tc>
          <w:tcPr>
            <w:tcW w:w="1926" w:type="dxa"/>
            <w:shd w:val="clear" w:color="auto" w:fill="FFFF00"/>
          </w:tcPr>
          <w:p w14:paraId="24344648" w14:textId="77777777" w:rsidR="009B36DF" w:rsidRDefault="009B36DF">
            <w:pPr>
              <w:rPr>
                <w:lang w:val="en-GB"/>
              </w:rPr>
            </w:pPr>
          </w:p>
        </w:tc>
      </w:tr>
      <w:tr w:rsidR="009B36DF" w14:paraId="5E92371D" w14:textId="77777777" w:rsidTr="009B36DF">
        <w:tc>
          <w:tcPr>
            <w:tcW w:w="1925" w:type="dxa"/>
          </w:tcPr>
          <w:p w14:paraId="2ED4AD70" w14:textId="77777777" w:rsidR="009B36DF" w:rsidRDefault="009B36DF">
            <w:pPr>
              <w:rPr>
                <w:rFonts w:eastAsia="DengXian"/>
                <w:lang w:eastAsia="zh-CN"/>
              </w:rPr>
            </w:pPr>
            <w:proofErr w:type="spellStart"/>
            <w:r>
              <w:rPr>
                <w:rFonts w:eastAsia="DengXian"/>
                <w:lang w:eastAsia="zh-CN"/>
              </w:rPr>
              <w:t>CEWiT</w:t>
            </w:r>
            <w:proofErr w:type="spellEnd"/>
          </w:p>
        </w:tc>
        <w:tc>
          <w:tcPr>
            <w:tcW w:w="1926" w:type="dxa"/>
            <w:shd w:val="clear" w:color="auto" w:fill="FFFF00"/>
          </w:tcPr>
          <w:p w14:paraId="300E6C8B" w14:textId="77777777" w:rsidR="009B36DF" w:rsidRDefault="009B36DF">
            <w:pPr>
              <w:rPr>
                <w:lang w:val="en-GB"/>
              </w:rPr>
            </w:pPr>
          </w:p>
        </w:tc>
        <w:tc>
          <w:tcPr>
            <w:tcW w:w="1926" w:type="dxa"/>
            <w:shd w:val="clear" w:color="auto" w:fill="FF0000"/>
          </w:tcPr>
          <w:p w14:paraId="3466D595" w14:textId="77777777" w:rsidR="009B36DF" w:rsidRDefault="009B36DF">
            <w:pPr>
              <w:rPr>
                <w:lang w:val="en-GB"/>
              </w:rPr>
            </w:pPr>
          </w:p>
        </w:tc>
        <w:tc>
          <w:tcPr>
            <w:tcW w:w="1926" w:type="dxa"/>
            <w:shd w:val="clear" w:color="auto" w:fill="00B050"/>
          </w:tcPr>
          <w:p w14:paraId="681C7ABC" w14:textId="77777777" w:rsidR="009B36DF" w:rsidRDefault="009B36DF">
            <w:pPr>
              <w:rPr>
                <w:sz w:val="16"/>
                <w:szCs w:val="16"/>
                <w:lang w:val="en-GB"/>
              </w:rPr>
            </w:pPr>
          </w:p>
        </w:tc>
        <w:tc>
          <w:tcPr>
            <w:tcW w:w="1926" w:type="dxa"/>
            <w:shd w:val="clear" w:color="auto" w:fill="FFFF00"/>
          </w:tcPr>
          <w:p w14:paraId="279D74AF" w14:textId="77777777" w:rsidR="009B36DF" w:rsidRDefault="009B36DF">
            <w:pPr>
              <w:rPr>
                <w:lang w:val="en-GB"/>
              </w:rPr>
            </w:pPr>
          </w:p>
        </w:tc>
      </w:tr>
      <w:tr w:rsidR="009B36DF" w14:paraId="0ADF9C7C" w14:textId="77777777" w:rsidTr="009B36DF">
        <w:tc>
          <w:tcPr>
            <w:tcW w:w="1925" w:type="dxa"/>
          </w:tcPr>
          <w:p w14:paraId="2A592FB3" w14:textId="77777777" w:rsidR="009B36DF" w:rsidRDefault="009B36DF">
            <w:pPr>
              <w:rPr>
                <w:rFonts w:eastAsiaTheme="minorEastAsia"/>
              </w:rPr>
            </w:pPr>
            <w:r>
              <w:rPr>
                <w:rFonts w:eastAsiaTheme="minorEastAsia" w:hint="eastAsia"/>
              </w:rPr>
              <w:t>DCM</w:t>
            </w:r>
          </w:p>
        </w:tc>
        <w:tc>
          <w:tcPr>
            <w:tcW w:w="1926" w:type="dxa"/>
            <w:shd w:val="clear" w:color="auto" w:fill="00B050"/>
          </w:tcPr>
          <w:p w14:paraId="3A87A98A" w14:textId="77777777" w:rsidR="009B36DF" w:rsidRDefault="009B36DF">
            <w:pPr>
              <w:rPr>
                <w:lang w:val="en-GB"/>
              </w:rPr>
            </w:pPr>
          </w:p>
        </w:tc>
        <w:tc>
          <w:tcPr>
            <w:tcW w:w="1926" w:type="dxa"/>
            <w:shd w:val="clear" w:color="auto" w:fill="FF0000"/>
          </w:tcPr>
          <w:p w14:paraId="017FDFDD" w14:textId="77777777" w:rsidR="009B36DF" w:rsidRDefault="009B36DF">
            <w:pPr>
              <w:rPr>
                <w:lang w:val="en-GB"/>
              </w:rPr>
            </w:pPr>
          </w:p>
        </w:tc>
        <w:tc>
          <w:tcPr>
            <w:tcW w:w="1926" w:type="dxa"/>
            <w:shd w:val="clear" w:color="auto" w:fill="00B050"/>
          </w:tcPr>
          <w:p w14:paraId="21BBD4C3" w14:textId="77777777" w:rsidR="009B36DF" w:rsidRDefault="009B36DF">
            <w:pPr>
              <w:rPr>
                <w:sz w:val="16"/>
                <w:szCs w:val="16"/>
                <w:lang w:val="en-GB"/>
              </w:rPr>
            </w:pPr>
          </w:p>
        </w:tc>
        <w:tc>
          <w:tcPr>
            <w:tcW w:w="1926" w:type="dxa"/>
            <w:shd w:val="clear" w:color="auto" w:fill="FF0000"/>
          </w:tcPr>
          <w:p w14:paraId="3DDE0E83" w14:textId="77777777" w:rsidR="009B36DF" w:rsidRDefault="009B36DF">
            <w:pPr>
              <w:rPr>
                <w:lang w:val="en-GB"/>
              </w:rPr>
            </w:pPr>
          </w:p>
        </w:tc>
      </w:tr>
      <w:tr w:rsidR="009B36DF" w14:paraId="269F743A" w14:textId="77777777" w:rsidTr="009B36DF">
        <w:tc>
          <w:tcPr>
            <w:tcW w:w="1925" w:type="dxa"/>
          </w:tcPr>
          <w:p w14:paraId="3F82F798" w14:textId="77777777" w:rsidR="009B36DF" w:rsidRDefault="009B36DF">
            <w:pPr>
              <w:rPr>
                <w:rFonts w:eastAsiaTheme="minorEastAsia"/>
              </w:rPr>
            </w:pPr>
            <w:r>
              <w:rPr>
                <w:rFonts w:eastAsia="DengXian"/>
                <w:lang w:eastAsia="zh-CN"/>
              </w:rPr>
              <w:t>MediaTek</w:t>
            </w:r>
          </w:p>
        </w:tc>
        <w:tc>
          <w:tcPr>
            <w:tcW w:w="1926" w:type="dxa"/>
            <w:shd w:val="clear" w:color="auto" w:fill="FF0000"/>
          </w:tcPr>
          <w:p w14:paraId="1E61650D" w14:textId="77777777" w:rsidR="009B36DF" w:rsidRDefault="009B36DF">
            <w:pPr>
              <w:rPr>
                <w:lang w:val="en-GB"/>
              </w:rPr>
            </w:pPr>
          </w:p>
        </w:tc>
        <w:tc>
          <w:tcPr>
            <w:tcW w:w="1926" w:type="dxa"/>
            <w:shd w:val="clear" w:color="auto" w:fill="00B050"/>
          </w:tcPr>
          <w:p w14:paraId="196E6D9B" w14:textId="77777777" w:rsidR="009B36DF" w:rsidRDefault="009B36DF">
            <w:pPr>
              <w:rPr>
                <w:lang w:val="en-GB"/>
              </w:rPr>
            </w:pPr>
          </w:p>
        </w:tc>
        <w:tc>
          <w:tcPr>
            <w:tcW w:w="1926" w:type="dxa"/>
            <w:shd w:val="clear" w:color="auto" w:fill="FFFF00"/>
          </w:tcPr>
          <w:p w14:paraId="3C6F8A88" w14:textId="77777777" w:rsidR="009B36DF" w:rsidRDefault="009B36DF">
            <w:pPr>
              <w:rPr>
                <w:sz w:val="16"/>
                <w:szCs w:val="16"/>
                <w:lang w:val="en-GB"/>
              </w:rPr>
            </w:pPr>
          </w:p>
        </w:tc>
        <w:tc>
          <w:tcPr>
            <w:tcW w:w="1926" w:type="dxa"/>
            <w:shd w:val="clear" w:color="auto" w:fill="FFFF00"/>
          </w:tcPr>
          <w:p w14:paraId="1E22583A" w14:textId="77777777" w:rsidR="009B36DF" w:rsidRDefault="009B36DF">
            <w:pPr>
              <w:rPr>
                <w:lang w:val="en-GB"/>
              </w:rPr>
            </w:pPr>
          </w:p>
        </w:tc>
      </w:tr>
      <w:tr w:rsidR="009B36DF" w14:paraId="7EEE0E43" w14:textId="77777777" w:rsidTr="009B36DF">
        <w:tc>
          <w:tcPr>
            <w:tcW w:w="1925" w:type="dxa"/>
          </w:tcPr>
          <w:p w14:paraId="4E3A8FAA" w14:textId="77777777" w:rsidR="009B36DF" w:rsidRDefault="009B36DF">
            <w:pPr>
              <w:rPr>
                <w:rFonts w:eastAsia="DengXian"/>
                <w:lang w:eastAsia="zh-CN"/>
              </w:rPr>
            </w:pPr>
            <w:r>
              <w:rPr>
                <w:sz w:val="20"/>
                <w:szCs w:val="20"/>
                <w:lang w:val="en-GB"/>
              </w:rPr>
              <w:t>Qualcomm</w:t>
            </w:r>
          </w:p>
        </w:tc>
        <w:tc>
          <w:tcPr>
            <w:tcW w:w="1926" w:type="dxa"/>
            <w:shd w:val="clear" w:color="auto" w:fill="FF0000"/>
          </w:tcPr>
          <w:p w14:paraId="37A6483F" w14:textId="77777777" w:rsidR="009B36DF" w:rsidRDefault="009B36DF">
            <w:pPr>
              <w:rPr>
                <w:lang w:val="en-GB"/>
              </w:rPr>
            </w:pPr>
            <w:r>
              <w:rPr>
                <w:sz w:val="20"/>
                <w:szCs w:val="20"/>
                <w:lang w:val="en-GB"/>
              </w:rPr>
              <w:t>No</w:t>
            </w:r>
          </w:p>
        </w:tc>
        <w:tc>
          <w:tcPr>
            <w:tcW w:w="1926" w:type="dxa"/>
            <w:shd w:val="clear" w:color="auto" w:fill="00B050"/>
          </w:tcPr>
          <w:p w14:paraId="012E6A6A" w14:textId="77777777" w:rsidR="009B36DF" w:rsidRDefault="009B36DF">
            <w:pPr>
              <w:rPr>
                <w:lang w:val="en-GB"/>
              </w:rPr>
            </w:pPr>
            <w:r>
              <w:rPr>
                <w:sz w:val="20"/>
                <w:szCs w:val="20"/>
                <w:lang w:val="en-GB"/>
              </w:rPr>
              <w:t>OK (1</w:t>
            </w:r>
            <w:r>
              <w:rPr>
                <w:sz w:val="20"/>
                <w:szCs w:val="20"/>
                <w:vertAlign w:val="superscript"/>
                <w:lang w:val="en-GB"/>
              </w:rPr>
              <w:t>st</w:t>
            </w:r>
            <w:r>
              <w:rPr>
                <w:sz w:val="20"/>
                <w:szCs w:val="20"/>
                <w:lang w:val="en-GB"/>
              </w:rPr>
              <w:t xml:space="preserve"> preference)</w:t>
            </w:r>
          </w:p>
        </w:tc>
        <w:tc>
          <w:tcPr>
            <w:tcW w:w="1926" w:type="dxa"/>
            <w:shd w:val="clear" w:color="auto" w:fill="FFFF00"/>
          </w:tcPr>
          <w:p w14:paraId="6CB50998" w14:textId="77777777" w:rsidR="009B36DF" w:rsidRDefault="009B36DF">
            <w:pPr>
              <w:rPr>
                <w:sz w:val="16"/>
                <w:szCs w:val="16"/>
                <w:lang w:val="en-GB"/>
              </w:rPr>
            </w:pPr>
            <w:r>
              <w:rPr>
                <w:sz w:val="20"/>
                <w:szCs w:val="20"/>
                <w:lang w:val="en-GB"/>
              </w:rPr>
              <w:t>OK</w:t>
            </w:r>
          </w:p>
        </w:tc>
        <w:tc>
          <w:tcPr>
            <w:tcW w:w="1926" w:type="dxa"/>
            <w:shd w:val="clear" w:color="auto" w:fill="FF0000"/>
          </w:tcPr>
          <w:p w14:paraId="783E090C" w14:textId="77777777" w:rsidR="009B36DF" w:rsidRDefault="009B36DF">
            <w:pPr>
              <w:rPr>
                <w:lang w:val="en-GB"/>
              </w:rPr>
            </w:pPr>
            <w:r>
              <w:rPr>
                <w:sz w:val="20"/>
                <w:szCs w:val="20"/>
                <w:lang w:val="en-GB"/>
              </w:rPr>
              <w:t>No, unless another model is introduced for an enhanced CAT1</w:t>
            </w:r>
          </w:p>
        </w:tc>
      </w:tr>
      <w:tr w:rsidR="009B36DF" w14:paraId="069DD2CB" w14:textId="77777777" w:rsidTr="009B36DF">
        <w:tc>
          <w:tcPr>
            <w:tcW w:w="1925" w:type="dxa"/>
          </w:tcPr>
          <w:p w14:paraId="0DA618C1" w14:textId="77777777" w:rsidR="009B36DF" w:rsidRDefault="009B36DF">
            <w:pPr>
              <w:rPr>
                <w:sz w:val="20"/>
                <w:szCs w:val="20"/>
              </w:rPr>
            </w:pPr>
            <w:r>
              <w:rPr>
                <w:rFonts w:eastAsia="DengXian" w:hint="eastAsia"/>
                <w:sz w:val="20"/>
                <w:szCs w:val="20"/>
                <w:lang w:eastAsia="zh-CN"/>
              </w:rPr>
              <w:t xml:space="preserve">ZTE, </w:t>
            </w:r>
            <w:proofErr w:type="spellStart"/>
            <w:r>
              <w:rPr>
                <w:rFonts w:eastAsia="DengXian" w:hint="eastAsia"/>
                <w:sz w:val="20"/>
                <w:szCs w:val="20"/>
                <w:lang w:eastAsia="zh-CN"/>
              </w:rPr>
              <w:t>Sanechip</w:t>
            </w:r>
            <w:proofErr w:type="spellEnd"/>
          </w:p>
        </w:tc>
        <w:tc>
          <w:tcPr>
            <w:tcW w:w="1926" w:type="dxa"/>
            <w:shd w:val="clear" w:color="auto" w:fill="FF0000"/>
          </w:tcPr>
          <w:p w14:paraId="381053B2" w14:textId="77777777" w:rsidR="009B36DF" w:rsidRDefault="009B36DF">
            <w:pPr>
              <w:rPr>
                <w:sz w:val="20"/>
                <w:szCs w:val="20"/>
                <w:lang w:val="en-GB"/>
              </w:rPr>
            </w:pPr>
          </w:p>
        </w:tc>
        <w:tc>
          <w:tcPr>
            <w:tcW w:w="1926" w:type="dxa"/>
            <w:shd w:val="clear" w:color="auto" w:fill="FFFF00"/>
          </w:tcPr>
          <w:p w14:paraId="65679440" w14:textId="77777777" w:rsidR="009B36DF" w:rsidRDefault="009B36DF">
            <w:pPr>
              <w:rPr>
                <w:sz w:val="20"/>
                <w:szCs w:val="20"/>
                <w:lang w:val="en-GB"/>
              </w:rPr>
            </w:pPr>
          </w:p>
        </w:tc>
        <w:tc>
          <w:tcPr>
            <w:tcW w:w="1926" w:type="dxa"/>
            <w:shd w:val="clear" w:color="auto" w:fill="FFFF00"/>
          </w:tcPr>
          <w:p w14:paraId="51AF4B1E" w14:textId="77777777" w:rsidR="009B36DF" w:rsidRDefault="009B36DF">
            <w:pPr>
              <w:rPr>
                <w:sz w:val="20"/>
                <w:szCs w:val="20"/>
                <w:lang w:val="en-GB"/>
              </w:rPr>
            </w:pPr>
          </w:p>
        </w:tc>
        <w:tc>
          <w:tcPr>
            <w:tcW w:w="1926" w:type="dxa"/>
            <w:shd w:val="clear" w:color="auto" w:fill="00B050"/>
          </w:tcPr>
          <w:p w14:paraId="4CE19F01" w14:textId="77777777" w:rsidR="009B36DF" w:rsidRDefault="009B36DF">
            <w:pPr>
              <w:rPr>
                <w:sz w:val="20"/>
                <w:szCs w:val="20"/>
                <w:lang w:val="en-GB"/>
              </w:rPr>
            </w:pPr>
          </w:p>
        </w:tc>
      </w:tr>
      <w:tr w:rsidR="009B36DF" w14:paraId="5E01C8A7" w14:textId="77777777" w:rsidTr="009B36DF">
        <w:tc>
          <w:tcPr>
            <w:tcW w:w="1925" w:type="dxa"/>
          </w:tcPr>
          <w:p w14:paraId="6FAC58A9" w14:textId="77777777" w:rsidR="009B36DF" w:rsidRDefault="009B36DF">
            <w:pPr>
              <w:rPr>
                <w:rFonts w:eastAsia="DengXian"/>
                <w:sz w:val="20"/>
                <w:szCs w:val="20"/>
                <w:lang w:eastAsia="zh-CN"/>
              </w:rPr>
            </w:pPr>
            <w:r>
              <w:rPr>
                <w:rFonts w:eastAsia="DengXian"/>
                <w:sz w:val="20"/>
                <w:szCs w:val="20"/>
                <w:lang w:eastAsia="zh-CN"/>
              </w:rPr>
              <w:t>Apple</w:t>
            </w:r>
          </w:p>
        </w:tc>
        <w:tc>
          <w:tcPr>
            <w:tcW w:w="1926" w:type="dxa"/>
            <w:tcBorders>
              <w:bottom w:val="single" w:sz="4" w:space="0" w:color="auto"/>
            </w:tcBorders>
            <w:shd w:val="clear" w:color="auto" w:fill="FF0000"/>
          </w:tcPr>
          <w:p w14:paraId="41D23DF6" w14:textId="77777777" w:rsidR="009B36DF" w:rsidRDefault="009B36DF">
            <w:pPr>
              <w:rPr>
                <w:sz w:val="20"/>
                <w:szCs w:val="20"/>
                <w:lang w:val="en-GB"/>
              </w:rPr>
            </w:pPr>
          </w:p>
        </w:tc>
        <w:tc>
          <w:tcPr>
            <w:tcW w:w="1926" w:type="dxa"/>
            <w:tcBorders>
              <w:bottom w:val="single" w:sz="4" w:space="0" w:color="auto"/>
            </w:tcBorders>
            <w:shd w:val="clear" w:color="auto" w:fill="00B050"/>
          </w:tcPr>
          <w:p w14:paraId="399FD5DE" w14:textId="77777777" w:rsidR="009B36DF" w:rsidRDefault="009B36DF">
            <w:pPr>
              <w:rPr>
                <w:sz w:val="20"/>
                <w:szCs w:val="20"/>
                <w:lang w:val="en-GB"/>
              </w:rPr>
            </w:pPr>
          </w:p>
        </w:tc>
        <w:tc>
          <w:tcPr>
            <w:tcW w:w="1926" w:type="dxa"/>
            <w:shd w:val="clear" w:color="auto" w:fill="FFFF00"/>
          </w:tcPr>
          <w:p w14:paraId="43DC74C6" w14:textId="77777777" w:rsidR="009B36DF" w:rsidRDefault="009B36DF">
            <w:pPr>
              <w:rPr>
                <w:sz w:val="20"/>
                <w:szCs w:val="20"/>
                <w:lang w:val="en-GB"/>
              </w:rPr>
            </w:pPr>
          </w:p>
        </w:tc>
        <w:tc>
          <w:tcPr>
            <w:tcW w:w="1926" w:type="dxa"/>
            <w:tcBorders>
              <w:bottom w:val="single" w:sz="4" w:space="0" w:color="auto"/>
            </w:tcBorders>
            <w:shd w:val="clear" w:color="auto" w:fill="00B050"/>
          </w:tcPr>
          <w:p w14:paraId="7B78A293" w14:textId="77777777" w:rsidR="009B36DF" w:rsidRDefault="009B36DF">
            <w:pPr>
              <w:rPr>
                <w:sz w:val="20"/>
                <w:szCs w:val="20"/>
                <w:lang w:val="en-GB"/>
              </w:rPr>
            </w:pPr>
          </w:p>
        </w:tc>
      </w:tr>
      <w:tr w:rsidR="009B36DF" w14:paraId="7FEEDC85" w14:textId="77777777" w:rsidTr="009B36DF">
        <w:tc>
          <w:tcPr>
            <w:tcW w:w="1925" w:type="dxa"/>
          </w:tcPr>
          <w:p w14:paraId="057B9433" w14:textId="77777777" w:rsidR="009B36DF" w:rsidRDefault="009B36DF">
            <w:pPr>
              <w:rPr>
                <w:rFonts w:eastAsia="DengXian"/>
                <w:lang w:eastAsia="zh-CN"/>
              </w:rPr>
            </w:pPr>
            <w:r>
              <w:rPr>
                <w:rFonts w:eastAsia="DengXian"/>
                <w:lang w:eastAsia="zh-CN"/>
              </w:rPr>
              <w:t>Sharp</w:t>
            </w:r>
          </w:p>
        </w:tc>
        <w:tc>
          <w:tcPr>
            <w:tcW w:w="1926" w:type="dxa"/>
            <w:shd w:val="clear" w:color="auto" w:fill="00B050"/>
          </w:tcPr>
          <w:p w14:paraId="70F120B9" w14:textId="77777777" w:rsidR="009B36DF" w:rsidRDefault="009B36DF">
            <w:pPr>
              <w:rPr>
                <w:lang w:val="en-GB"/>
              </w:rPr>
            </w:pPr>
          </w:p>
        </w:tc>
        <w:tc>
          <w:tcPr>
            <w:tcW w:w="1926" w:type="dxa"/>
            <w:shd w:val="clear" w:color="auto" w:fill="FF0000"/>
          </w:tcPr>
          <w:p w14:paraId="6D813BE3" w14:textId="77777777" w:rsidR="009B36DF" w:rsidRDefault="009B36DF">
            <w:pPr>
              <w:rPr>
                <w:lang w:val="en-GB"/>
              </w:rPr>
            </w:pPr>
          </w:p>
        </w:tc>
        <w:tc>
          <w:tcPr>
            <w:tcW w:w="1926" w:type="dxa"/>
            <w:shd w:val="clear" w:color="auto" w:fill="FFFF00"/>
          </w:tcPr>
          <w:p w14:paraId="11E355D9" w14:textId="77777777" w:rsidR="009B36DF" w:rsidRDefault="009B36DF">
            <w:pPr>
              <w:rPr>
                <w:lang w:val="en-GB"/>
              </w:rPr>
            </w:pPr>
          </w:p>
        </w:tc>
        <w:tc>
          <w:tcPr>
            <w:tcW w:w="1926" w:type="dxa"/>
            <w:shd w:val="clear" w:color="auto" w:fill="FF0000"/>
          </w:tcPr>
          <w:p w14:paraId="59612C57" w14:textId="77777777" w:rsidR="009B36DF" w:rsidRDefault="009B36DF">
            <w:pPr>
              <w:rPr>
                <w:lang w:val="en-GB"/>
              </w:rPr>
            </w:pPr>
          </w:p>
        </w:tc>
      </w:tr>
      <w:tr w:rsidR="009B36DF" w14:paraId="3CC0A24F" w14:textId="25EE21EB" w:rsidTr="009B36DF">
        <w:tc>
          <w:tcPr>
            <w:tcW w:w="1925" w:type="dxa"/>
          </w:tcPr>
          <w:p w14:paraId="05111369" w14:textId="0FB8D235" w:rsidR="009B36DF" w:rsidRDefault="009B36DF" w:rsidP="00C354B6">
            <w:pPr>
              <w:rPr>
                <w:rFonts w:eastAsia="DengXian"/>
                <w:lang w:eastAsia="zh-CN"/>
              </w:rPr>
            </w:pPr>
            <w:proofErr w:type="spellStart"/>
            <w:r>
              <w:rPr>
                <w:rFonts w:eastAsia="DengXian"/>
                <w:lang w:eastAsia="zh-CN"/>
              </w:rPr>
              <w:t>Tejas</w:t>
            </w:r>
            <w:proofErr w:type="spellEnd"/>
          </w:p>
        </w:tc>
        <w:tc>
          <w:tcPr>
            <w:tcW w:w="1926" w:type="dxa"/>
            <w:shd w:val="clear" w:color="auto" w:fill="FF0000"/>
          </w:tcPr>
          <w:p w14:paraId="7B22545E" w14:textId="77777777" w:rsidR="009B36DF" w:rsidRDefault="009B36DF" w:rsidP="00C354B6">
            <w:pPr>
              <w:rPr>
                <w:lang w:val="en-GB"/>
              </w:rPr>
            </w:pPr>
          </w:p>
        </w:tc>
        <w:tc>
          <w:tcPr>
            <w:tcW w:w="1926" w:type="dxa"/>
            <w:shd w:val="clear" w:color="auto" w:fill="FF0000"/>
          </w:tcPr>
          <w:p w14:paraId="6F0BA750" w14:textId="77777777" w:rsidR="009B36DF" w:rsidRDefault="009B36DF" w:rsidP="00C354B6">
            <w:pPr>
              <w:rPr>
                <w:lang w:val="en-GB"/>
              </w:rPr>
            </w:pPr>
          </w:p>
        </w:tc>
        <w:tc>
          <w:tcPr>
            <w:tcW w:w="1926" w:type="dxa"/>
            <w:shd w:val="clear" w:color="auto" w:fill="00B050"/>
          </w:tcPr>
          <w:p w14:paraId="2D1E89FF" w14:textId="77777777" w:rsidR="009B36DF" w:rsidRDefault="009B36DF" w:rsidP="00C354B6">
            <w:pPr>
              <w:rPr>
                <w:lang w:val="en-GB"/>
              </w:rPr>
            </w:pPr>
          </w:p>
        </w:tc>
        <w:tc>
          <w:tcPr>
            <w:tcW w:w="1926" w:type="dxa"/>
            <w:shd w:val="clear" w:color="auto" w:fill="FF0000"/>
          </w:tcPr>
          <w:p w14:paraId="07A0BEB4" w14:textId="77777777" w:rsidR="009B36DF" w:rsidRDefault="009B36DF" w:rsidP="00C354B6">
            <w:pPr>
              <w:rPr>
                <w:lang w:val="en-GB"/>
              </w:rPr>
            </w:pPr>
          </w:p>
        </w:tc>
      </w:tr>
      <w:tr w:rsidR="009B36DF" w14:paraId="09967B1A" w14:textId="77777777" w:rsidTr="009B36DF">
        <w:tc>
          <w:tcPr>
            <w:tcW w:w="1925" w:type="dxa"/>
          </w:tcPr>
          <w:p w14:paraId="4479B241" w14:textId="2E7A2984" w:rsidR="009B36DF" w:rsidRDefault="009B36DF" w:rsidP="009B36DF">
            <w:pPr>
              <w:rPr>
                <w:rFonts w:eastAsia="DengXian"/>
                <w:lang w:eastAsia="zh-CN"/>
              </w:rPr>
            </w:pPr>
            <w:r w:rsidRPr="009B36DF">
              <w:rPr>
                <w:rFonts w:eastAsia="DengXian" w:hint="eastAsia"/>
                <w:lang w:eastAsia="zh-CN"/>
              </w:rPr>
              <w:t>Xiaomi</w:t>
            </w:r>
          </w:p>
        </w:tc>
        <w:tc>
          <w:tcPr>
            <w:tcW w:w="1926" w:type="dxa"/>
            <w:shd w:val="clear" w:color="auto" w:fill="FF0000"/>
          </w:tcPr>
          <w:p w14:paraId="0BB849EC" w14:textId="77777777" w:rsidR="009B36DF" w:rsidRDefault="009B36DF" w:rsidP="009B36DF">
            <w:pPr>
              <w:rPr>
                <w:lang w:val="en-GB"/>
              </w:rPr>
            </w:pPr>
          </w:p>
        </w:tc>
        <w:tc>
          <w:tcPr>
            <w:tcW w:w="1926" w:type="dxa"/>
            <w:shd w:val="clear" w:color="auto" w:fill="FF0000"/>
          </w:tcPr>
          <w:p w14:paraId="37F8A233" w14:textId="77777777" w:rsidR="009B36DF" w:rsidRDefault="009B36DF" w:rsidP="009B36DF">
            <w:pPr>
              <w:rPr>
                <w:lang w:val="en-GB"/>
              </w:rPr>
            </w:pPr>
          </w:p>
        </w:tc>
        <w:tc>
          <w:tcPr>
            <w:tcW w:w="1926" w:type="dxa"/>
            <w:shd w:val="clear" w:color="auto" w:fill="00B050"/>
          </w:tcPr>
          <w:p w14:paraId="58735299" w14:textId="77777777" w:rsidR="009B36DF" w:rsidRDefault="009B36DF" w:rsidP="009B36DF">
            <w:pPr>
              <w:rPr>
                <w:lang w:val="en-GB"/>
              </w:rPr>
            </w:pPr>
          </w:p>
        </w:tc>
        <w:tc>
          <w:tcPr>
            <w:tcW w:w="1926" w:type="dxa"/>
            <w:shd w:val="clear" w:color="auto" w:fill="FF0000"/>
          </w:tcPr>
          <w:p w14:paraId="5B3489C7" w14:textId="77777777" w:rsidR="009B36DF" w:rsidRDefault="009B36DF" w:rsidP="009B36DF">
            <w:pPr>
              <w:rPr>
                <w:lang w:val="en-GB"/>
              </w:rPr>
            </w:pPr>
          </w:p>
        </w:tc>
      </w:tr>
      <w:tr w:rsidR="00F74FE9" w14:paraId="7252D53B" w14:textId="77777777" w:rsidTr="00826950">
        <w:tc>
          <w:tcPr>
            <w:tcW w:w="1925" w:type="dxa"/>
          </w:tcPr>
          <w:p w14:paraId="6B894F9A" w14:textId="76C6DAA0" w:rsidR="00F74FE9" w:rsidRPr="009B36DF" w:rsidRDefault="00F74FE9" w:rsidP="00F74FE9">
            <w:pPr>
              <w:rPr>
                <w:rFonts w:eastAsia="DengXian"/>
                <w:lang w:eastAsia="zh-CN"/>
              </w:rPr>
            </w:pPr>
            <w:r>
              <w:rPr>
                <w:rFonts w:eastAsia="SimSun" w:hint="eastAsia"/>
                <w:lang w:eastAsia="zh-CN"/>
              </w:rPr>
              <w:t>OPPO</w:t>
            </w:r>
          </w:p>
        </w:tc>
        <w:tc>
          <w:tcPr>
            <w:tcW w:w="1926" w:type="dxa"/>
            <w:shd w:val="clear" w:color="auto" w:fill="00B050"/>
          </w:tcPr>
          <w:p w14:paraId="0DBFC56D" w14:textId="77777777" w:rsidR="00F74FE9" w:rsidRDefault="00F74FE9" w:rsidP="00F74FE9">
            <w:pPr>
              <w:rPr>
                <w:lang w:val="en-GB"/>
              </w:rPr>
            </w:pPr>
          </w:p>
        </w:tc>
        <w:tc>
          <w:tcPr>
            <w:tcW w:w="1926" w:type="dxa"/>
            <w:shd w:val="clear" w:color="auto" w:fill="FF0000"/>
          </w:tcPr>
          <w:p w14:paraId="1105B174" w14:textId="77777777" w:rsidR="00F74FE9" w:rsidRDefault="00F74FE9" w:rsidP="00F74FE9">
            <w:pPr>
              <w:rPr>
                <w:lang w:val="en-GB"/>
              </w:rPr>
            </w:pPr>
          </w:p>
        </w:tc>
        <w:tc>
          <w:tcPr>
            <w:tcW w:w="1926" w:type="dxa"/>
            <w:shd w:val="clear" w:color="auto" w:fill="FFFF00"/>
          </w:tcPr>
          <w:p w14:paraId="2275743A" w14:textId="77777777" w:rsidR="00F74FE9" w:rsidRDefault="00F74FE9" w:rsidP="00F74FE9">
            <w:pPr>
              <w:rPr>
                <w:lang w:val="en-GB"/>
              </w:rPr>
            </w:pPr>
          </w:p>
        </w:tc>
        <w:tc>
          <w:tcPr>
            <w:tcW w:w="1926" w:type="dxa"/>
            <w:shd w:val="clear" w:color="auto" w:fill="FFFF00"/>
          </w:tcPr>
          <w:p w14:paraId="0EF89AAF" w14:textId="77777777" w:rsidR="00F74FE9" w:rsidRDefault="00F74FE9" w:rsidP="00F74FE9">
            <w:pPr>
              <w:rPr>
                <w:lang w:val="en-GB"/>
              </w:rPr>
            </w:pPr>
          </w:p>
        </w:tc>
      </w:tr>
    </w:tbl>
    <w:p w14:paraId="098ECF22" w14:textId="77777777" w:rsidR="00F977B9" w:rsidRDefault="00F977B9"/>
    <w:p w14:paraId="46AD05B8" w14:textId="77777777" w:rsidR="00F977B9" w:rsidRDefault="004364C2">
      <w:pPr>
        <w:pStyle w:val="3"/>
        <w:rPr>
          <w:lang w:val="en-US"/>
        </w:rPr>
      </w:pPr>
      <w:bookmarkStart w:id="6" w:name="_Ref213770587"/>
      <w:r>
        <w:rPr>
          <w:lang w:val="en-US"/>
        </w:rPr>
        <w:t>CAT 2 model updates</w:t>
      </w:r>
      <w:bookmarkEnd w:id="6"/>
    </w:p>
    <w:p w14:paraId="76C150C9" w14:textId="77777777" w:rsidR="00F977B9" w:rsidRDefault="004364C2">
      <w:pPr>
        <w:pStyle w:val="4"/>
        <w:rPr>
          <w:lang w:val="en-US"/>
        </w:rPr>
      </w:pPr>
      <w:r>
        <w:rPr>
          <w:lang w:val="en-US"/>
        </w:rPr>
        <w:t>Companies’ views</w:t>
      </w:r>
    </w:p>
    <w:p w14:paraId="71453344" w14:textId="77777777" w:rsidR="00F977B9" w:rsidRDefault="004364C2">
      <w:pPr>
        <w:rPr>
          <w:lang w:eastAsia="zh-TW"/>
        </w:rPr>
      </w:pPr>
      <w:r>
        <w:rPr>
          <w:lang w:eastAsia="zh-TW"/>
        </w:rPr>
        <w:t xml:space="preserve">Several companies support adopting the existing 5G CAT 2 BS model as the baseline for 6GR NES evaluation because it better reflects state-of-the-art and currently deployed BS hardware, there is a wide consensus that the legacy CAT 2 model requires significant modification to reflect anticipated 6G hardware advancements and support new features. The long transition times characteristic of CAT 2 (e.g., 640ms for light sleep, 10s for deep sleep) are noted to severely limit NES gains and render the model unsuitable for supporting critical low-latency mechanisms like UL WUS. To address this, Nokia proposed defining a new category, "Category 2-plus," which specifically incorporates hardware advances by suggesting improvements over 5G CAT 2, such as reducing the transition time for light sleep from 640ms to 100ms and deep sleep from 10s to 5s. Furthermore, Nokia proposed a general improvement in power efficiency, including an e.g., 10% improvement of the power level of deep sleep compared to 5G CAT 2. Similarly, ZTE proposed using a 6G model that reduces CAT 2 transition times significantly to 100ms for light sleep and [1s] for deep sleep, while </w:t>
      </w:r>
      <w:proofErr w:type="spellStart"/>
      <w:r>
        <w:rPr>
          <w:lang w:eastAsia="zh-TW"/>
        </w:rPr>
        <w:t>Tejas</w:t>
      </w:r>
      <w:proofErr w:type="spellEnd"/>
      <w:r>
        <w:rPr>
          <w:lang w:eastAsia="zh-TW"/>
        </w:rPr>
        <w:t xml:space="preserve"> and CATT also explicitly proposed that if CAT 2 is utilized, its existing transition latency should be reduced to reflect 6G capability enhancements.</w:t>
      </w:r>
    </w:p>
    <w:p w14:paraId="06CCA879" w14:textId="77777777" w:rsidR="00F977B9" w:rsidRDefault="004364C2">
      <w:pPr>
        <w:pStyle w:val="4"/>
        <w:rPr>
          <w:lang w:val="en-US"/>
        </w:rPr>
      </w:pPr>
      <w:r>
        <w:rPr>
          <w:lang w:val="en-US"/>
        </w:rPr>
        <w:lastRenderedPageBreak/>
        <w:t>FL comments and proposals</w:t>
      </w:r>
    </w:p>
    <w:p w14:paraId="7467EBAB" w14:textId="77777777" w:rsidR="00F977B9" w:rsidRDefault="004364C2">
      <w:r>
        <w:t>Companies find legacy CAT 2 slightly outdated and for that reason propose updates to it. Without touching the question whether CAT 1 or CAT 2 should be selected, it is FL understanding that an update of CAT 2 is supported by companies. For that reason, the following is proposed:</w:t>
      </w:r>
    </w:p>
    <w:p w14:paraId="51C8E46C" w14:textId="77777777" w:rsidR="00F977B9" w:rsidRDefault="004364C2">
      <w:pPr>
        <w:rPr>
          <w:rStyle w:val="aff8"/>
        </w:rPr>
      </w:pPr>
      <w:r>
        <w:rPr>
          <w:rStyle w:val="aff8"/>
          <w:highlight w:val="yellow"/>
        </w:rPr>
        <w:t xml:space="preserve">FL Proposal </w:t>
      </w:r>
      <w:r>
        <w:rPr>
          <w:rStyle w:val="aff8"/>
          <w:highlight w:val="yellow"/>
        </w:rPr>
        <w:fldChar w:fldCharType="begin"/>
      </w:r>
      <w:r>
        <w:rPr>
          <w:rStyle w:val="aff8"/>
          <w:highlight w:val="yellow"/>
        </w:rPr>
        <w:instrText xml:space="preserve"> REF _Ref213770587 \r \h </w:instrText>
      </w:r>
      <w:r>
        <w:rPr>
          <w:rStyle w:val="aff8"/>
          <w:highlight w:val="yellow"/>
        </w:rPr>
      </w:r>
      <w:r>
        <w:rPr>
          <w:rStyle w:val="aff8"/>
          <w:highlight w:val="yellow"/>
        </w:rPr>
        <w:fldChar w:fldCharType="separate"/>
      </w:r>
      <w:r>
        <w:rPr>
          <w:rStyle w:val="aff8"/>
          <w:highlight w:val="yellow"/>
        </w:rPr>
        <w:t>3.2.4</w:t>
      </w:r>
      <w:r>
        <w:rPr>
          <w:rStyle w:val="aff8"/>
          <w:highlight w:val="yellow"/>
        </w:rPr>
        <w:fldChar w:fldCharType="end"/>
      </w:r>
      <w:r>
        <w:rPr>
          <w:rStyle w:val="aff8"/>
          <w:highlight w:val="yellow"/>
        </w:rPr>
        <w:t>.1</w:t>
      </w:r>
      <w:r>
        <w:rPr>
          <w:b/>
          <w:bCs/>
          <w:highlight w:val="yellow"/>
        </w:rPr>
        <w:t xml:space="preserve"> (1st round; high priority):</w:t>
      </w:r>
    </w:p>
    <w:p w14:paraId="22EFF341" w14:textId="77777777" w:rsidR="00F977B9" w:rsidRDefault="004364C2">
      <w:pPr>
        <w:rPr>
          <w:rStyle w:val="aff8"/>
        </w:rPr>
      </w:pPr>
      <w:r>
        <w:rPr>
          <w:rStyle w:val="aff8"/>
        </w:rPr>
        <w:t>If selected as a 6GR BS model, CAT 2 is updated to CAT 2.1 with the following updates regarding,</w:t>
      </w:r>
    </w:p>
    <w:p w14:paraId="6A53CD4B" w14:textId="77777777" w:rsidR="00F977B9" w:rsidRDefault="004364C2">
      <w:pPr>
        <w:pStyle w:val="a3"/>
        <w:numPr>
          <w:ilvl w:val="1"/>
          <w:numId w:val="22"/>
        </w:numPr>
        <w:rPr>
          <w:b/>
          <w:bCs/>
          <w:lang w:val="en-GB"/>
        </w:rPr>
      </w:pPr>
      <w:r>
        <w:rPr>
          <w:rStyle w:val="aff8"/>
          <w:lang w:val="en-GB"/>
        </w:rPr>
        <w:t>Total transition time T for reference configuration Set 1, Set 2, Set 3 and Set 4.</w:t>
      </w:r>
    </w:p>
    <w:tbl>
      <w:tblPr>
        <w:tblW w:w="3452" w:type="dxa"/>
        <w:jc w:val="center"/>
        <w:tblLayout w:type="fixed"/>
        <w:tblLook w:val="04A0" w:firstRow="1" w:lastRow="0" w:firstColumn="1" w:lastColumn="0" w:noHBand="0" w:noVBand="1"/>
      </w:tblPr>
      <w:tblGrid>
        <w:gridCol w:w="1499"/>
        <w:gridCol w:w="1953"/>
      </w:tblGrid>
      <w:tr w:rsidR="00F977B9" w14:paraId="45F3756F"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2BF7976E" w14:textId="77777777" w:rsidR="00F977B9" w:rsidRDefault="004364C2">
            <w:pPr>
              <w:pStyle w:val="TAH"/>
              <w:widowControl w:val="0"/>
            </w:pPr>
            <w:r>
              <w:t>Power state</w:t>
            </w:r>
          </w:p>
        </w:tc>
        <w:tc>
          <w:tcPr>
            <w:tcW w:w="1952" w:type="dxa"/>
            <w:tcBorders>
              <w:top w:val="double" w:sz="4" w:space="0" w:color="A5A5A5"/>
              <w:left w:val="double" w:sz="4" w:space="0" w:color="A5A5A5"/>
              <w:bottom w:val="double" w:sz="4" w:space="0" w:color="A5A5A5"/>
              <w:right w:val="double" w:sz="4" w:space="0" w:color="A5A5A5"/>
            </w:tcBorders>
            <w:vAlign w:val="center"/>
          </w:tcPr>
          <w:p w14:paraId="547920FD" w14:textId="77777777" w:rsidR="00F977B9" w:rsidRDefault="004364C2">
            <w:pPr>
              <w:pStyle w:val="TAH"/>
              <w:widowControl w:val="0"/>
            </w:pPr>
            <w:r>
              <w:t>BS Category 2.1</w:t>
            </w:r>
          </w:p>
        </w:tc>
      </w:tr>
      <w:tr w:rsidR="00F977B9" w14:paraId="1B761E35"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27ECEFE7" w14:textId="77777777" w:rsidR="00F977B9" w:rsidRDefault="004364C2">
            <w:pPr>
              <w:pStyle w:val="TAC"/>
              <w:widowControl w:val="0"/>
            </w:pPr>
            <w:r>
              <w:t>Deep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47BC3CD2" w14:textId="77777777" w:rsidR="00F977B9" w:rsidRDefault="004364C2">
            <w:pPr>
              <w:pStyle w:val="TAC"/>
              <w:widowControl w:val="0"/>
            </w:pPr>
            <w:r>
              <w:t>[2] s</w:t>
            </w:r>
          </w:p>
        </w:tc>
      </w:tr>
      <w:tr w:rsidR="00F977B9" w14:paraId="0B84EA73"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1D718989" w14:textId="77777777" w:rsidR="00F977B9" w:rsidRDefault="004364C2">
            <w:pPr>
              <w:pStyle w:val="TAC"/>
              <w:widowControl w:val="0"/>
            </w:pPr>
            <w:r>
              <w:t>Light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27B5FBAD" w14:textId="77777777" w:rsidR="00F977B9" w:rsidRDefault="004364C2">
            <w:pPr>
              <w:pStyle w:val="TAC"/>
              <w:widowControl w:val="0"/>
            </w:pPr>
            <w:r>
              <w:t>[100] ms</w:t>
            </w:r>
          </w:p>
        </w:tc>
      </w:tr>
    </w:tbl>
    <w:p w14:paraId="05230603" w14:textId="77777777" w:rsidR="00F977B9" w:rsidRDefault="00F977B9">
      <w:pPr>
        <w:ind w:left="1080"/>
      </w:pPr>
    </w:p>
    <w:p w14:paraId="2BAA5877" w14:textId="77777777" w:rsidR="00F977B9" w:rsidRDefault="004364C2">
      <w:pPr>
        <w:pStyle w:val="a3"/>
        <w:numPr>
          <w:ilvl w:val="1"/>
          <w:numId w:val="22"/>
        </w:numPr>
        <w:rPr>
          <w:rStyle w:val="aff8"/>
          <w:lang w:val="en-GB"/>
        </w:rPr>
      </w:pPr>
      <w:r>
        <w:rPr>
          <w:rStyle w:val="aff8"/>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F977B9" w14:paraId="6D9574F9"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4110899F" w14:textId="77777777" w:rsidR="00F977B9" w:rsidRDefault="004364C2">
            <w:pPr>
              <w:pStyle w:val="TAH"/>
              <w:widowControl w:val="0"/>
            </w:pPr>
            <w:r>
              <w:t>Power state</w:t>
            </w:r>
          </w:p>
        </w:tc>
        <w:tc>
          <w:tcPr>
            <w:tcW w:w="1923" w:type="dxa"/>
            <w:tcBorders>
              <w:top w:val="double" w:sz="4" w:space="0" w:color="A5A5A5"/>
              <w:left w:val="double" w:sz="4" w:space="0" w:color="A5A5A5"/>
              <w:bottom w:val="double" w:sz="4" w:space="0" w:color="A5A5A5"/>
              <w:right w:val="double" w:sz="4" w:space="0" w:color="A5A5A5"/>
            </w:tcBorders>
            <w:vAlign w:val="center"/>
          </w:tcPr>
          <w:p w14:paraId="327C820A" w14:textId="77777777" w:rsidR="00F977B9" w:rsidRDefault="004364C2">
            <w:pPr>
              <w:pStyle w:val="TAH"/>
              <w:widowControl w:val="0"/>
            </w:pPr>
            <w:r>
              <w:t>BS Category 2.1</w:t>
            </w:r>
          </w:p>
        </w:tc>
      </w:tr>
      <w:tr w:rsidR="00F977B9" w14:paraId="4FBA024F"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19B56F44" w14:textId="77777777" w:rsidR="00F977B9" w:rsidRDefault="004364C2">
            <w:pPr>
              <w:pStyle w:val="TAC"/>
              <w:widowControl w:val="0"/>
            </w:pPr>
            <w:r>
              <w:t>Deep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607A5273" w14:textId="77777777" w:rsidR="00F977B9" w:rsidRDefault="004364C2">
            <w:pPr>
              <w:pStyle w:val="TAC"/>
              <w:widowControl w:val="0"/>
            </w:pPr>
            <w:r>
              <w:t>3400</w:t>
            </w:r>
          </w:p>
        </w:tc>
      </w:tr>
      <w:tr w:rsidR="00F977B9" w14:paraId="49C11791"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2DF76632" w14:textId="77777777" w:rsidR="00F977B9" w:rsidRDefault="004364C2">
            <w:pPr>
              <w:pStyle w:val="TAC"/>
              <w:widowControl w:val="0"/>
            </w:pPr>
            <w:r>
              <w:t>Light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0718494F" w14:textId="77777777" w:rsidR="00F977B9" w:rsidRDefault="004364C2">
            <w:pPr>
              <w:pStyle w:val="TAC"/>
              <w:widowControl w:val="0"/>
            </w:pPr>
            <w:r>
              <w:t>170</w:t>
            </w:r>
          </w:p>
        </w:tc>
      </w:tr>
    </w:tbl>
    <w:p w14:paraId="6FD8C723" w14:textId="77777777" w:rsidR="00CA6818" w:rsidRDefault="00CA6818" w:rsidP="00CA6818">
      <w:pPr>
        <w:rPr>
          <w:b/>
          <w:bCs/>
          <w:highlight w:val="yellow"/>
          <w:lang w:eastAsia="zh-TW"/>
        </w:rPr>
      </w:pPr>
    </w:p>
    <w:p w14:paraId="309927B5" w14:textId="5545BFB8"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0FB1F48A" w14:textId="7E951E5F" w:rsidR="00F977B9" w:rsidRDefault="00CA6818" w:rsidP="00CA6818">
      <w:r w:rsidRPr="00B2504A">
        <w:t>In FL’s view, if these updates are agreed, CAT2.1 replaces CAT2 in evaluations with the understanding that CAT2 is an NR version and CAT2.1 is a 6GR version of the same architecture. In this sense, CAT1 can (reasonably) be considered to have been more future proof than CAT2. Transition times are agreed in a first step, and transition energy can be adjusted in a second step. No update to proposal is needed.</w:t>
      </w:r>
    </w:p>
    <w:p w14:paraId="38FF03F6" w14:textId="77777777" w:rsidR="00F977B9" w:rsidRDefault="004364C2">
      <w:pPr>
        <w:pStyle w:val="4"/>
      </w:pPr>
      <w:r>
        <w:t>Companies’ comments</w:t>
      </w:r>
    </w:p>
    <w:p w14:paraId="2A47C631"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537724F0" w14:textId="77777777">
        <w:tc>
          <w:tcPr>
            <w:tcW w:w="2065" w:type="dxa"/>
            <w:shd w:val="clear" w:color="auto" w:fill="FFC000"/>
          </w:tcPr>
          <w:p w14:paraId="1E8B06C4" w14:textId="77777777" w:rsidR="00F977B9" w:rsidRDefault="004364C2">
            <w:pPr>
              <w:rPr>
                <w:b/>
                <w:bCs/>
                <w:lang w:eastAsia="zh-TW"/>
              </w:rPr>
            </w:pPr>
            <w:r>
              <w:rPr>
                <w:b/>
                <w:bCs/>
                <w:lang w:eastAsia="zh-TW"/>
              </w:rPr>
              <w:t>Company</w:t>
            </w:r>
          </w:p>
        </w:tc>
        <w:tc>
          <w:tcPr>
            <w:tcW w:w="7563" w:type="dxa"/>
            <w:shd w:val="clear" w:color="auto" w:fill="FFC000"/>
          </w:tcPr>
          <w:p w14:paraId="568F532F" w14:textId="77777777" w:rsidR="00F977B9" w:rsidRDefault="004364C2">
            <w:pPr>
              <w:rPr>
                <w:b/>
                <w:bCs/>
                <w:lang w:eastAsia="zh-TW"/>
              </w:rPr>
            </w:pPr>
            <w:r>
              <w:rPr>
                <w:b/>
                <w:bCs/>
                <w:lang w:eastAsia="zh-TW"/>
              </w:rPr>
              <w:t>Comment</w:t>
            </w:r>
          </w:p>
        </w:tc>
      </w:tr>
      <w:tr w:rsidR="00F977B9" w14:paraId="103DEAE6" w14:textId="77777777">
        <w:tc>
          <w:tcPr>
            <w:tcW w:w="2065" w:type="dxa"/>
          </w:tcPr>
          <w:p w14:paraId="1CD0F67D" w14:textId="77777777" w:rsidR="00F977B9" w:rsidRDefault="004364C2">
            <w:pPr>
              <w:rPr>
                <w:rFonts w:eastAsia="DengXian"/>
                <w:lang w:eastAsia="zh-CN"/>
              </w:rPr>
            </w:pPr>
            <w:r>
              <w:rPr>
                <w:rFonts w:eastAsia="DengXian"/>
                <w:lang w:eastAsia="zh-CN"/>
              </w:rPr>
              <w:t>CMCC</w:t>
            </w:r>
          </w:p>
        </w:tc>
        <w:tc>
          <w:tcPr>
            <w:tcW w:w="7563" w:type="dxa"/>
          </w:tcPr>
          <w:p w14:paraId="178CD116" w14:textId="77777777" w:rsidR="00F977B9" w:rsidRDefault="004364C2">
            <w:pPr>
              <w:rPr>
                <w:rFonts w:eastAsia="DengXian"/>
                <w:lang w:eastAsia="zh-CN"/>
              </w:rPr>
            </w:pPr>
            <w:r>
              <w:rPr>
                <w:rFonts w:eastAsia="DengXian"/>
                <w:lang w:eastAsia="zh-CN"/>
              </w:rPr>
              <w:t>Support the proposal</w:t>
            </w:r>
          </w:p>
        </w:tc>
      </w:tr>
      <w:tr w:rsidR="00F977B9" w14:paraId="49C605AF" w14:textId="77777777">
        <w:tc>
          <w:tcPr>
            <w:tcW w:w="2065" w:type="dxa"/>
          </w:tcPr>
          <w:p w14:paraId="32692BFC" w14:textId="77777777" w:rsidR="00F977B9" w:rsidRDefault="004364C2">
            <w:pPr>
              <w:rPr>
                <w:rFonts w:eastAsia="DengXian"/>
                <w:lang w:eastAsia="zh-CN"/>
              </w:rPr>
            </w:pPr>
            <w:r>
              <w:rPr>
                <w:rFonts w:eastAsia="Malgun Gothic"/>
                <w:lang w:eastAsia="ko-KR"/>
              </w:rPr>
              <w:t>Samsung</w:t>
            </w:r>
          </w:p>
        </w:tc>
        <w:tc>
          <w:tcPr>
            <w:tcW w:w="7563" w:type="dxa"/>
          </w:tcPr>
          <w:p w14:paraId="07C91F64" w14:textId="77777777" w:rsidR="00F977B9" w:rsidRDefault="004364C2">
            <w:pPr>
              <w:rPr>
                <w:rFonts w:eastAsia="DengXian"/>
                <w:lang w:eastAsia="zh-CN"/>
              </w:rPr>
            </w:pPr>
            <w:r>
              <w:rPr>
                <w:rFonts w:eastAsia="Malgun Gothic"/>
                <w:lang w:eastAsia="ko-KR"/>
              </w:rPr>
              <w:t xml:space="preserve">Before </w:t>
            </w:r>
            <w:proofErr w:type="gramStart"/>
            <w:r>
              <w:rPr>
                <w:rFonts w:eastAsia="Malgun Gothic"/>
                <w:lang w:eastAsia="ko-KR"/>
              </w:rPr>
              <w:t>discuss</w:t>
            </w:r>
            <w:proofErr w:type="gramEnd"/>
            <w:r>
              <w:rPr>
                <w:rFonts w:eastAsia="Malgun Gothic"/>
                <w:lang w:eastAsia="ko-KR"/>
              </w:rPr>
              <w:t xml:space="preserve"> this proposal, </w:t>
            </w:r>
            <w:bookmarkStart w:id="7" w:name="OLE_LINK17"/>
            <w:r>
              <w:rPr>
                <w:rFonts w:eastAsia="Malgun Gothic"/>
                <w:lang w:eastAsia="ko-KR"/>
              </w:rPr>
              <w:t>we need to conclude for the proposal 3.2.2.1.</w:t>
            </w:r>
            <w:bookmarkEnd w:id="7"/>
          </w:p>
        </w:tc>
      </w:tr>
      <w:tr w:rsidR="00F977B9" w14:paraId="2AE52529" w14:textId="77777777">
        <w:tc>
          <w:tcPr>
            <w:tcW w:w="2065" w:type="dxa"/>
          </w:tcPr>
          <w:p w14:paraId="4CD4F9EB" w14:textId="77777777" w:rsidR="00F977B9" w:rsidRDefault="004364C2">
            <w:pPr>
              <w:rPr>
                <w:rFonts w:eastAsia="Malgun Gothic"/>
                <w:lang w:eastAsia="ko-KR"/>
              </w:rPr>
            </w:pPr>
            <w:r>
              <w:rPr>
                <w:rFonts w:eastAsia="Malgun Gothic"/>
                <w:lang w:eastAsia="ko-KR"/>
              </w:rPr>
              <w:t>LG Electronics</w:t>
            </w:r>
          </w:p>
        </w:tc>
        <w:tc>
          <w:tcPr>
            <w:tcW w:w="7563" w:type="dxa"/>
          </w:tcPr>
          <w:p w14:paraId="21848311" w14:textId="77777777" w:rsidR="00F977B9" w:rsidRDefault="004364C2">
            <w:pPr>
              <w:rPr>
                <w:rFonts w:eastAsia="Malgun Gothic"/>
                <w:lang w:eastAsia="ko-KR"/>
              </w:rPr>
            </w:pPr>
            <w:r>
              <w:rPr>
                <w:rFonts w:eastAsia="Malgun Gothic"/>
                <w:lang w:eastAsia="ko-KR"/>
              </w:rPr>
              <w:t>We have several comments for clarification:</w:t>
            </w:r>
          </w:p>
          <w:p w14:paraId="73A4DCB8" w14:textId="77777777" w:rsidR="00F977B9" w:rsidRDefault="004364C2">
            <w:pPr>
              <w:pStyle w:val="a3"/>
              <w:numPr>
                <w:ilvl w:val="0"/>
                <w:numId w:val="29"/>
              </w:numPr>
              <w:rPr>
                <w:rFonts w:eastAsia="Malgun Gothic"/>
                <w:lang w:val="en-GB" w:eastAsia="ko-KR"/>
              </w:rPr>
            </w:pPr>
            <w:r>
              <w:rPr>
                <w:rFonts w:eastAsia="Malgun Gothic"/>
                <w:lang w:val="en-GB" w:eastAsia="ko-KR"/>
              </w:rPr>
              <w:t xml:space="preserve">If Cat 2.1 is agreed, is Cat 2 replaced with Cat 2.1? </w:t>
            </w:r>
            <w:proofErr w:type="gramStart"/>
            <w:r>
              <w:rPr>
                <w:rFonts w:eastAsia="Malgun Gothic"/>
                <w:lang w:val="en-GB" w:eastAsia="ko-KR"/>
              </w:rPr>
              <w:t>Or,</w:t>
            </w:r>
            <w:proofErr w:type="gramEnd"/>
            <w:r>
              <w:rPr>
                <w:rFonts w:eastAsia="Malgun Gothic"/>
                <w:lang w:val="en-GB" w:eastAsia="ko-KR"/>
              </w:rPr>
              <w:t xml:space="preserve"> are there three categories for BS evaluation (i.e., Cat 1, Cat 2, and Cat 2.1)?</w:t>
            </w:r>
          </w:p>
          <w:p w14:paraId="16B46BDE" w14:textId="77777777" w:rsidR="00F977B9" w:rsidRDefault="004364C2">
            <w:pPr>
              <w:pStyle w:val="a3"/>
              <w:numPr>
                <w:ilvl w:val="0"/>
                <w:numId w:val="29"/>
              </w:numPr>
              <w:rPr>
                <w:rFonts w:eastAsia="Malgun Gothic"/>
                <w:lang w:val="en-GB" w:eastAsia="ko-KR"/>
              </w:rPr>
            </w:pPr>
            <w:r>
              <w:rPr>
                <w:rFonts w:eastAsia="Malgun Gothic"/>
                <w:lang w:val="en-GB" w:eastAsia="ko-KR"/>
              </w:rPr>
              <w:t>If transition time energy is updated for Cat 2, we think relative power value for power state (e.g., micro sleep, light sleep) also needs to be updated.</w:t>
            </w:r>
          </w:p>
          <w:p w14:paraId="229AE237" w14:textId="77777777" w:rsidR="00F977B9" w:rsidRDefault="00F977B9">
            <w:pPr>
              <w:rPr>
                <w:rFonts w:eastAsia="Malgun Gothic"/>
                <w:lang w:eastAsia="ko-KR"/>
              </w:rPr>
            </w:pPr>
          </w:p>
        </w:tc>
      </w:tr>
      <w:tr w:rsidR="00F977B9" w14:paraId="7648526E" w14:textId="77777777">
        <w:tc>
          <w:tcPr>
            <w:tcW w:w="2065" w:type="dxa"/>
          </w:tcPr>
          <w:p w14:paraId="33CF4CD1" w14:textId="77777777" w:rsidR="00F977B9" w:rsidRDefault="004364C2">
            <w:pPr>
              <w:rPr>
                <w:lang w:eastAsia="zh-TW"/>
              </w:rPr>
            </w:pPr>
            <w:r>
              <w:rPr>
                <w:rFonts w:eastAsia="DengXian"/>
                <w:lang w:eastAsia="zh-CN"/>
              </w:rPr>
              <w:t>vivo</w:t>
            </w:r>
          </w:p>
        </w:tc>
        <w:tc>
          <w:tcPr>
            <w:tcW w:w="7563" w:type="dxa"/>
          </w:tcPr>
          <w:p w14:paraId="32C2CD3C" w14:textId="77777777" w:rsidR="00F977B9" w:rsidRDefault="004364C2">
            <w:pPr>
              <w:rPr>
                <w:lang w:eastAsia="zh-TW"/>
              </w:rPr>
            </w:pPr>
            <w:r>
              <w:rPr>
                <w:rFonts w:eastAsia="DengXian"/>
                <w:lang w:eastAsia="zh-CN"/>
              </w:rPr>
              <w:t>We think the transition time should be determined first. For transition energy, it depends on the outcome of power value and transition time. For the proposed transition time of modified Cat 2, we prefer to improve it a bit further since this model aims to be used for more than 10 years for 6GR base station.</w:t>
            </w:r>
          </w:p>
        </w:tc>
      </w:tr>
      <w:tr w:rsidR="00F977B9" w14:paraId="0E1C6B65" w14:textId="77777777">
        <w:tc>
          <w:tcPr>
            <w:tcW w:w="2065" w:type="dxa"/>
          </w:tcPr>
          <w:p w14:paraId="4F8F4BC8" w14:textId="77777777" w:rsidR="00F977B9" w:rsidRDefault="004364C2">
            <w:pPr>
              <w:rPr>
                <w:rFonts w:eastAsia="DengXian"/>
                <w:lang w:eastAsia="zh-CN"/>
              </w:rPr>
            </w:pPr>
            <w:r>
              <w:rPr>
                <w:rFonts w:eastAsia="DengXian"/>
                <w:lang w:eastAsia="zh-CN"/>
              </w:rPr>
              <w:t>Nokia</w:t>
            </w:r>
          </w:p>
        </w:tc>
        <w:tc>
          <w:tcPr>
            <w:tcW w:w="7563" w:type="dxa"/>
          </w:tcPr>
          <w:p w14:paraId="475B2161" w14:textId="77777777" w:rsidR="00F977B9" w:rsidRDefault="004364C2">
            <w:pPr>
              <w:rPr>
                <w:rFonts w:eastAsia="DengXian"/>
                <w:lang w:eastAsia="zh-CN"/>
              </w:rPr>
            </w:pPr>
            <w:r>
              <w:rPr>
                <w:rFonts w:eastAsia="DengXian"/>
                <w:lang w:eastAsia="zh-CN"/>
              </w:rPr>
              <w:t>OK</w:t>
            </w:r>
          </w:p>
        </w:tc>
      </w:tr>
      <w:tr w:rsidR="00F977B9" w14:paraId="6585D3D1" w14:textId="77777777">
        <w:tc>
          <w:tcPr>
            <w:tcW w:w="2065" w:type="dxa"/>
          </w:tcPr>
          <w:p w14:paraId="7350BD68" w14:textId="77777777" w:rsidR="00F977B9" w:rsidRDefault="004364C2">
            <w:pPr>
              <w:rPr>
                <w:rFonts w:eastAsia="DengXian"/>
                <w:lang w:eastAsia="zh-CN"/>
              </w:rPr>
            </w:pPr>
            <w:r>
              <w:rPr>
                <w:lang w:eastAsia="zh-TW"/>
              </w:rPr>
              <w:t>Ericsson</w:t>
            </w:r>
          </w:p>
        </w:tc>
        <w:tc>
          <w:tcPr>
            <w:tcW w:w="7563" w:type="dxa"/>
          </w:tcPr>
          <w:p w14:paraId="7B7F3610" w14:textId="77777777" w:rsidR="00F977B9" w:rsidRDefault="004364C2">
            <w:r>
              <w:t>OK. It should be up to the proponents of CAT2 to propose updates of CAT2 that match their product plans.</w:t>
            </w:r>
          </w:p>
          <w:p w14:paraId="5A4A0A9B" w14:textId="77777777" w:rsidR="00F977B9" w:rsidRDefault="004364C2">
            <w:pPr>
              <w:rPr>
                <w:rFonts w:eastAsia="DengXian"/>
                <w:lang w:eastAsia="zh-CN"/>
              </w:rPr>
            </w:pPr>
            <w:r>
              <w:t>Regarding transition energy E: The relative power values for micro-sleep and light-sleep must first be set before we can decide about the transition energies. (The transition energy is essentially a function of the transition time and the relative power levels.)</w:t>
            </w:r>
          </w:p>
        </w:tc>
      </w:tr>
      <w:tr w:rsidR="00F977B9" w14:paraId="4B758AA3" w14:textId="77777777">
        <w:tc>
          <w:tcPr>
            <w:tcW w:w="2065" w:type="dxa"/>
          </w:tcPr>
          <w:p w14:paraId="5A1BEE43" w14:textId="77777777" w:rsidR="00F977B9" w:rsidRDefault="004364C2">
            <w:pPr>
              <w:rPr>
                <w:lang w:eastAsia="zh-TW"/>
              </w:rPr>
            </w:pPr>
            <w:r>
              <w:rPr>
                <w:lang w:eastAsia="zh-TW"/>
              </w:rPr>
              <w:lastRenderedPageBreak/>
              <w:t>TCL</w:t>
            </w:r>
          </w:p>
        </w:tc>
        <w:tc>
          <w:tcPr>
            <w:tcW w:w="7563" w:type="dxa"/>
          </w:tcPr>
          <w:p w14:paraId="7C906B69" w14:textId="77777777" w:rsidR="00F977B9" w:rsidRDefault="004364C2">
            <w:proofErr w:type="gramStart"/>
            <w:r>
              <w:rPr>
                <w:rFonts w:eastAsia="SimSun"/>
                <w:lang w:eastAsia="zh-CN"/>
              </w:rPr>
              <w:t>Generally</w:t>
            </w:r>
            <w:proofErr w:type="gramEnd"/>
            <w:r>
              <w:rPr>
                <w:rFonts w:eastAsia="SimSun"/>
                <w:lang w:eastAsia="zh-CN"/>
              </w:rPr>
              <w:t xml:space="preserve"> agree with this proposal. In our understanding, CAT 2.1 here might represent more advanced hardware than </w:t>
            </w:r>
            <w:r>
              <w:rPr>
                <w:lang w:eastAsia="zh-TW"/>
              </w:rPr>
              <w:t xml:space="preserve">state-of-the-art deployed BS </w:t>
            </w:r>
            <w:proofErr w:type="gramStart"/>
            <w:r>
              <w:rPr>
                <w:lang w:eastAsia="zh-TW"/>
              </w:rPr>
              <w:t>hardware</w:t>
            </w:r>
            <w:proofErr w:type="gramEnd"/>
            <w:r>
              <w:rPr>
                <w:rFonts w:eastAsia="SimSun"/>
                <w:lang w:eastAsia="zh-CN"/>
              </w:rPr>
              <w:t xml:space="preserve"> but values need to be carefully considered especially for transition energy E above listed.</w:t>
            </w:r>
          </w:p>
        </w:tc>
      </w:tr>
      <w:tr w:rsidR="00F977B9" w14:paraId="07B7EF46" w14:textId="77777777">
        <w:tc>
          <w:tcPr>
            <w:tcW w:w="2065" w:type="dxa"/>
          </w:tcPr>
          <w:p w14:paraId="775473D7" w14:textId="77777777" w:rsidR="00F977B9" w:rsidRDefault="004364C2">
            <w:pPr>
              <w:rPr>
                <w:lang w:eastAsia="zh-TW"/>
              </w:rPr>
            </w:pPr>
            <w:r>
              <w:rPr>
                <w:lang w:eastAsia="zh-TW"/>
              </w:rPr>
              <w:t xml:space="preserve">Lenovo </w:t>
            </w:r>
          </w:p>
        </w:tc>
        <w:tc>
          <w:tcPr>
            <w:tcW w:w="7563" w:type="dxa"/>
          </w:tcPr>
          <w:p w14:paraId="7DECFD22" w14:textId="77777777" w:rsidR="00F977B9" w:rsidRDefault="004364C2">
            <w:pPr>
              <w:rPr>
                <w:rFonts w:eastAsia="SimSun"/>
                <w:lang w:eastAsia="zh-CN"/>
              </w:rPr>
            </w:pPr>
            <w:r>
              <w:rPr>
                <w:rFonts w:eastAsia="SimSun"/>
                <w:lang w:eastAsia="zh-CN"/>
              </w:rPr>
              <w:t>Ok</w:t>
            </w:r>
          </w:p>
        </w:tc>
      </w:tr>
      <w:tr w:rsidR="00F977B9" w14:paraId="77902BC9" w14:textId="77777777">
        <w:tc>
          <w:tcPr>
            <w:tcW w:w="2065" w:type="dxa"/>
          </w:tcPr>
          <w:p w14:paraId="366315E4" w14:textId="77777777" w:rsidR="00F977B9" w:rsidRDefault="004364C2">
            <w:pPr>
              <w:rPr>
                <w:lang w:eastAsia="zh-TW"/>
              </w:rPr>
            </w:pPr>
            <w:r>
              <w:rPr>
                <w:rFonts w:eastAsiaTheme="minorEastAsia" w:hint="eastAsia"/>
              </w:rPr>
              <w:t>DCM</w:t>
            </w:r>
          </w:p>
        </w:tc>
        <w:tc>
          <w:tcPr>
            <w:tcW w:w="7563" w:type="dxa"/>
          </w:tcPr>
          <w:p w14:paraId="124B8DEB" w14:textId="77777777" w:rsidR="00F977B9" w:rsidRDefault="004364C2">
            <w:pPr>
              <w:rPr>
                <w:rFonts w:eastAsia="SimSun"/>
                <w:lang w:eastAsia="zh-CN"/>
              </w:rPr>
            </w:pPr>
            <w:r>
              <w:rPr>
                <w:rFonts w:eastAsiaTheme="minorEastAsia"/>
              </w:rPr>
              <w:t>W</w:t>
            </w:r>
            <w:r>
              <w:rPr>
                <w:rFonts w:eastAsiaTheme="minorEastAsia" w:hint="eastAsia"/>
              </w:rPr>
              <w:t xml:space="preserve">e can support this proposal. </w:t>
            </w:r>
          </w:p>
        </w:tc>
      </w:tr>
      <w:tr w:rsidR="00F977B9" w14:paraId="5D73AC68" w14:textId="77777777">
        <w:tc>
          <w:tcPr>
            <w:tcW w:w="2065" w:type="dxa"/>
          </w:tcPr>
          <w:p w14:paraId="70ECBFCB" w14:textId="77777777" w:rsidR="00F977B9" w:rsidRDefault="004364C2">
            <w:pPr>
              <w:rPr>
                <w:rFonts w:eastAsiaTheme="minorEastAsia"/>
              </w:rPr>
            </w:pPr>
            <w:r>
              <w:rPr>
                <w:lang w:eastAsia="zh-TW"/>
              </w:rPr>
              <w:t>MediaTek</w:t>
            </w:r>
          </w:p>
        </w:tc>
        <w:tc>
          <w:tcPr>
            <w:tcW w:w="7563" w:type="dxa"/>
          </w:tcPr>
          <w:p w14:paraId="4586BFAA" w14:textId="77777777" w:rsidR="00F977B9" w:rsidRDefault="004364C2">
            <w:pPr>
              <w:rPr>
                <w:rFonts w:eastAsiaTheme="minorEastAsia"/>
              </w:rPr>
            </w:pPr>
            <w:r>
              <w:rPr>
                <w:rFonts w:eastAsia="SimSun"/>
                <w:lang w:eastAsia="zh-CN"/>
              </w:rPr>
              <w:t>We share a similar view with vivo. Transition time has a huge impact on time-domain enhancements of extending default SSB periods. Hence, for Cat2.1, we would like to echo vivo that proponents can consider more advanced transition time.</w:t>
            </w:r>
          </w:p>
        </w:tc>
      </w:tr>
      <w:tr w:rsidR="00F977B9" w14:paraId="7BA7B902" w14:textId="77777777">
        <w:tc>
          <w:tcPr>
            <w:tcW w:w="2065" w:type="dxa"/>
          </w:tcPr>
          <w:p w14:paraId="39A9EED8" w14:textId="77777777" w:rsidR="00F977B9" w:rsidRDefault="004364C2">
            <w:pPr>
              <w:rPr>
                <w:lang w:eastAsia="zh-TW"/>
              </w:rPr>
            </w:pPr>
            <w:r>
              <w:rPr>
                <w:lang w:eastAsia="zh-TW"/>
              </w:rPr>
              <w:t>Qualcomm</w:t>
            </w:r>
          </w:p>
        </w:tc>
        <w:tc>
          <w:tcPr>
            <w:tcW w:w="7563" w:type="dxa"/>
          </w:tcPr>
          <w:p w14:paraId="473C9EDF" w14:textId="77777777" w:rsidR="00F977B9" w:rsidRDefault="004364C2">
            <w:pPr>
              <w:rPr>
                <w:rFonts w:eastAsia="SimSun"/>
                <w:lang w:eastAsia="zh-CN"/>
              </w:rPr>
            </w:pPr>
            <w:r>
              <w:rPr>
                <w:lang w:eastAsia="zh-TW"/>
              </w:rPr>
              <w:t>We do not support the proposal. It is not clear how the enhanced value was derived and why only Cat 2 could be improved but not Cat 1</w:t>
            </w:r>
          </w:p>
        </w:tc>
      </w:tr>
      <w:tr w:rsidR="00F977B9" w14:paraId="153CCB2E" w14:textId="77777777">
        <w:tc>
          <w:tcPr>
            <w:tcW w:w="2065" w:type="dxa"/>
          </w:tcPr>
          <w:p w14:paraId="6C71866C" w14:textId="77777777" w:rsidR="00F977B9" w:rsidRDefault="004364C2">
            <w:pPr>
              <w:rPr>
                <w:lang w:eastAsia="zh-TW"/>
              </w:rPr>
            </w:pPr>
            <w:r>
              <w:rPr>
                <w:rFonts w:eastAsia="DengXian" w:hint="eastAsia"/>
                <w:lang w:eastAsia="zh-CN"/>
              </w:rPr>
              <w:t xml:space="preserve">ZTE, </w:t>
            </w:r>
            <w:proofErr w:type="spellStart"/>
            <w:r>
              <w:rPr>
                <w:rFonts w:eastAsia="DengXian" w:hint="eastAsia"/>
                <w:lang w:eastAsia="zh-CN"/>
              </w:rPr>
              <w:t>Sanechips</w:t>
            </w:r>
            <w:proofErr w:type="spellEnd"/>
          </w:p>
        </w:tc>
        <w:tc>
          <w:tcPr>
            <w:tcW w:w="7563" w:type="dxa"/>
          </w:tcPr>
          <w:p w14:paraId="5A3ED172" w14:textId="77777777" w:rsidR="00F977B9" w:rsidRDefault="004364C2">
            <w:pPr>
              <w:rPr>
                <w:rFonts w:eastAsia="DengXian"/>
                <w:lang w:eastAsia="zh-CN"/>
              </w:rPr>
            </w:pPr>
            <w:r>
              <w:rPr>
                <w:rFonts w:eastAsia="DengXian" w:hint="eastAsia"/>
                <w:lang w:eastAsia="zh-CN"/>
              </w:rPr>
              <w:t>Support the proposal. Considering the 6G BS implementation will be more advanced, the transition time and the additional transition energy should be reduced. 100ms for light sleep, and 1-3s for deep sleep are in line with the actual situation of 6GR. And the additional transition energy can be calculated according to the transition time.</w:t>
            </w:r>
          </w:p>
          <w:p w14:paraId="36F5F821" w14:textId="77777777" w:rsidR="00F977B9" w:rsidRDefault="004364C2">
            <w:pPr>
              <w:rPr>
                <w:lang w:eastAsia="zh-TW"/>
              </w:rPr>
            </w:pPr>
            <w:r>
              <w:rPr>
                <w:rFonts w:eastAsia="DengXian" w:hint="eastAsia"/>
                <w:lang w:eastAsia="zh-CN"/>
              </w:rPr>
              <w:t xml:space="preserve">To LG, the relationship among CAT2.1, CAT2, CAT 1 discussed in </w:t>
            </w:r>
            <w:r>
              <w:rPr>
                <w:rStyle w:val="aff8"/>
                <w:highlight w:val="yellow"/>
              </w:rPr>
              <w:t>FL Poll </w:t>
            </w:r>
            <w:r>
              <w:rPr>
                <w:rStyle w:val="aff8"/>
                <w:highlight w:val="yellow"/>
              </w:rPr>
              <w:fldChar w:fldCharType="begin"/>
            </w:r>
            <w:r>
              <w:rPr>
                <w:rStyle w:val="aff8"/>
                <w:highlight w:val="yellow"/>
              </w:rPr>
              <w:instrText xml:space="preserve"> REF _Ref213767936 \r \h  \* MERGEFORMAT </w:instrText>
            </w:r>
            <w:r>
              <w:rPr>
                <w:rStyle w:val="aff8"/>
                <w:highlight w:val="yellow"/>
              </w:rPr>
            </w:r>
            <w:r>
              <w:rPr>
                <w:rStyle w:val="aff8"/>
                <w:highlight w:val="yellow"/>
              </w:rPr>
              <w:fldChar w:fldCharType="separate"/>
            </w:r>
            <w:r>
              <w:rPr>
                <w:rStyle w:val="aff8"/>
                <w:highlight w:val="yellow"/>
              </w:rPr>
              <w:t>3.2.2</w:t>
            </w:r>
            <w:r>
              <w:rPr>
                <w:rStyle w:val="aff8"/>
                <w:highlight w:val="yellow"/>
              </w:rPr>
              <w:fldChar w:fldCharType="end"/>
            </w:r>
            <w:r>
              <w:rPr>
                <w:rStyle w:val="aff8"/>
                <w:highlight w:val="yellow"/>
              </w:rPr>
              <w:t>.1</w:t>
            </w:r>
            <w:r>
              <w:rPr>
                <w:b/>
                <w:bCs/>
                <w:highlight w:val="yellow"/>
              </w:rPr>
              <w:t xml:space="preserve"> (1st round; high priority)</w:t>
            </w:r>
          </w:p>
        </w:tc>
      </w:tr>
      <w:tr w:rsidR="00F977B9" w14:paraId="4D043C08" w14:textId="77777777">
        <w:tc>
          <w:tcPr>
            <w:tcW w:w="2065" w:type="dxa"/>
          </w:tcPr>
          <w:p w14:paraId="584B583C" w14:textId="77777777" w:rsidR="00F977B9" w:rsidRDefault="004364C2">
            <w:pPr>
              <w:rPr>
                <w:rFonts w:eastAsia="Malgun Gothic"/>
                <w:lang w:eastAsia="ko-KR"/>
              </w:rPr>
            </w:pPr>
            <w:r>
              <w:rPr>
                <w:rFonts w:eastAsia="Malgun Gothic"/>
                <w:lang w:eastAsia="ko-KR"/>
              </w:rPr>
              <w:t>Apple</w:t>
            </w:r>
          </w:p>
        </w:tc>
        <w:tc>
          <w:tcPr>
            <w:tcW w:w="7563" w:type="dxa"/>
          </w:tcPr>
          <w:p w14:paraId="5D84DC4C" w14:textId="77777777" w:rsidR="00F977B9" w:rsidRDefault="004364C2">
            <w:pPr>
              <w:rPr>
                <w:rFonts w:eastAsia="Malgun Gothic"/>
                <w:lang w:eastAsia="ko-KR"/>
              </w:rPr>
            </w:pPr>
            <w:r>
              <w:rPr>
                <w:rFonts w:eastAsia="Malgun Gothic"/>
                <w:lang w:eastAsia="ko-KR"/>
              </w:rPr>
              <w:t>We think the current Cat 2 BS model represents a starting point of the BS capability which is important to understand the NES gain of proposed schemes based on the current 5G BS capability at the beginning of 6G era. If updates are needed, it is proposed to consider a Cat 3 BS instead.</w:t>
            </w:r>
          </w:p>
        </w:tc>
      </w:tr>
      <w:tr w:rsidR="00F977B9" w14:paraId="575A9522" w14:textId="77777777">
        <w:tc>
          <w:tcPr>
            <w:tcW w:w="2065" w:type="dxa"/>
          </w:tcPr>
          <w:p w14:paraId="367FD261" w14:textId="77777777" w:rsidR="00F977B9"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Pr>
          <w:p w14:paraId="60B6940D" w14:textId="77777777" w:rsidR="00F977B9" w:rsidRDefault="000E05FC">
            <w:pPr>
              <w:rPr>
                <w:rFonts w:eastAsia="DengXian"/>
                <w:lang w:eastAsia="zh-CN"/>
              </w:rPr>
            </w:pPr>
            <w:r>
              <w:rPr>
                <w:rFonts w:eastAsia="Malgun Gothic"/>
                <w:lang w:eastAsia="ko-KR"/>
              </w:rPr>
              <w:t>The same view with LG.</w:t>
            </w:r>
          </w:p>
        </w:tc>
      </w:tr>
      <w:tr w:rsidR="00300CB2" w14:paraId="5528FE16" w14:textId="77777777">
        <w:tc>
          <w:tcPr>
            <w:tcW w:w="2065" w:type="dxa"/>
          </w:tcPr>
          <w:p w14:paraId="7C347E1F" w14:textId="6CD7D9FB" w:rsidR="00300CB2" w:rsidRDefault="00300CB2">
            <w:pPr>
              <w:rPr>
                <w:rFonts w:eastAsia="DengXian"/>
                <w:lang w:eastAsia="zh-CN"/>
              </w:rPr>
            </w:pPr>
            <w:proofErr w:type="spellStart"/>
            <w:r>
              <w:rPr>
                <w:rFonts w:eastAsia="DengXian"/>
                <w:lang w:eastAsia="zh-CN"/>
              </w:rPr>
              <w:t>Tejas</w:t>
            </w:r>
            <w:proofErr w:type="spellEnd"/>
          </w:p>
        </w:tc>
        <w:tc>
          <w:tcPr>
            <w:tcW w:w="7563" w:type="dxa"/>
          </w:tcPr>
          <w:p w14:paraId="04D75D75" w14:textId="6D80CEB9" w:rsidR="00300CB2" w:rsidRDefault="00300CB2">
            <w:pPr>
              <w:rPr>
                <w:rFonts w:eastAsia="Malgun Gothic"/>
                <w:lang w:eastAsia="ko-KR"/>
              </w:rPr>
            </w:pPr>
            <w:r>
              <w:rPr>
                <w:rFonts w:eastAsia="Malgun Gothic"/>
                <w:lang w:eastAsia="ko-KR"/>
              </w:rPr>
              <w:t>Support</w:t>
            </w:r>
          </w:p>
        </w:tc>
      </w:tr>
      <w:tr w:rsidR="009B36DF" w14:paraId="1B4236DE" w14:textId="77777777">
        <w:tc>
          <w:tcPr>
            <w:tcW w:w="2065" w:type="dxa"/>
          </w:tcPr>
          <w:p w14:paraId="78452977" w14:textId="4A8F104F" w:rsidR="009B36DF" w:rsidRDefault="009B36DF" w:rsidP="009B36DF">
            <w:pPr>
              <w:rPr>
                <w:rFonts w:eastAsia="DengXian"/>
                <w:lang w:eastAsia="zh-CN"/>
              </w:rPr>
            </w:pPr>
            <w:r w:rsidRPr="009B36DF">
              <w:rPr>
                <w:rFonts w:eastAsia="DengXian" w:hint="eastAsia"/>
                <w:lang w:eastAsia="zh-CN"/>
              </w:rPr>
              <w:t>Xiaomi</w:t>
            </w:r>
          </w:p>
        </w:tc>
        <w:tc>
          <w:tcPr>
            <w:tcW w:w="7563" w:type="dxa"/>
          </w:tcPr>
          <w:p w14:paraId="1054AB74" w14:textId="6D71840F" w:rsidR="009B36DF" w:rsidRDefault="009B36DF" w:rsidP="009B36DF">
            <w:pPr>
              <w:rPr>
                <w:rFonts w:eastAsia="Malgun Gothic"/>
                <w:lang w:eastAsia="ko-KR"/>
              </w:rPr>
            </w:pPr>
            <w:r>
              <w:rPr>
                <w:rFonts w:eastAsia="DengXian"/>
                <w:lang w:eastAsia="zh-CN"/>
              </w:rPr>
              <w:t>S</w:t>
            </w:r>
            <w:r>
              <w:rPr>
                <w:rFonts w:eastAsia="DengXian" w:hint="eastAsia"/>
                <w:lang w:eastAsia="zh-CN"/>
              </w:rPr>
              <w:t>imilar comments as vivo and MTK.</w:t>
            </w:r>
          </w:p>
        </w:tc>
      </w:tr>
      <w:tr w:rsidR="00D16800" w14:paraId="64B70679" w14:textId="77777777" w:rsidTr="00D16800">
        <w:tc>
          <w:tcPr>
            <w:tcW w:w="2065" w:type="dxa"/>
          </w:tcPr>
          <w:p w14:paraId="3FADFC73" w14:textId="77777777" w:rsidR="00D16800" w:rsidRDefault="00D16800" w:rsidP="009E1A1E">
            <w:pPr>
              <w:rPr>
                <w:rFonts w:eastAsia="SimSun"/>
                <w:lang w:eastAsia="zh-CN"/>
              </w:rPr>
            </w:pPr>
            <w:r>
              <w:rPr>
                <w:rFonts w:eastAsia="SimSun" w:hint="eastAsia"/>
                <w:lang w:eastAsia="zh-CN"/>
              </w:rPr>
              <w:t>OPPO</w:t>
            </w:r>
          </w:p>
        </w:tc>
        <w:tc>
          <w:tcPr>
            <w:tcW w:w="7563" w:type="dxa"/>
          </w:tcPr>
          <w:p w14:paraId="10BAAE22" w14:textId="77777777" w:rsidR="00D16800" w:rsidRDefault="00D16800" w:rsidP="009E1A1E">
            <w:pPr>
              <w:rPr>
                <w:rFonts w:eastAsia="SimSun"/>
                <w:lang w:eastAsia="zh-CN"/>
              </w:rPr>
            </w:pPr>
            <w:r>
              <w:rPr>
                <w:rFonts w:eastAsia="SimSun" w:hint="eastAsia"/>
                <w:lang w:eastAsia="zh-CN"/>
              </w:rPr>
              <w:t>Please see our questions to proposal 3.2.2.2.</w:t>
            </w:r>
          </w:p>
        </w:tc>
      </w:tr>
    </w:tbl>
    <w:p w14:paraId="49180E18" w14:textId="77777777" w:rsidR="00F977B9" w:rsidRPr="00D16800" w:rsidRDefault="00F977B9">
      <w:pPr>
        <w:rPr>
          <w:lang w:eastAsia="zh-TW"/>
        </w:rPr>
      </w:pPr>
    </w:p>
    <w:p w14:paraId="3AE19944" w14:textId="77777777" w:rsidR="00F977B9" w:rsidRDefault="004364C2">
      <w:pPr>
        <w:pStyle w:val="3"/>
      </w:pPr>
      <w:bookmarkStart w:id="8" w:name="_Ref213920454"/>
      <w:r>
        <w:t>Scaling rules updates</w:t>
      </w:r>
      <w:bookmarkEnd w:id="8"/>
      <w:r>
        <w:t xml:space="preserve"> for BS operating with reduced capabilities (LPR/WUR/LP mode)</w:t>
      </w:r>
    </w:p>
    <w:p w14:paraId="7BC1AAC7" w14:textId="77777777" w:rsidR="00F977B9" w:rsidRDefault="004364C2">
      <w:pPr>
        <w:pStyle w:val="4"/>
      </w:pPr>
      <w:r>
        <w:t>Companies’ views</w:t>
      </w:r>
    </w:p>
    <w:p w14:paraId="4FC195C5" w14:textId="77777777" w:rsidR="00F977B9" w:rsidRDefault="004364C2">
      <w:r>
        <w:t xml:space="preserve">The introduction of a BS operating with reduced capabilities regarding BW and #antenna elements in use, also referred to as a BS LPR, BS WUR or BS LP mode is proposed as a key enabler for NES, particularly during low/no load scenarios. The applicability of the LP mode centers on handling essential but lightweight control and access signals, primarily acting as a receiver (LP-RX) for PRACH or UL WUS sequences. It is also proposed to function as a transmitter (LP-TX) for "light Sync signals" or DL WUS. A common denominator is that the sequences may be determined in advance, thereby reducing the complexity for the BS, </w:t>
      </w:r>
      <w:proofErr w:type="gramStart"/>
      <w:r>
        <w:t>in particular</w:t>
      </w:r>
      <w:proofErr w:type="gramEnd"/>
      <w:r>
        <w:t xml:space="preserve"> the BB. For power state modeling, companies including FUTUREWEI, CATT, vivo, and TCL/ITRI proposed introducing new power states specifically to reflect LPR operation, such as "Active UL using low power </w:t>
      </w:r>
      <w:proofErr w:type="gramStart"/>
      <w:r>
        <w:t>state</w:t>
      </w:r>
      <w:proofErr w:type="gramEnd"/>
      <w:r>
        <w:t>" for UL WUS reception or "Active DL using low power state" for light sync transmission. TCL/ITRI proposed a new Active LPR state with a relative power value of [1.1]. For antenna configuration, the LP mode is designed to use a smaller set of active antennas or TX/RX RUs than the MR, sometimes using ultra-narrow bandwidths (e.g., 5MHz/10MHz). This reduced hardware use is reflected in proposals by MediaTek, which suggest applying an additional scaling factor (</w:t>
      </w:r>
      <w:proofErr w:type="spellStart"/>
      <w:r>
        <w:rPr>
          <w:i/>
          <w:iCs/>
        </w:rPr>
        <w:t>s’</w:t>
      </w:r>
      <w:r>
        <w:rPr>
          <w:i/>
          <w:iCs/>
          <w:vertAlign w:val="subscript"/>
        </w:rPr>
        <w:t>a</w:t>
      </w:r>
      <w:proofErr w:type="spellEnd"/>
      <w:r>
        <w:t xml:space="preserve"> </w:t>
      </w:r>
      <w:r>
        <w:rPr>
          <w:rFonts w:ascii="Cambria Math" w:hAnsi="Cambria Math" w:cs="Cambria Math"/>
        </w:rPr>
        <w:t xml:space="preserve">∈ </w:t>
      </w:r>
      <w:r>
        <w:t xml:space="preserve">{1/2, 1/3}) on top of existing scaling factors for LPR power consumption. Huawei proposes to introduce scaling for static power regarding #antenna elements and bandwidth,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{D,U}L</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heme="minorEastAsia"/>
        </w:rPr>
        <w:t xml:space="preserve">. </w:t>
      </w:r>
      <w:r>
        <w:t xml:space="preserve">Crucially, the LP mode’s interaction with the MR introduces trade-offs: detection of a request (like UL WUS) triggers the MR wake-up, leading to an extended UE radio access delay </w:t>
      </w:r>
      <w:r>
        <w:lastRenderedPageBreak/>
        <w:t xml:space="preserve">because the MR must transition from deep sleep to active status, which takes approximately 40 </w:t>
      </w:r>
      <w:proofErr w:type="spellStart"/>
      <w:r>
        <w:t>ms</w:t>
      </w:r>
      <w:proofErr w:type="spellEnd"/>
      <w:r>
        <w:t xml:space="preserve"> for a CAT 1 BS. A major challenge highlighted by Ericsson is that DL/UL link performance (specifically for SSB, SIB1, and PRACH) must be equivalent to the MR to maintain consistent cell coverage and uplink RX sensitivity, otherwise the UE would have to transmit at higher power. Because meeting these constraints requires substantial parts of the radio (like PAs and local oscillators) to remain semi-active, the actual energy savings opportunities are questioned. Furthermore, cost aspects are a concern, as an LP mode requiring additional hardware increases costs for operators, though some companies argue the LP mode can be achieved by operating a subset of the MR hardware. Due to these unknowns, Ericsson explicitly proposed not updating the BS power model to include a LP mode unless a common understanding of its functionality can be reached.</w:t>
      </w:r>
    </w:p>
    <w:p w14:paraId="7BFD6E11" w14:textId="77777777" w:rsidR="00F977B9" w:rsidRDefault="004364C2">
      <w:pPr>
        <w:pStyle w:val="4"/>
        <w:rPr>
          <w:lang w:val="en-US"/>
        </w:rPr>
      </w:pPr>
      <w:r>
        <w:rPr>
          <w:lang w:val="en-US"/>
        </w:rPr>
        <w:t>FL comments and proposals</w:t>
      </w:r>
    </w:p>
    <w:p w14:paraId="44746F1F" w14:textId="77777777" w:rsidR="00F977B9" w:rsidRDefault="004364C2">
      <w:pPr>
        <w:rPr>
          <w:lang w:eastAsia="zh-TW"/>
        </w:rPr>
      </w:pPr>
      <w:r>
        <w:rPr>
          <w:lang w:eastAsia="zh-TW"/>
        </w:rPr>
        <w:t>Regarding LPR, RAN1 was close to agreeing on the following proposal in the last meeting:</w:t>
      </w:r>
    </w:p>
    <w:p w14:paraId="41D7D64C" w14:textId="77777777" w:rsidR="00F977B9" w:rsidRDefault="004364C2">
      <w:pPr>
        <w:rPr>
          <w:rStyle w:val="aff8"/>
        </w:rPr>
      </w:pPr>
      <w:r>
        <w:rPr>
          <w:rStyle w:val="aff8"/>
        </w:rPr>
        <w:t>Study and evaluate BS aspects for NES regarding common signal transmission at least for initial access and the impact on UE performance and user experience, including, e.g.,</w:t>
      </w:r>
    </w:p>
    <w:p w14:paraId="1044F9E1" w14:textId="77777777" w:rsidR="00F977B9" w:rsidRDefault="004364C2">
      <w:pPr>
        <w:pStyle w:val="a3"/>
        <w:rPr>
          <w:rStyle w:val="aff8"/>
          <w:lang w:val="en-GB"/>
        </w:rPr>
      </w:pPr>
      <w:r>
        <w:rPr>
          <w:rStyle w:val="aff8"/>
          <w:lang w:val="en-GB"/>
        </w:rPr>
        <w:t>Power domain, e.g., Tx power,</w:t>
      </w:r>
    </w:p>
    <w:p w14:paraId="4132DF2A" w14:textId="77777777" w:rsidR="00F977B9" w:rsidRDefault="004364C2">
      <w:pPr>
        <w:pStyle w:val="a3"/>
        <w:rPr>
          <w:rStyle w:val="aff8"/>
          <w:lang w:val="en-GB"/>
        </w:rPr>
      </w:pPr>
      <w:r>
        <w:rPr>
          <w:rStyle w:val="aff8"/>
          <w:lang w:val="en-GB"/>
        </w:rPr>
        <w:t>Frequency domain, e.g., BW,</w:t>
      </w:r>
    </w:p>
    <w:p w14:paraId="57A83176" w14:textId="77777777" w:rsidR="00F977B9" w:rsidRDefault="004364C2">
      <w:pPr>
        <w:pStyle w:val="a3"/>
        <w:rPr>
          <w:rStyle w:val="aff8"/>
          <w:lang w:val="en-GB"/>
        </w:rPr>
      </w:pPr>
      <w:r>
        <w:rPr>
          <w:rStyle w:val="aff8"/>
          <w:lang w:val="en-GB"/>
        </w:rPr>
        <w:t>Spatial domain, e.g., #antennas,</w:t>
      </w:r>
    </w:p>
    <w:p w14:paraId="6A7E6896" w14:textId="77777777" w:rsidR="00F977B9" w:rsidRDefault="004364C2">
      <w:pPr>
        <w:pStyle w:val="a3"/>
        <w:rPr>
          <w:rStyle w:val="aff8"/>
        </w:rPr>
      </w:pPr>
      <w:r>
        <w:rPr>
          <w:rStyle w:val="aff8"/>
        </w:rPr>
        <w:t>Sleep state transitions.</w:t>
      </w:r>
    </w:p>
    <w:p w14:paraId="0E7F31D7" w14:textId="77777777" w:rsidR="00F977B9" w:rsidRDefault="00F977B9">
      <w:pPr>
        <w:rPr>
          <w:lang w:eastAsia="zh-TW"/>
        </w:rPr>
      </w:pPr>
    </w:p>
    <w:p w14:paraId="40A7B56F" w14:textId="77777777" w:rsidR="00F977B9" w:rsidRDefault="004364C2">
      <w:pPr>
        <w:rPr>
          <w:rFonts w:eastAsiaTheme="minorEastAsia"/>
        </w:rPr>
      </w:pPr>
      <w:r>
        <w:rPr>
          <w:lang w:eastAsia="zh-TW"/>
        </w:rPr>
        <w:t xml:space="preserve">It is FL’s view that the above agreement is not sufficiently complete for inclusion as is in the BS model. Since this is the last meeting for AI 11.5 EE, a more complete agreement is needed if the LP mode is to be supported. TS 38.864 already includes scaling for both BW and #antennas but further scaling could be justified since functionality would be limited to receiving or transmitting </w:t>
      </w:r>
      <w:r>
        <w:rPr>
          <w:i/>
          <w:iCs/>
          <w:lang w:eastAsia="zh-TW"/>
        </w:rPr>
        <w:t>sequences</w:t>
      </w:r>
      <w:r>
        <w:rPr>
          <w:lang w:eastAsia="zh-TW"/>
        </w:rPr>
        <w:t xml:space="preserve">, i.e., previously determined signals, e.g., sync, PBCH, PRACH. However, even a single active antenna requires substantial RF functionality up and running, why, in FL’s opinion, a linear scaling with, e.g., BW or #antennas is unreasonable. In lack of a better solution (offline discussions are particularly encouraged in this matter), it is assumed that 50 % is fixed and 50% is scalable of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rFonts w:eastAsiaTheme="minorEastAsia"/>
        </w:rPr>
        <w:t xml:space="preserve"> for a BS operating in a LP mode.</w:t>
      </w:r>
    </w:p>
    <w:p w14:paraId="23C15268" w14:textId="77777777" w:rsidR="00F977B9" w:rsidRDefault="004364C2">
      <w:pPr>
        <w:rPr>
          <w:lang w:eastAsia="zh-TW"/>
        </w:rPr>
      </w:pPr>
      <w:r>
        <w:rPr>
          <w:lang w:eastAsia="zh-TW"/>
        </w:rPr>
        <w:t xml:space="preserve">It is furthermore FL’s understanding that the remainder of the antenna elements </w:t>
      </w:r>
      <w:proofErr w:type="gramStart"/>
      <w:r>
        <w:rPr>
          <w:lang w:eastAsia="zh-TW"/>
        </w:rPr>
        <w:t>and also</w:t>
      </w:r>
      <w:proofErr w:type="gramEnd"/>
      <w:r>
        <w:rPr>
          <w:lang w:eastAsia="zh-TW"/>
        </w:rPr>
        <w:t xml:space="preserve"> the BB will assume some sleep mode. Consequently, there must also be some transition time and energy assumptions for a BS transitioning to/from its LP mode of operation. Considering parts of the BS are active, in FL’s view, that value should be closer to waking up from light sleep than deep sleep. For that reason, FL proposes:</w:t>
      </w:r>
    </w:p>
    <w:p w14:paraId="4712314D" w14:textId="77777777" w:rsidR="00CA6818" w:rsidRDefault="00CA6818" w:rsidP="00CA6818">
      <w:pPr>
        <w:rPr>
          <w:rStyle w:val="aff8"/>
        </w:rPr>
      </w:pPr>
      <w:r w:rsidRPr="00346C4B">
        <w:rPr>
          <w:rStyle w:val="aff8"/>
        </w:rPr>
        <w:t>FL Proposal </w:t>
      </w:r>
      <w:r w:rsidRPr="00346C4B">
        <w:rPr>
          <w:rStyle w:val="aff8"/>
        </w:rPr>
        <w:fldChar w:fldCharType="begin"/>
      </w:r>
      <w:r w:rsidRPr="00346C4B">
        <w:rPr>
          <w:rStyle w:val="aff8"/>
        </w:rPr>
        <w:instrText xml:space="preserve"> REF _Ref213920454 \r \h </w:instrText>
      </w:r>
      <w:r>
        <w:rPr>
          <w:rStyle w:val="aff8"/>
        </w:rPr>
        <w:instrText xml:space="preserve"> \* MERGEFORMAT </w:instrText>
      </w:r>
      <w:r w:rsidRPr="00346C4B">
        <w:rPr>
          <w:rStyle w:val="aff8"/>
        </w:rPr>
      </w:r>
      <w:r w:rsidRPr="00346C4B">
        <w:rPr>
          <w:rStyle w:val="aff8"/>
        </w:rPr>
        <w:fldChar w:fldCharType="separate"/>
      </w:r>
      <w:r w:rsidRPr="00346C4B">
        <w:rPr>
          <w:rStyle w:val="aff8"/>
        </w:rPr>
        <w:t>3.2.5</w:t>
      </w:r>
      <w:r w:rsidRPr="00346C4B">
        <w:rPr>
          <w:rStyle w:val="aff8"/>
        </w:rPr>
        <w:fldChar w:fldCharType="end"/>
      </w:r>
      <w:r w:rsidRPr="00346C4B">
        <w:rPr>
          <w:rStyle w:val="aff8"/>
        </w:rPr>
        <w:t>.1</w:t>
      </w:r>
      <w:r w:rsidRPr="00346C4B">
        <w:rPr>
          <w:b/>
          <w:bCs/>
        </w:rPr>
        <w:t xml:space="preserve"> (1st round; high priority):</w:t>
      </w:r>
    </w:p>
    <w:p w14:paraId="1FFA3562" w14:textId="77777777" w:rsidR="00CA6818" w:rsidRDefault="00CA6818" w:rsidP="00CA6818">
      <w:pPr>
        <w:rPr>
          <w:rStyle w:val="aff8"/>
        </w:rPr>
      </w:pPr>
      <w:r>
        <w:rPr>
          <w:rStyle w:val="aff8"/>
        </w:rPr>
        <w:t>A BS LP mode includes transmission and reception of predetermined deterministic sequences. The following scaling methods are used to allow modeling of a BS operating in a LP mode:</w:t>
      </w:r>
    </w:p>
    <w:p w14:paraId="5CDEC558" w14:textId="77777777" w:rsidR="00CA6818" w:rsidRPr="001F6D4E" w:rsidRDefault="00000000" w:rsidP="00CA6818">
      <w:pPr>
        <w:rPr>
          <w:rFonts w:eastAsiaTheme="minorEastAsia"/>
          <w:highlight w:val="yellow"/>
          <w:lang w:eastAsia="zh-TW"/>
        </w:rPr>
      </w:pPr>
      <m:oMathPara>
        <m:oMath>
          <m:m>
            <m:mPr>
              <m:mcs>
                <m:mc>
                  <m:mcPr>
                    <m:count m:val="2"/>
                    <m:mcJc m:val="center"/>
                  </m:mcPr>
                </m:mc>
              </m:mcs>
              <m:ctrlPr>
                <w:rPr>
                  <w:rFonts w:ascii="Cambria Math" w:eastAsiaTheme="minorEastAsia" w:hAnsi="Cambria Math"/>
                  <w:lang w:eastAsia="zh-TW"/>
                </w:rPr>
              </m:ctrlPr>
            </m:mPr>
            <m:mr>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rPr>
                          </m:ctrlPr>
                        </m:sSubPr>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r>
                            <w:rPr>
                              <w:rFonts w:ascii="Cambria Math" w:hAnsi="Cambria Math"/>
                              <w:lang w:eastAsia="zh-CN"/>
                            </w:rPr>
                            <m:t>P</m:t>
                          </m:r>
                          <m:ctrlPr>
                            <w:rPr>
                              <w:rFonts w:ascii="Cambria Math" w:eastAsiaTheme="minorEastAsia" w:hAnsi="Cambria Math"/>
                              <w:lang w:eastAsia="zh-TW"/>
                            </w:rPr>
                          </m:ctrlPr>
                        </m:e>
                        <m:sub>
                          <m:r>
                            <m:rPr>
                              <m:sty m:val="p"/>
                            </m:rPr>
                            <w:rPr>
                              <w:rFonts w:ascii="Cambria Math" w:hAnsi="Cambria Math"/>
                              <w:lang w:eastAsia="zh-CN"/>
                            </w:rPr>
                            <m:t>3</m:t>
                          </m:r>
                        </m:sub>
                      </m:sSub>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e>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napToGrid w:val="0"/>
                              <w:sz w:val="24"/>
                              <w:szCs w:val="21"/>
                            </w:rPr>
                            <m:t>P</m:t>
                          </m:r>
                          <m:ctrlPr>
                            <w:rPr>
                              <w:rFonts w:ascii="Cambria Math" w:eastAsiaTheme="minorEastAsia" w:hAnsi="Cambria Math"/>
                              <w:lang w:eastAsia="zh-TW"/>
                            </w:rPr>
                          </m:ctrlPr>
                        </m:e>
                        <m:sup>
                          <m:r>
                            <w:rPr>
                              <w:rFonts w:ascii="Cambria Math" w:hAnsi="Cambria Math"/>
                              <w:snapToGrid w:val="0"/>
                              <w:sz w:val="24"/>
                              <w:szCs w:val="21"/>
                            </w:rPr>
                            <m:t>UL</m:t>
                          </m:r>
                        </m:sup>
                      </m:sSup>
                    </m:e>
                    <m:e>
                      <m:r>
                        <m:rPr>
                          <m:sty m:val="p"/>
                        </m:rPr>
                        <w:rPr>
                          <w:rFonts w:ascii="Cambria Math" w:eastAsiaTheme="minorEastAsia" w:hAnsi="Cambria Math"/>
                          <w:lang w:eastAsia="zh-TW"/>
                        </w:rPr>
                        <m:t>=</m:t>
                      </m:r>
                    </m:e>
                    <m:e>
                      <m:sSubSup>
                        <m:sSubSupPr>
                          <m:ctrlPr>
                            <w:rPr>
                              <w:rFonts w:ascii="Cambria Math" w:hAnsi="Cambria Math"/>
                              <w:snapToGrid w:val="0"/>
                              <w:sz w:val="24"/>
                              <w:szCs w:val="21"/>
                            </w:rPr>
                          </m:ctrlPr>
                        </m:sSubSupPr>
                        <m:e>
                          <m:r>
                            <w:rPr>
                              <w:rFonts w:ascii="Cambria Math" w:hAnsi="Cambria Math"/>
                              <w:snapToGrid w:val="0"/>
                              <w:sz w:val="24"/>
                              <w:szCs w:val="21"/>
                            </w:rPr>
                            <m:t>P</m:t>
                          </m:r>
                          <m:ctrlPr>
                            <w:rPr>
                              <w:rFonts w:ascii="Cambria Math" w:eastAsiaTheme="minorEastAsia" w:hAnsi="Cambria Math"/>
                              <w:lang w:eastAsia="zh-TW"/>
                            </w:rPr>
                          </m:ctrlPr>
                        </m:e>
                        <m:sub>
                          <m:r>
                            <w:rPr>
                              <w:rFonts w:ascii="Cambria Math" w:hAnsi="Cambria Math"/>
                              <w:snapToGrid w:val="0"/>
                              <w:sz w:val="24"/>
                              <w:szCs w:val="21"/>
                            </w:rPr>
                            <m:t>static</m:t>
                          </m:r>
                        </m:sub>
                        <m:sup>
                          <m:r>
                            <w:rPr>
                              <w:rFonts w:ascii="Cambria Math" w:hAnsi="Cambria Math"/>
                              <w:snapToGrid w:val="0"/>
                              <w:sz w:val="24"/>
                              <w:szCs w:val="21"/>
                            </w:rPr>
                            <m:t>UL</m:t>
                          </m:r>
                        </m:sup>
                      </m:sSubSup>
                      <m:r>
                        <m:rPr>
                          <m:sty m:val="p"/>
                        </m:rPr>
                        <w:rPr>
                          <w:rFonts w:ascii="Cambria Math" w:hAnsi="Cambria Math"/>
                          <w:snapToGrid w:val="0"/>
                          <w:sz w:val="24"/>
                          <w:szCs w:val="21"/>
                        </w:rPr>
                        <m:t>+</m:t>
                      </m:r>
                      <m:sSubSup>
                        <m:sSubSupPr>
                          <m:ctrlPr>
                            <w:rPr>
                              <w:rFonts w:ascii="Cambria Math" w:hAnsi="Cambria Math"/>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static</m:t>
                          </m:r>
                        </m:sub>
                        <m:sup>
                          <m:r>
                            <w:rPr>
                              <w:rFonts w:ascii="Cambria Math" w:hAnsi="Cambria Math"/>
                              <w:lang w:eastAsia="zh-CN"/>
                            </w:rPr>
                            <m:t>UL</m:t>
                          </m:r>
                        </m:sup>
                      </m:sSubSup>
                    </m:e>
                    <m:e>
                      <m:r>
                        <m:rPr>
                          <m:sty m:val="p"/>
                        </m:rPr>
                        <w:rPr>
                          <w:rFonts w:ascii="Cambria Math" w:eastAsiaTheme="minorEastAsia" w:hAnsi="Cambria Math"/>
                          <w:lang w:eastAsia="zh-TW"/>
                        </w:rPr>
                        <m:t>=</m:t>
                      </m:r>
                    </m:e>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sSub>
                        <m:sSubPr>
                          <m:ctrlPr>
                            <w:rPr>
                              <w:rFonts w:ascii="Cambria Math" w:hAnsi="Cambria Math"/>
                              <w:lang w:eastAsia="zh-CN"/>
                            </w:rPr>
                          </m:ctrlPr>
                        </m:sSubPr>
                        <m:e>
                          <m:r>
                            <w:rPr>
                              <w:rFonts w:ascii="Cambria Math" w:hAnsi="Cambria Math"/>
                              <w:lang w:eastAsia="zh-CN"/>
                            </w:rPr>
                            <m:t>P</m:t>
                          </m:r>
                          <m:ctrlPr>
                            <w:rPr>
                              <w:rFonts w:ascii="Cambria Math" w:hAnsi="Cambria Math"/>
                              <w:color w:val="FF0000"/>
                              <w:lang w:eastAsia="zh-CN"/>
                            </w:rPr>
                          </m:ctrlPr>
                        </m:e>
                        <m:sub>
                          <m:r>
                            <m:rPr>
                              <m:sty m:val="p"/>
                            </m:rPr>
                            <w:rPr>
                              <w:rFonts w:ascii="Cambria Math" w:hAnsi="Cambria Math"/>
                              <w:lang w:eastAsia="zh-CN"/>
                            </w:rPr>
                            <m:t>3</m:t>
                          </m:r>
                        </m:sub>
                      </m:sSub>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UL</m:t>
                          </m:r>
                        </m:sup>
                      </m:sSubSup>
                    </m:e>
                    <m:e>
                      <m:r>
                        <m:rPr>
                          <m:sty m:val="p"/>
                        </m:rPr>
                        <w:rPr>
                          <w:rFonts w:ascii="Cambria Math" w:eastAsiaTheme="minorEastAsia" w:hAnsi="Cambria Math"/>
                          <w:lang w:eastAsia="zh-TW"/>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ctrlPr>
                                <w:rPr>
                                  <w:rFonts w:ascii="Cambria Math" w:eastAsia="Cambria Math" w:hAnsi="Cambria Math" w:cs="Cambria Math"/>
                                </w:rPr>
                              </m:ctrlPr>
                            </m:e>
                            <m:sub>
                              <m:r>
                                <w:rPr>
                                  <w:rFonts w:ascii="Cambria Math" w:hAnsi="Cambria Math"/>
                                </w:rPr>
                                <m:t>a</m:t>
                              </m:r>
                            </m:sub>
                          </m:sSub>
                          <m:r>
                            <m:rPr>
                              <m:sty m:val="p"/>
                            </m:rPr>
                            <w:rPr>
                              <w:rFonts w:ascii="Cambria Math" w:hAnsi="Cambria Math"/>
                            </w:rPr>
                            <m:t>*</m:t>
                          </m:r>
                          <m:r>
                            <w:rPr>
                              <w:rFonts w:ascii="Cambria Math" w:hAnsi="Cambria Math"/>
                            </w:rPr>
                            <m:t>P</m:t>
                          </m:r>
                          <m:ctrlPr>
                            <w:rPr>
                              <w:rFonts w:ascii="Cambria Math" w:eastAsiaTheme="minorEastAsia" w:hAnsi="Cambria Math"/>
                              <w:lang w:eastAsia="zh-TW"/>
                            </w:rPr>
                          </m:ctrlPr>
                        </m:e>
                        <m:sub>
                          <m:r>
                            <w:rPr>
                              <w:rFonts w:ascii="Cambria Math" w:hAnsi="Cambria Math"/>
                            </w:rPr>
                            <m:t>dyn</m:t>
                          </m:r>
                          <m:r>
                            <m:rPr>
                              <m:sty m:val="p"/>
                            </m:rPr>
                            <w:rPr>
                              <w:rFonts w:ascii="Cambria Math" w:hAnsi="Cambria Math"/>
                            </w:rPr>
                            <m:t>,</m:t>
                          </m:r>
                          <m:r>
                            <w:rPr>
                              <w:rFonts w:ascii="Cambria Math" w:hAnsi="Cambria Math"/>
                            </w:rPr>
                            <m:t>ante</m:t>
                          </m:r>
                        </m:sub>
                        <m:sup>
                          <m:r>
                            <w:rPr>
                              <w:rFonts w:ascii="Cambria Math" w:hAnsi="Cambria Math"/>
                            </w:rPr>
                            <m:t>UL</m:t>
                          </m:r>
                        </m:sup>
                      </m:sSubSup>
                      <m:ctrlPr>
                        <w:rPr>
                          <w:rFonts w:ascii="Cambria Math" w:eastAsia="Cambria Math" w:hAnsi="Cambria Math" w:cs="Cambria Math"/>
                          <w:lang w:eastAsia="zh-TW"/>
                        </w:rPr>
                      </m:ctrlPr>
                    </m:e>
                  </m:mr>
                  <m:mr>
                    <m:e>
                      <m:sSubSup>
                        <m:sSubSupPr>
                          <m:ctrlPr>
                            <w:rPr>
                              <w:rFonts w:ascii="Cambria Math" w:hAnsi="Cambria Math"/>
                              <w:lang w:eastAsia="zh-CN"/>
                            </w:rPr>
                          </m:ctrlPr>
                        </m:sSubSupPr>
                        <m:e>
                          <m:r>
                            <w:rPr>
                              <w:rFonts w:ascii="Cambria Math" w:hAnsi="Cambria Math"/>
                              <w:lang w:eastAsia="zh-CN"/>
                            </w:rPr>
                            <m:t>P</m:t>
                          </m:r>
                          <m:ctrlPr>
                            <w:rPr>
                              <w:rFonts w:ascii="Cambria Math" w:eastAsia="Cambria Math" w:hAnsi="Cambria Math" w:cs="Cambria Math"/>
                              <w:lang w:eastAsia="zh-TW"/>
                            </w:rPr>
                          </m:ctrlP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ctrlPr>
                        <w:rPr>
                          <w:rFonts w:ascii="Cambria Math" w:eastAsia="Cambria Math" w:hAnsi="Cambria Math" w:cs="Cambria Math"/>
                          <w:lang w:eastAsia="zh-TW"/>
                        </w:rPr>
                      </m:ctrlPr>
                    </m:e>
                    <m:e>
                      <m:r>
                        <m:rPr>
                          <m:sty m:val="p"/>
                        </m:rPr>
                        <w:rPr>
                          <w:rFonts w:ascii="Cambria Math" w:eastAsia="Cambria Math" w:hAnsi="Cambria Math" w:cs="Cambria Math"/>
                          <w:lang w:eastAsia="zh-TW"/>
                        </w:rPr>
                        <m:t>=</m:t>
                      </m:r>
                      <m:ctrlPr>
                        <w:rPr>
                          <w:rFonts w:ascii="Cambria Math" w:eastAsia="Cambria Math" w:hAnsi="Cambria Math" w:cs="Cambria Math"/>
                          <w:lang w:eastAsia="zh-TW"/>
                        </w:rPr>
                      </m:ctrlPr>
                    </m:e>
                    <m:e>
                      <m:sSub>
                        <m:sSubPr>
                          <m:ctrlPr>
                            <w:rPr>
                              <w:rFonts w:ascii="Cambria Math" w:hAnsi="Cambria Math"/>
                              <w:lang w:eastAsia="zh-CN"/>
                            </w:rPr>
                          </m:ctrlPr>
                        </m:sSubPr>
                        <m:e>
                          <m:r>
                            <w:rPr>
                              <w:rFonts w:ascii="Cambria Math" w:hAnsi="Cambria Math"/>
                              <w:lang w:eastAsia="zh-CN"/>
                            </w:rPr>
                            <m:t>P</m:t>
                          </m:r>
                          <m:ctrlPr>
                            <w:rPr>
                              <w:rFonts w:ascii="Cambria Math" w:eastAsia="Cambria Math" w:hAnsi="Cambria Math" w:cs="Cambria Math"/>
                              <w:lang w:eastAsia="zh-TW"/>
                            </w:rPr>
                          </m:ctrlP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e>
                  </m:mr>
                </m:m>
              </m:e>
            </m:mr>
          </m:m>
        </m:oMath>
      </m:oMathPara>
    </w:p>
    <w:p w14:paraId="6945AB84" w14:textId="77777777" w:rsidR="00CA6818" w:rsidRDefault="00CA6818" w:rsidP="00CA6818">
      <w:pPr>
        <w:rPr>
          <w:rStyle w:val="aff8"/>
        </w:rPr>
      </w:pPr>
      <w:r>
        <w:rPr>
          <w:rStyle w:val="aff8"/>
        </w:rPr>
        <w:t>The same transition time and energy values as for light sleep are used for BS transitioning to/from its LP mode.</w:t>
      </w:r>
    </w:p>
    <w:p w14:paraId="30D1CC08" w14:textId="77777777" w:rsidR="00CA6818" w:rsidRDefault="00CA6818" w:rsidP="00CA6818">
      <w:pPr>
        <w:rPr>
          <w:rStyle w:val="aff8"/>
        </w:rPr>
      </w:pPr>
    </w:p>
    <w:p w14:paraId="7B8D2A04" w14:textId="77777777"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7191D6DB" w14:textId="77777777" w:rsidR="00CA6818" w:rsidRPr="004612C4" w:rsidRDefault="00CA6818" w:rsidP="00CA6818">
      <w:r>
        <w:t xml:space="preserve">This is a controversial topic that may need more discussion. </w:t>
      </w:r>
      <w:r w:rsidRPr="004612C4">
        <w:t xml:space="preserve">In FL’s view, </w:t>
      </w:r>
      <w:r>
        <w:t>it is reasonable to modify the static power considering the reduced functionality. How it should be done can be discussed, FL proposal above use a 50/50 split, whereas Huawei in their comments below propose a more scalable approach:</w:t>
      </w:r>
    </w:p>
    <w:p w14:paraId="02EC960F" w14:textId="77777777" w:rsidR="00CA6818" w:rsidRDefault="00000000" w:rsidP="00CA6818">
      <w:pPr>
        <w:rPr>
          <w:rStyle w:val="aff8"/>
        </w:rPr>
      </w:pPr>
      <m:oMathPara>
        <m:oMath>
          <m:d>
            <m:dPr>
              <m:begChr m:val="{"/>
              <m:endChr m:val=""/>
              <m:ctrlPr>
                <w:rPr>
                  <w:rFonts w:ascii="Cambria Math" w:eastAsiaTheme="minorEastAsia" w:hAnsi="Cambria Math"/>
                  <w:i/>
                  <w:color w:val="FF0000"/>
                  <w:lang w:eastAsia="zh-TW"/>
                </w:rPr>
              </m:ctrlPr>
            </m:dPr>
            <m:e>
              <m:m>
                <m:mPr>
                  <m:mcs>
                    <m:mc>
                      <m:mcPr>
                        <m:count m:val="1"/>
                        <m:mcJc m:val="center"/>
                      </m:mcPr>
                    </m:mc>
                  </m:mcs>
                  <m:ctrlPr>
                    <w:rPr>
                      <w:rFonts w:ascii="Cambria Math" w:eastAsiaTheme="minorEastAsia" w:hAnsi="Cambria Math"/>
                      <w:i/>
                      <w:color w:val="FF0000"/>
                      <w:lang w:eastAsia="zh-TW"/>
                    </w:rPr>
                  </m:ctrlPr>
                </m:mPr>
                <m:mr>
                  <m:e>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e>
                    </m:d>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r>
                      <w:rPr>
                        <w:rFonts w:ascii="Cambria Math" w:hAnsi="Cambria Math"/>
                        <w:color w:val="FF0000"/>
                        <w:lang w:eastAsia="zh-CN"/>
                      </w:rPr>
                      <m:t xml:space="preserve"> </m:t>
                    </m:r>
                    <m:r>
                      <m:rPr>
                        <m:nor/>
                      </m:rPr>
                      <w:rPr>
                        <w:rFonts w:ascii="Cambria Math" w:eastAsia="DengXian" w:hAnsi="Cambria Math" w:hint="eastAsia"/>
                        <w:color w:val="FF0000"/>
                        <w:lang w:eastAsia="zh-CN"/>
                      </w:rPr>
                      <m:t>for remaining part</m:t>
                    </m:r>
                  </m:e>
                </m:mr>
                <m:mr>
                  <m:e>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3</m:t>
                        </m:r>
                      </m:sub>
                    </m:sSub>
                    <m:r>
                      <w:rPr>
                        <w:rFonts w:ascii="Cambria Math" w:hAnsi="Cambria Math"/>
                        <w:color w:val="FF0000"/>
                        <w:lang w:eastAsia="zh-CN"/>
                      </w:rPr>
                      <m:t xml:space="preserve"> </m:t>
                    </m:r>
                    <m:r>
                      <m:rPr>
                        <m:nor/>
                      </m:rPr>
                      <w:rPr>
                        <w:rFonts w:ascii="Cambria Math" w:eastAsia="DengXian" w:hAnsi="Cambria Math"/>
                        <w:color w:val="FF0000"/>
                        <w:lang w:eastAsia="zh-CN"/>
                      </w:rPr>
                      <m:t>for</m:t>
                    </m:r>
                    <m:r>
                      <m:rPr>
                        <m:nor/>
                      </m:rPr>
                      <w:rPr>
                        <w:rFonts w:ascii="Cambria Math" w:eastAsia="DengXian" w:hAnsi="Cambria Math" w:hint="eastAsia"/>
                        <w:color w:val="FF0000"/>
                        <w:lang w:eastAsia="zh-CN"/>
                      </w:rPr>
                      <m:t xml:space="preserve"> LP transmission</m:t>
                    </m:r>
                  </m:e>
                </m:mr>
              </m:m>
            </m:e>
          </m:d>
        </m:oMath>
      </m:oMathPara>
    </w:p>
    <w:p w14:paraId="494572B9" w14:textId="77777777" w:rsidR="00CA6818" w:rsidRDefault="00CA6818" w:rsidP="00CA6818">
      <w:r>
        <w:lastRenderedPageBreak/>
        <w:t xml:space="preserve">In FL’s view, Huawei’s update provides a clearer relation between the different states </w:t>
      </w:r>
      <w:proofErr w:type="gramStart"/>
      <w:r>
        <w:t>and also</w:t>
      </w:r>
      <w:proofErr w:type="gramEnd"/>
      <w:r>
        <w:t xml:space="preserve"> naturally allows for different implementations, e.g., sleep levels of remaining HW. FL proposal is updated to reflect this.</w:t>
      </w:r>
    </w:p>
    <w:p w14:paraId="084F02AC" w14:textId="77777777" w:rsidR="00CA6818" w:rsidRDefault="00CA6818" w:rsidP="00CA6818"/>
    <w:p w14:paraId="5A263455" w14:textId="77777777" w:rsidR="00CA6818" w:rsidRDefault="00CA6818" w:rsidP="00CA6818">
      <w:pPr>
        <w:rPr>
          <w:rStyle w:val="aff8"/>
        </w:rPr>
      </w:pPr>
      <w:r>
        <w:rPr>
          <w:rStyle w:val="aff8"/>
          <w:highlight w:val="yellow"/>
        </w:rPr>
        <w:t>FL Proposal </w:t>
      </w:r>
      <w:r>
        <w:rPr>
          <w:rStyle w:val="aff8"/>
          <w:highlight w:val="yellow"/>
        </w:rPr>
        <w:fldChar w:fldCharType="begin"/>
      </w:r>
      <w:r>
        <w:rPr>
          <w:rStyle w:val="aff8"/>
          <w:highlight w:val="yellow"/>
        </w:rPr>
        <w:instrText xml:space="preserve"> REF _Ref213920454 \r \h </w:instrText>
      </w:r>
      <w:r>
        <w:rPr>
          <w:rStyle w:val="aff8"/>
          <w:highlight w:val="yellow"/>
        </w:rPr>
      </w:r>
      <w:r>
        <w:rPr>
          <w:rStyle w:val="aff8"/>
          <w:highlight w:val="yellow"/>
        </w:rPr>
        <w:fldChar w:fldCharType="separate"/>
      </w:r>
      <w:r>
        <w:rPr>
          <w:rStyle w:val="aff8"/>
          <w:highlight w:val="yellow"/>
        </w:rPr>
        <w:t>3.2.5</w:t>
      </w:r>
      <w:r>
        <w:rPr>
          <w:rStyle w:val="aff8"/>
          <w:highlight w:val="yellow"/>
        </w:rPr>
        <w:fldChar w:fldCharType="end"/>
      </w:r>
      <w:r>
        <w:rPr>
          <w:rStyle w:val="aff8"/>
          <w:highlight w:val="yellow"/>
        </w:rPr>
        <w:t>.1</w:t>
      </w:r>
      <w:r>
        <w:rPr>
          <w:b/>
          <w:bCs/>
          <w:highlight w:val="yellow"/>
        </w:rPr>
        <w:t xml:space="preserve"> (1st round; high priority):</w:t>
      </w:r>
    </w:p>
    <w:p w14:paraId="06B29565" w14:textId="77777777" w:rsidR="00CA6818" w:rsidRDefault="00CA6818" w:rsidP="00CA6818">
      <w:pPr>
        <w:rPr>
          <w:rStyle w:val="aff8"/>
        </w:rPr>
      </w:pPr>
      <w:r>
        <w:rPr>
          <w:rStyle w:val="aff8"/>
        </w:rPr>
        <w:t>A BS LP mode includes transmission and reception of predetermined deterministic sequences. The following scaling methods are used to allow modeling of a BS operating in a LP mode:</w:t>
      </w:r>
    </w:p>
    <w:p w14:paraId="0C1A087B" w14:textId="77777777" w:rsidR="00CA6818" w:rsidRPr="001F6D4E" w:rsidRDefault="00000000" w:rsidP="00CA6818">
      <w:pPr>
        <w:rPr>
          <w:rFonts w:eastAsiaTheme="minorEastAsia"/>
          <w:highlight w:val="yellow"/>
          <w:lang w:eastAsia="zh-TW"/>
        </w:rPr>
      </w:pPr>
      <m:oMathPara>
        <m:oMath>
          <m:m>
            <m:mPr>
              <m:mcs>
                <m:mc>
                  <m:mcPr>
                    <m:count m:val="2"/>
                    <m:mcJc m:val="center"/>
                  </m:mcPr>
                </m:mc>
              </m:mcs>
              <m:ctrlPr>
                <w:rPr>
                  <w:rFonts w:ascii="Cambria Math" w:eastAsiaTheme="minorEastAsia" w:hAnsi="Cambria Math"/>
                  <w:lang w:eastAsia="zh-TW"/>
                </w:rPr>
              </m:ctrlPr>
            </m:mPr>
            <m:mr>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rPr>
                          </m:ctrlPr>
                        </m:sSubPr>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r>
                            <w:rPr>
                              <w:rFonts w:ascii="Cambria Math" w:hAnsi="Cambria Math"/>
                              <w:lang w:eastAsia="zh-CN"/>
                            </w:rPr>
                            <m:t>P</m:t>
                          </m:r>
                          <m:ctrlPr>
                            <w:rPr>
                              <w:rFonts w:ascii="Cambria Math" w:eastAsiaTheme="minorEastAsia" w:hAnsi="Cambria Math"/>
                              <w:lang w:eastAsia="zh-TW"/>
                            </w:rPr>
                          </m:ctrlPr>
                        </m:e>
                        <m:sub>
                          <m:r>
                            <m:rPr>
                              <m:sty m:val="p"/>
                            </m:rPr>
                            <w:rPr>
                              <w:rFonts w:ascii="Cambria Math" w:hAnsi="Cambria Math"/>
                              <w:lang w:eastAsia="zh-CN"/>
                            </w:rPr>
                            <m:t>3</m:t>
                          </m:r>
                        </m:sub>
                      </m:sSub>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e>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napToGrid w:val="0"/>
                              <w:sz w:val="24"/>
                              <w:szCs w:val="21"/>
                            </w:rPr>
                            <m:t>P</m:t>
                          </m:r>
                          <m:ctrlPr>
                            <w:rPr>
                              <w:rFonts w:ascii="Cambria Math" w:eastAsiaTheme="minorEastAsia" w:hAnsi="Cambria Math"/>
                              <w:lang w:eastAsia="zh-TW"/>
                            </w:rPr>
                          </m:ctrlPr>
                        </m:e>
                        <m:sup>
                          <m:r>
                            <w:rPr>
                              <w:rFonts w:ascii="Cambria Math" w:hAnsi="Cambria Math"/>
                              <w:snapToGrid w:val="0"/>
                              <w:sz w:val="24"/>
                              <w:szCs w:val="21"/>
                            </w:rPr>
                            <m:t>UL</m:t>
                          </m:r>
                        </m:sup>
                      </m:sSup>
                    </m:e>
                    <m:e>
                      <m:r>
                        <m:rPr>
                          <m:sty m:val="p"/>
                        </m:rPr>
                        <w:rPr>
                          <w:rFonts w:ascii="Cambria Math" w:eastAsiaTheme="minorEastAsia" w:hAnsi="Cambria Math"/>
                          <w:lang w:eastAsia="zh-TW"/>
                        </w:rPr>
                        <m:t>=</m:t>
                      </m:r>
                    </m:e>
                    <m:e>
                      <m:sSubSup>
                        <m:sSubSupPr>
                          <m:ctrlPr>
                            <w:rPr>
                              <w:rFonts w:ascii="Cambria Math" w:hAnsi="Cambria Math"/>
                              <w:snapToGrid w:val="0"/>
                              <w:sz w:val="24"/>
                              <w:szCs w:val="21"/>
                            </w:rPr>
                          </m:ctrlPr>
                        </m:sSubSupPr>
                        <m:e>
                          <m:r>
                            <w:rPr>
                              <w:rFonts w:ascii="Cambria Math" w:hAnsi="Cambria Math"/>
                              <w:snapToGrid w:val="0"/>
                              <w:sz w:val="24"/>
                              <w:szCs w:val="21"/>
                            </w:rPr>
                            <m:t>P</m:t>
                          </m:r>
                          <m:ctrlPr>
                            <w:rPr>
                              <w:rFonts w:ascii="Cambria Math" w:eastAsiaTheme="minorEastAsia" w:hAnsi="Cambria Math"/>
                              <w:lang w:eastAsia="zh-TW"/>
                            </w:rPr>
                          </m:ctrlPr>
                        </m:e>
                        <m:sub>
                          <m:r>
                            <w:rPr>
                              <w:rFonts w:ascii="Cambria Math" w:hAnsi="Cambria Math"/>
                              <w:snapToGrid w:val="0"/>
                              <w:sz w:val="24"/>
                              <w:szCs w:val="21"/>
                            </w:rPr>
                            <m:t>static</m:t>
                          </m:r>
                        </m:sub>
                        <m:sup>
                          <m:r>
                            <w:rPr>
                              <w:rFonts w:ascii="Cambria Math" w:hAnsi="Cambria Math"/>
                              <w:snapToGrid w:val="0"/>
                              <w:sz w:val="24"/>
                              <w:szCs w:val="21"/>
                            </w:rPr>
                            <m:t>UL</m:t>
                          </m:r>
                        </m:sup>
                      </m:sSubSup>
                      <m:r>
                        <m:rPr>
                          <m:sty m:val="p"/>
                        </m:rPr>
                        <w:rPr>
                          <w:rFonts w:ascii="Cambria Math" w:hAnsi="Cambria Math"/>
                          <w:snapToGrid w:val="0"/>
                          <w:sz w:val="24"/>
                          <w:szCs w:val="21"/>
                        </w:rPr>
                        <m:t>+</m:t>
                      </m:r>
                      <m:sSubSup>
                        <m:sSubSupPr>
                          <m:ctrlPr>
                            <w:rPr>
                              <w:rFonts w:ascii="Cambria Math" w:hAnsi="Cambria Math"/>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static</m:t>
                          </m:r>
                        </m:sub>
                        <m:sup>
                          <m:r>
                            <w:rPr>
                              <w:rFonts w:ascii="Cambria Math" w:hAnsi="Cambria Math"/>
                              <w:lang w:eastAsia="zh-CN"/>
                            </w:rPr>
                            <m:t>UL</m:t>
                          </m:r>
                        </m:sup>
                      </m:sSubSup>
                    </m:e>
                    <m:e>
                      <m:r>
                        <m:rPr>
                          <m:sty m:val="p"/>
                        </m:rPr>
                        <w:rPr>
                          <w:rFonts w:ascii="Cambria Math" w:eastAsiaTheme="minorEastAsia" w:hAnsi="Cambria Math"/>
                          <w:lang w:eastAsia="zh-TW"/>
                        </w:rPr>
                        <m:t>=</m:t>
                      </m:r>
                    </m:e>
                    <m:e>
                      <m:sSub>
                        <m:sSubPr>
                          <m:ctrlPr>
                            <w:rPr>
                              <w:rFonts w:ascii="Cambria Math" w:hAnsi="Cambria Math"/>
                              <w:i/>
                              <w:color w:val="FF0000"/>
                              <w:lang w:eastAsia="zh-CN"/>
                            </w:rPr>
                          </m:ctrlPr>
                        </m:sSubPr>
                        <m:e>
                          <m:r>
                            <w:rPr>
                              <w:rFonts w:ascii="Cambria Math" w:hAnsi="Cambria Math"/>
                              <w:color w:val="FF0000"/>
                              <w:lang w:eastAsia="zh-CN"/>
                            </w:rPr>
                            <m:t>s</m:t>
                          </m:r>
                        </m:e>
                        <m:sub>
                          <m: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lang w:eastAsia="zh-CN"/>
                            </w:rPr>
                          </m:ctrlPr>
                        </m:sSubPr>
                        <m:e>
                          <m:r>
                            <w:rPr>
                              <w:rFonts w:ascii="Cambria Math" w:hAnsi="Cambria Math"/>
                              <w:lang w:eastAsia="zh-CN"/>
                            </w:rPr>
                            <m:t>P</m:t>
                          </m:r>
                          <m:ctrlPr>
                            <w:rPr>
                              <w:rFonts w:ascii="Cambria Math" w:hAnsi="Cambria Math"/>
                              <w:color w:val="FF0000"/>
                              <w:lang w:eastAsia="zh-CN"/>
                            </w:rPr>
                          </m:ctrlPr>
                        </m:e>
                        <m:sub>
                          <m:r>
                            <m:rPr>
                              <m:sty m:val="p"/>
                            </m:rPr>
                            <w:rPr>
                              <w:rFonts w:ascii="Cambria Math" w:hAnsi="Cambria Math"/>
                              <w:lang w:eastAsia="zh-CN"/>
                            </w:rPr>
                            <m:t>3</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a</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i</m:t>
                          </m:r>
                        </m:sub>
                      </m:sSub>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UL</m:t>
                          </m:r>
                        </m:sup>
                      </m:sSubSup>
                    </m:e>
                    <m:e>
                      <m:r>
                        <m:rPr>
                          <m:sty m:val="p"/>
                        </m:rPr>
                        <w:rPr>
                          <w:rFonts w:ascii="Cambria Math" w:eastAsiaTheme="minorEastAsia" w:hAnsi="Cambria Math"/>
                          <w:lang w:eastAsia="zh-TW"/>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ctrlPr>
                                <w:rPr>
                                  <w:rFonts w:ascii="Cambria Math" w:eastAsia="Cambria Math" w:hAnsi="Cambria Math" w:cs="Cambria Math"/>
                                </w:rPr>
                              </m:ctrlPr>
                            </m:e>
                            <m:sub>
                              <m:r>
                                <w:rPr>
                                  <w:rFonts w:ascii="Cambria Math" w:hAnsi="Cambria Math"/>
                                </w:rPr>
                                <m:t>a</m:t>
                              </m:r>
                            </m:sub>
                          </m:sSub>
                          <m:r>
                            <m:rPr>
                              <m:sty m:val="p"/>
                            </m:rPr>
                            <w:rPr>
                              <w:rFonts w:ascii="Cambria Math" w:hAnsi="Cambria Math"/>
                            </w:rPr>
                            <m:t>*</m:t>
                          </m:r>
                          <m:r>
                            <w:rPr>
                              <w:rFonts w:ascii="Cambria Math" w:hAnsi="Cambria Math"/>
                            </w:rPr>
                            <m:t>P</m:t>
                          </m:r>
                          <m:ctrlPr>
                            <w:rPr>
                              <w:rFonts w:ascii="Cambria Math" w:eastAsiaTheme="minorEastAsia" w:hAnsi="Cambria Math"/>
                              <w:lang w:eastAsia="zh-TW"/>
                            </w:rPr>
                          </m:ctrlPr>
                        </m:e>
                        <m:sub>
                          <m:r>
                            <w:rPr>
                              <w:rFonts w:ascii="Cambria Math" w:hAnsi="Cambria Math"/>
                            </w:rPr>
                            <m:t>dyn</m:t>
                          </m:r>
                          <m:r>
                            <m:rPr>
                              <m:sty m:val="p"/>
                            </m:rPr>
                            <w:rPr>
                              <w:rFonts w:ascii="Cambria Math" w:hAnsi="Cambria Math"/>
                            </w:rPr>
                            <m:t>,</m:t>
                          </m:r>
                          <m:r>
                            <w:rPr>
                              <w:rFonts w:ascii="Cambria Math" w:hAnsi="Cambria Math"/>
                            </w:rPr>
                            <m:t>ante</m:t>
                          </m:r>
                        </m:sub>
                        <m:sup>
                          <m:r>
                            <w:rPr>
                              <w:rFonts w:ascii="Cambria Math" w:hAnsi="Cambria Math"/>
                            </w:rPr>
                            <m:t>UL</m:t>
                          </m:r>
                        </m:sup>
                      </m:sSubSup>
                      <m:ctrlPr>
                        <w:rPr>
                          <w:rFonts w:ascii="Cambria Math" w:eastAsia="Cambria Math" w:hAnsi="Cambria Math" w:cs="Cambria Math"/>
                          <w:lang w:eastAsia="zh-TW"/>
                        </w:rPr>
                      </m:ctrlPr>
                    </m:e>
                  </m:mr>
                  <m:mr>
                    <m:e>
                      <m:sSubSup>
                        <m:sSubSupPr>
                          <m:ctrlPr>
                            <w:rPr>
                              <w:rFonts w:ascii="Cambria Math" w:hAnsi="Cambria Math"/>
                              <w:lang w:eastAsia="zh-CN"/>
                            </w:rPr>
                          </m:ctrlPr>
                        </m:sSubSupPr>
                        <m:e>
                          <m:r>
                            <w:rPr>
                              <w:rFonts w:ascii="Cambria Math" w:hAnsi="Cambria Math"/>
                              <w:lang w:eastAsia="zh-CN"/>
                            </w:rPr>
                            <m:t>P</m:t>
                          </m:r>
                          <m:ctrlPr>
                            <w:rPr>
                              <w:rFonts w:ascii="Cambria Math" w:eastAsia="Cambria Math" w:hAnsi="Cambria Math" w:cs="Cambria Math"/>
                              <w:lang w:eastAsia="zh-TW"/>
                            </w:rPr>
                          </m:ctrlP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ctrlPr>
                        <w:rPr>
                          <w:rFonts w:ascii="Cambria Math" w:eastAsia="Cambria Math" w:hAnsi="Cambria Math" w:cs="Cambria Math"/>
                          <w:lang w:eastAsia="zh-TW"/>
                        </w:rPr>
                      </m:ctrlPr>
                    </m:e>
                    <m:e>
                      <m:r>
                        <m:rPr>
                          <m:sty m:val="p"/>
                        </m:rPr>
                        <w:rPr>
                          <w:rFonts w:ascii="Cambria Math" w:eastAsia="Cambria Math" w:hAnsi="Cambria Math" w:cs="Cambria Math"/>
                          <w:lang w:eastAsia="zh-TW"/>
                        </w:rPr>
                        <m:t>=</m:t>
                      </m:r>
                      <m:ctrlPr>
                        <w:rPr>
                          <w:rFonts w:ascii="Cambria Math" w:eastAsia="Cambria Math" w:hAnsi="Cambria Math" w:cs="Cambria Math"/>
                          <w:lang w:eastAsia="zh-TW"/>
                        </w:rPr>
                      </m:ctrlPr>
                    </m:e>
                    <m:e>
                      <m:sSub>
                        <m:sSubPr>
                          <m:ctrlPr>
                            <w:rPr>
                              <w:rFonts w:ascii="Cambria Math" w:hAnsi="Cambria Math"/>
                              <w:lang w:eastAsia="zh-CN"/>
                            </w:rPr>
                          </m:ctrlPr>
                        </m:sSubPr>
                        <m:e>
                          <m:r>
                            <w:rPr>
                              <w:rFonts w:ascii="Cambria Math" w:hAnsi="Cambria Math"/>
                              <w:lang w:eastAsia="zh-CN"/>
                            </w:rPr>
                            <m:t>P</m:t>
                          </m:r>
                          <m:ctrlPr>
                            <w:rPr>
                              <w:rFonts w:ascii="Cambria Math" w:eastAsia="Cambria Math" w:hAnsi="Cambria Math" w:cs="Cambria Math"/>
                              <w:lang w:eastAsia="zh-TW"/>
                            </w:rPr>
                          </m:ctrlP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e>
                  </m:mr>
                </m:m>
              </m:e>
            </m:mr>
          </m:m>
        </m:oMath>
      </m:oMathPara>
    </w:p>
    <w:p w14:paraId="15E2D4C1" w14:textId="5DC4006B" w:rsidR="00F977B9" w:rsidRDefault="00CA6818" w:rsidP="00CA6818">
      <w:pPr>
        <w:rPr>
          <w:rStyle w:val="aff8"/>
        </w:rPr>
      </w:pPr>
      <w:r>
        <w:rPr>
          <w:rStyle w:val="aff8"/>
        </w:rPr>
        <w:t xml:space="preserve">where </w:t>
      </w:r>
      <w:r w:rsidRPr="00B2504A">
        <w:rPr>
          <w:rStyle w:val="aff8"/>
          <w:i/>
          <w:iCs/>
        </w:rPr>
        <w:t>P</w:t>
      </w:r>
      <w:r w:rsidRPr="00B2504A">
        <w:rPr>
          <w:rStyle w:val="aff8"/>
          <w:i/>
          <w:iCs/>
          <w:vertAlign w:val="subscript"/>
        </w:rPr>
        <w:t>i</w:t>
      </w:r>
      <w:r>
        <w:rPr>
          <w:rStyle w:val="aff8"/>
        </w:rPr>
        <w:t xml:space="preserve"> is the relative power values (</w:t>
      </w:r>
      <w:r w:rsidRPr="00B2504A">
        <w:rPr>
          <w:rStyle w:val="aff8"/>
          <w:i/>
          <w:iCs/>
        </w:rPr>
        <w:t>P</w:t>
      </w:r>
      <w:r w:rsidRPr="00B2504A">
        <w:rPr>
          <w:rStyle w:val="aff8"/>
          <w:i/>
          <w:iCs/>
          <w:vertAlign w:val="subscript"/>
        </w:rPr>
        <w:t>1</w:t>
      </w:r>
      <w:r>
        <w:rPr>
          <w:rStyle w:val="aff8"/>
        </w:rPr>
        <w:t xml:space="preserve"> or </w:t>
      </w:r>
      <w:r w:rsidRPr="00B2504A">
        <w:rPr>
          <w:rStyle w:val="aff8"/>
          <w:i/>
          <w:iCs/>
        </w:rPr>
        <w:t>P</w:t>
      </w:r>
      <w:r w:rsidRPr="00B2504A">
        <w:rPr>
          <w:rStyle w:val="aff8"/>
          <w:i/>
          <w:iCs/>
          <w:vertAlign w:val="subscript"/>
        </w:rPr>
        <w:t>2</w:t>
      </w:r>
      <w:r>
        <w:rPr>
          <w:rStyle w:val="aff8"/>
        </w:rPr>
        <w:t>) that the remaining HW is assumed to be in. The same transition time and energy values (correspondingly scaled (</w:t>
      </w:r>
      <w:r w:rsidRPr="00B2504A">
        <w:rPr>
          <w:rStyle w:val="aff8"/>
          <w:i/>
          <w:iCs/>
        </w:rPr>
        <w:t>1-s</w:t>
      </w:r>
      <w:r w:rsidRPr="00B2504A">
        <w:rPr>
          <w:rStyle w:val="aff8"/>
          <w:i/>
          <w:iCs/>
          <w:vertAlign w:val="subscript"/>
        </w:rPr>
        <w:t>a</w:t>
      </w:r>
      <w:r>
        <w:rPr>
          <w:rStyle w:val="aff8"/>
        </w:rPr>
        <w:t>) as for the assumed power state applies for BS transitioning to/from its LP mode.</w:t>
      </w:r>
    </w:p>
    <w:p w14:paraId="3A08AD08" w14:textId="77777777" w:rsidR="00F977B9" w:rsidRDefault="004364C2">
      <w:pPr>
        <w:pStyle w:val="4"/>
      </w:pPr>
      <w:r>
        <w:t>Companies’ comments</w:t>
      </w:r>
    </w:p>
    <w:p w14:paraId="79E2D93B"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24C07E57" w14:textId="77777777">
        <w:tc>
          <w:tcPr>
            <w:tcW w:w="2065" w:type="dxa"/>
            <w:shd w:val="clear" w:color="auto" w:fill="FFC000"/>
          </w:tcPr>
          <w:p w14:paraId="0EB497A9" w14:textId="77777777" w:rsidR="00F977B9" w:rsidRDefault="004364C2">
            <w:pPr>
              <w:rPr>
                <w:b/>
                <w:bCs/>
                <w:lang w:eastAsia="zh-TW"/>
              </w:rPr>
            </w:pPr>
            <w:r>
              <w:rPr>
                <w:b/>
                <w:bCs/>
                <w:lang w:eastAsia="zh-TW"/>
              </w:rPr>
              <w:t>Company</w:t>
            </w:r>
          </w:p>
        </w:tc>
        <w:tc>
          <w:tcPr>
            <w:tcW w:w="7563" w:type="dxa"/>
            <w:shd w:val="clear" w:color="auto" w:fill="FFC000"/>
          </w:tcPr>
          <w:p w14:paraId="412ADF2C" w14:textId="77777777" w:rsidR="00F977B9" w:rsidRDefault="004364C2">
            <w:pPr>
              <w:rPr>
                <w:b/>
                <w:bCs/>
                <w:lang w:eastAsia="zh-TW"/>
              </w:rPr>
            </w:pPr>
            <w:r>
              <w:rPr>
                <w:b/>
                <w:bCs/>
                <w:lang w:eastAsia="zh-TW"/>
              </w:rPr>
              <w:t>Comment</w:t>
            </w:r>
          </w:p>
        </w:tc>
      </w:tr>
      <w:tr w:rsidR="00F977B9" w14:paraId="39F92579" w14:textId="77777777">
        <w:tc>
          <w:tcPr>
            <w:tcW w:w="2065" w:type="dxa"/>
          </w:tcPr>
          <w:p w14:paraId="07BBA3E7" w14:textId="77777777" w:rsidR="00F977B9" w:rsidRDefault="004364C2">
            <w:pPr>
              <w:rPr>
                <w:rFonts w:eastAsia="DengXian"/>
                <w:lang w:eastAsia="zh-CN"/>
              </w:rPr>
            </w:pPr>
            <w:r>
              <w:rPr>
                <w:rFonts w:eastAsia="DengXian"/>
                <w:lang w:eastAsia="zh-CN"/>
              </w:rPr>
              <w:t>CMCC</w:t>
            </w:r>
          </w:p>
        </w:tc>
        <w:tc>
          <w:tcPr>
            <w:tcW w:w="7563" w:type="dxa"/>
          </w:tcPr>
          <w:p w14:paraId="448B95A8" w14:textId="77777777" w:rsidR="00F977B9" w:rsidRDefault="004364C2">
            <w:pPr>
              <w:rPr>
                <w:rFonts w:eastAsia="DengXian"/>
                <w:lang w:eastAsia="zh-CN"/>
              </w:rPr>
            </w:pPr>
            <w:r>
              <w:rPr>
                <w:rFonts w:eastAsia="DengXian"/>
                <w:lang w:eastAsia="zh-CN"/>
              </w:rPr>
              <w:t>Fine with the structure.</w:t>
            </w:r>
          </w:p>
        </w:tc>
      </w:tr>
      <w:tr w:rsidR="00F977B9" w14:paraId="06743479" w14:textId="77777777">
        <w:tc>
          <w:tcPr>
            <w:tcW w:w="2065" w:type="dxa"/>
          </w:tcPr>
          <w:p w14:paraId="261F6BD3" w14:textId="77777777" w:rsidR="00F977B9" w:rsidRDefault="004364C2">
            <w:pPr>
              <w:rPr>
                <w:rFonts w:eastAsia="DengXian"/>
                <w:lang w:eastAsia="zh-CN"/>
              </w:rPr>
            </w:pPr>
            <w:r>
              <w:rPr>
                <w:rFonts w:eastAsia="Malgun Gothic"/>
                <w:lang w:eastAsia="ko-KR"/>
              </w:rPr>
              <w:t>Samsung</w:t>
            </w:r>
          </w:p>
        </w:tc>
        <w:tc>
          <w:tcPr>
            <w:tcW w:w="7563" w:type="dxa"/>
          </w:tcPr>
          <w:p w14:paraId="1E784177" w14:textId="77777777" w:rsidR="00F977B9" w:rsidRDefault="004364C2">
            <w:pPr>
              <w:rPr>
                <w:rFonts w:eastAsia="DengXian"/>
                <w:lang w:eastAsia="zh-CN"/>
              </w:rPr>
            </w:pPr>
            <w:r>
              <w:rPr>
                <w:rFonts w:eastAsia="DengXian"/>
                <w:lang w:eastAsia="zh-CN"/>
              </w:rPr>
              <w:t>This structure is fine. Even in LP mode, it is preferred to define the power within the same framework rather than defining the power for a separate receiver.</w:t>
            </w:r>
          </w:p>
        </w:tc>
      </w:tr>
      <w:tr w:rsidR="00F977B9" w14:paraId="35CEA55A" w14:textId="77777777">
        <w:tc>
          <w:tcPr>
            <w:tcW w:w="2065" w:type="dxa"/>
          </w:tcPr>
          <w:p w14:paraId="330DA8F3" w14:textId="77777777" w:rsidR="00F977B9" w:rsidRDefault="004364C2">
            <w:pPr>
              <w:rPr>
                <w:rFonts w:eastAsia="Malgun Gothic"/>
                <w:lang w:eastAsia="ko-KR"/>
              </w:rPr>
            </w:pPr>
            <w:r>
              <w:rPr>
                <w:rFonts w:eastAsia="Malgun Gothic"/>
                <w:lang w:eastAsia="ko-KR"/>
              </w:rPr>
              <w:t>LG Electronics</w:t>
            </w:r>
          </w:p>
        </w:tc>
        <w:tc>
          <w:tcPr>
            <w:tcW w:w="7563" w:type="dxa"/>
          </w:tcPr>
          <w:p w14:paraId="2E174573" w14:textId="77777777" w:rsidR="00F977B9" w:rsidRDefault="004364C2">
            <w:pPr>
              <w:rPr>
                <w:rFonts w:eastAsia="Malgun Gothic"/>
                <w:lang w:eastAsia="ko-KR"/>
              </w:rPr>
            </w:pPr>
            <w:r>
              <w:rPr>
                <w:rFonts w:eastAsia="Malgun Gothic"/>
                <w:lang w:eastAsia="ko-KR"/>
              </w:rPr>
              <w:t>Proposal looks fine as a starting point. In addition, we have the following comments.</w:t>
            </w:r>
          </w:p>
          <w:p w14:paraId="4DD01814" w14:textId="77777777" w:rsidR="00F977B9" w:rsidRDefault="004364C2">
            <w:pPr>
              <w:pStyle w:val="a3"/>
              <w:numPr>
                <w:ilvl w:val="0"/>
                <w:numId w:val="29"/>
              </w:numPr>
              <w:rPr>
                <w:rFonts w:eastAsia="Malgun Gothic"/>
                <w:lang w:val="en-GB" w:eastAsia="ko-KR"/>
              </w:rPr>
            </w:pPr>
            <w:r>
              <w:rPr>
                <w:rFonts w:eastAsia="Malgun Gothic"/>
                <w:lang w:val="en-GB" w:eastAsia="ko-KR"/>
              </w:rPr>
              <w:t>Additional scaling factor is required not only for static power but also for dynamic DL/UL power</w:t>
            </w:r>
          </w:p>
          <w:p w14:paraId="4338A629" w14:textId="77777777" w:rsidR="00F977B9" w:rsidRDefault="004364C2">
            <w:pPr>
              <w:pStyle w:val="a3"/>
              <w:numPr>
                <w:ilvl w:val="0"/>
                <w:numId w:val="29"/>
              </w:numPr>
              <w:rPr>
                <w:rFonts w:eastAsia="Malgun Gothic"/>
                <w:lang w:val="en-GB" w:eastAsia="ko-KR"/>
              </w:rPr>
            </w:pPr>
            <w:r>
              <w:rPr>
                <w:rFonts w:eastAsia="Malgun Gothic"/>
                <w:lang w:val="en-GB" w:eastAsia="ko-KR"/>
              </w:rPr>
              <w:t>Regarding BS’s RX sensitivity issue brought up by Ericsson, in our view, it can be dependent on how UL WUS is designed</w:t>
            </w:r>
          </w:p>
          <w:p w14:paraId="6F4B4623" w14:textId="77777777" w:rsidR="00F977B9" w:rsidRDefault="00F977B9">
            <w:pPr>
              <w:rPr>
                <w:rFonts w:eastAsia="DengXian"/>
                <w:lang w:eastAsia="zh-CN"/>
              </w:rPr>
            </w:pPr>
          </w:p>
        </w:tc>
      </w:tr>
      <w:tr w:rsidR="00F977B9" w14:paraId="03D20D52" w14:textId="77777777">
        <w:tc>
          <w:tcPr>
            <w:tcW w:w="2065" w:type="dxa"/>
          </w:tcPr>
          <w:p w14:paraId="53AA3241" w14:textId="77777777" w:rsidR="00F977B9" w:rsidRDefault="004364C2">
            <w:pPr>
              <w:rPr>
                <w:lang w:eastAsia="zh-TW"/>
              </w:rPr>
            </w:pPr>
            <w:r>
              <w:rPr>
                <w:rFonts w:eastAsia="DengXian"/>
                <w:lang w:eastAsia="zh-CN"/>
              </w:rPr>
              <w:t>vivo</w:t>
            </w:r>
          </w:p>
        </w:tc>
        <w:tc>
          <w:tcPr>
            <w:tcW w:w="7563" w:type="dxa"/>
          </w:tcPr>
          <w:p w14:paraId="4356C92C" w14:textId="77777777" w:rsidR="00F977B9" w:rsidRDefault="004364C2">
            <w:pPr>
              <w:rPr>
                <w:rFonts w:eastAsia="DengXian"/>
                <w:lang w:eastAsia="zh-CN"/>
              </w:rPr>
            </w:pPr>
            <w:r>
              <w:rPr>
                <w:rFonts w:eastAsia="DengXian"/>
                <w:lang w:eastAsia="zh-CN"/>
              </w:rPr>
              <w:t>We are open to discuss additional power scaling rule in a LP mode. But we have the following comments:</w:t>
            </w:r>
          </w:p>
          <w:p w14:paraId="7370637D" w14:textId="77777777" w:rsidR="00F977B9" w:rsidRDefault="004364C2">
            <w:pPr>
              <w:rPr>
                <w:rFonts w:eastAsia="DengXian"/>
                <w:lang w:eastAsia="zh-CN"/>
              </w:rPr>
            </w:pPr>
            <w:r>
              <w:rPr>
                <w:rFonts w:eastAsia="DengXian"/>
                <w:lang w:eastAsia="zh-CN"/>
              </w:rPr>
              <w:t xml:space="preserve">Comment #1: In our understanding, here LP mode means static power can be optimized when reduction of antenna/frequency in a long time instead of the deterministic sequence transmission. </w:t>
            </w:r>
            <w:proofErr w:type="gramStart"/>
            <w:r>
              <w:rPr>
                <w:rFonts w:eastAsia="DengXian"/>
                <w:lang w:eastAsia="zh-CN"/>
              </w:rPr>
              <w:t>Actually</w:t>
            </w:r>
            <w:proofErr w:type="gramEnd"/>
            <w:r>
              <w:rPr>
                <w:rFonts w:eastAsia="DengXian"/>
                <w:lang w:eastAsia="zh-CN"/>
              </w:rPr>
              <w:t xml:space="preserve"> there is no need to mention what LP mode includes which is up to BS implementation, i.e., a BS LP mode includes transmission and reception of predetermined deterministic sequences. The difference with normal power scaling here lies in that static power can be also optimized when reduction of antenna or bandwidth in a </w:t>
            </w:r>
            <w:proofErr w:type="gramStart"/>
            <w:r>
              <w:rPr>
                <w:rFonts w:eastAsia="DengXian"/>
                <w:lang w:eastAsia="zh-CN"/>
              </w:rPr>
              <w:t>long time</w:t>
            </w:r>
            <w:proofErr w:type="gramEnd"/>
            <w:r>
              <w:rPr>
                <w:rFonts w:eastAsia="DengXian"/>
                <w:lang w:eastAsia="zh-CN"/>
              </w:rPr>
              <w:t xml:space="preserve"> scale, e.g. zero load.</w:t>
            </w:r>
          </w:p>
          <w:p w14:paraId="39A5AFB1" w14:textId="77777777" w:rsidR="00F977B9" w:rsidRDefault="00F977B9">
            <w:pPr>
              <w:rPr>
                <w:rFonts w:eastAsia="DengXian"/>
                <w:lang w:eastAsia="zh-CN"/>
              </w:rPr>
            </w:pPr>
          </w:p>
          <w:p w14:paraId="2451E7C1" w14:textId="77777777" w:rsidR="00F977B9" w:rsidRDefault="004364C2">
            <w:pPr>
              <w:rPr>
                <w:rFonts w:eastAsia="DengXian"/>
                <w:lang w:eastAsia="zh-CN"/>
              </w:rPr>
            </w:pPr>
            <w:r>
              <w:rPr>
                <w:rFonts w:eastAsia="DengXian"/>
                <w:lang w:eastAsia="zh-CN"/>
              </w:rPr>
              <w:t>Comment #2: There is no need to define the transition to/from LP mode in BS power model. When/How to transit between LP mode and normal mode belongs to technical discussion.</w:t>
            </w:r>
          </w:p>
          <w:p w14:paraId="75349168" w14:textId="77777777" w:rsidR="00F977B9" w:rsidRDefault="00F977B9">
            <w:pPr>
              <w:rPr>
                <w:rFonts w:eastAsia="DengXian"/>
                <w:lang w:eastAsia="zh-CN"/>
              </w:rPr>
            </w:pPr>
          </w:p>
          <w:p w14:paraId="7CBB28C1" w14:textId="77777777" w:rsidR="00F977B9" w:rsidRDefault="004364C2">
            <w:pPr>
              <w:rPr>
                <w:rFonts w:eastAsia="DengXian"/>
                <w:lang w:eastAsia="zh-CN"/>
              </w:rPr>
            </w:pPr>
            <w:r>
              <w:rPr>
                <w:rFonts w:eastAsia="DengXian"/>
                <w:lang w:eastAsia="zh-CN"/>
              </w:rPr>
              <w:t>Comment #3: Why to determine the scaling factor like this for static power should be clarified.</w:t>
            </w:r>
          </w:p>
          <w:p w14:paraId="33177C8F" w14:textId="77777777" w:rsidR="00F977B9" w:rsidRDefault="00F977B9">
            <w:pPr>
              <w:rPr>
                <w:rFonts w:eastAsia="DengXian"/>
                <w:lang w:eastAsia="zh-CN"/>
              </w:rPr>
            </w:pPr>
          </w:p>
          <w:p w14:paraId="27124AF3" w14:textId="77777777" w:rsidR="00F977B9" w:rsidRDefault="004364C2">
            <w:pPr>
              <w:rPr>
                <w:lang w:eastAsia="zh-TW"/>
              </w:rPr>
            </w:pPr>
            <w:r>
              <w:rPr>
                <w:rFonts w:eastAsia="DengXian"/>
                <w:lang w:eastAsia="zh-CN"/>
              </w:rPr>
              <w:t xml:space="preserve">Besides, it seems FL doesn’t have proposals on additional power state that is related to LP mode as well. The proposal of introducing energy efficient state is due to the deterministic sequence communication, e.g., WUS monitoring. In this case, BS can do some optimization on both RF and BB part that is less than normal state even there is no reduction of antenna and frequency. We suggest </w:t>
            </w:r>
            <w:proofErr w:type="gramStart"/>
            <w:r>
              <w:rPr>
                <w:rFonts w:eastAsia="DengXian"/>
                <w:lang w:eastAsia="zh-CN"/>
              </w:rPr>
              <w:t>to add</w:t>
            </w:r>
            <w:proofErr w:type="gramEnd"/>
            <w:r>
              <w:rPr>
                <w:rFonts w:eastAsia="DengXian"/>
                <w:lang w:eastAsia="zh-CN"/>
              </w:rPr>
              <w:t xml:space="preserve"> another proposal on additional power state.</w:t>
            </w:r>
          </w:p>
        </w:tc>
      </w:tr>
      <w:tr w:rsidR="00F977B9" w14:paraId="2515A49E" w14:textId="77777777">
        <w:tc>
          <w:tcPr>
            <w:tcW w:w="2065" w:type="dxa"/>
          </w:tcPr>
          <w:p w14:paraId="2C55A961" w14:textId="77777777" w:rsidR="00F977B9" w:rsidRDefault="004364C2">
            <w:pPr>
              <w:rPr>
                <w:rFonts w:eastAsia="DengXian"/>
                <w:lang w:eastAsia="zh-CN"/>
              </w:rPr>
            </w:pPr>
            <w:r>
              <w:rPr>
                <w:rFonts w:eastAsia="DengXian"/>
                <w:lang w:eastAsia="zh-CN"/>
              </w:rPr>
              <w:lastRenderedPageBreak/>
              <w:t>Ericsson</w:t>
            </w:r>
          </w:p>
        </w:tc>
        <w:tc>
          <w:tcPr>
            <w:tcW w:w="7563" w:type="dxa"/>
          </w:tcPr>
          <w:p w14:paraId="6D4FB69E" w14:textId="77777777" w:rsidR="00F977B9" w:rsidRDefault="004364C2">
            <w:pPr>
              <w:rPr>
                <w:rFonts w:eastAsia="DengXian"/>
                <w:lang w:eastAsia="zh-CN"/>
              </w:rPr>
            </w:pPr>
            <w:r>
              <w:rPr>
                <w:rFonts w:eastAsia="DengXian"/>
                <w:lang w:eastAsia="zh-CN"/>
              </w:rPr>
              <w:t>Does this new scaling mechanism apply to all states of the power model, or is this a new state in the power model?</w:t>
            </w:r>
          </w:p>
          <w:p w14:paraId="261DB713" w14:textId="77777777" w:rsidR="00F977B9" w:rsidRDefault="004364C2">
            <w:pPr>
              <w:rPr>
                <w:rFonts w:eastAsia="DengXian"/>
                <w:lang w:eastAsia="zh-CN"/>
              </w:rPr>
            </w:pPr>
            <w:r>
              <w:rPr>
                <w:rFonts w:eastAsia="DengXian"/>
                <w:lang w:eastAsia="zh-CN"/>
              </w:rPr>
              <w:t>For which sequences/signals would the scaling apply to? Can it be used if e.g. SSB, SIB1 are frequency multiplexed with each other or other transmissions?</w:t>
            </w:r>
          </w:p>
          <w:p w14:paraId="5D050820" w14:textId="77777777" w:rsidR="00F977B9" w:rsidRDefault="004364C2">
            <w:pPr>
              <w:rPr>
                <w:rFonts w:eastAsia="DengXian"/>
                <w:lang w:eastAsia="zh-CN"/>
              </w:rPr>
            </w:pPr>
            <w:r>
              <w:rPr>
                <w:rFonts w:eastAsia="DengXian"/>
                <w:lang w:eastAsia="zh-CN"/>
              </w:rPr>
              <w:t>We wonder if there need to be new transition times associated with this.</w:t>
            </w:r>
          </w:p>
        </w:tc>
      </w:tr>
      <w:tr w:rsidR="00F977B9" w14:paraId="6F7583CA" w14:textId="77777777">
        <w:tc>
          <w:tcPr>
            <w:tcW w:w="2065" w:type="dxa"/>
          </w:tcPr>
          <w:p w14:paraId="4A5917F1" w14:textId="77777777" w:rsidR="00F977B9" w:rsidRDefault="004364C2">
            <w:pPr>
              <w:rPr>
                <w:rFonts w:eastAsia="DengXian"/>
                <w:lang w:eastAsia="zh-CN"/>
              </w:rPr>
            </w:pPr>
            <w:r>
              <w:rPr>
                <w:rFonts w:eastAsia="DengXian"/>
                <w:lang w:eastAsia="zh-CN"/>
              </w:rPr>
              <w:t>TCL</w:t>
            </w:r>
          </w:p>
        </w:tc>
        <w:tc>
          <w:tcPr>
            <w:tcW w:w="7563" w:type="dxa"/>
          </w:tcPr>
          <w:p w14:paraId="56F84A85" w14:textId="77777777" w:rsidR="00F977B9" w:rsidRDefault="004364C2">
            <w:pPr>
              <w:rPr>
                <w:rFonts w:eastAsia="DengXian"/>
                <w:lang w:eastAsia="zh-CN"/>
              </w:rPr>
            </w:pPr>
            <w:r>
              <w:rPr>
                <w:lang w:eastAsia="zh-TW"/>
              </w:rPr>
              <w:t xml:space="preserve">We know there is one urgent requirement to discuss BS LP mode in last meeting. For this proposal, although BS LP mode defined for transmission and reception of predetermined deterministic sequences, from our perspective, more explanations might be necessary before giving LP mode (i.e.,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lang w:eastAsia="zh-TW"/>
              </w:rPr>
              <w:t xml:space="preserve"> updating based on TR 38.864), e.g., functionalities of LPR like FL’s conclusion (i.e., acting as a receiver (LP-RX) for PRACH or UL WUS sequences. It is also proposed to function as a transmitter (LP-TX) for "light Sync signals" or DL WUS) could be as explanation or note in this proposal. </w:t>
            </w:r>
          </w:p>
        </w:tc>
      </w:tr>
      <w:tr w:rsidR="00F977B9" w14:paraId="7A71F174" w14:textId="77777777">
        <w:tc>
          <w:tcPr>
            <w:tcW w:w="2065" w:type="dxa"/>
          </w:tcPr>
          <w:p w14:paraId="0A4DDEB0" w14:textId="77777777" w:rsidR="00F977B9" w:rsidRDefault="004364C2">
            <w:pPr>
              <w:rPr>
                <w:rFonts w:eastAsia="DengXian"/>
                <w:lang w:eastAsia="zh-CN"/>
              </w:rPr>
            </w:pPr>
            <w:r>
              <w:rPr>
                <w:rFonts w:eastAsia="DengXian"/>
                <w:lang w:eastAsia="zh-CN"/>
              </w:rPr>
              <w:t>Lenovo</w:t>
            </w:r>
          </w:p>
        </w:tc>
        <w:tc>
          <w:tcPr>
            <w:tcW w:w="7563" w:type="dxa"/>
          </w:tcPr>
          <w:p w14:paraId="6864B49E" w14:textId="77777777" w:rsidR="00F977B9" w:rsidRDefault="004364C2">
            <w:pPr>
              <w:rPr>
                <w:lang w:eastAsia="zh-TW"/>
              </w:rPr>
            </w:pPr>
            <w:r>
              <w:rPr>
                <w:lang w:eastAsia="zh-TW"/>
              </w:rPr>
              <w:t xml:space="preserve">Before defining BS LPR mode, some more clarification on its operation needs to be clarified. How BS enters LPR mode and how it affects the ideal mode UEs and does UE performing the initial access is transparent or non-transparent to the BS LPR mode.  We prefer postponing such evaluation to a later phase until the BS power consumption models are agreed. </w:t>
            </w:r>
          </w:p>
        </w:tc>
      </w:tr>
      <w:tr w:rsidR="00F977B9" w14:paraId="40A5151A" w14:textId="77777777">
        <w:tc>
          <w:tcPr>
            <w:tcW w:w="2065" w:type="dxa"/>
          </w:tcPr>
          <w:p w14:paraId="0048EA1A" w14:textId="77777777" w:rsidR="00F977B9" w:rsidRDefault="004364C2">
            <w:pPr>
              <w:rPr>
                <w:rFonts w:eastAsia="DengXian"/>
                <w:lang w:eastAsia="zh-CN"/>
              </w:rPr>
            </w:pPr>
            <w:r>
              <w:rPr>
                <w:rFonts w:eastAsiaTheme="minorEastAsia" w:hint="eastAsia"/>
              </w:rPr>
              <w:t>DCM</w:t>
            </w:r>
          </w:p>
        </w:tc>
        <w:tc>
          <w:tcPr>
            <w:tcW w:w="7563" w:type="dxa"/>
          </w:tcPr>
          <w:p w14:paraId="08499DC6" w14:textId="77777777" w:rsidR="00F977B9" w:rsidRDefault="004364C2">
            <w:pPr>
              <w:rPr>
                <w:rFonts w:eastAsiaTheme="minorEastAsia"/>
              </w:rPr>
            </w:pPr>
            <w:r>
              <w:rPr>
                <w:rFonts w:eastAsiaTheme="minorEastAsia"/>
              </w:rPr>
              <w:t>W</w:t>
            </w:r>
            <w:r>
              <w:rPr>
                <w:rFonts w:eastAsiaTheme="minorEastAsia" w:hint="eastAsia"/>
              </w:rPr>
              <w:t>e do not support this proposal.</w:t>
            </w:r>
          </w:p>
          <w:p w14:paraId="0B365C7F" w14:textId="77777777" w:rsidR="00F977B9" w:rsidRDefault="004364C2">
            <w:pPr>
              <w:rPr>
                <w:rFonts w:eastAsiaTheme="minorEastAsia"/>
              </w:rPr>
            </w:pPr>
            <w:r>
              <w:rPr>
                <w:rFonts w:eastAsiaTheme="minorEastAsia" w:hint="eastAsia"/>
              </w:rPr>
              <w:t xml:space="preserve">We are skeptical of scaling the static DL power based on BW and number of active </w:t>
            </w:r>
            <w:proofErr w:type="spellStart"/>
            <w:r>
              <w:rPr>
                <w:rFonts w:eastAsiaTheme="minorEastAsia" w:hint="eastAsia"/>
              </w:rPr>
              <w:t>TxRUs</w:t>
            </w:r>
            <w:proofErr w:type="spellEnd"/>
            <w:r>
              <w:rPr>
                <w:rFonts w:eastAsiaTheme="minorEastAsia" w:hint="eastAsia"/>
              </w:rPr>
              <w:t xml:space="preserve"> since as in TR38.864, static value is defined as static part of power for BS in active, </w:t>
            </w:r>
            <w:r>
              <w:rPr>
                <w:rFonts w:eastAsiaTheme="minorEastAsia" w:hint="eastAsia"/>
                <w:b/>
                <w:bCs/>
              </w:rPr>
              <w:t>which is not scaled based on reference configuration</w:t>
            </w:r>
            <w:r>
              <w:rPr>
                <w:rFonts w:eastAsiaTheme="minorEastAsia" w:hint="eastAsia"/>
              </w:rPr>
              <w:t xml:space="preserve">, meaning, the static part is not involved RF unit. Therefore, there is no need to scale the static power based on the actual BW and the number of </w:t>
            </w:r>
            <w:proofErr w:type="spellStart"/>
            <w:r>
              <w:rPr>
                <w:rFonts w:eastAsiaTheme="minorEastAsia" w:hint="eastAsia"/>
              </w:rPr>
              <w:t>TxRUs</w:t>
            </w:r>
            <w:proofErr w:type="spellEnd"/>
            <w:r>
              <w:rPr>
                <w:rFonts w:eastAsiaTheme="minorEastAsia" w:hint="eastAsia"/>
              </w:rPr>
              <w:t xml:space="preserve"> for the static part that is irrelevant from RF effects.</w:t>
            </w:r>
          </w:p>
          <w:p w14:paraId="3F873265" w14:textId="77777777" w:rsidR="00F977B9" w:rsidRDefault="004364C2">
            <w:pPr>
              <w:rPr>
                <w:lang w:eastAsia="zh-TW"/>
              </w:rPr>
            </w:pPr>
            <w:r>
              <w:rPr>
                <w:rFonts w:eastAsiaTheme="minorEastAsia" w:hint="eastAsia"/>
              </w:rPr>
              <w:t xml:space="preserve">From FL summary, LP mode has much </w:t>
            </w:r>
            <w:proofErr w:type="gramStart"/>
            <w:r>
              <w:rPr>
                <w:rFonts w:eastAsiaTheme="minorEastAsia" w:hint="eastAsia"/>
              </w:rPr>
              <w:t>more small</w:t>
            </w:r>
            <w:proofErr w:type="gramEnd"/>
            <w:r>
              <w:rPr>
                <w:rFonts w:eastAsiaTheme="minorEastAsia" w:hint="eastAsia"/>
              </w:rPr>
              <w:t xml:space="preserve"> BW (5/10 MHz) and small active </w:t>
            </w:r>
            <w:r>
              <w:rPr>
                <w:rFonts w:eastAsiaTheme="minorEastAsia"/>
              </w:rPr>
              <w:t>antenna</w:t>
            </w:r>
            <w:r>
              <w:rPr>
                <w:rFonts w:eastAsiaTheme="minorEastAsia" w:hint="eastAsia"/>
              </w:rPr>
              <w:t xml:space="preserve"> count. In that case, we can apply scaling rule based on the same rule as what is defined in TR38.864 such that when NW tries to send sync signal with lower power, dynamic </w:t>
            </w:r>
            <w:r>
              <w:rPr>
                <w:rFonts w:eastAsiaTheme="minorEastAsia"/>
              </w:rPr>
              <w:t>power</w:t>
            </w:r>
            <w:r>
              <w:rPr>
                <w:rFonts w:eastAsiaTheme="minorEastAsia" w:hint="eastAsia"/>
              </w:rPr>
              <w:t xml:space="preserve"> </w:t>
            </w:r>
            <w:r>
              <w:rPr>
                <w:rFonts w:eastAsiaTheme="minorEastAsia"/>
              </w:rPr>
              <w:t>might</w:t>
            </w:r>
            <w:r>
              <w:rPr>
                <w:rFonts w:eastAsiaTheme="minorEastAsia" w:hint="eastAsia"/>
              </w:rPr>
              <w:t xml:space="preserve"> be scaled.</w:t>
            </w:r>
          </w:p>
        </w:tc>
      </w:tr>
      <w:tr w:rsidR="00F977B9" w14:paraId="4029A853" w14:textId="77777777">
        <w:tc>
          <w:tcPr>
            <w:tcW w:w="2065" w:type="dxa"/>
          </w:tcPr>
          <w:p w14:paraId="1827532D" w14:textId="77777777" w:rsidR="00F977B9" w:rsidRDefault="004364C2">
            <w:pPr>
              <w:rPr>
                <w:rFonts w:eastAsiaTheme="minorEastAsia"/>
              </w:rPr>
            </w:pPr>
            <w:r>
              <w:rPr>
                <w:lang w:eastAsia="zh-TW"/>
              </w:rPr>
              <w:t>Qualcomm</w:t>
            </w:r>
          </w:p>
        </w:tc>
        <w:tc>
          <w:tcPr>
            <w:tcW w:w="7563" w:type="dxa"/>
          </w:tcPr>
          <w:p w14:paraId="37AE98D3" w14:textId="77777777" w:rsidR="00F977B9" w:rsidRDefault="004364C2">
            <w:pPr>
              <w:rPr>
                <w:rFonts w:eastAsiaTheme="minorEastAsia"/>
              </w:rPr>
            </w:pPr>
            <w:r>
              <w:rPr>
                <w:lang w:eastAsia="zh-TW"/>
              </w:rPr>
              <w:t>OK with the proposal</w:t>
            </w:r>
          </w:p>
        </w:tc>
      </w:tr>
      <w:tr w:rsidR="00F977B9" w14:paraId="5ECB1B5D" w14:textId="77777777">
        <w:tc>
          <w:tcPr>
            <w:tcW w:w="2065" w:type="dxa"/>
          </w:tcPr>
          <w:p w14:paraId="192B518B" w14:textId="77777777" w:rsidR="00F977B9" w:rsidRDefault="004364C2">
            <w:pPr>
              <w:rPr>
                <w:lang w:eastAsia="zh-TW"/>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2DE40FB9" w14:textId="77777777" w:rsidR="00F977B9" w:rsidRDefault="004364C2">
            <w:pPr>
              <w:rPr>
                <w:rFonts w:eastAsia="DengXian"/>
                <w:lang w:eastAsia="zh-CN"/>
              </w:rPr>
            </w:pPr>
            <w:r>
              <w:rPr>
                <w:rFonts w:eastAsia="DengXian" w:hint="eastAsia"/>
                <w:lang w:eastAsia="zh-CN"/>
              </w:rPr>
              <w:t>We believe the following proposal is useful for motivating the relevant study, thus needs to be captured</w:t>
            </w:r>
          </w:p>
          <w:p w14:paraId="213BF7F6" w14:textId="77777777" w:rsidR="00F977B9" w:rsidRDefault="004364C2">
            <w:pPr>
              <w:rPr>
                <w:rStyle w:val="aff8"/>
              </w:rPr>
            </w:pPr>
            <w:r>
              <w:rPr>
                <w:rStyle w:val="aff8"/>
              </w:rPr>
              <w:t>Study and evaluate BS aspects for NES regarding common signal transmission at least for initial access and the impact on UE performance and user experience, including, e.g.,</w:t>
            </w:r>
          </w:p>
          <w:p w14:paraId="14A46459" w14:textId="77777777" w:rsidR="00F977B9" w:rsidRDefault="004364C2">
            <w:pPr>
              <w:pStyle w:val="a3"/>
              <w:rPr>
                <w:rStyle w:val="aff8"/>
                <w:lang w:val="en-US"/>
              </w:rPr>
            </w:pPr>
            <w:r>
              <w:rPr>
                <w:rStyle w:val="aff8"/>
                <w:lang w:val="en-US"/>
              </w:rPr>
              <w:t>Power domain, e.g., Tx power,</w:t>
            </w:r>
          </w:p>
          <w:p w14:paraId="01AA64DB" w14:textId="77777777" w:rsidR="00F977B9" w:rsidRDefault="004364C2">
            <w:pPr>
              <w:pStyle w:val="a3"/>
              <w:rPr>
                <w:rStyle w:val="aff8"/>
                <w:lang w:val="en-US"/>
              </w:rPr>
            </w:pPr>
            <w:r>
              <w:rPr>
                <w:rStyle w:val="aff8"/>
                <w:lang w:val="en-US"/>
              </w:rPr>
              <w:t>Frequency domain, e.g., BW,</w:t>
            </w:r>
          </w:p>
          <w:p w14:paraId="00EBD3B8" w14:textId="77777777" w:rsidR="00F977B9" w:rsidRDefault="004364C2">
            <w:pPr>
              <w:pStyle w:val="a3"/>
              <w:rPr>
                <w:rStyle w:val="aff8"/>
                <w:lang w:val="en-US"/>
              </w:rPr>
            </w:pPr>
            <w:r>
              <w:rPr>
                <w:rStyle w:val="aff8"/>
                <w:lang w:val="en-US"/>
              </w:rPr>
              <w:t>Spatial domain, e.g., #antennas,</w:t>
            </w:r>
          </w:p>
          <w:p w14:paraId="7225E920" w14:textId="77777777" w:rsidR="00F977B9" w:rsidRDefault="004364C2">
            <w:pPr>
              <w:pStyle w:val="a3"/>
              <w:rPr>
                <w:rStyle w:val="aff8"/>
              </w:rPr>
            </w:pPr>
            <w:r>
              <w:rPr>
                <w:rStyle w:val="aff8"/>
              </w:rPr>
              <w:t>Sleep state transitions.</w:t>
            </w:r>
          </w:p>
          <w:p w14:paraId="336D52B4" w14:textId="77777777" w:rsidR="00F977B9" w:rsidRDefault="00F977B9">
            <w:pPr>
              <w:rPr>
                <w:rFonts w:eastAsia="DengXian"/>
                <w:lang w:eastAsia="zh-CN"/>
              </w:rPr>
            </w:pPr>
          </w:p>
          <w:p w14:paraId="040A8136" w14:textId="77777777" w:rsidR="00F977B9" w:rsidRDefault="004364C2">
            <w:pPr>
              <w:rPr>
                <w:rFonts w:eastAsia="DengXian"/>
                <w:lang w:eastAsia="zh-CN"/>
              </w:rPr>
            </w:pPr>
            <w:r>
              <w:rPr>
                <w:rFonts w:eastAsia="DengXian" w:hint="eastAsia"/>
                <w:lang w:eastAsia="zh-CN"/>
              </w:rPr>
              <w:lastRenderedPageBreak/>
              <w:t xml:space="preserve">Regarding the scaling </w:t>
            </w:r>
            <w:r>
              <w:rPr>
                <w:rFonts w:eastAsia="DengXian"/>
                <w:lang w:eastAsia="zh-CN"/>
              </w:rPr>
              <w:t>modification</w:t>
            </w:r>
            <w:r>
              <w:rPr>
                <w:rFonts w:eastAsia="DengXian" w:hint="eastAsia"/>
                <w:lang w:eastAsia="zh-CN"/>
              </w:rPr>
              <w:t xml:space="preserve">, the understanding of our LP mode seems not </w:t>
            </w:r>
            <w:r>
              <w:rPr>
                <w:rFonts w:eastAsia="DengXian"/>
                <w:lang w:eastAsia="zh-CN"/>
              </w:rPr>
              <w:t>accurate</w:t>
            </w:r>
            <w:r>
              <w:rPr>
                <w:rFonts w:eastAsia="DengXian" w:hint="eastAsia"/>
                <w:lang w:eastAsia="zh-CN"/>
              </w:rPr>
              <w:t>.</w:t>
            </w:r>
          </w:p>
          <w:p w14:paraId="220BA27A" w14:textId="77777777" w:rsidR="00F977B9" w:rsidRDefault="004364C2">
            <w:pPr>
              <w:rPr>
                <w:rFonts w:eastAsia="DengXian"/>
                <w:lang w:eastAsia="zh-CN"/>
              </w:rPr>
            </w:pPr>
            <w:r>
              <w:rPr>
                <w:rFonts w:eastAsia="DengXian" w:hint="eastAsia"/>
                <w:lang w:eastAsia="zh-CN"/>
              </w:rPr>
              <w:t>We assume shared HW/components and take 25% TRXU used for LP mode as an example.</w:t>
            </w:r>
          </w:p>
          <w:p w14:paraId="3364DC17" w14:textId="77777777" w:rsidR="00F977B9" w:rsidRDefault="004364C2">
            <w:pPr>
              <w:rPr>
                <w:rFonts w:eastAsia="DengXian"/>
                <w:lang w:eastAsia="zh-CN"/>
              </w:rPr>
            </w:pPr>
            <w:r>
              <w:rPr>
                <w:rFonts w:eastAsia="DengXian" w:hint="eastAsia"/>
                <w:lang w:eastAsia="zh-CN"/>
              </w:rPr>
              <w:t xml:space="preserve">Then, the remaining 75% components are expected to be deep/light sleep, instead of micro sleep, thus the total BS power consist of two parts, one from the LP mode part </w:t>
            </w:r>
            <w:r>
              <w:rPr>
                <w:rFonts w:eastAsia="DengXian"/>
                <w:lang w:eastAsia="zh-CN"/>
              </w:rPr>
              <w:t>which</w:t>
            </w:r>
            <w:r>
              <w:rPr>
                <w:rFonts w:eastAsia="DengXian" w:hint="eastAsia"/>
                <w:lang w:eastAsia="zh-CN"/>
              </w:rPr>
              <w:t xml:space="preserve"> works in active or micro sleep state, and the other from the </w:t>
            </w:r>
            <w:r>
              <w:rPr>
                <w:rFonts w:eastAsia="DengXian"/>
                <w:lang w:eastAsia="zh-CN"/>
              </w:rPr>
              <w:t>remaining</w:t>
            </w:r>
            <w:r>
              <w:rPr>
                <w:rFonts w:eastAsia="DengXian" w:hint="eastAsia"/>
                <w:lang w:eastAsia="zh-CN"/>
              </w:rPr>
              <w:t xml:space="preserve"> 75% BS components, which is kept in sleep state.</w:t>
            </w:r>
          </w:p>
          <w:p w14:paraId="3F5C39EB" w14:textId="77777777" w:rsidR="00F977B9" w:rsidRDefault="004364C2">
            <w:pPr>
              <w:rPr>
                <w:rFonts w:eastAsia="DengXian"/>
                <w:lang w:eastAsia="zh-CN"/>
              </w:rPr>
            </w:pPr>
            <w:r>
              <w:rPr>
                <w:rFonts w:eastAsia="DengXian" w:hint="eastAsia"/>
                <w:lang w:eastAsia="zh-CN"/>
              </w:rPr>
              <w:t>For illustration, the following explains how it works.</w:t>
            </w:r>
          </w:p>
          <w:p w14:paraId="5026C4DC" w14:textId="77777777" w:rsidR="00F977B9" w:rsidRDefault="004364C2">
            <w:pPr>
              <w:rPr>
                <w:rFonts w:eastAsia="DengXian"/>
                <w:lang w:eastAsia="zh-CN"/>
              </w:rPr>
            </w:pPr>
            <w:r>
              <w:rPr>
                <w:rFonts w:eastAsia="DengXian"/>
                <w:noProof/>
                <w:lang w:eastAsia="zh-CN"/>
              </w:rPr>
              <w:drawing>
                <wp:inline distT="0" distB="0" distL="0" distR="0" wp14:anchorId="7106E39F" wp14:editId="1BB2C40B">
                  <wp:extent cx="4343400" cy="18357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57425" cy="1842219"/>
                          </a:xfrm>
                          <a:prstGeom prst="rect">
                            <a:avLst/>
                          </a:prstGeom>
                          <a:noFill/>
                        </pic:spPr>
                      </pic:pic>
                    </a:graphicData>
                  </a:graphic>
                </wp:inline>
              </w:drawing>
            </w:r>
          </w:p>
          <w:p w14:paraId="7A5B199D" w14:textId="77777777" w:rsidR="00F977B9" w:rsidRDefault="004364C2">
            <w:pPr>
              <w:rPr>
                <w:rFonts w:eastAsia="DengXian"/>
                <w:lang w:eastAsia="zh-CN"/>
              </w:rPr>
            </w:pPr>
            <w:r>
              <w:rPr>
                <w:rFonts w:eastAsia="DengXian" w:hint="eastAsia"/>
                <w:lang w:eastAsia="zh-CN"/>
              </w:rPr>
              <w:t xml:space="preserve">In this case, the static power part can be modified as below, where the </w:t>
            </w:r>
            <m:oMath>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oMath>
            <w:r>
              <w:rPr>
                <w:rFonts w:eastAsia="DengXian" w:hint="eastAsia"/>
                <w:color w:val="FF0000"/>
                <w:lang w:eastAsia="zh-CN"/>
              </w:rPr>
              <w:t xml:space="preserve"> is the power state of deep or light sleep state and the same </w:t>
            </w:r>
            <w:r>
              <w:rPr>
                <w:rFonts w:eastAsia="DengXian"/>
                <w:color w:val="FF0000"/>
                <w:lang w:eastAsia="zh-CN"/>
              </w:rPr>
              <w:t xml:space="preserve">transition time and energy values as for </w:t>
            </w:r>
            <w:r>
              <w:rPr>
                <w:rFonts w:eastAsia="DengXian" w:hint="eastAsia"/>
                <w:color w:val="FF0000"/>
                <w:lang w:eastAsia="zh-CN"/>
              </w:rPr>
              <w:t xml:space="preserve">the </w:t>
            </w:r>
            <w:r>
              <w:rPr>
                <w:rFonts w:eastAsia="DengXian"/>
                <w:color w:val="FF0000"/>
                <w:lang w:eastAsia="zh-CN"/>
              </w:rPr>
              <w:t>corresponding</w:t>
            </w:r>
            <w:r>
              <w:rPr>
                <w:rFonts w:eastAsia="DengXian" w:hint="eastAsia"/>
                <w:color w:val="FF0000"/>
                <w:lang w:eastAsia="zh-CN"/>
              </w:rPr>
              <w:t xml:space="preserve"> deep or light </w:t>
            </w:r>
            <w:r>
              <w:rPr>
                <w:rFonts w:eastAsia="DengXian"/>
                <w:color w:val="FF0000"/>
                <w:lang w:eastAsia="zh-CN"/>
              </w:rPr>
              <w:t>sleep</w:t>
            </w:r>
            <w:r>
              <w:rPr>
                <w:rFonts w:eastAsia="DengXian" w:hint="eastAsia"/>
                <w:color w:val="FF0000"/>
                <w:lang w:eastAsia="zh-CN"/>
              </w:rPr>
              <w:t xml:space="preserve"> state</w:t>
            </w:r>
            <w:r>
              <w:rPr>
                <w:rFonts w:eastAsia="DengXian"/>
                <w:color w:val="FF0000"/>
                <w:lang w:eastAsia="zh-CN"/>
              </w:rPr>
              <w:t xml:space="preserve"> are used for BS transitioning to/from its LP mode</w:t>
            </w:r>
            <w:r>
              <w:rPr>
                <w:rFonts w:eastAsia="DengXian" w:hint="eastAsia"/>
                <w:color w:val="FF0000"/>
                <w:lang w:eastAsia="zh-CN"/>
              </w:rPr>
              <w:t>.</w:t>
            </w:r>
          </w:p>
          <w:p w14:paraId="5E8D10F1" w14:textId="77777777" w:rsidR="00F977B9" w:rsidRDefault="00000000">
            <w:pPr>
              <w:rPr>
                <w:rFonts w:eastAsia="DengXian"/>
                <w:lang w:eastAsia="zh-CN"/>
              </w:rPr>
            </w:pPr>
            <m:oMathPara>
              <m:oMath>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d>
                        <m:dPr>
                          <m:begChr m:val="{"/>
                          <m:endChr m:val=""/>
                          <m:ctrlPr>
                            <w:rPr>
                              <w:rFonts w:ascii="Cambria Math" w:eastAsiaTheme="minorEastAsia" w:hAnsi="Cambria Math"/>
                              <w:i/>
                              <w:color w:val="FF0000"/>
                              <w:lang w:eastAsia="zh-TW"/>
                            </w:rPr>
                          </m:ctrlPr>
                        </m:dPr>
                        <m:e>
                          <m:m>
                            <m:mPr>
                              <m:mcs>
                                <m:mc>
                                  <m:mcPr>
                                    <m:count m:val="1"/>
                                    <m:mcJc m:val="center"/>
                                  </m:mcPr>
                                </m:mc>
                              </m:mcs>
                              <m:ctrlPr>
                                <w:rPr>
                                  <w:rFonts w:ascii="Cambria Math" w:eastAsiaTheme="minorEastAsia" w:hAnsi="Cambria Math"/>
                                  <w:i/>
                                  <w:color w:val="FF0000"/>
                                  <w:lang w:eastAsia="zh-TW"/>
                                </w:rPr>
                              </m:ctrlPr>
                            </m:mPr>
                            <m:mr>
                              <m:e>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e>
                                </m:d>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r>
                                  <w:rPr>
                                    <w:rFonts w:ascii="Cambria Math" w:hAnsi="Cambria Math"/>
                                    <w:color w:val="FF0000"/>
                                    <w:lang w:eastAsia="zh-CN"/>
                                  </w:rPr>
                                  <m:t xml:space="preserve"> </m:t>
                                </m:r>
                                <m:r>
                                  <m:rPr>
                                    <m:nor/>
                                  </m:rPr>
                                  <w:rPr>
                                    <w:rFonts w:ascii="Cambria Math" w:eastAsia="DengXian" w:hAnsi="Cambria Math" w:hint="eastAsia"/>
                                    <w:color w:val="FF0000"/>
                                    <w:lang w:eastAsia="zh-CN"/>
                                  </w:rPr>
                                  <m:t>for remaining part</m:t>
                                </m:r>
                              </m:e>
                            </m:mr>
                            <m:mr>
                              <m:e>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3</m:t>
                                    </m:r>
                                  </m:sub>
                                </m:sSub>
                                <m:r>
                                  <w:rPr>
                                    <w:rFonts w:ascii="Cambria Math" w:hAnsi="Cambria Math"/>
                                    <w:color w:val="FF0000"/>
                                    <w:lang w:eastAsia="zh-CN"/>
                                  </w:rPr>
                                  <m:t xml:space="preserve"> </m:t>
                                </m:r>
                                <m:r>
                                  <m:rPr>
                                    <m:nor/>
                                  </m:rPr>
                                  <w:rPr>
                                    <w:rFonts w:ascii="Cambria Math" w:eastAsia="DengXian" w:hAnsi="Cambria Math"/>
                                    <w:color w:val="FF0000"/>
                                    <w:lang w:eastAsia="zh-CN"/>
                                  </w:rPr>
                                  <m:t>for</m:t>
                                </m:r>
                                <m:r>
                                  <m:rPr>
                                    <m:nor/>
                                  </m:rPr>
                                  <w:rPr>
                                    <w:rFonts w:ascii="Cambria Math" w:eastAsia="DengXian" w:hAnsi="Cambria Math" w:hint="eastAsia"/>
                                    <w:color w:val="FF0000"/>
                                    <w:lang w:eastAsia="zh-CN"/>
                                  </w:rPr>
                                  <m:t xml:space="preserve"> LP transmission</m:t>
                                </m:r>
                              </m:e>
                            </m:mr>
                          </m:m>
                        </m:e>
                      </m:d>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oMath>
            </m:oMathPara>
          </w:p>
          <w:p w14:paraId="1C0DF70B" w14:textId="77777777" w:rsidR="00F977B9" w:rsidRDefault="00F977B9">
            <w:pPr>
              <w:rPr>
                <w:lang w:eastAsia="zh-TW"/>
              </w:rPr>
            </w:pPr>
          </w:p>
        </w:tc>
      </w:tr>
      <w:tr w:rsidR="00F977B9" w14:paraId="389C6646" w14:textId="77777777">
        <w:tc>
          <w:tcPr>
            <w:tcW w:w="2065" w:type="dxa"/>
          </w:tcPr>
          <w:p w14:paraId="30E5ABBB" w14:textId="77777777" w:rsidR="00F977B9" w:rsidRDefault="004364C2">
            <w:pPr>
              <w:rPr>
                <w:rFonts w:eastAsia="DengXian"/>
                <w:lang w:eastAsia="zh-CN"/>
              </w:rPr>
            </w:pPr>
            <w:r>
              <w:rPr>
                <w:rFonts w:eastAsia="DengXian" w:hint="eastAsia"/>
                <w:lang w:eastAsia="zh-CN"/>
              </w:rPr>
              <w:t xml:space="preserve">ZTE, </w:t>
            </w:r>
            <w:proofErr w:type="spellStart"/>
            <w:r>
              <w:rPr>
                <w:rFonts w:eastAsia="DengXian" w:hint="eastAsia"/>
                <w:lang w:eastAsia="zh-CN"/>
              </w:rPr>
              <w:t>Sanechips</w:t>
            </w:r>
            <w:proofErr w:type="spellEnd"/>
          </w:p>
        </w:tc>
        <w:tc>
          <w:tcPr>
            <w:tcW w:w="7563" w:type="dxa"/>
          </w:tcPr>
          <w:p w14:paraId="75FA02D1" w14:textId="77777777" w:rsidR="00F977B9" w:rsidRDefault="004364C2">
            <w:pPr>
              <w:rPr>
                <w:rFonts w:eastAsia="DengXian"/>
                <w:lang w:eastAsia="zh-CN"/>
              </w:rPr>
            </w:pPr>
            <w:r>
              <w:rPr>
                <w:rFonts w:eastAsia="DengXian" w:hint="eastAsia"/>
                <w:lang w:eastAsia="zh-CN"/>
              </w:rPr>
              <w:t xml:space="preserve">First, we want to clarify what is the LPR function? For example, whether LPR at BS side is used to transmit DL signal or receive UL signal like DL WUS which has only one direction link. </w:t>
            </w:r>
          </w:p>
          <w:p w14:paraId="134AFC9F" w14:textId="77777777" w:rsidR="00F977B9" w:rsidRDefault="00F977B9">
            <w:pPr>
              <w:rPr>
                <w:rFonts w:eastAsia="DengXian"/>
                <w:lang w:eastAsia="zh-CN"/>
              </w:rPr>
            </w:pPr>
          </w:p>
          <w:p w14:paraId="3ECA1A6E" w14:textId="77777777" w:rsidR="00F977B9" w:rsidRDefault="004364C2">
            <w:pPr>
              <w:rPr>
                <w:rFonts w:eastAsia="DengXian"/>
                <w:lang w:eastAsia="zh-CN"/>
              </w:rPr>
            </w:pPr>
            <w:r>
              <w:rPr>
                <w:rFonts w:eastAsia="DengXian" w:hint="eastAsia"/>
                <w:lang w:eastAsia="zh-CN"/>
              </w:rPr>
              <w:t xml:space="preserve">Second, we try to understand if LPR is introduced, what schemes we are </w:t>
            </w:r>
            <w:proofErr w:type="spellStart"/>
            <w:r>
              <w:rPr>
                <w:rFonts w:eastAsia="DengXian" w:hint="eastAsia"/>
                <w:lang w:eastAsia="zh-CN"/>
              </w:rPr>
              <w:t>gonna</w:t>
            </w:r>
            <w:proofErr w:type="spellEnd"/>
            <w:r>
              <w:rPr>
                <w:rFonts w:eastAsia="DengXian" w:hint="eastAsia"/>
                <w:lang w:eastAsia="zh-CN"/>
              </w:rPr>
              <w:t xml:space="preserve"> to evaluate? If there is no scheme fully depending on the LPR, we do not think it is needed to introduce this, since it can be up to implementation. For example, we all know AI could be used for BS power saving, do we spend some time to introduce a model and evaluate the power saving </w:t>
            </w:r>
            <w:proofErr w:type="gramStart"/>
            <w:r>
              <w:rPr>
                <w:rFonts w:eastAsia="DengXian" w:hint="eastAsia"/>
                <w:lang w:eastAsia="zh-CN"/>
              </w:rPr>
              <w:t>gain ?</w:t>
            </w:r>
            <w:proofErr w:type="gramEnd"/>
          </w:p>
          <w:p w14:paraId="6A64D06A" w14:textId="77777777" w:rsidR="00F977B9" w:rsidRDefault="00F977B9">
            <w:pPr>
              <w:rPr>
                <w:lang w:eastAsia="zh-TW"/>
              </w:rPr>
            </w:pPr>
          </w:p>
        </w:tc>
      </w:tr>
      <w:tr w:rsidR="00F977B9" w14:paraId="1B5FA780" w14:textId="77777777">
        <w:tc>
          <w:tcPr>
            <w:tcW w:w="2065" w:type="dxa"/>
          </w:tcPr>
          <w:p w14:paraId="630C5741" w14:textId="77777777" w:rsidR="00F977B9" w:rsidRDefault="004364C2">
            <w:pPr>
              <w:rPr>
                <w:rFonts w:eastAsia="DengXian"/>
                <w:lang w:eastAsia="zh-CN"/>
              </w:rPr>
            </w:pPr>
            <w:r>
              <w:rPr>
                <w:rFonts w:eastAsia="DengXian" w:hint="eastAsia"/>
                <w:lang w:eastAsia="zh-CN"/>
              </w:rPr>
              <w:t>CATT</w:t>
            </w:r>
          </w:p>
        </w:tc>
        <w:tc>
          <w:tcPr>
            <w:tcW w:w="7563" w:type="dxa"/>
          </w:tcPr>
          <w:p w14:paraId="6B7C51EB" w14:textId="77777777" w:rsidR="00F977B9" w:rsidRDefault="004364C2">
            <w:pPr>
              <w:rPr>
                <w:rFonts w:eastAsia="DengXian"/>
                <w:lang w:eastAsia="zh-CN"/>
              </w:rPr>
            </w:pPr>
            <w:r>
              <w:rPr>
                <w:rFonts w:eastAsia="DengXian"/>
                <w:lang w:eastAsia="zh-CN"/>
              </w:rPr>
              <w:t>W</w:t>
            </w:r>
            <w:r>
              <w:rPr>
                <w:rFonts w:eastAsia="DengXian" w:hint="eastAsia"/>
                <w:lang w:eastAsia="zh-CN"/>
              </w:rPr>
              <w:t xml:space="preserve">e are OK in general for BS LP mode. </w:t>
            </w:r>
            <w:r>
              <w:rPr>
                <w:rFonts w:eastAsia="DengXian"/>
                <w:lang w:eastAsia="zh-CN"/>
              </w:rPr>
              <w:t>O</w:t>
            </w:r>
            <w:r>
              <w:rPr>
                <w:rFonts w:eastAsia="DengXian" w:hint="eastAsia"/>
                <w:lang w:eastAsia="zh-CN"/>
              </w:rPr>
              <w:t xml:space="preserve">ne comment is </w:t>
            </w:r>
            <w:r>
              <w:rPr>
                <w:rFonts w:eastAsia="DengXian"/>
                <w:lang w:eastAsia="zh-CN"/>
              </w:rPr>
              <w:t>that</w:t>
            </w:r>
            <w:r>
              <w:rPr>
                <w:rFonts w:eastAsia="DengXian" w:hint="eastAsia"/>
                <w:lang w:eastAsia="zh-CN"/>
              </w:rPr>
              <w:t xml:space="preserve"> </w:t>
            </w:r>
            <w:r>
              <w:rPr>
                <w:rFonts w:eastAsia="DengXian"/>
                <w:lang w:eastAsia="zh-CN"/>
              </w:rPr>
              <w:t>additional</w:t>
            </w:r>
            <w:r>
              <w:rPr>
                <w:rFonts w:eastAsia="DengXian" w:hint="eastAsia"/>
                <w:lang w:eastAsia="zh-CN"/>
              </w:rPr>
              <w:t xml:space="preserve"> scaling for </w:t>
            </w:r>
            <w:r>
              <w:rPr>
                <w:rFonts w:eastAsia="Malgun Gothic" w:hint="eastAsia"/>
                <w:lang w:eastAsia="ko-KR"/>
              </w:rPr>
              <w:t xml:space="preserve">dynamic DL/UL power </w:t>
            </w:r>
            <w:r>
              <w:rPr>
                <w:rFonts w:eastAsia="DengXian" w:hint="eastAsia"/>
                <w:lang w:eastAsia="zh-CN"/>
              </w:rPr>
              <w:t xml:space="preserve">should be </w:t>
            </w:r>
            <w:r>
              <w:rPr>
                <w:rFonts w:eastAsia="DengXian"/>
                <w:lang w:eastAsia="zh-CN"/>
              </w:rPr>
              <w:t>consider</w:t>
            </w:r>
            <w:r>
              <w:rPr>
                <w:rFonts w:eastAsia="DengXian" w:hint="eastAsia"/>
                <w:lang w:eastAsia="zh-CN"/>
              </w:rPr>
              <w:t>ed.</w:t>
            </w:r>
          </w:p>
        </w:tc>
      </w:tr>
      <w:tr w:rsidR="00F977B9" w14:paraId="219A3F82" w14:textId="77777777">
        <w:tc>
          <w:tcPr>
            <w:tcW w:w="2065" w:type="dxa"/>
          </w:tcPr>
          <w:p w14:paraId="3FA9882E" w14:textId="77777777" w:rsidR="00F977B9" w:rsidRDefault="004364C2">
            <w:pPr>
              <w:rPr>
                <w:rFonts w:eastAsia="DengXian"/>
                <w:lang w:eastAsia="zh-CN"/>
              </w:rPr>
            </w:pPr>
            <w:r>
              <w:rPr>
                <w:rFonts w:eastAsia="Malgun Gothic"/>
                <w:lang w:eastAsia="ko-KR"/>
              </w:rPr>
              <w:t>Apple</w:t>
            </w:r>
          </w:p>
        </w:tc>
        <w:tc>
          <w:tcPr>
            <w:tcW w:w="7563" w:type="dxa"/>
          </w:tcPr>
          <w:p w14:paraId="65DA2CC4" w14:textId="77777777" w:rsidR="00F977B9" w:rsidRDefault="004364C2">
            <w:pPr>
              <w:rPr>
                <w:rFonts w:eastAsia="DengXian"/>
                <w:lang w:eastAsia="zh-CN"/>
              </w:rPr>
            </w:pPr>
            <w:r>
              <w:rPr>
                <w:rFonts w:eastAsia="DengXian"/>
                <w:lang w:eastAsia="zh-CN"/>
              </w:rPr>
              <w:t xml:space="preserve">We would like to understand better why the static power for LP mode is modeled as proposed, especially the linear scaling </w:t>
            </w:r>
            <w:proofErr w:type="spellStart"/>
            <w:r>
              <w:rPr>
                <w:rFonts w:eastAsia="DengXian"/>
                <w:lang w:eastAsia="zh-CN"/>
              </w:rPr>
              <w:t>w.r.t.</w:t>
            </w:r>
            <w:proofErr w:type="spellEnd"/>
            <w:r>
              <w:rPr>
                <w:rFonts w:eastAsia="DengXian"/>
                <w:lang w:eastAsia="zh-CN"/>
              </w:rPr>
              <w:t xml:space="preserve"> the </w:t>
            </w:r>
            <w:proofErr w:type="spellStart"/>
            <w:r>
              <w:rPr>
                <w:rFonts w:eastAsia="DengXian"/>
                <w:lang w:eastAsia="zh-CN"/>
              </w:rPr>
              <w:t>TxRU</w:t>
            </w:r>
            <w:proofErr w:type="spellEnd"/>
            <w:r>
              <w:rPr>
                <w:rFonts w:eastAsia="DengXian"/>
                <w:lang w:eastAsia="zh-CN"/>
              </w:rPr>
              <w:t xml:space="preserve"> and the BW. It seems too optimistic. </w:t>
            </w:r>
          </w:p>
          <w:p w14:paraId="7DF45628" w14:textId="77777777" w:rsidR="00F977B9" w:rsidRDefault="004364C2">
            <w:pPr>
              <w:rPr>
                <w:rFonts w:eastAsia="DengXian"/>
                <w:lang w:eastAsia="zh-CN"/>
              </w:rPr>
            </w:pPr>
            <w:r>
              <w:rPr>
                <w:rFonts w:eastAsia="DengXian"/>
                <w:lang w:eastAsia="zh-CN"/>
              </w:rPr>
              <w:lastRenderedPageBreak/>
              <w:t>On the transition: “The same transition time and energy values as for light sleep are used for BS transitioning to/from its LP mode” It is not clear to us what transition it refers to, whether it means the transition from LP mode to the regular power mode. If this is the case, the transition energy should probably be much higher than the light sleep mode because the BS (or a significant part of the BS) is not in light sleep mode.</w:t>
            </w:r>
          </w:p>
        </w:tc>
      </w:tr>
      <w:tr w:rsidR="00607B62" w14:paraId="301D9F39" w14:textId="77777777">
        <w:tc>
          <w:tcPr>
            <w:tcW w:w="2065" w:type="dxa"/>
          </w:tcPr>
          <w:p w14:paraId="3EE1C0B5" w14:textId="5BF2E72C" w:rsidR="00607B62" w:rsidRDefault="00607B62">
            <w:pPr>
              <w:rPr>
                <w:rFonts w:eastAsia="Malgun Gothic"/>
                <w:lang w:eastAsia="ko-KR"/>
              </w:rPr>
            </w:pPr>
            <w:proofErr w:type="spellStart"/>
            <w:r>
              <w:rPr>
                <w:rFonts w:eastAsia="Malgun Gothic"/>
                <w:lang w:eastAsia="ko-KR"/>
              </w:rPr>
              <w:lastRenderedPageBreak/>
              <w:t>Tejas</w:t>
            </w:r>
            <w:proofErr w:type="spellEnd"/>
          </w:p>
        </w:tc>
        <w:tc>
          <w:tcPr>
            <w:tcW w:w="7563" w:type="dxa"/>
          </w:tcPr>
          <w:p w14:paraId="75AAAF8D" w14:textId="1B016748" w:rsidR="00607B62" w:rsidRDefault="00607B62">
            <w:pPr>
              <w:rPr>
                <w:rFonts w:eastAsia="DengXian"/>
                <w:lang w:eastAsia="zh-CN"/>
              </w:rPr>
            </w:pPr>
            <w:r>
              <w:rPr>
                <w:rFonts w:eastAsia="DengXian"/>
                <w:lang w:eastAsia="zh-CN"/>
              </w:rPr>
              <w:t>Support</w:t>
            </w:r>
          </w:p>
        </w:tc>
      </w:tr>
      <w:tr w:rsidR="009B36DF" w14:paraId="1A5C31E5" w14:textId="77777777">
        <w:tc>
          <w:tcPr>
            <w:tcW w:w="2065" w:type="dxa"/>
          </w:tcPr>
          <w:p w14:paraId="19242CDF" w14:textId="1CBFD2D2" w:rsidR="009B36DF" w:rsidRDefault="009B36DF" w:rsidP="009B36DF">
            <w:pPr>
              <w:rPr>
                <w:rFonts w:eastAsia="Malgun Gothic"/>
                <w:lang w:eastAsia="ko-KR"/>
              </w:rPr>
            </w:pPr>
            <w:r w:rsidRPr="009B36DF">
              <w:rPr>
                <w:rFonts w:eastAsia="DengXian" w:hint="eastAsia"/>
                <w:lang w:eastAsia="zh-CN"/>
              </w:rPr>
              <w:t>Xiaomi</w:t>
            </w:r>
          </w:p>
        </w:tc>
        <w:tc>
          <w:tcPr>
            <w:tcW w:w="7563" w:type="dxa"/>
          </w:tcPr>
          <w:p w14:paraId="1BDA2222" w14:textId="0607746C" w:rsidR="009B36DF" w:rsidRDefault="009B36DF" w:rsidP="009B36DF">
            <w:pPr>
              <w:rPr>
                <w:rFonts w:eastAsia="DengXian"/>
                <w:lang w:eastAsia="zh-CN"/>
              </w:rPr>
            </w:pPr>
            <w:r w:rsidRPr="00A97E46">
              <w:rPr>
                <w:rFonts w:eastAsia="DengXian"/>
                <w:lang w:eastAsia="zh-CN"/>
              </w:rPr>
              <w:t xml:space="preserve">The LP reception on the base station side is a function not covered in previous studies. Before discussing its related scaling methods, we also believe it is necessary to first clarify the assumptions underlying the signals/channels associated with these models, as well as their general </w:t>
            </w:r>
            <w:r>
              <w:rPr>
                <w:rFonts w:eastAsia="DengXian" w:hint="eastAsia"/>
                <w:lang w:eastAsia="zh-CN"/>
              </w:rPr>
              <w:t>procedure</w:t>
            </w:r>
            <w:r w:rsidRPr="00A97E46">
              <w:rPr>
                <w:rFonts w:eastAsia="DengXian"/>
                <w:lang w:eastAsia="zh-CN"/>
              </w:rPr>
              <w:t xml:space="preserve"> and how these designs and </w:t>
            </w:r>
            <w:r>
              <w:rPr>
                <w:rFonts w:eastAsia="DengXian" w:hint="eastAsia"/>
                <w:lang w:eastAsia="zh-CN"/>
              </w:rPr>
              <w:t>procedures</w:t>
            </w:r>
            <w:r w:rsidRPr="00A97E46">
              <w:rPr>
                <w:rFonts w:eastAsia="DengXian"/>
                <w:lang w:eastAsia="zh-CN"/>
              </w:rPr>
              <w:t xml:space="preserve"> affect the components.</w:t>
            </w:r>
          </w:p>
        </w:tc>
      </w:tr>
      <w:tr w:rsidR="00D16800" w14:paraId="21E92D10" w14:textId="77777777" w:rsidTr="00D16800">
        <w:tc>
          <w:tcPr>
            <w:tcW w:w="2065" w:type="dxa"/>
          </w:tcPr>
          <w:p w14:paraId="29E97AF5" w14:textId="77777777" w:rsidR="00D16800" w:rsidRDefault="00D16800" w:rsidP="009E1A1E">
            <w:pPr>
              <w:rPr>
                <w:rFonts w:eastAsia="DengXian"/>
                <w:lang w:eastAsia="zh-CN"/>
              </w:rPr>
            </w:pPr>
            <w:r>
              <w:rPr>
                <w:rFonts w:eastAsia="DengXian"/>
                <w:lang w:eastAsia="zh-CN"/>
              </w:rPr>
              <w:t>OPPO</w:t>
            </w:r>
          </w:p>
        </w:tc>
        <w:tc>
          <w:tcPr>
            <w:tcW w:w="7563" w:type="dxa"/>
          </w:tcPr>
          <w:p w14:paraId="7D1ECE9C" w14:textId="77777777" w:rsidR="00D16800" w:rsidRDefault="00D16800" w:rsidP="009E1A1E">
            <w:pPr>
              <w:rPr>
                <w:rFonts w:eastAsia="DengXian"/>
                <w:color w:val="000000" w:themeColor="text1"/>
                <w:lang w:eastAsia="zh-CN"/>
              </w:rPr>
            </w:pPr>
            <w:r w:rsidRPr="0077334A">
              <w:rPr>
                <w:rFonts w:eastAsia="DengXian"/>
                <w:color w:val="000000" w:themeColor="text1"/>
                <w:lang w:eastAsia="zh-CN"/>
              </w:rPr>
              <w:t>Support the proposal. We are also open to further discuss the scaling scheme and transition time/energy</w:t>
            </w:r>
            <w:r>
              <w:rPr>
                <w:rFonts w:eastAsia="DengXian" w:hint="eastAsia"/>
                <w:color w:val="000000" w:themeColor="text1"/>
                <w:lang w:eastAsia="zh-CN"/>
              </w:rPr>
              <w:t xml:space="preserve">. </w:t>
            </w:r>
          </w:p>
        </w:tc>
      </w:tr>
    </w:tbl>
    <w:p w14:paraId="3583252F" w14:textId="77777777" w:rsidR="00F977B9" w:rsidRPr="00D16800" w:rsidRDefault="00F977B9">
      <w:pPr>
        <w:rPr>
          <w:highlight w:val="yellow"/>
          <w:lang w:eastAsia="zh-TW"/>
        </w:rPr>
      </w:pPr>
    </w:p>
    <w:p w14:paraId="03365671" w14:textId="77777777" w:rsidR="00F977B9" w:rsidRDefault="004364C2">
      <w:pPr>
        <w:pStyle w:val="3"/>
        <w:rPr>
          <w:rFonts w:eastAsiaTheme="minorEastAsia"/>
        </w:rPr>
      </w:pPr>
      <w:bookmarkStart w:id="9" w:name="_Ref213934863"/>
      <w:r>
        <w:rPr>
          <w:rFonts w:eastAsiaTheme="minorEastAsia"/>
        </w:rPr>
        <w:t>Network loads for power savings evaluations</w:t>
      </w:r>
      <w:bookmarkEnd w:id="9"/>
    </w:p>
    <w:p w14:paraId="569EE2C6" w14:textId="77777777" w:rsidR="00F977B9" w:rsidRDefault="004364C2">
      <w:pPr>
        <w:pStyle w:val="4"/>
      </w:pPr>
      <w:r>
        <w:t>Companies’ views</w:t>
      </w:r>
    </w:p>
    <w:p w14:paraId="286EA8D7" w14:textId="77777777" w:rsidR="00F977B9" w:rsidRDefault="004364C2">
      <w:r>
        <w:t xml:space="preserve">Companies largely agree that 6GR energy efficiency evaluations must use a load-dependent methodology, requiring quantitative analysis for both empty load (L=0) and partial load cases. The commonly proposed baseline for defining Low, Light, and </w:t>
      </w:r>
      <w:proofErr w:type="gramStart"/>
      <w:r>
        <w:t>Medium</w:t>
      </w:r>
      <w:proofErr w:type="gramEnd"/>
      <w:r>
        <w:t xml:space="preserve"> load scenarios relies on the Resource Utilization (RU) ratio (L) based on UE-specific PDSCH/PUSCH resources: Low load is generally proposed as 0 &lt; L ≤ 15%, Light load as 15% &lt; L ≤ 30%, and Medium load as 30% &lt; L ≤ 50%. However, Ericsson provided field data suggesting that the majority of real-world traffic cases are concentrated below 15% load, proposing a shift to updated definitions to better reflect operational reality: Low load as 0 &lt; L ≤ 5%, Light load as 5 &lt; L ≤ 15%, and Medium load as 15 &lt; L ≤ 35%, see </w:t>
      </w:r>
      <w:r>
        <w:fldChar w:fldCharType="begin"/>
      </w:r>
      <w:r>
        <w:instrText xml:space="preserve"> REF _Ref213948935 \h </w:instrText>
      </w:r>
      <w:r>
        <w:fldChar w:fldCharType="separate"/>
      </w:r>
      <w:r>
        <w:t>Figure 1</w:t>
      </w:r>
      <w:r>
        <w:fldChar w:fldCharType="end"/>
      </w:r>
      <w:r>
        <w:t>. Additionally, several companies have the view that the "fully loaded case" (L=100) must serve as the reference against which energy saving gains are calculated, and TCL proposed explicitly including High Load (L &gt; 50%) as a mandatory evaluation case. Finally, Samsung and Qualcomm advocated for calculating daily averaged ESG and UPT by weighting results from different load cases based on their time ratio in daily traffic patterns, ensuring a fair comparison of schemes optimized for varying load conditions across a full day of operation.</w:t>
      </w:r>
    </w:p>
    <w:p w14:paraId="38500198" w14:textId="77777777" w:rsidR="00F977B9" w:rsidRDefault="004364C2">
      <w:pPr>
        <w:jc w:val="center"/>
      </w:pPr>
      <w:r>
        <w:rPr>
          <w:noProof/>
          <w:lang w:eastAsia="zh-CN"/>
        </w:rPr>
        <w:drawing>
          <wp:inline distT="0" distB="0" distL="0" distR="0" wp14:anchorId="1EC72435" wp14:editId="58C4D0A1">
            <wp:extent cx="4586605" cy="275082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2"/>
                    <a:stretch>
                      <a:fillRect/>
                    </a:stretch>
                  </pic:blipFill>
                  <pic:spPr>
                    <a:xfrm>
                      <a:off x="0" y="0"/>
                      <a:ext cx="4586605" cy="2750820"/>
                    </a:xfrm>
                    <a:prstGeom prst="rect">
                      <a:avLst/>
                    </a:prstGeom>
                  </pic:spPr>
                </pic:pic>
              </a:graphicData>
            </a:graphic>
          </wp:inline>
        </w:drawing>
      </w:r>
    </w:p>
    <w:p w14:paraId="7059F49D" w14:textId="77777777" w:rsidR="00F977B9" w:rsidRDefault="004364C2">
      <w:pPr>
        <w:pStyle w:val="ae"/>
        <w:jc w:val="center"/>
        <w:rPr>
          <w:lang w:eastAsia="ja-JP"/>
        </w:rPr>
      </w:pPr>
      <w:bookmarkStart w:id="10" w:name="_Ref213948935"/>
      <w:r>
        <w:t xml:space="preserve">Figure </w:t>
      </w:r>
      <w:r>
        <w:fldChar w:fldCharType="begin"/>
      </w:r>
      <w:r>
        <w:instrText xml:space="preserve"> SEQ Figure \* ARABIC </w:instrText>
      </w:r>
      <w:r>
        <w:fldChar w:fldCharType="separate"/>
      </w:r>
      <w:r>
        <w:t>1</w:t>
      </w:r>
      <w:r>
        <w:fldChar w:fldCharType="end"/>
      </w:r>
      <w:bookmarkEnd w:id="10"/>
      <w:r>
        <w:t>: CDF of 15 min load quanta over time. (Ericsson)</w:t>
      </w:r>
    </w:p>
    <w:p w14:paraId="460A276B" w14:textId="77777777" w:rsidR="00F977B9" w:rsidRDefault="004364C2">
      <w:pPr>
        <w:pStyle w:val="4"/>
        <w:rPr>
          <w:lang w:val="en-US"/>
        </w:rPr>
      </w:pPr>
      <w:r>
        <w:rPr>
          <w:lang w:val="en-US"/>
        </w:rPr>
        <w:lastRenderedPageBreak/>
        <w:t>FL comments and proposals</w:t>
      </w:r>
    </w:p>
    <w:p w14:paraId="0E96FB6E" w14:textId="77777777" w:rsidR="00F977B9" w:rsidRDefault="004364C2">
      <w:pPr>
        <w:rPr>
          <w:lang w:val="en-GB"/>
        </w:rPr>
      </w:pPr>
      <w:r>
        <w:rPr>
          <w:lang w:val="en-GB"/>
        </w:rPr>
        <w:t>Based on Ericsson’s data, a BS has a lower activity level than 15% in approximately 60% of the time. Hence, it is reasonable to adjust the load levels to better reflect reality. Furthermore, although high loads in themselves are contradictory to NES since then the BS is working at capacity, a high load level can be included for completeness. FL propose the following compromise:</w:t>
      </w:r>
    </w:p>
    <w:p w14:paraId="51387058" w14:textId="77777777" w:rsidR="00F977B9" w:rsidRDefault="004364C2">
      <w:pPr>
        <w:rPr>
          <w:rStyle w:val="aff8"/>
        </w:rPr>
      </w:pPr>
      <w:r>
        <w:rPr>
          <w:rStyle w:val="aff8"/>
          <w:highlight w:val="yellow"/>
        </w:rPr>
        <w:t xml:space="preserve">FL Proposal </w:t>
      </w:r>
      <w:r>
        <w:rPr>
          <w:rStyle w:val="aff8"/>
          <w:highlight w:val="yellow"/>
        </w:rPr>
        <w:fldChar w:fldCharType="begin"/>
      </w:r>
      <w:r>
        <w:rPr>
          <w:rStyle w:val="aff8"/>
          <w:highlight w:val="yellow"/>
        </w:rPr>
        <w:instrText xml:space="preserve"> REF _Ref213934863 \r \h </w:instrText>
      </w:r>
      <w:r>
        <w:rPr>
          <w:rStyle w:val="aff8"/>
          <w:highlight w:val="yellow"/>
        </w:rPr>
      </w:r>
      <w:r>
        <w:rPr>
          <w:rStyle w:val="aff8"/>
          <w:highlight w:val="yellow"/>
        </w:rPr>
        <w:fldChar w:fldCharType="separate"/>
      </w:r>
      <w:r>
        <w:rPr>
          <w:rStyle w:val="aff8"/>
          <w:highlight w:val="yellow"/>
        </w:rPr>
        <w:t>3.2.6</w:t>
      </w:r>
      <w:r>
        <w:rPr>
          <w:rStyle w:val="aff8"/>
          <w:highlight w:val="yellow"/>
        </w:rPr>
        <w:fldChar w:fldCharType="end"/>
      </w:r>
      <w:r>
        <w:rPr>
          <w:rStyle w:val="aff8"/>
          <w:highlight w:val="yellow"/>
        </w:rPr>
        <w:t>.1</w:t>
      </w:r>
      <w:r>
        <w:rPr>
          <w:b/>
          <w:bCs/>
          <w:highlight w:val="yellow"/>
        </w:rPr>
        <w:t xml:space="preserve"> (1st round; high priority):</w:t>
      </w:r>
    </w:p>
    <w:p w14:paraId="7D3AC172" w14:textId="77777777" w:rsidR="00F977B9" w:rsidRDefault="004364C2">
      <w:pPr>
        <w:rPr>
          <w:rStyle w:val="aff8"/>
        </w:rPr>
      </w:pPr>
      <w:r>
        <w:rPr>
          <w:rStyle w:val="aff8"/>
        </w:rPr>
        <w:t>The following load levels are defined for BS power savings evaluations:</w:t>
      </w:r>
    </w:p>
    <w:p w14:paraId="521C3EAE" w14:textId="77777777" w:rsidR="00F977B9" w:rsidRDefault="004364C2">
      <w:pPr>
        <w:ind w:firstLine="567"/>
        <w:rPr>
          <w:rStyle w:val="aff8"/>
        </w:rPr>
      </w:pPr>
      <w:r>
        <w:rPr>
          <w:rStyle w:val="aff8"/>
        </w:rPr>
        <w:t>Empty load:</w:t>
      </w:r>
      <w:r>
        <w:rPr>
          <w:rStyle w:val="aff8"/>
        </w:rPr>
        <w:tab/>
        <w:t>L = 0%,</w:t>
      </w:r>
    </w:p>
    <w:p w14:paraId="209D7440" w14:textId="77777777" w:rsidR="00F977B9" w:rsidRDefault="004364C2">
      <w:pPr>
        <w:ind w:firstLine="567"/>
        <w:rPr>
          <w:rStyle w:val="aff8"/>
        </w:rPr>
      </w:pPr>
      <w:r>
        <w:rPr>
          <w:rStyle w:val="aff8"/>
        </w:rPr>
        <w:t>Low load:</w:t>
      </w:r>
      <w:r>
        <w:rPr>
          <w:rStyle w:val="aff8"/>
        </w:rPr>
        <w:tab/>
      </w:r>
      <w:r>
        <w:rPr>
          <w:rStyle w:val="aff8"/>
        </w:rPr>
        <w:tab/>
        <w:t>0 &lt; L ≤ 10%,</w:t>
      </w:r>
    </w:p>
    <w:p w14:paraId="53818953" w14:textId="77777777" w:rsidR="00F977B9" w:rsidRDefault="004364C2">
      <w:pPr>
        <w:ind w:firstLine="567"/>
        <w:rPr>
          <w:rStyle w:val="aff8"/>
        </w:rPr>
      </w:pPr>
      <w:r>
        <w:rPr>
          <w:rStyle w:val="aff8"/>
        </w:rPr>
        <w:t>Light load:</w:t>
      </w:r>
      <w:r>
        <w:rPr>
          <w:rStyle w:val="aff8"/>
        </w:rPr>
        <w:tab/>
      </w:r>
      <w:r>
        <w:rPr>
          <w:rStyle w:val="aff8"/>
        </w:rPr>
        <w:tab/>
        <w:t>10 &lt; L ≤ 20%,</w:t>
      </w:r>
    </w:p>
    <w:p w14:paraId="2B7E1955" w14:textId="77777777" w:rsidR="00F977B9" w:rsidRDefault="004364C2">
      <w:pPr>
        <w:ind w:firstLine="567"/>
        <w:rPr>
          <w:rStyle w:val="aff8"/>
        </w:rPr>
      </w:pPr>
      <w:r>
        <w:rPr>
          <w:rStyle w:val="aff8"/>
        </w:rPr>
        <w:t>Medium load:</w:t>
      </w:r>
      <w:r>
        <w:rPr>
          <w:rStyle w:val="aff8"/>
        </w:rPr>
        <w:tab/>
        <w:t>20 &lt; L ≤ 40 %,</w:t>
      </w:r>
    </w:p>
    <w:p w14:paraId="1F9EA61A" w14:textId="77777777" w:rsidR="00F977B9" w:rsidRDefault="004364C2">
      <w:pPr>
        <w:ind w:firstLine="567"/>
        <w:rPr>
          <w:rStyle w:val="aff8"/>
        </w:rPr>
      </w:pPr>
      <w:r>
        <w:rPr>
          <w:rStyle w:val="aff8"/>
        </w:rPr>
        <w:t>High load:</w:t>
      </w:r>
      <w:r>
        <w:rPr>
          <w:rStyle w:val="aff8"/>
        </w:rPr>
        <w:tab/>
      </w:r>
      <w:r>
        <w:rPr>
          <w:rStyle w:val="aff8"/>
        </w:rPr>
        <w:tab/>
        <w:t>L &gt; 40 %.</w:t>
      </w:r>
    </w:p>
    <w:p w14:paraId="5E375AC1" w14:textId="77777777" w:rsidR="00CA6818" w:rsidRDefault="00CA6818" w:rsidP="00CA6818">
      <w:pPr>
        <w:rPr>
          <w:rStyle w:val="aff8"/>
        </w:rPr>
      </w:pPr>
    </w:p>
    <w:p w14:paraId="3EAC506F" w14:textId="77777777" w:rsidR="00CA6818" w:rsidRPr="002C69F1" w:rsidRDefault="00CA6818" w:rsidP="00CA6818">
      <w:pPr>
        <w:rPr>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739680C5" w14:textId="77777777" w:rsidR="00CA6818" w:rsidRDefault="00CA6818" w:rsidP="00CA6818">
      <w:pPr>
        <w:rPr>
          <w:rStyle w:val="aff8"/>
        </w:rPr>
      </w:pPr>
      <w:r w:rsidRPr="002C69F1">
        <w:rPr>
          <w:rStyle w:val="aff8"/>
          <w:b w:val="0"/>
          <w:bCs w:val="0"/>
        </w:rPr>
        <w:t>Most companies agree</w:t>
      </w:r>
      <w:r>
        <w:rPr>
          <w:rStyle w:val="aff8"/>
          <w:b w:val="0"/>
          <w:bCs w:val="0"/>
        </w:rPr>
        <w:t xml:space="preserve"> </w:t>
      </w:r>
      <w:r w:rsidRPr="002C69F1">
        <w:rPr>
          <w:rStyle w:val="aff8"/>
          <w:b w:val="0"/>
          <w:bCs w:val="0"/>
        </w:rPr>
        <w:t>to up</w:t>
      </w:r>
      <w:r>
        <w:rPr>
          <w:rStyle w:val="aff8"/>
          <w:b w:val="0"/>
          <w:bCs w:val="0"/>
        </w:rPr>
        <w:t>d</w:t>
      </w:r>
      <w:r w:rsidRPr="002C69F1">
        <w:rPr>
          <w:rStyle w:val="aff8"/>
          <w:b w:val="0"/>
          <w:bCs w:val="0"/>
        </w:rPr>
        <w:t>ate load values</w:t>
      </w:r>
      <w:r>
        <w:rPr>
          <w:rStyle w:val="aff8"/>
          <w:b w:val="0"/>
          <w:bCs w:val="0"/>
        </w:rPr>
        <w:t xml:space="preserve"> whereas a few oppose, and one company wants to decrease load values even further. It seems to FL that the above proposal is the feasible compromise, if any. No need to update the proposal further.</w:t>
      </w:r>
    </w:p>
    <w:p w14:paraId="652987B7" w14:textId="77777777" w:rsidR="00CA6818" w:rsidRDefault="00CA6818" w:rsidP="00CA6818">
      <w:pPr>
        <w:rPr>
          <w:rStyle w:val="aff8"/>
        </w:rPr>
      </w:pPr>
    </w:p>
    <w:p w14:paraId="2456ED38" w14:textId="77777777" w:rsidR="00F977B9" w:rsidRDefault="004364C2">
      <w:pPr>
        <w:pStyle w:val="4"/>
      </w:pPr>
      <w:r>
        <w:t>Companies’ comments</w:t>
      </w:r>
    </w:p>
    <w:p w14:paraId="35D7328B"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6276745D" w14:textId="77777777">
        <w:tc>
          <w:tcPr>
            <w:tcW w:w="2065" w:type="dxa"/>
            <w:shd w:val="clear" w:color="auto" w:fill="FFC000"/>
          </w:tcPr>
          <w:p w14:paraId="1BBAD6FD" w14:textId="77777777" w:rsidR="00F977B9" w:rsidRDefault="004364C2">
            <w:pPr>
              <w:rPr>
                <w:b/>
                <w:bCs/>
                <w:lang w:eastAsia="zh-TW"/>
              </w:rPr>
            </w:pPr>
            <w:r>
              <w:rPr>
                <w:b/>
                <w:bCs/>
                <w:lang w:eastAsia="zh-TW"/>
              </w:rPr>
              <w:t>Company</w:t>
            </w:r>
          </w:p>
        </w:tc>
        <w:tc>
          <w:tcPr>
            <w:tcW w:w="7563" w:type="dxa"/>
            <w:shd w:val="clear" w:color="auto" w:fill="FFC000"/>
          </w:tcPr>
          <w:p w14:paraId="69D66F3D" w14:textId="77777777" w:rsidR="00F977B9" w:rsidRDefault="004364C2">
            <w:pPr>
              <w:rPr>
                <w:b/>
                <w:bCs/>
                <w:lang w:eastAsia="zh-TW"/>
              </w:rPr>
            </w:pPr>
            <w:r>
              <w:rPr>
                <w:b/>
                <w:bCs/>
                <w:lang w:eastAsia="zh-TW"/>
              </w:rPr>
              <w:t>Comment</w:t>
            </w:r>
          </w:p>
        </w:tc>
      </w:tr>
      <w:tr w:rsidR="00F977B9" w14:paraId="0978B062" w14:textId="77777777">
        <w:tc>
          <w:tcPr>
            <w:tcW w:w="2065" w:type="dxa"/>
          </w:tcPr>
          <w:p w14:paraId="755B01A1" w14:textId="77777777" w:rsidR="00F977B9" w:rsidRDefault="004364C2">
            <w:pPr>
              <w:rPr>
                <w:rFonts w:eastAsia="DengXian"/>
                <w:lang w:eastAsia="zh-CN"/>
              </w:rPr>
            </w:pPr>
            <w:r>
              <w:rPr>
                <w:rFonts w:eastAsia="DengXian"/>
                <w:lang w:eastAsia="zh-CN"/>
              </w:rPr>
              <w:t>CMCC</w:t>
            </w:r>
          </w:p>
        </w:tc>
        <w:tc>
          <w:tcPr>
            <w:tcW w:w="7563" w:type="dxa"/>
          </w:tcPr>
          <w:p w14:paraId="3F5A6244" w14:textId="77777777" w:rsidR="00F977B9" w:rsidRDefault="004364C2">
            <w:pPr>
              <w:rPr>
                <w:rFonts w:eastAsia="DengXian"/>
                <w:lang w:eastAsia="zh-CN"/>
              </w:rPr>
            </w:pPr>
            <w:r>
              <w:rPr>
                <w:rFonts w:eastAsia="DengXian"/>
                <w:lang w:eastAsia="zh-CN"/>
              </w:rPr>
              <w:t>Fine with the proposal.</w:t>
            </w:r>
          </w:p>
        </w:tc>
      </w:tr>
      <w:tr w:rsidR="00F977B9" w14:paraId="71BF8A6D" w14:textId="77777777">
        <w:tc>
          <w:tcPr>
            <w:tcW w:w="2065" w:type="dxa"/>
          </w:tcPr>
          <w:p w14:paraId="761365BB" w14:textId="77777777" w:rsidR="00F977B9" w:rsidRDefault="004364C2">
            <w:pPr>
              <w:rPr>
                <w:rFonts w:eastAsia="DengXian"/>
                <w:lang w:eastAsia="zh-CN"/>
              </w:rPr>
            </w:pPr>
            <w:r>
              <w:rPr>
                <w:rFonts w:eastAsia="DengXian"/>
                <w:lang w:eastAsia="zh-CN"/>
              </w:rPr>
              <w:t>Samsung</w:t>
            </w:r>
          </w:p>
        </w:tc>
        <w:tc>
          <w:tcPr>
            <w:tcW w:w="7563" w:type="dxa"/>
          </w:tcPr>
          <w:p w14:paraId="6132B7BC" w14:textId="77777777" w:rsidR="00F977B9" w:rsidRDefault="004364C2">
            <w:pPr>
              <w:rPr>
                <w:rFonts w:eastAsia="DengXian"/>
                <w:lang w:eastAsia="zh-CN"/>
              </w:rPr>
            </w:pPr>
            <w:r>
              <w:rPr>
                <w:lang w:eastAsia="zh-TW"/>
              </w:rPr>
              <w:t>The proposal is fine. Additionally, let's evaluate the EE using daily average metrics based on this traffic load, at least for loaded cases, as we proposed.</w:t>
            </w:r>
          </w:p>
        </w:tc>
      </w:tr>
      <w:tr w:rsidR="00F977B9" w14:paraId="58A3B22B" w14:textId="77777777">
        <w:tc>
          <w:tcPr>
            <w:tcW w:w="2065" w:type="dxa"/>
          </w:tcPr>
          <w:p w14:paraId="5C2E5D59" w14:textId="77777777" w:rsidR="00F977B9" w:rsidRDefault="004364C2">
            <w:pPr>
              <w:rPr>
                <w:rFonts w:eastAsia="DengXian"/>
                <w:lang w:eastAsia="zh-CN"/>
              </w:rPr>
            </w:pPr>
            <w:r>
              <w:rPr>
                <w:rFonts w:eastAsia="Malgun Gothic"/>
                <w:lang w:eastAsia="ko-KR"/>
              </w:rPr>
              <w:t>LG Electronics</w:t>
            </w:r>
          </w:p>
        </w:tc>
        <w:tc>
          <w:tcPr>
            <w:tcW w:w="7563" w:type="dxa"/>
          </w:tcPr>
          <w:p w14:paraId="79C012F1" w14:textId="77777777" w:rsidR="00F977B9" w:rsidRDefault="004364C2">
            <w:pPr>
              <w:rPr>
                <w:lang w:eastAsia="zh-TW"/>
              </w:rPr>
            </w:pPr>
            <w:r>
              <w:rPr>
                <w:rFonts w:eastAsia="Malgun Gothic"/>
                <w:lang w:eastAsia="ko-KR"/>
              </w:rPr>
              <w:t>OK</w:t>
            </w:r>
          </w:p>
        </w:tc>
      </w:tr>
      <w:tr w:rsidR="00F977B9" w14:paraId="637DAA55" w14:textId="77777777">
        <w:tc>
          <w:tcPr>
            <w:tcW w:w="2065" w:type="dxa"/>
          </w:tcPr>
          <w:p w14:paraId="1AF6F6F6" w14:textId="77777777" w:rsidR="00F977B9" w:rsidRDefault="004364C2">
            <w:pPr>
              <w:rPr>
                <w:lang w:eastAsia="zh-TW"/>
              </w:rPr>
            </w:pPr>
            <w:r>
              <w:rPr>
                <w:rFonts w:eastAsia="DengXian"/>
                <w:lang w:eastAsia="zh-CN"/>
              </w:rPr>
              <w:t>vivo</w:t>
            </w:r>
          </w:p>
        </w:tc>
        <w:tc>
          <w:tcPr>
            <w:tcW w:w="7563" w:type="dxa"/>
          </w:tcPr>
          <w:p w14:paraId="0F6CFEF5" w14:textId="77777777" w:rsidR="00F977B9" w:rsidRDefault="004364C2">
            <w:pPr>
              <w:rPr>
                <w:lang w:eastAsia="zh-TW"/>
              </w:rPr>
            </w:pPr>
            <w:r>
              <w:rPr>
                <w:rFonts w:eastAsia="DengXian"/>
                <w:lang w:eastAsia="zh-CN"/>
              </w:rPr>
              <w:t xml:space="preserve">We prefer to reuse the definition of load level as we already discussed this in 5G NR. </w:t>
            </w:r>
          </w:p>
        </w:tc>
      </w:tr>
      <w:tr w:rsidR="00F977B9" w14:paraId="24711561" w14:textId="77777777">
        <w:tc>
          <w:tcPr>
            <w:tcW w:w="2065" w:type="dxa"/>
          </w:tcPr>
          <w:p w14:paraId="66FC7AF5" w14:textId="77777777" w:rsidR="00F977B9" w:rsidRDefault="004364C2">
            <w:pPr>
              <w:rPr>
                <w:rFonts w:eastAsia="DengXian"/>
                <w:lang w:eastAsia="zh-CN"/>
              </w:rPr>
            </w:pPr>
            <w:r>
              <w:rPr>
                <w:rFonts w:eastAsia="DengXian"/>
                <w:lang w:eastAsia="zh-CN"/>
              </w:rPr>
              <w:t>Nokia</w:t>
            </w:r>
          </w:p>
        </w:tc>
        <w:tc>
          <w:tcPr>
            <w:tcW w:w="7563" w:type="dxa"/>
          </w:tcPr>
          <w:p w14:paraId="7F060169" w14:textId="77777777" w:rsidR="00F977B9" w:rsidRDefault="004364C2">
            <w:pPr>
              <w:rPr>
                <w:rFonts w:eastAsia="DengXian"/>
                <w:lang w:eastAsia="zh-CN"/>
              </w:rPr>
            </w:pPr>
            <w:r>
              <w:rPr>
                <w:rFonts w:eastAsia="DengXian"/>
                <w:lang w:eastAsia="zh-CN"/>
              </w:rPr>
              <w:t>OK</w:t>
            </w:r>
          </w:p>
        </w:tc>
      </w:tr>
      <w:tr w:rsidR="00F977B9" w14:paraId="38C8D935" w14:textId="77777777">
        <w:tc>
          <w:tcPr>
            <w:tcW w:w="2065" w:type="dxa"/>
          </w:tcPr>
          <w:p w14:paraId="214DE403" w14:textId="77777777" w:rsidR="00F977B9" w:rsidRDefault="004364C2">
            <w:pPr>
              <w:rPr>
                <w:rFonts w:eastAsia="DengXian"/>
                <w:lang w:eastAsia="zh-CN"/>
              </w:rPr>
            </w:pPr>
            <w:r>
              <w:rPr>
                <w:lang w:eastAsia="zh-TW"/>
              </w:rPr>
              <w:t>Ericsson</w:t>
            </w:r>
          </w:p>
        </w:tc>
        <w:tc>
          <w:tcPr>
            <w:tcW w:w="7563" w:type="dxa"/>
          </w:tcPr>
          <w:p w14:paraId="4430FC4A" w14:textId="77777777" w:rsidR="00F977B9" w:rsidRDefault="004364C2">
            <w:pPr>
              <w:rPr>
                <w:lang w:eastAsia="zh-TW"/>
              </w:rPr>
            </w:pPr>
            <w:r>
              <w:rPr>
                <w:lang w:eastAsia="zh-TW"/>
              </w:rPr>
              <w:t xml:space="preserve">We prefer: </w:t>
            </w:r>
            <w:r>
              <w:t>Empty load: L = 0%, Low load: 0 &lt; L ≤ 5%, Light load: 5 &lt; L ≤ 15%, Medium load: 15 &lt; L ≤ 35%.</w:t>
            </w:r>
          </w:p>
          <w:p w14:paraId="264B7B60" w14:textId="77777777" w:rsidR="00F977B9" w:rsidRDefault="004364C2">
            <w:pPr>
              <w:rPr>
                <w:rFonts w:eastAsia="DengXian"/>
                <w:lang w:eastAsia="zh-CN"/>
              </w:rPr>
            </w:pPr>
            <w:r>
              <w:rPr>
                <w:lang w:eastAsia="zh-TW"/>
              </w:rPr>
              <w:t xml:space="preserve">The load-level definitions of TR 38.864 are skewed in comparison with field data from live NR networks. More than 60% of the time, the load is less than or equal to 15%, why it is misleading to call it “low load”. </w:t>
            </w:r>
          </w:p>
        </w:tc>
      </w:tr>
      <w:tr w:rsidR="00F977B9" w14:paraId="17746C18" w14:textId="77777777">
        <w:tc>
          <w:tcPr>
            <w:tcW w:w="2065" w:type="dxa"/>
          </w:tcPr>
          <w:p w14:paraId="0C419D19" w14:textId="77777777" w:rsidR="00F977B9" w:rsidRDefault="004364C2">
            <w:pPr>
              <w:rPr>
                <w:rFonts w:eastAsia="DengXian"/>
                <w:lang w:eastAsia="zh-CN"/>
              </w:rPr>
            </w:pPr>
            <w:r>
              <w:rPr>
                <w:rFonts w:eastAsia="DengXian"/>
                <w:lang w:eastAsia="zh-CN"/>
              </w:rPr>
              <w:t>Google</w:t>
            </w:r>
          </w:p>
        </w:tc>
        <w:tc>
          <w:tcPr>
            <w:tcW w:w="7563" w:type="dxa"/>
          </w:tcPr>
          <w:p w14:paraId="4C348F90" w14:textId="77777777" w:rsidR="00F977B9" w:rsidRDefault="004364C2">
            <w:pPr>
              <w:rPr>
                <w:rFonts w:eastAsia="DengXian"/>
                <w:lang w:eastAsia="zh-CN"/>
              </w:rPr>
            </w:pPr>
            <w:r>
              <w:rPr>
                <w:rFonts w:eastAsia="DengXian"/>
                <w:lang w:eastAsia="zh-CN"/>
              </w:rPr>
              <w:t xml:space="preserve">This FL proposal is fine to us. </w:t>
            </w:r>
          </w:p>
        </w:tc>
      </w:tr>
      <w:tr w:rsidR="00F977B9" w14:paraId="000456F8" w14:textId="77777777">
        <w:tc>
          <w:tcPr>
            <w:tcW w:w="2065" w:type="dxa"/>
          </w:tcPr>
          <w:p w14:paraId="686393F5" w14:textId="77777777" w:rsidR="00F977B9" w:rsidRDefault="004364C2">
            <w:pPr>
              <w:rPr>
                <w:lang w:eastAsia="zh-TW"/>
              </w:rPr>
            </w:pPr>
            <w:r>
              <w:rPr>
                <w:lang w:eastAsia="zh-TW"/>
              </w:rPr>
              <w:t>TCL</w:t>
            </w:r>
          </w:p>
        </w:tc>
        <w:tc>
          <w:tcPr>
            <w:tcW w:w="7563" w:type="dxa"/>
          </w:tcPr>
          <w:p w14:paraId="4F300388" w14:textId="77777777" w:rsidR="00F977B9" w:rsidRDefault="004364C2">
            <w:pPr>
              <w:rPr>
                <w:lang w:eastAsia="zh-TW"/>
              </w:rPr>
            </w:pPr>
            <w:r>
              <w:rPr>
                <w:lang w:eastAsia="zh-TW"/>
              </w:rPr>
              <w:t>OK</w:t>
            </w:r>
          </w:p>
        </w:tc>
      </w:tr>
      <w:tr w:rsidR="00F977B9" w14:paraId="4438D977" w14:textId="77777777">
        <w:tc>
          <w:tcPr>
            <w:tcW w:w="2065" w:type="dxa"/>
          </w:tcPr>
          <w:p w14:paraId="41892469" w14:textId="77777777" w:rsidR="00F977B9" w:rsidRDefault="004364C2">
            <w:pPr>
              <w:rPr>
                <w:lang w:eastAsia="zh-TW"/>
              </w:rPr>
            </w:pPr>
            <w:r>
              <w:rPr>
                <w:lang w:eastAsia="zh-TW"/>
              </w:rPr>
              <w:t>Lenovo</w:t>
            </w:r>
          </w:p>
        </w:tc>
        <w:tc>
          <w:tcPr>
            <w:tcW w:w="7563" w:type="dxa"/>
          </w:tcPr>
          <w:p w14:paraId="4546B274" w14:textId="77777777" w:rsidR="00F977B9" w:rsidRDefault="004364C2">
            <w:pPr>
              <w:rPr>
                <w:lang w:eastAsia="zh-TW"/>
              </w:rPr>
            </w:pPr>
            <w:r>
              <w:rPr>
                <w:lang w:eastAsia="zh-TW"/>
              </w:rPr>
              <w:t>Ok</w:t>
            </w:r>
          </w:p>
        </w:tc>
      </w:tr>
      <w:tr w:rsidR="00F977B9" w14:paraId="1FD46CE0" w14:textId="77777777">
        <w:tc>
          <w:tcPr>
            <w:tcW w:w="2065" w:type="dxa"/>
          </w:tcPr>
          <w:p w14:paraId="53FB9574" w14:textId="77777777" w:rsidR="00F977B9" w:rsidRDefault="004364C2">
            <w:pPr>
              <w:rPr>
                <w:lang w:eastAsia="zh-TW"/>
              </w:rPr>
            </w:pPr>
            <w:r>
              <w:rPr>
                <w:rFonts w:eastAsiaTheme="minorEastAsia" w:hint="eastAsia"/>
              </w:rPr>
              <w:t>DCM</w:t>
            </w:r>
          </w:p>
        </w:tc>
        <w:tc>
          <w:tcPr>
            <w:tcW w:w="7563" w:type="dxa"/>
          </w:tcPr>
          <w:p w14:paraId="75A15A34" w14:textId="77777777" w:rsidR="00F977B9" w:rsidRDefault="004364C2">
            <w:pPr>
              <w:rPr>
                <w:rFonts w:eastAsiaTheme="minorEastAsia"/>
              </w:rPr>
            </w:pPr>
            <w:r>
              <w:rPr>
                <w:rFonts w:eastAsiaTheme="minorEastAsia" w:hint="eastAsia"/>
              </w:rPr>
              <w:t xml:space="preserve">For load rate from empty to medium load, we are fine to support the proposed values. </w:t>
            </w:r>
          </w:p>
          <w:p w14:paraId="4A0E7FA4" w14:textId="77777777" w:rsidR="00F977B9" w:rsidRDefault="00F977B9">
            <w:pPr>
              <w:rPr>
                <w:rFonts w:eastAsiaTheme="minorEastAsia"/>
              </w:rPr>
            </w:pPr>
          </w:p>
          <w:p w14:paraId="29438F12" w14:textId="77777777" w:rsidR="00F977B9" w:rsidRDefault="004364C2">
            <w:pPr>
              <w:rPr>
                <w:lang w:eastAsia="zh-TW"/>
              </w:rPr>
            </w:pPr>
            <w:r>
              <w:rPr>
                <w:rFonts w:eastAsiaTheme="minorEastAsia" w:hint="eastAsia"/>
              </w:rPr>
              <w:t>As for whether to allow high load for completeness, we need to discuss the necessity of introducing the high load</w:t>
            </w:r>
            <w:r>
              <w:rPr>
                <w:rFonts w:eastAsiaTheme="minorEastAsia"/>
              </w:rPr>
              <w:t xml:space="preserve"> first.</w:t>
            </w:r>
            <w:r>
              <w:rPr>
                <w:rFonts w:eastAsiaTheme="minorEastAsia" w:hint="eastAsia"/>
              </w:rPr>
              <w:t xml:space="preserve"> In our view, we think that the NES characteristics between medium load </w:t>
            </w:r>
            <w:r>
              <w:rPr>
                <w:rFonts w:eastAsiaTheme="minorEastAsia"/>
              </w:rPr>
              <w:t>and</w:t>
            </w:r>
            <w:r>
              <w:rPr>
                <w:rFonts w:eastAsiaTheme="minorEastAsia" w:hint="eastAsia"/>
              </w:rPr>
              <w:t xml:space="preserve"> high load will not be </w:t>
            </w:r>
            <w:r>
              <w:rPr>
                <w:rFonts w:eastAsiaTheme="minorEastAsia"/>
              </w:rPr>
              <w:t>significantly</w:t>
            </w:r>
            <w:r>
              <w:rPr>
                <w:rFonts w:eastAsiaTheme="minorEastAsia" w:hint="eastAsia"/>
              </w:rPr>
              <w:t xml:space="preserve"> different. Thus, we do not think high load should be introduced, which was not even introduced in NR and will cause </w:t>
            </w:r>
            <w:r>
              <w:rPr>
                <w:rFonts w:eastAsiaTheme="minorEastAsia"/>
              </w:rPr>
              <w:t>unnecessary</w:t>
            </w:r>
            <w:r>
              <w:rPr>
                <w:rFonts w:eastAsiaTheme="minorEastAsia" w:hint="eastAsia"/>
              </w:rPr>
              <w:t xml:space="preserve"> </w:t>
            </w:r>
            <w:r>
              <w:rPr>
                <w:rFonts w:eastAsiaTheme="minorEastAsia"/>
              </w:rPr>
              <w:t>work on a simulation and a comparison</w:t>
            </w:r>
            <w:r>
              <w:rPr>
                <w:rFonts w:eastAsiaTheme="minorEastAsia" w:hint="eastAsia"/>
              </w:rPr>
              <w:t xml:space="preserve"> of evaluation results from companies.</w:t>
            </w:r>
          </w:p>
        </w:tc>
      </w:tr>
      <w:tr w:rsidR="00F977B9" w14:paraId="6B8087BF" w14:textId="77777777">
        <w:tc>
          <w:tcPr>
            <w:tcW w:w="2065" w:type="dxa"/>
          </w:tcPr>
          <w:p w14:paraId="33617DDB" w14:textId="77777777" w:rsidR="00F977B9" w:rsidRDefault="004364C2">
            <w:pPr>
              <w:rPr>
                <w:rFonts w:eastAsiaTheme="minorEastAsia"/>
              </w:rPr>
            </w:pPr>
            <w:r>
              <w:rPr>
                <w:lang w:eastAsia="zh-TW"/>
              </w:rPr>
              <w:lastRenderedPageBreak/>
              <w:t>MediaTek</w:t>
            </w:r>
          </w:p>
        </w:tc>
        <w:tc>
          <w:tcPr>
            <w:tcW w:w="7563" w:type="dxa"/>
          </w:tcPr>
          <w:p w14:paraId="3E26020A" w14:textId="77777777" w:rsidR="00F977B9" w:rsidRDefault="004364C2">
            <w:pPr>
              <w:rPr>
                <w:lang w:eastAsia="zh-TW"/>
              </w:rPr>
            </w:pPr>
            <w:proofErr w:type="gramStart"/>
            <w:r>
              <w:rPr>
                <w:lang w:eastAsia="zh-TW"/>
              </w:rPr>
              <w:t>First of all</w:t>
            </w:r>
            <w:proofErr w:type="gramEnd"/>
            <w:r>
              <w:rPr>
                <w:lang w:eastAsia="zh-TW"/>
              </w:rPr>
              <w:t xml:space="preserve">, thank Ericsson for sharing the collected field data. But since it is averaged over many nodes, we don’t know the detailed distributions among different cells (e.g. coverage cells vs capacity cells) and in different frequency ranges (e.g. FDD, TDD in FR2, and FR2). It would be highly appreciated if E/// can further share the detailed distribution. </w:t>
            </w:r>
          </w:p>
          <w:p w14:paraId="53291E69" w14:textId="77777777" w:rsidR="00F977B9" w:rsidRDefault="004364C2">
            <w:pPr>
              <w:rPr>
                <w:rFonts w:eastAsiaTheme="minorEastAsia"/>
              </w:rPr>
            </w:pPr>
            <w:r>
              <w:rPr>
                <w:lang w:eastAsia="zh-TW"/>
              </w:rPr>
              <w:t xml:space="preserve">It is not clear to us why this proposal is needed. If it is intended choose certain values of loading for evaluations, can we simply say that, for example, only empty, low, and light loading scenarios are evaluated? We </w:t>
            </w:r>
            <w:proofErr w:type="gramStart"/>
            <w:r>
              <w:rPr>
                <w:lang w:eastAsia="zh-TW"/>
              </w:rPr>
              <w:t>can</w:t>
            </w:r>
            <w:proofErr w:type="gramEnd"/>
            <w:r>
              <w:rPr>
                <w:lang w:eastAsia="zh-TW"/>
              </w:rPr>
              <w:t xml:space="preserve"> more specific to discuss the evaluated L values.  </w:t>
            </w:r>
          </w:p>
        </w:tc>
      </w:tr>
      <w:tr w:rsidR="00F977B9" w14:paraId="32866A42" w14:textId="77777777">
        <w:tc>
          <w:tcPr>
            <w:tcW w:w="2065" w:type="dxa"/>
          </w:tcPr>
          <w:p w14:paraId="3CE48FEA" w14:textId="77777777" w:rsidR="00F977B9" w:rsidRDefault="004364C2">
            <w:pPr>
              <w:rPr>
                <w:lang w:eastAsia="zh-TW"/>
              </w:rPr>
            </w:pPr>
            <w:r>
              <w:rPr>
                <w:rFonts w:eastAsia="DengXian" w:hint="eastAsia"/>
                <w:lang w:eastAsia="zh-CN"/>
              </w:rPr>
              <w:t xml:space="preserve">ZTE, </w:t>
            </w:r>
            <w:proofErr w:type="spellStart"/>
            <w:r>
              <w:rPr>
                <w:rFonts w:eastAsia="DengXian" w:hint="eastAsia"/>
                <w:lang w:eastAsia="zh-CN"/>
              </w:rPr>
              <w:t>Sanechips</w:t>
            </w:r>
            <w:proofErr w:type="spellEnd"/>
          </w:p>
        </w:tc>
        <w:tc>
          <w:tcPr>
            <w:tcW w:w="7563" w:type="dxa"/>
          </w:tcPr>
          <w:p w14:paraId="2771E2A5" w14:textId="77777777" w:rsidR="00F977B9" w:rsidRDefault="004364C2">
            <w:pPr>
              <w:rPr>
                <w:rFonts w:eastAsia="DengXian"/>
                <w:lang w:eastAsia="zh-CN"/>
              </w:rPr>
            </w:pPr>
            <w:r>
              <w:rPr>
                <w:rFonts w:eastAsia="DengXian"/>
                <w:lang w:eastAsia="zh-CN"/>
              </w:rPr>
              <w:t>Fine with the proposal.</w:t>
            </w:r>
            <w:r>
              <w:rPr>
                <w:rFonts w:eastAsia="DengXian" w:hint="eastAsia"/>
                <w:lang w:eastAsia="zh-CN"/>
              </w:rPr>
              <w:t xml:space="preserve"> </w:t>
            </w:r>
          </w:p>
          <w:p w14:paraId="5710973A" w14:textId="77777777" w:rsidR="00F977B9" w:rsidRDefault="004364C2">
            <w:pPr>
              <w:rPr>
                <w:lang w:eastAsia="zh-TW"/>
              </w:rPr>
            </w:pPr>
            <w:r>
              <w:rPr>
                <w:rFonts w:eastAsia="SimSun" w:hint="eastAsia"/>
                <w:lang w:eastAsia="zh-CN"/>
              </w:rPr>
              <w:t>Considering that the</w:t>
            </w:r>
            <w:r>
              <w:rPr>
                <w:rFonts w:hint="eastAsia"/>
              </w:rPr>
              <w:t xml:space="preserve"> load is defined as a percentage of resources used for UE specific PDSCH/PUSCH</w:t>
            </w:r>
            <w:r>
              <w:rPr>
                <w:rFonts w:eastAsia="SimSun" w:hint="eastAsia"/>
                <w:lang w:eastAsia="zh-CN"/>
              </w:rPr>
              <w:t xml:space="preserve"> without considering</w:t>
            </w:r>
            <w:r>
              <w:rPr>
                <w:rFonts w:hint="eastAsia"/>
              </w:rPr>
              <w:t xml:space="preserve"> the uplink/downlink </w:t>
            </w:r>
            <w:r>
              <w:t xml:space="preserve">TDD pattern </w:t>
            </w:r>
            <w:r>
              <w:rPr>
                <w:rFonts w:hint="eastAsia"/>
              </w:rPr>
              <w:t>and the resources</w:t>
            </w:r>
            <w:r>
              <w:t xml:space="preserve"> occupied by</w:t>
            </w:r>
            <w:r>
              <w:rPr>
                <w:rFonts w:hint="eastAsia"/>
              </w:rPr>
              <w:t xml:space="preserve"> common</w:t>
            </w:r>
            <w:r>
              <w:t xml:space="preserve"> signal/channel</w:t>
            </w:r>
            <w:r>
              <w:rPr>
                <w:rFonts w:hint="eastAsia"/>
              </w:rPr>
              <w:t xml:space="preserve">, </w:t>
            </w:r>
            <w:r>
              <w:t xml:space="preserve">even </w:t>
            </w:r>
            <w:r>
              <w:rPr>
                <w:rFonts w:hint="eastAsia"/>
              </w:rPr>
              <w:t xml:space="preserve">with a </w:t>
            </w:r>
            <w:r>
              <w:t>moderate</w:t>
            </w:r>
            <w:r>
              <w:rPr>
                <w:rFonts w:hint="eastAsia"/>
              </w:rPr>
              <w:t xml:space="preserve"> </w:t>
            </w:r>
            <w:r>
              <w:t xml:space="preserve">traffic </w:t>
            </w:r>
            <w:r>
              <w:rPr>
                <w:rFonts w:hint="eastAsia"/>
              </w:rPr>
              <w:t xml:space="preserve">load, the actual downlink resource usage already accounts for a large proportion. </w:t>
            </w:r>
            <w:r>
              <w:rPr>
                <w:rFonts w:eastAsia="SimSun" w:hint="eastAsia"/>
                <w:lang w:eastAsia="zh-CN"/>
              </w:rPr>
              <w:t>We are OK to change the load levels as Ericsson suggested.</w:t>
            </w:r>
          </w:p>
        </w:tc>
      </w:tr>
      <w:tr w:rsidR="00F977B9" w14:paraId="7CC06CE8" w14:textId="77777777">
        <w:tc>
          <w:tcPr>
            <w:tcW w:w="2065" w:type="dxa"/>
          </w:tcPr>
          <w:p w14:paraId="69A725D0" w14:textId="77777777" w:rsidR="00F977B9" w:rsidRDefault="004364C2">
            <w:pPr>
              <w:rPr>
                <w:rFonts w:eastAsia="DengXian"/>
                <w:lang w:eastAsia="zh-CN"/>
              </w:rPr>
            </w:pPr>
            <w:r>
              <w:rPr>
                <w:rFonts w:eastAsia="DengXian" w:hint="eastAsia"/>
                <w:lang w:eastAsia="zh-CN"/>
              </w:rPr>
              <w:t>CATT</w:t>
            </w:r>
          </w:p>
        </w:tc>
        <w:tc>
          <w:tcPr>
            <w:tcW w:w="7563" w:type="dxa"/>
          </w:tcPr>
          <w:p w14:paraId="4C629379" w14:textId="77777777" w:rsidR="00F977B9" w:rsidRDefault="004364C2">
            <w:pPr>
              <w:rPr>
                <w:rFonts w:eastAsia="DengXian"/>
                <w:lang w:eastAsia="zh-CN"/>
              </w:rPr>
            </w:pPr>
            <w:r>
              <w:rPr>
                <w:rFonts w:eastAsia="DengXian" w:hint="eastAsia"/>
                <w:lang w:eastAsia="zh-CN"/>
              </w:rPr>
              <w:t xml:space="preserve">We suggest </w:t>
            </w:r>
            <w:proofErr w:type="gramStart"/>
            <w:r>
              <w:rPr>
                <w:rFonts w:eastAsia="DengXian" w:hint="eastAsia"/>
                <w:lang w:eastAsia="zh-CN"/>
              </w:rPr>
              <w:t xml:space="preserve">to </w:t>
            </w:r>
            <w:r>
              <w:rPr>
                <w:rFonts w:eastAsia="DengXian"/>
                <w:lang w:eastAsia="zh-CN"/>
              </w:rPr>
              <w:t>reus</w:t>
            </w:r>
            <w:r>
              <w:rPr>
                <w:rFonts w:eastAsia="DengXian" w:hint="eastAsia"/>
                <w:lang w:eastAsia="zh-CN"/>
              </w:rPr>
              <w:t>e</w:t>
            </w:r>
            <w:proofErr w:type="gramEnd"/>
            <w:r>
              <w:rPr>
                <w:rFonts w:eastAsia="DengXian" w:hint="eastAsia"/>
                <w:lang w:eastAsia="zh-CN"/>
              </w:rPr>
              <w:t xml:space="preserve"> the traffic load of 5G NR in 38.864.</w:t>
            </w:r>
          </w:p>
        </w:tc>
      </w:tr>
      <w:tr w:rsidR="00F977B9" w14:paraId="2DBFE7D2" w14:textId="77777777">
        <w:tc>
          <w:tcPr>
            <w:tcW w:w="2065" w:type="dxa"/>
          </w:tcPr>
          <w:p w14:paraId="7D1F0C52" w14:textId="77777777" w:rsidR="00F977B9" w:rsidRDefault="004364C2">
            <w:pPr>
              <w:rPr>
                <w:rFonts w:eastAsia="DengXian"/>
                <w:lang w:eastAsia="zh-CN"/>
              </w:rPr>
            </w:pPr>
            <w:r>
              <w:rPr>
                <w:rFonts w:eastAsia="DengXian"/>
                <w:lang w:eastAsia="zh-CN"/>
              </w:rPr>
              <w:t>Apple</w:t>
            </w:r>
          </w:p>
        </w:tc>
        <w:tc>
          <w:tcPr>
            <w:tcW w:w="7563" w:type="dxa"/>
          </w:tcPr>
          <w:p w14:paraId="2B28925D" w14:textId="77777777" w:rsidR="00F977B9" w:rsidRDefault="004364C2">
            <w:pPr>
              <w:rPr>
                <w:lang w:eastAsia="zh-TW"/>
              </w:rPr>
            </w:pPr>
            <w:r>
              <w:rPr>
                <w:lang w:eastAsia="zh-TW"/>
              </w:rPr>
              <w:t xml:space="preserve">In our understanding, the load represents the cell resource utilization ratio, rather than the percentage of time that a cell is in this state. </w:t>
            </w:r>
          </w:p>
          <w:p w14:paraId="4E83B4E7" w14:textId="77777777" w:rsidR="00F977B9" w:rsidRDefault="004364C2">
            <w:pPr>
              <w:rPr>
                <w:rFonts w:eastAsia="DengXian"/>
                <w:lang w:eastAsia="zh-CN"/>
              </w:rPr>
            </w:pPr>
            <w:r>
              <w:rPr>
                <w:lang w:eastAsia="zh-TW"/>
              </w:rPr>
              <w:t>Therefore, we propose to keep the original definition of load levels. However, we think it is useful to consider the percentage of the time for each load level. We support using the daily average metric proposed by Samsung, in this metric, the duration/percentage of a loaded scenario will be reflected.</w:t>
            </w:r>
          </w:p>
        </w:tc>
      </w:tr>
      <w:tr w:rsidR="009B36DF" w14:paraId="7D596982" w14:textId="77777777">
        <w:tc>
          <w:tcPr>
            <w:tcW w:w="2065" w:type="dxa"/>
          </w:tcPr>
          <w:p w14:paraId="014FAB90" w14:textId="2513A6A7" w:rsidR="009B36DF" w:rsidRDefault="009B36DF" w:rsidP="009B36DF">
            <w:pPr>
              <w:rPr>
                <w:rFonts w:eastAsia="DengXian"/>
                <w:lang w:eastAsia="zh-CN"/>
              </w:rPr>
            </w:pPr>
            <w:r w:rsidRPr="009B36DF">
              <w:rPr>
                <w:rFonts w:hint="eastAsia"/>
                <w:lang w:eastAsia="zh-TW"/>
              </w:rPr>
              <w:t>Xiaomi</w:t>
            </w:r>
          </w:p>
        </w:tc>
        <w:tc>
          <w:tcPr>
            <w:tcW w:w="7563" w:type="dxa"/>
          </w:tcPr>
          <w:p w14:paraId="687576BF" w14:textId="7DED26F0" w:rsidR="009B36DF" w:rsidRDefault="009B36DF" w:rsidP="009B36DF">
            <w:pPr>
              <w:rPr>
                <w:lang w:eastAsia="zh-TW"/>
              </w:rPr>
            </w:pPr>
            <w:r>
              <w:rPr>
                <w:lang w:eastAsia="zh-TW"/>
              </w:rPr>
              <w:t>OK</w:t>
            </w:r>
          </w:p>
        </w:tc>
      </w:tr>
      <w:tr w:rsidR="00D16800" w14:paraId="6D6731CD" w14:textId="77777777" w:rsidTr="00D16800">
        <w:tc>
          <w:tcPr>
            <w:tcW w:w="2065" w:type="dxa"/>
          </w:tcPr>
          <w:p w14:paraId="6FA4E4F8" w14:textId="77777777" w:rsidR="00D16800" w:rsidRDefault="00D16800" w:rsidP="009E1A1E">
            <w:pPr>
              <w:rPr>
                <w:rFonts w:eastAsia="DengXian"/>
                <w:lang w:eastAsia="zh-CN"/>
              </w:rPr>
            </w:pPr>
            <w:r>
              <w:rPr>
                <w:rFonts w:eastAsia="DengXian" w:hint="eastAsia"/>
                <w:lang w:eastAsia="zh-CN"/>
              </w:rPr>
              <w:t>OPPO</w:t>
            </w:r>
          </w:p>
        </w:tc>
        <w:tc>
          <w:tcPr>
            <w:tcW w:w="7563" w:type="dxa"/>
          </w:tcPr>
          <w:p w14:paraId="23F0F156" w14:textId="77777777" w:rsidR="00D16800" w:rsidRDefault="00D16800" w:rsidP="009E1A1E">
            <w:pPr>
              <w:rPr>
                <w:rFonts w:eastAsia="SimSun"/>
                <w:lang w:eastAsia="zh-CN"/>
              </w:rPr>
            </w:pPr>
            <w:r>
              <w:rPr>
                <w:rFonts w:eastAsia="SimSun" w:hint="eastAsia"/>
                <w:lang w:eastAsia="zh-CN"/>
              </w:rPr>
              <w:t>OK</w:t>
            </w:r>
          </w:p>
        </w:tc>
      </w:tr>
      <w:tr w:rsidR="00291AE5" w14:paraId="09946C98" w14:textId="77777777" w:rsidTr="001E7099">
        <w:tc>
          <w:tcPr>
            <w:tcW w:w="2065" w:type="dxa"/>
          </w:tcPr>
          <w:p w14:paraId="233B670F" w14:textId="77777777" w:rsidR="00291AE5" w:rsidRDefault="00291AE5" w:rsidP="001E7099">
            <w:pPr>
              <w:rPr>
                <w:rFonts w:eastAsia="DengXian"/>
                <w:lang w:eastAsia="zh-CN"/>
              </w:rPr>
            </w:pPr>
            <w:proofErr w:type="spellStart"/>
            <w:r>
              <w:rPr>
                <w:rFonts w:eastAsia="DengXian"/>
                <w:lang w:eastAsia="zh-CN"/>
              </w:rPr>
              <w:t>Futurewei</w:t>
            </w:r>
            <w:proofErr w:type="spellEnd"/>
          </w:p>
        </w:tc>
        <w:tc>
          <w:tcPr>
            <w:tcW w:w="7563" w:type="dxa"/>
          </w:tcPr>
          <w:p w14:paraId="38ED7AFF" w14:textId="77777777" w:rsidR="00291AE5" w:rsidRDefault="00291AE5" w:rsidP="001E7099">
            <w:pPr>
              <w:rPr>
                <w:lang w:eastAsia="zh-TW"/>
              </w:rPr>
            </w:pPr>
            <w:r>
              <w:rPr>
                <w:lang w:eastAsia="zh-TW"/>
              </w:rPr>
              <w:t>We are OK with the proposal.</w:t>
            </w:r>
          </w:p>
        </w:tc>
      </w:tr>
      <w:tr w:rsidR="00291AE5" w14:paraId="3B396097" w14:textId="77777777" w:rsidTr="00D16800">
        <w:tc>
          <w:tcPr>
            <w:tcW w:w="2065" w:type="dxa"/>
          </w:tcPr>
          <w:p w14:paraId="1DDB994B" w14:textId="77777777" w:rsidR="00291AE5" w:rsidRDefault="00291AE5" w:rsidP="009E1A1E">
            <w:pPr>
              <w:rPr>
                <w:rFonts w:eastAsia="DengXian"/>
                <w:lang w:eastAsia="zh-CN"/>
              </w:rPr>
            </w:pPr>
          </w:p>
        </w:tc>
        <w:tc>
          <w:tcPr>
            <w:tcW w:w="7563" w:type="dxa"/>
          </w:tcPr>
          <w:p w14:paraId="0C949589" w14:textId="77777777" w:rsidR="00291AE5" w:rsidRDefault="00291AE5" w:rsidP="009E1A1E">
            <w:pPr>
              <w:rPr>
                <w:rFonts w:eastAsia="SimSun"/>
                <w:lang w:eastAsia="zh-CN"/>
              </w:rPr>
            </w:pPr>
          </w:p>
        </w:tc>
      </w:tr>
    </w:tbl>
    <w:p w14:paraId="362D3E54" w14:textId="77777777" w:rsidR="00F977B9" w:rsidRDefault="00F977B9">
      <w:pPr>
        <w:rPr>
          <w:lang w:eastAsia="zh-TW"/>
        </w:rPr>
      </w:pPr>
    </w:p>
    <w:p w14:paraId="00BCEA98" w14:textId="77777777" w:rsidR="00F977B9" w:rsidRDefault="004364C2">
      <w:pPr>
        <w:pStyle w:val="2"/>
        <w:rPr>
          <w:rFonts w:eastAsia="新細明體"/>
          <w:lang w:eastAsia="zh-TW"/>
        </w:rPr>
      </w:pPr>
      <w:r>
        <w:rPr>
          <w:rFonts w:eastAsia="新細明體"/>
          <w:lang w:eastAsia="zh-TW"/>
        </w:rPr>
        <w:t>UE Power Consumption Model Updates</w:t>
      </w:r>
    </w:p>
    <w:p w14:paraId="6A808708" w14:textId="77777777" w:rsidR="00F977B9" w:rsidRDefault="004364C2">
      <w:pPr>
        <w:spacing w:line="254" w:lineRule="auto"/>
        <w:rPr>
          <w:rFonts w:eastAsia="新細明體" w:cs="Arial"/>
          <w:szCs w:val="22"/>
          <w:lang w:eastAsia="zh-TW"/>
        </w:rPr>
      </w:pPr>
      <w:r>
        <w:rPr>
          <w:rFonts w:eastAsia="新細明體" w:cs="Arial"/>
          <w:szCs w:val="22"/>
          <w:lang w:eastAsia="zh-TW"/>
        </w:rPr>
        <w:t>Observations and proposals about UE power consumption model.</w:t>
      </w:r>
    </w:p>
    <w:p w14:paraId="5FC9387D" w14:textId="77777777" w:rsidR="00F977B9" w:rsidRDefault="004364C2">
      <w:pPr>
        <w:pStyle w:val="CollapsedH30"/>
        <w:rPr>
          <w:rFonts w:eastAsia="新細明體"/>
        </w:rPr>
      </w:pPr>
      <w:r>
        <w:rPr>
          <w:rFonts w:eastAsia="新細明體"/>
        </w:rPr>
        <w:lastRenderedPageBreak/>
        <w:t>Companies’ Views. Please Unfold for Reference</w:t>
      </w:r>
    </w:p>
    <w:tbl>
      <w:tblPr>
        <w:tblStyle w:val="-1"/>
        <w:tblW w:w="9619" w:type="dxa"/>
        <w:tblLayout w:type="fixed"/>
        <w:tblLook w:val="04A0" w:firstRow="1" w:lastRow="0" w:firstColumn="1" w:lastColumn="0" w:noHBand="0" w:noVBand="1"/>
      </w:tblPr>
      <w:tblGrid>
        <w:gridCol w:w="1799"/>
        <w:gridCol w:w="7820"/>
      </w:tblGrid>
      <w:tr w:rsidR="00F977B9" w14:paraId="5F6F1C36"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bottom w:val="single" w:sz="18" w:space="0" w:color="4472C4"/>
            </w:tcBorders>
          </w:tcPr>
          <w:p w14:paraId="4588FF02"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CompanyName</w:t>
            </w:r>
          </w:p>
        </w:tc>
        <w:tc>
          <w:tcPr>
            <w:tcW w:w="7819" w:type="dxa"/>
            <w:tcBorders>
              <w:bottom w:val="single" w:sz="18" w:space="0" w:color="4472C4"/>
            </w:tcBorders>
          </w:tcPr>
          <w:p w14:paraId="33ABC346" w14:textId="77777777" w:rsidR="00F977B9" w:rsidRDefault="004364C2">
            <w:pPr>
              <w:keepNext/>
              <w:keepLines/>
              <w:tabs>
                <w:tab w:val="left" w:pos="432"/>
                <w:tab w:val="left" w:pos="576"/>
                <w:tab w:val="left" w:pos="720"/>
              </w:tabs>
              <w:jc w:val="center"/>
              <w:outlineLvl w:val="2"/>
              <w:cnfStyle w:val="100000000000" w:firstRow="1" w:lastRow="0" w:firstColumn="0" w:lastColumn="0" w:oddVBand="0" w:evenVBand="0" w:oddHBand="0" w:evenHBand="0" w:firstRowFirstColumn="0" w:firstRowLastColumn="0" w:lastRowFirstColumn="0" w:lastRowLastColumn="0"/>
              <w:rPr>
                <w:rFonts w:eastAsia="Calibri" w:cs="Arial"/>
                <w:szCs w:val="22"/>
                <w:lang w:val="de-DE"/>
              </w:rPr>
            </w:pPr>
            <w:r>
              <w:rPr>
                <w:rFonts w:eastAsia="Calibri" w:cs="Arial"/>
                <w:szCs w:val="22"/>
                <w:lang w:val="de-DE"/>
              </w:rPr>
              <w:t>Views/Proposals</w:t>
            </w:r>
          </w:p>
        </w:tc>
      </w:tr>
      <w:tr w:rsidR="00F977B9" w14:paraId="53868A15"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449A1DE8"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FUTUREWEI</w:t>
            </w:r>
          </w:p>
        </w:tc>
        <w:tc>
          <w:tcPr>
            <w:tcW w:w="7819" w:type="dxa"/>
            <w:shd w:val="clear" w:color="auto" w:fill="D0DBF0" w:themeFill="accent1" w:themeFillTint="3F"/>
          </w:tcPr>
          <w:p w14:paraId="677A2266"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The NR UE power consumption model in TR38.840 and TR38.869 may be revisited or simplified to reflect improvements in 6GR UEs. For example, the LP-WUR turned off power state and MR ultra-deep sleep state can be combined into a single UE sleep state. Observation 2: Given focus in 6GR day 1 on DL WUS of OFDM-based sequence, the relative power value for LP-WUR turned on state can be P_ON=1 corresponding to Rel-19 OFDM based WUR with time domain sequence detection and additional 2.5dB of noise figure compared to MR. Proposal 1: Under the extended UE power consumption model, it should be clarified whether the MR and WUR can be active simultaneously, i.e., simultaneous operation of two active power states (energy efficient and non-energy-efficient). Proposal 2: Consider the power states and corresponding relative power values, transition times, and transition energies in Table 2 for the extension of UE power consumption model in TR38.840 for UE operation with DL WUS of OFDM-based sequence. Proposal 3: Discuss whether UE's support of 400MHz bandwidth around 7GHz is captured in the UE power consumption model as update to bandwidth scaling and/or multi-carrier scaling. Further, discuss the impact of potentially sparser sync raster and anchor/non-anchor carrier designs on the model for RRM and CC scaling.</w:t>
            </w:r>
          </w:p>
        </w:tc>
      </w:tr>
      <w:tr w:rsidR="00F977B9" w14:paraId="7A96B7D5"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6B6C181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Nokia</w:t>
            </w:r>
          </w:p>
        </w:tc>
        <w:tc>
          <w:tcPr>
            <w:tcW w:w="7819" w:type="dxa"/>
          </w:tcPr>
          <w:p w14:paraId="2CE57A6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4: To advance the discussion on how to decouple, weight and scale RF and BB separately, there should be a common understanding of what is covered by RF and BB. Observation 5: Scaling of the dynamic parts of the RF and BB parts of the UE power model is expected to vary depending on the bandwidth. For lower bandwidth operation, joint scaling may be sufficient, whereas for higher bandwidths, independent scaling could be considered. Observation 6: Adaptation/restriction of MIMO layers, PDSCH allocation (and TBS) could be accounted via scaling of the dynamic BB power consumption. Scaling can be also based on the 'relative processing bandwidth' change. Observation 7: Consider at least for the BW related scaling, having separate static and dynamic components. For lower bandwidth operation (≤ 100MHz) the NR UE power model ratio between static and dynamic could be considered. Proposal 6: RAN1 agree on the partition of RF and BB processing for the 6GR UE power consumption model at least for higher bandwidth operation. Proposal 7: The 6GR UE power consumption model scaling supports static and dynamic components which can be scaled either separately or jointly depending on the operational bandwidth. Proposal 8: 6GR UE power consumption model for [20MHz - 100MHz] bandwidth operation uses scaling for the static and dynamic parts that is down-selected from: Option 1: A joint scaling factor for RF and BB (like the NR UE power model); Option 2: Independent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=[0.3] for RF scaling and </w:t>
            </w:r>
            <w:r>
              <w:rPr>
                <w:rFonts w:eastAsia="Calibri" w:cs="Arial"/>
                <w:b/>
                <w:bCs/>
                <w:szCs w:val="22"/>
                <w:lang w:val="de-DE"/>
              </w:rPr>
              <w:t>θ</w:t>
            </w:r>
            <w:r>
              <w:rPr>
                <w:rFonts w:eastAsia="Calibri" w:cs="Arial"/>
                <w:b/>
                <w:bCs/>
                <w:szCs w:val="22"/>
              </w:rPr>
              <w:t>= [1.2~1.25] for BB scaling. Proposal 9: 6GR UE power consumption model for [&gt;100MHz] bandwidth for single carrier and for intra-band CA operation uses the following scaling factor for dynamic part of RF and BB: Determine the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=[0.6] for RF scaling and </w:t>
            </w:r>
            <w:r>
              <w:rPr>
                <w:rFonts w:eastAsia="Calibri" w:cs="Arial"/>
                <w:b/>
                <w:bCs/>
                <w:szCs w:val="22"/>
                <w:lang w:val="de-DE"/>
              </w:rPr>
              <w:t>θ</w:t>
            </w:r>
            <w:r>
              <w:rPr>
                <w:rFonts w:eastAsia="Calibri" w:cs="Arial"/>
                <w:b/>
                <w:bCs/>
                <w:szCs w:val="22"/>
              </w:rPr>
              <w:t>= [1.2~1.25] for BB scaling, and X is the total bandwidth for single carrier and intra-band CA operation. Proposal 10: 6GR UE power consumption model, for [&gt;100MHz] bandwidth and for inter-band CA operation uses the following scaling factor for dynamic part of RF and BB: Determine the scaling factor for dynamic part of RF based on (#CC)^</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=[1.0] for RF scaling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 [1.2~1.25] for BB scaling, and X is the total bandwidth for inter-band CA operation. Proposal 11: For 6GR UE power consumption model in combination of RF and BB dynamic parts, use weighting as follows; For low bandwidth operation [≤100MHz] assume weight </w:t>
            </w:r>
            <w:r>
              <w:rPr>
                <w:rFonts w:eastAsia="Calibri" w:cs="Arial"/>
                <w:b/>
                <w:bCs/>
                <w:szCs w:val="22"/>
                <w:lang w:val="de-DE"/>
              </w:rPr>
              <w:t>γ</w:t>
            </w:r>
            <w:r>
              <w:rPr>
                <w:rFonts w:eastAsia="Calibri" w:cs="Arial"/>
                <w:b/>
                <w:bCs/>
                <w:szCs w:val="22"/>
              </w:rPr>
              <w:t xml:space="preserve">=0.6 for RF (and (1- </w:t>
            </w:r>
            <w:r>
              <w:rPr>
                <w:rFonts w:eastAsia="Calibri" w:cs="Arial"/>
                <w:b/>
                <w:bCs/>
                <w:szCs w:val="22"/>
                <w:lang w:val="de-DE"/>
              </w:rPr>
              <w:t>γ</w:t>
            </w:r>
            <w:r>
              <w:rPr>
                <w:rFonts w:eastAsia="Calibri" w:cs="Arial"/>
                <w:b/>
                <w:bCs/>
                <w:szCs w:val="22"/>
              </w:rPr>
              <w:t xml:space="preserve">) for BB respectively); For high bandwidth operation [&gt;100MHz] assume </w:t>
            </w:r>
            <w:r>
              <w:rPr>
                <w:rFonts w:eastAsia="Calibri" w:cs="Arial"/>
                <w:b/>
                <w:bCs/>
                <w:szCs w:val="22"/>
                <w:lang w:val="de-DE"/>
              </w:rPr>
              <w:t>γ</w:t>
            </w:r>
            <w:r>
              <w:rPr>
                <w:rFonts w:eastAsia="Calibri" w:cs="Arial"/>
                <w:b/>
                <w:bCs/>
                <w:szCs w:val="22"/>
              </w:rPr>
              <w:t xml:space="preserve">=0.5 for RF (and (1- </w:t>
            </w:r>
            <w:r>
              <w:rPr>
                <w:rFonts w:eastAsia="Calibri" w:cs="Arial"/>
                <w:b/>
                <w:bCs/>
                <w:szCs w:val="22"/>
                <w:lang w:val="de-DE"/>
              </w:rPr>
              <w:t>γ</w:t>
            </w:r>
            <w:r>
              <w:rPr>
                <w:rFonts w:eastAsia="Calibri" w:cs="Arial"/>
                <w:b/>
                <w:bCs/>
                <w:szCs w:val="22"/>
              </w:rPr>
              <w:t xml:space="preserve">) for BB respectively). Observation 8: A 6GR WUS receiver based on an energy efficient state of the main radio, can take advantage of main radio capabilities and components to improve the WUS coverage and spectral efficiency. Observation 9: Unlike PDCCH/PDSCH monitoring after deep sleep, the transition energy from the energy efficient, </w:t>
            </w:r>
            <w:proofErr w:type="spellStart"/>
            <w:r>
              <w:rPr>
                <w:rFonts w:eastAsia="Calibri" w:cs="Arial"/>
                <w:b/>
                <w:bCs/>
                <w:szCs w:val="22"/>
              </w:rPr>
              <w:t>rx</w:t>
            </w:r>
            <w:proofErr w:type="spellEnd"/>
            <w:r>
              <w:rPr>
                <w:rFonts w:eastAsia="Calibri" w:cs="Arial"/>
                <w:b/>
                <w:bCs/>
                <w:szCs w:val="22"/>
              </w:rPr>
              <w:t>-ready deep or light sleep mode to monitor WUS or SSS for measurements requires the activation of a limited number of RX chain(s) with, reduced sampling clock and BB components. Observation 10: For evaluation of 6GR WUS, consider the potential power saving gain over the whole cell area. Proposal 12: The 6GR UE power consumption model supports Rx-Ready deep/light and micro sleep states that support fast and low power transition to new WUS or SSS monitoring power states as indicated by the table in the Nokia contribution.</w:t>
            </w:r>
          </w:p>
        </w:tc>
      </w:tr>
      <w:tr w:rsidR="00F977B9" w14:paraId="19F8B600"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0317597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Spreadtrum</w:t>
            </w:r>
          </w:p>
        </w:tc>
        <w:tc>
          <w:tcPr>
            <w:tcW w:w="7819" w:type="dxa"/>
            <w:shd w:val="clear" w:color="auto" w:fill="D0DBF0" w:themeFill="accent1" w:themeFillTint="3F"/>
          </w:tcPr>
          <w:p w14:paraId="31D02A6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 Adopt the following Table 2 as UE consumption model for 6GR EE evaluation. Proposal 2: For power scaling rules for UE, the follow principles should be considered: Linear model for simplify evaluation; Scaling only for non-sleep states; 100MHz BW as baseline, with scaling up/down.</w:t>
            </w:r>
          </w:p>
        </w:tc>
      </w:tr>
      <w:tr w:rsidR="00F977B9" w14:paraId="382A98D4"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756AE807"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vivo</w:t>
            </w:r>
          </w:p>
        </w:tc>
        <w:tc>
          <w:tcPr>
            <w:tcW w:w="7819" w:type="dxa"/>
          </w:tcPr>
          <w:p w14:paraId="21544011"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For the power scaling rule for split RF and BB proposed in [2], the total relative power value of certain channel increases as the proportion of BB, i.e., 1-</w:t>
            </w:r>
            <w:r>
              <w:rPr>
                <w:rFonts w:eastAsia="Calibri" w:cs="Arial"/>
                <w:b/>
                <w:bCs/>
                <w:szCs w:val="22"/>
                <w:lang w:val="de-DE"/>
              </w:rPr>
              <w:t>α</w:t>
            </w:r>
            <w:r>
              <w:rPr>
                <w:rFonts w:eastAsia="Calibri" w:cs="Arial"/>
                <w:b/>
                <w:bCs/>
                <w:szCs w:val="22"/>
              </w:rPr>
              <w:t xml:space="preserve"> increases for the same BW of RF and BB. Proposal 2: RF and BB split and associated scaling rule for RF and BB is not explicitly captured in 6GR UE power model. Proposal 3: Study BW scaling rule and the CA scaling rule based on similar UE implementation to keep consistency. Proposal 4: Dynamic and static split and associated scaling rule for dynamic and static is not explicitly captured in 6GR UE power model. Proposal 5: Regarding the relative power values of the sleep states for evaluation purposes of 6GR UE EE, - The existed relative power values of ultra-deep sleep, deep sleep, and light sleep are reused regardless of BW without additional scaling. - For micro sleep: - The existed relative power value according to the reference BW (100MHz) is reused to BW no larger than 100MHz. - Study new relative power values for bandwidth larger than 100MHz, i.e., 200MHz, 400MHz BW. - Study reduced relative power value for bandwidth smaller than 100MHz, i.e., 20MHz BW. - Study switching between micro sleep at small BW and non-sleep state at large BW, including switching delay and power. Proposal 6: Regarding the relative power values of the non-sleep states, i.e., PDCCH only, SSB, PDCCH and PDSCH, PDSCH only, and measurements, etc., for 200MHz and 400MHz, study new relative power value(s) or study up-scaling rule from the reference BW. Proposal 7: Regarding the relative power values of the non-sleep states, i.e., PDCCH only, SSB, PDCCH and PDSCH, PDSCH only, and measurements, etc., study reduced relative power value (s) for certain small BW(s), e.g., 20MHz BW, and two sets of relative power value(s), i.e., both the reduced relative power value (s) and the existed power value (s) are used. - Except for the certain small BW(s) such as 20MHz BW with reduced relative power value(s), the existed down-scaling rule is re-used for other BW(s) no more than 100MHz - FFS: how to use two sets of relative power value(s) and applied use cases, switch delay for different sets Proposal 8: Consider power consumption model for 6GR UE with DL WUS of OFDM-based sequence in frequency up to around 7GHz as below: - FFS the power consumption model for 6GR UE with DL WUS of OFDM-based sequence for other frequency ranges</w:t>
            </w:r>
          </w:p>
        </w:tc>
      </w:tr>
      <w:tr w:rsidR="00F977B9" w14:paraId="018A75FF"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5535CFE3"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CMCC</w:t>
            </w:r>
          </w:p>
        </w:tc>
        <w:tc>
          <w:tcPr>
            <w:tcW w:w="7819" w:type="dxa"/>
            <w:shd w:val="clear" w:color="auto" w:fill="D0DBF0" w:themeFill="accent1" w:themeFillTint="3F"/>
          </w:tcPr>
          <w:p w14:paraId="0C750D43"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3: For UE power model in 6GR, consider the following scaling method: The UE power can be divided into static part and dynamic part: </w:t>
            </w:r>
            <w:proofErr w:type="spellStart"/>
            <w:r>
              <w:rPr>
                <w:rFonts w:eastAsia="Calibri" w:cs="Arial"/>
                <w:b/>
                <w:bCs/>
                <w:szCs w:val="22"/>
              </w:rPr>
              <w:t>P_total</w:t>
            </w:r>
            <w:proofErr w:type="spellEnd"/>
            <w:r>
              <w:rPr>
                <w:rFonts w:eastAsia="Calibri" w:cs="Arial"/>
                <w:b/>
                <w:bCs/>
                <w:szCs w:val="22"/>
              </w:rPr>
              <w:t xml:space="preserve"> = aP_1 + bP_2, where P_1, P_2 are the relative powers for static and dynamic part, and a, b are the scaling factors. For scaling on frequency/spatial/power/processing domains, the specific method is as follows: For maximum BW for dynamic scheduling (static or semi-static manner), both static part and dynamic part are impacted. For BW in dynamic scheduling for DL (dynamic manner), only dynamic part is impacted. For BW in dynamic scheduling for UL (dynamic manner), no scaling for power-limited scenario. For antenna for DL, only dynamic part is impacted. For antenna for UL, only dynamic part is impacted. For transmit power for UL, only dynamic part is impacted. </w:t>
            </w:r>
            <w:r>
              <w:rPr>
                <w:rFonts w:eastAsia="Calibri" w:cs="Arial"/>
                <w:b/>
                <w:bCs/>
                <w:szCs w:val="22"/>
                <w:lang w:val="de-DE"/>
              </w:rPr>
              <w:t>For processing clock/complexity, only static part is impacted.</w:t>
            </w:r>
          </w:p>
        </w:tc>
      </w:tr>
      <w:tr w:rsidR="00F977B9" w14:paraId="20B06EE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37DD6305"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CATT</w:t>
            </w:r>
          </w:p>
        </w:tc>
        <w:tc>
          <w:tcPr>
            <w:tcW w:w="7819" w:type="dxa"/>
          </w:tcPr>
          <w:p w14:paraId="432C972D"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14: The 100MHz system BW is the preferred reference configuration for operation around 7GHz. The existing scaling rule in TR 38.840 can be re-used for 7GHz. Proposal 15: If the 200MHz system BW is supported for 7GHz, the scaling rule for 200MHz can be based on the scaling rule in TR 38.840. Proposal 16: The following three power states can be introduced for UE operation with DL WUS of OFDM-based sequence: - Sleep state#1: Time interval for the sleep should be larger than the total transition time entering and leaving this state. Accurate timing or frequency cannot be maintained. Relative Power: [0.1] - Sleep state#2: Additional sleep power outside the occasions for DL WUS monitoring while in a sleep state. Relative Power: [0.2] - DL WUS: DL WUS monitoring, which can be performed while in a sleep state. </w:t>
            </w:r>
            <w:r>
              <w:rPr>
                <w:rFonts w:eastAsia="Calibri" w:cs="Arial"/>
                <w:b/>
                <w:bCs/>
                <w:szCs w:val="22"/>
                <w:lang w:val="de-DE"/>
              </w:rPr>
              <w:t>Relative Power: [10/20/30]</w:t>
            </w:r>
          </w:p>
        </w:tc>
      </w:tr>
      <w:tr w:rsidR="00F977B9" w14:paraId="482F1FFB"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2B9BF17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xiaomi</w:t>
            </w:r>
          </w:p>
        </w:tc>
        <w:tc>
          <w:tcPr>
            <w:tcW w:w="7819" w:type="dxa"/>
            <w:shd w:val="clear" w:color="auto" w:fill="D0DBF0" w:themeFill="accent1" w:themeFillTint="3F"/>
          </w:tcPr>
          <w:p w14:paraId="188BD9CC"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26: For reference configurations, RAN1 needs to confirm whether configuration information of PDCCH and PDSCH (, e.g., control channel region, K0, PDCCH BD, Number of RBs for TRS, etc.) are also reused. Proposal 27: For BW scaling, a unified BW scaling method should be considered for both down scaling and up-scaling. Proposal 28: For the modelling of LR functionality, RAN1 needs to ensure that the model can accommodate different implementation approaches, such as shared or independent hardware between LR and MR. Either a unified or an independent modelling method can be considered for this purpose.</w:t>
            </w:r>
          </w:p>
        </w:tc>
      </w:tr>
      <w:tr w:rsidR="00F977B9" w14:paraId="6AF67F20"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52EAB4DA"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OPPO</w:t>
            </w:r>
          </w:p>
        </w:tc>
        <w:tc>
          <w:tcPr>
            <w:tcW w:w="7819" w:type="dxa"/>
          </w:tcPr>
          <w:p w14:paraId="1128F2C7"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3: For EE evaluation purpose, </w:t>
            </w:r>
            <w:proofErr w:type="spellStart"/>
            <w:r>
              <w:rPr>
                <w:rFonts w:eastAsia="Calibri" w:cs="Arial"/>
                <w:b/>
                <w:bCs/>
                <w:szCs w:val="22"/>
              </w:rPr>
              <w:t>eMBB</w:t>
            </w:r>
            <w:proofErr w:type="spellEnd"/>
            <w:r>
              <w:rPr>
                <w:rFonts w:eastAsia="Calibri" w:cs="Arial"/>
                <w:b/>
                <w:bCs/>
                <w:szCs w:val="22"/>
              </w:rPr>
              <w:t xml:space="preserve"> device can be the basic evaluation reference configuration. It is not precluded to further include other 6GR device types depending on other sessions/RAN progress. Proposal 6: For 6GR </w:t>
            </w:r>
            <w:proofErr w:type="spellStart"/>
            <w:r>
              <w:rPr>
                <w:rFonts w:eastAsia="Calibri" w:cs="Arial"/>
                <w:b/>
                <w:bCs/>
                <w:szCs w:val="22"/>
              </w:rPr>
              <w:t>eMBB</w:t>
            </w:r>
            <w:proofErr w:type="spellEnd"/>
            <w:r>
              <w:rPr>
                <w:rFonts w:eastAsia="Calibri" w:cs="Arial"/>
                <w:b/>
                <w:bCs/>
                <w:szCs w:val="22"/>
              </w:rPr>
              <w:t xml:space="preserve"> UE, the TR 38.840/ TR 38.869 model is the starting point for UE power model with following. - Introducing new power state between Deep-sleep and Ultra Deep-sleep, with power value of 0.1, transition energy as 5000 and the total transition time of 100ms/150ms. - Extending power scaling for the bandwidth adaptation low to 3MHz and up to 200MHz, up to 7GHz frequency band. - Reusing the scaling for number of PDCCH blind detection. - The model further support for low/high capability mode (Mandatory Baseline/Full Functionality set). - The power of low/high capability can be defined with scaling factor from high capability.</w:t>
            </w:r>
          </w:p>
        </w:tc>
      </w:tr>
      <w:tr w:rsidR="00F977B9" w14:paraId="73CD6BE2"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0D77EFBB"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Huawei</w:t>
            </w:r>
          </w:p>
        </w:tc>
        <w:tc>
          <w:tcPr>
            <w:tcW w:w="7819" w:type="dxa"/>
            <w:shd w:val="clear" w:color="auto" w:fill="D0DBF0" w:themeFill="accent1" w:themeFillTint="3F"/>
          </w:tcPr>
          <w:p w14:paraId="4D348B36"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In 6GR study, UE power consumption should be split into dynamic power consumption and static power consumption, where the value of static power consumption is the same as that of micro-sleep for the same BW and Rx/Tx number. Proposal 7: In 6GR study, UE power consumption model of MR in Table 1 is used for reference configuration. Proposal 8: In 6GR study, UE power consumption model of LPR in Table 2 can be used. Proposal 9: In 6GR UE power model study, the template in Table 3 is used for further collection on scaling factors.</w:t>
            </w:r>
          </w:p>
        </w:tc>
      </w:tr>
      <w:tr w:rsidR="00F977B9" w14:paraId="7C4E9962"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2AB0B211"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Samsung</w:t>
            </w:r>
          </w:p>
        </w:tc>
        <w:tc>
          <w:tcPr>
            <w:tcW w:w="7819" w:type="dxa"/>
          </w:tcPr>
          <w:p w14:paraId="57ABFE7B"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4: For the UE power consumption model, introduce static/dynamic power partitioning for active UE states, reusing the conceptual framework from the network power model. The specific scaling values for static and dynamic components are FFS. Proposal 5: For evaluation purposes, update the NR UE power consumption model for receiving DL WUS of OFDM-based sequence as follows: - Define DL-WUS monitoring as a distinct power state with power value reflecting shared receiver operation in reduced-power mode - Include measurement power state for 6GR sync signal performed in reduced-power mode</w:t>
            </w:r>
          </w:p>
        </w:tc>
      </w:tr>
      <w:tr w:rsidR="00F977B9" w14:paraId="41BD0190"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6E5F499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ZTE Corporation</w:t>
            </w:r>
          </w:p>
        </w:tc>
        <w:tc>
          <w:tcPr>
            <w:tcW w:w="7819" w:type="dxa"/>
            <w:shd w:val="clear" w:color="auto" w:fill="D0DBF0" w:themeFill="accent1" w:themeFillTint="3F"/>
          </w:tcPr>
          <w:p w14:paraId="58975C4E"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Table 2-4 can be used as a starting point for reference configuration for UE power consumption model. Proposal 7: Table 2-5, Table 2-6 can be used as a starting point for power states, additional transition energy and total transition time for UE power consumption model. Proposal 8: Table 2-7 can be used as a starting point for low power modem for UE power consumption model. Proposal 9: For downlink power states other than sleep state, the power is determined according to: P(</w:t>
            </w:r>
            <w:proofErr w:type="spellStart"/>
            <w:r>
              <w:rPr>
                <w:rFonts w:eastAsia="Calibri" w:cs="Arial"/>
                <w:b/>
                <w:bCs/>
                <w:szCs w:val="22"/>
              </w:rPr>
              <w:t>a,b,c</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-sleep + (</w:t>
            </w:r>
            <w:proofErr w:type="spellStart"/>
            <w:r>
              <w:rPr>
                <w:rFonts w:eastAsia="Calibri" w:cs="Arial"/>
                <w:b/>
                <w:bCs/>
                <w:szCs w:val="22"/>
              </w:rPr>
              <w:t>P_t</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 xml:space="preserve">-sleep)ab*t; Wherein, </w:t>
            </w:r>
            <w:proofErr w:type="spellStart"/>
            <w:r>
              <w:rPr>
                <w:rFonts w:eastAsia="Calibri" w:cs="Arial"/>
                <w:b/>
                <w:bCs/>
                <w:szCs w:val="22"/>
              </w:rPr>
              <w:t>P_t</w:t>
            </w:r>
            <w:proofErr w:type="spellEnd"/>
            <w:r>
              <w:rPr>
                <w:rFonts w:eastAsia="Calibri" w:cs="Arial"/>
                <w:b/>
                <w:bCs/>
                <w:szCs w:val="22"/>
              </w:rPr>
              <w:t xml:space="preserve"> is relative power of PDSCH or reference signal reception under the reference configuration, a is UE antenna scaling factor, calculated as a = </w:t>
            </w:r>
            <w:proofErr w:type="spellStart"/>
            <w:r>
              <w:rPr>
                <w:rFonts w:eastAsia="Calibri" w:cs="Arial"/>
                <w:b/>
                <w:bCs/>
                <w:szCs w:val="22"/>
              </w:rPr>
              <w:t>A_use</w:t>
            </w:r>
            <w:proofErr w:type="spellEnd"/>
            <w:r>
              <w:rPr>
                <w:rFonts w:eastAsia="Calibri" w:cs="Arial"/>
                <w:b/>
                <w:bCs/>
                <w:szCs w:val="22"/>
              </w:rPr>
              <w:t>/</w:t>
            </w:r>
            <w:proofErr w:type="spellStart"/>
            <w:r>
              <w:rPr>
                <w:rFonts w:eastAsia="Calibri" w:cs="Arial"/>
                <w:b/>
                <w:bCs/>
                <w:szCs w:val="22"/>
              </w:rPr>
              <w:t>A_ref</w:t>
            </w:r>
            <w:proofErr w:type="spellEnd"/>
            <w:r>
              <w:rPr>
                <w:rFonts w:eastAsia="Calibri" w:cs="Arial"/>
                <w:b/>
                <w:bCs/>
                <w:szCs w:val="22"/>
              </w:rPr>
              <w:t xml:space="preserve">, wherein, </w:t>
            </w:r>
            <w:proofErr w:type="spellStart"/>
            <w:r>
              <w:rPr>
                <w:rFonts w:eastAsia="Calibri" w:cs="Arial"/>
                <w:b/>
                <w:bCs/>
                <w:szCs w:val="22"/>
              </w:rPr>
              <w:t>A_use</w:t>
            </w:r>
            <w:proofErr w:type="spellEnd"/>
            <w:r>
              <w:rPr>
                <w:rFonts w:eastAsia="Calibri" w:cs="Arial"/>
                <w:b/>
                <w:bCs/>
                <w:szCs w:val="22"/>
              </w:rPr>
              <w:t xml:space="preserve"> is the number of UE antenna used in a slot, </w:t>
            </w:r>
            <w:proofErr w:type="spellStart"/>
            <w:r>
              <w:rPr>
                <w:rFonts w:eastAsia="Calibri" w:cs="Arial"/>
                <w:b/>
                <w:bCs/>
                <w:szCs w:val="22"/>
              </w:rPr>
              <w:t>A_ref</w:t>
            </w:r>
            <w:proofErr w:type="spellEnd"/>
            <w:r>
              <w:rPr>
                <w:rFonts w:eastAsia="Calibri" w:cs="Arial"/>
                <w:b/>
                <w:bCs/>
                <w:szCs w:val="22"/>
              </w:rPr>
              <w:t xml:space="preserve"> is the number of UE antenna in reference configuration; b is system bandwidth scaling factor, calculated as b = </w:t>
            </w:r>
            <w:proofErr w:type="spellStart"/>
            <w:r>
              <w:rPr>
                <w:rFonts w:eastAsia="Calibri" w:cs="Arial"/>
                <w:b/>
                <w:bCs/>
                <w:szCs w:val="22"/>
              </w:rPr>
              <w:t>B_use</w:t>
            </w:r>
            <w:proofErr w:type="spellEnd"/>
            <w:r>
              <w:rPr>
                <w:rFonts w:eastAsia="Calibri" w:cs="Arial"/>
                <w:b/>
                <w:bCs/>
                <w:szCs w:val="22"/>
              </w:rPr>
              <w:t>/</w:t>
            </w:r>
            <w:proofErr w:type="spellStart"/>
            <w:r>
              <w:rPr>
                <w:rFonts w:eastAsia="Calibri" w:cs="Arial"/>
                <w:b/>
                <w:bCs/>
                <w:szCs w:val="22"/>
              </w:rPr>
              <w:t>B_ref</w:t>
            </w:r>
            <w:proofErr w:type="spellEnd"/>
            <w:r>
              <w:rPr>
                <w:rFonts w:eastAsia="Calibri" w:cs="Arial"/>
                <w:b/>
                <w:bCs/>
                <w:szCs w:val="22"/>
              </w:rPr>
              <w:t xml:space="preserve">, wherein, </w:t>
            </w:r>
            <w:proofErr w:type="spellStart"/>
            <w:r>
              <w:rPr>
                <w:rFonts w:eastAsia="Calibri" w:cs="Arial"/>
                <w:b/>
                <w:bCs/>
                <w:szCs w:val="22"/>
              </w:rPr>
              <w:t>B_use</w:t>
            </w:r>
            <w:proofErr w:type="spellEnd"/>
            <w:r>
              <w:rPr>
                <w:rFonts w:eastAsia="Calibri" w:cs="Arial"/>
                <w:b/>
                <w:bCs/>
                <w:szCs w:val="22"/>
              </w:rPr>
              <w:t xml:space="preserve"> is the reception bandwidth in one slot, </w:t>
            </w:r>
            <w:proofErr w:type="spellStart"/>
            <w:r>
              <w:rPr>
                <w:rFonts w:eastAsia="Calibri" w:cs="Arial"/>
                <w:b/>
                <w:bCs/>
                <w:szCs w:val="22"/>
              </w:rPr>
              <w:t>B_ref</w:t>
            </w:r>
            <w:proofErr w:type="spellEnd"/>
            <w:r>
              <w:rPr>
                <w:rFonts w:eastAsia="Calibri" w:cs="Arial"/>
                <w:b/>
                <w:bCs/>
                <w:szCs w:val="22"/>
              </w:rPr>
              <w:t xml:space="preserve"> is the system bandwidth in reference configuration; t is time domain scaling factor, calculated as t = </w:t>
            </w:r>
            <w:proofErr w:type="spellStart"/>
            <w:r>
              <w:rPr>
                <w:rFonts w:eastAsia="Calibri" w:cs="Arial"/>
                <w:b/>
                <w:bCs/>
                <w:szCs w:val="22"/>
              </w:rPr>
              <w:t>T_use</w:t>
            </w:r>
            <w:proofErr w:type="spellEnd"/>
            <w:r>
              <w:rPr>
                <w:rFonts w:eastAsia="Calibri" w:cs="Arial"/>
                <w:b/>
                <w:bCs/>
                <w:szCs w:val="22"/>
              </w:rPr>
              <w:t>/</w:t>
            </w:r>
            <w:proofErr w:type="spellStart"/>
            <w:r>
              <w:rPr>
                <w:rFonts w:eastAsia="Calibri" w:cs="Arial"/>
                <w:b/>
                <w:bCs/>
                <w:szCs w:val="22"/>
              </w:rPr>
              <w:t>T_ref</w:t>
            </w:r>
            <w:proofErr w:type="spellEnd"/>
            <w:r>
              <w:rPr>
                <w:rFonts w:eastAsia="Calibri" w:cs="Arial"/>
                <w:b/>
                <w:bCs/>
                <w:szCs w:val="22"/>
              </w:rPr>
              <w:t xml:space="preserve">, wherein, </w:t>
            </w:r>
            <w:proofErr w:type="spellStart"/>
            <w:r>
              <w:rPr>
                <w:rFonts w:eastAsia="Calibri" w:cs="Arial"/>
                <w:b/>
                <w:bCs/>
                <w:szCs w:val="22"/>
              </w:rPr>
              <w:t>T_use</w:t>
            </w:r>
            <w:proofErr w:type="spellEnd"/>
            <w:r>
              <w:rPr>
                <w:rFonts w:eastAsia="Calibri" w:cs="Arial"/>
                <w:b/>
                <w:bCs/>
                <w:szCs w:val="22"/>
              </w:rPr>
              <w:t xml:space="preserve"> is the occupied time domain resource of a power state in one slot, </w:t>
            </w:r>
            <w:proofErr w:type="spellStart"/>
            <w:r>
              <w:rPr>
                <w:rFonts w:eastAsia="Calibri" w:cs="Arial"/>
                <w:b/>
                <w:bCs/>
                <w:szCs w:val="22"/>
              </w:rPr>
              <w:t>T_ref</w:t>
            </w:r>
            <w:proofErr w:type="spellEnd"/>
            <w:r>
              <w:rPr>
                <w:rFonts w:eastAsia="Calibri" w:cs="Arial"/>
                <w:b/>
                <w:bCs/>
                <w:szCs w:val="22"/>
              </w:rPr>
              <w:t xml:space="preserve"> is the occupied time domain resource in reference configuration. Proposal 10: The power of PDCCH with different numbers of PDCCH candidates is calculated according to: P(d) = {</w:t>
            </w:r>
            <w:proofErr w:type="spellStart"/>
            <w:r>
              <w:rPr>
                <w:rFonts w:eastAsia="Calibri" w:cs="Arial"/>
                <w:b/>
                <w:bCs/>
                <w:szCs w:val="22"/>
              </w:rPr>
              <w:t>P_micro</w:t>
            </w:r>
            <w:proofErr w:type="spellEnd"/>
            <w:r>
              <w:rPr>
                <w:rFonts w:eastAsia="Calibri" w:cs="Arial"/>
                <w:b/>
                <w:bCs/>
                <w:szCs w:val="22"/>
              </w:rPr>
              <w:t xml:space="preserve">-sleep, c = 0; </w:t>
            </w:r>
            <w:proofErr w:type="spellStart"/>
            <w:r>
              <w:rPr>
                <w:rFonts w:eastAsia="Calibri" w:cs="Arial"/>
                <w:b/>
                <w:bCs/>
                <w:szCs w:val="22"/>
              </w:rPr>
              <w:t>c×Pt</w:t>
            </w:r>
            <w:proofErr w:type="spellEnd"/>
            <w:r>
              <w:rPr>
                <w:rFonts w:eastAsia="Calibri" w:cs="Arial"/>
                <w:b/>
                <w:bCs/>
                <w:szCs w:val="22"/>
              </w:rPr>
              <w:t xml:space="preserve"> + 0.7×(1-c)×Pt, c &gt; 0}; Wherein, </w:t>
            </w:r>
            <w:proofErr w:type="spellStart"/>
            <w:r>
              <w:rPr>
                <w:rFonts w:eastAsia="Calibri" w:cs="Arial"/>
                <w:b/>
                <w:bCs/>
                <w:szCs w:val="22"/>
              </w:rPr>
              <w:t>P_t</w:t>
            </w:r>
            <w:proofErr w:type="spellEnd"/>
            <w:r>
              <w:rPr>
                <w:rFonts w:eastAsia="Calibri" w:cs="Arial"/>
                <w:b/>
                <w:bCs/>
                <w:szCs w:val="22"/>
              </w:rPr>
              <w:t xml:space="preserve"> is the power of PDCCH for reference configuration; c is PDCCH candidate scaling factor, calculated as c = </w:t>
            </w:r>
            <w:proofErr w:type="spellStart"/>
            <w:r>
              <w:rPr>
                <w:rFonts w:eastAsia="Calibri" w:cs="Arial"/>
                <w:b/>
                <w:bCs/>
                <w:szCs w:val="22"/>
              </w:rPr>
              <w:t>C_use</w:t>
            </w:r>
            <w:proofErr w:type="spellEnd"/>
            <w:r>
              <w:rPr>
                <w:rFonts w:eastAsia="Calibri" w:cs="Arial"/>
                <w:b/>
                <w:bCs/>
                <w:szCs w:val="22"/>
              </w:rPr>
              <w:t>/</w:t>
            </w:r>
            <w:proofErr w:type="spellStart"/>
            <w:r>
              <w:rPr>
                <w:rFonts w:eastAsia="Calibri" w:cs="Arial"/>
                <w:b/>
                <w:bCs/>
                <w:szCs w:val="22"/>
              </w:rPr>
              <w:t>C_ref</w:t>
            </w:r>
            <w:proofErr w:type="spellEnd"/>
            <w:r>
              <w:rPr>
                <w:rFonts w:eastAsia="Calibri" w:cs="Arial"/>
                <w:b/>
                <w:bCs/>
                <w:szCs w:val="22"/>
              </w:rPr>
              <w:t xml:space="preserve">, wherein, </w:t>
            </w:r>
            <w:proofErr w:type="spellStart"/>
            <w:r>
              <w:rPr>
                <w:rFonts w:eastAsia="Calibri" w:cs="Arial"/>
                <w:b/>
                <w:bCs/>
                <w:szCs w:val="22"/>
              </w:rPr>
              <w:t>C_use</w:t>
            </w:r>
            <w:proofErr w:type="spellEnd"/>
            <w:r>
              <w:rPr>
                <w:rFonts w:eastAsia="Calibri" w:cs="Arial"/>
                <w:b/>
                <w:bCs/>
                <w:szCs w:val="22"/>
              </w:rPr>
              <w:t xml:space="preserve"> is the number of PDCCH candidate, </w:t>
            </w:r>
            <w:proofErr w:type="spellStart"/>
            <w:r>
              <w:rPr>
                <w:rFonts w:eastAsia="Calibri" w:cs="Arial"/>
                <w:b/>
                <w:bCs/>
                <w:szCs w:val="22"/>
              </w:rPr>
              <w:t>C_ref</w:t>
            </w:r>
            <w:proofErr w:type="spellEnd"/>
            <w:r>
              <w:rPr>
                <w:rFonts w:eastAsia="Calibri" w:cs="Arial"/>
                <w:b/>
                <w:bCs/>
                <w:szCs w:val="22"/>
              </w:rPr>
              <w:t xml:space="preserve"> is the number of PDCCH candidate in reference configuration. Proposal 11: When multiple power states in one slot, the power of the slot can be calculated according to: </w:t>
            </w:r>
            <w:proofErr w:type="spellStart"/>
            <w:r>
              <w:rPr>
                <w:rFonts w:eastAsia="Calibri" w:cs="Arial"/>
                <w:b/>
                <w:bCs/>
                <w:szCs w:val="22"/>
              </w:rPr>
              <w:t>P_sum</w:t>
            </w:r>
            <w:proofErr w:type="spellEnd"/>
            <w:r>
              <w:rPr>
                <w:rFonts w:eastAsia="Calibri" w:cs="Arial"/>
                <w:b/>
                <w:bCs/>
                <w:szCs w:val="22"/>
              </w:rPr>
              <w:t xml:space="preserve"> = </w:t>
            </w:r>
            <w:proofErr w:type="gramStart"/>
            <w:r>
              <w:rPr>
                <w:rFonts w:eastAsia="Calibri" w:cs="Arial"/>
                <w:b/>
                <w:bCs/>
                <w:szCs w:val="22"/>
                <w:lang w:val="de-DE"/>
              </w:rPr>
              <w:t>Σ</w:t>
            </w:r>
            <w:r>
              <w:rPr>
                <w:rFonts w:eastAsia="Calibri" w:cs="Arial"/>
                <w:b/>
                <w:bCs/>
                <w:szCs w:val="22"/>
              </w:rPr>
              <w:t>(</w:t>
            </w:r>
            <w:proofErr w:type="spellStart"/>
            <w:proofErr w:type="gramEnd"/>
            <w:r>
              <w:rPr>
                <w:rFonts w:eastAsia="Calibri" w:cs="Arial"/>
                <w:b/>
                <w:bCs/>
                <w:szCs w:val="22"/>
              </w:rPr>
              <w:t>i</w:t>
            </w:r>
            <w:proofErr w:type="spellEnd"/>
            <w:r>
              <w:rPr>
                <w:rFonts w:eastAsia="Calibri" w:cs="Arial"/>
                <w:b/>
                <w:bCs/>
                <w:szCs w:val="22"/>
              </w:rPr>
              <w:t>=1 to 14)P(</w:t>
            </w:r>
            <w:proofErr w:type="spellStart"/>
            <w:r>
              <w:rPr>
                <w:rFonts w:eastAsia="Calibri" w:cs="Arial"/>
                <w:b/>
                <w:bCs/>
                <w:szCs w:val="22"/>
              </w:rPr>
              <w:t>i</w:t>
            </w:r>
            <w:proofErr w:type="spellEnd"/>
            <w:r>
              <w:rPr>
                <w:rFonts w:eastAsia="Calibri" w:cs="Arial"/>
                <w:b/>
                <w:bCs/>
                <w:szCs w:val="22"/>
              </w:rPr>
              <w:t>); Wherein, P(</w:t>
            </w:r>
            <w:proofErr w:type="spellStart"/>
            <w:r>
              <w:rPr>
                <w:rFonts w:eastAsia="Calibri" w:cs="Arial"/>
                <w:b/>
                <w:bCs/>
                <w:szCs w:val="22"/>
              </w:rPr>
              <w:t>i</w:t>
            </w:r>
            <w:proofErr w:type="spellEnd"/>
            <w:r>
              <w:rPr>
                <w:rFonts w:eastAsia="Calibri" w:cs="Arial"/>
                <w:b/>
                <w:bCs/>
                <w:szCs w:val="22"/>
              </w:rPr>
              <w:t xml:space="preserve">) is the power of </w:t>
            </w:r>
            <w:proofErr w:type="spellStart"/>
            <w:r>
              <w:rPr>
                <w:rFonts w:eastAsia="Calibri" w:cs="Arial"/>
                <w:b/>
                <w:bCs/>
                <w:szCs w:val="22"/>
              </w:rPr>
              <w:t>i-th</w:t>
            </w:r>
            <w:proofErr w:type="spellEnd"/>
            <w:r>
              <w:rPr>
                <w:rFonts w:eastAsia="Calibri" w:cs="Arial"/>
                <w:b/>
                <w:bCs/>
                <w:szCs w:val="22"/>
              </w:rPr>
              <w:t xml:space="preserve"> symbol. Proposal 12: For downlink power states, the power for intra-band CA scenario is determined according to: </w:t>
            </w:r>
            <w:proofErr w:type="spellStart"/>
            <w:r>
              <w:rPr>
                <w:rFonts w:eastAsia="Calibri" w:cs="Arial"/>
                <w:b/>
                <w:bCs/>
                <w:szCs w:val="22"/>
              </w:rPr>
              <w:t>P_sum</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for intra-band CA; </w:t>
            </w:r>
            <w:proofErr w:type="spellStart"/>
            <w:r>
              <w:rPr>
                <w:rFonts w:eastAsia="Calibri" w:cs="Arial"/>
                <w:b/>
                <w:bCs/>
                <w:szCs w:val="22"/>
              </w:rPr>
              <w:t>P_sum</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for inter-band CA; Wherein, </w:t>
            </w:r>
            <w:proofErr w:type="spellStart"/>
            <w:r>
              <w:rPr>
                <w:rFonts w:eastAsia="Calibri" w:cs="Arial"/>
                <w:b/>
                <w:bCs/>
                <w:szCs w:val="22"/>
              </w:rPr>
              <w:t>CA_num</w:t>
            </w:r>
            <w:proofErr w:type="spellEnd"/>
            <w:r>
              <w:rPr>
                <w:rFonts w:eastAsia="Calibri" w:cs="Arial"/>
                <w:b/>
                <w:bCs/>
                <w:szCs w:val="22"/>
              </w:rPr>
              <w:t xml:space="preserve"> is the number of carriers in CA scenario, P(</w:t>
            </w:r>
            <w:proofErr w:type="spellStart"/>
            <w:r>
              <w:rPr>
                <w:rFonts w:eastAsia="Calibri" w:cs="Arial"/>
                <w:b/>
                <w:bCs/>
                <w:szCs w:val="22"/>
              </w:rPr>
              <w:t>i</w:t>
            </w:r>
            <w:proofErr w:type="spellEnd"/>
            <w:r>
              <w:rPr>
                <w:rFonts w:eastAsia="Calibri" w:cs="Arial"/>
                <w:b/>
                <w:bCs/>
                <w:szCs w:val="22"/>
              </w:rPr>
              <w:t xml:space="preserve">) is total power in a time interval of carrier </w:t>
            </w:r>
            <w:proofErr w:type="spellStart"/>
            <w:r>
              <w:rPr>
                <w:rFonts w:eastAsia="Calibri" w:cs="Arial"/>
                <w:b/>
                <w:bCs/>
                <w:szCs w:val="22"/>
              </w:rPr>
              <w:t>i</w:t>
            </w:r>
            <w:proofErr w:type="spellEnd"/>
            <w:r>
              <w:rPr>
                <w:rFonts w:eastAsia="Calibri" w:cs="Arial"/>
                <w:b/>
                <w:bCs/>
                <w:szCs w:val="22"/>
              </w:rPr>
              <w:t xml:space="preserve">. Time interval is one slot with the smallest SCS. Proposal 13: No scaling on sleep power state. Proposal 14: For the scaling of UE power model, further study the following aspects: </w:t>
            </w:r>
            <w:proofErr w:type="gramStart"/>
            <w:r>
              <w:rPr>
                <w:rFonts w:eastAsia="Calibri" w:cs="Arial"/>
                <w:b/>
                <w:bCs/>
                <w:szCs w:val="22"/>
              </w:rPr>
              <w:t>Whether or not</w:t>
            </w:r>
            <w:proofErr w:type="gramEnd"/>
            <w:r>
              <w:rPr>
                <w:rFonts w:eastAsia="Calibri" w:cs="Arial"/>
                <w:b/>
                <w:bCs/>
                <w:szCs w:val="22"/>
              </w:rPr>
              <w:t xml:space="preserve"> to consider the impact of diverse device type; Whether or not to apply scaling on processing timeline. Proposal 15: The power consumption of AI model can be reflected by FLOPs approximately.</w:t>
            </w:r>
          </w:p>
        </w:tc>
      </w:tr>
      <w:tr w:rsidR="00F977B9" w14:paraId="3797D14D"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0AF1DA5E"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Ericsson</w:t>
            </w:r>
          </w:p>
        </w:tc>
        <w:tc>
          <w:tcPr>
            <w:tcW w:w="7819" w:type="dxa"/>
          </w:tcPr>
          <w:p w14:paraId="7B52EE95"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The power consumption for the low power state can be within range [1-10] units assuming 1Rx and 5MHz bandwidth. Proposal 8: For UE power model in 6GR, the following should be considered: • Extending the bandwidth scaling to cover all bandwidths from less than 10 MHz up to larger than 100 MHz, including any number of receiving antennas, with a single power model. • UE active power (for non-low-power mode) after multiple scaling should not be lower than the micro-sleep power. Proposal 9: The UE power model and evaluation should include UL power levels of 26 dBm and 29 dBm. Proposal 10: A 'low power state' can be added for the purpose of modelling DL WUS monitoring and serving cell measurement in RRC idle mode.</w:t>
            </w:r>
          </w:p>
        </w:tc>
      </w:tr>
      <w:tr w:rsidR="00F977B9" w14:paraId="74FEBA1D"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56454486"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LG Electronics</w:t>
            </w:r>
          </w:p>
        </w:tc>
        <w:tc>
          <w:tcPr>
            <w:tcW w:w="7819" w:type="dxa"/>
            <w:shd w:val="clear" w:color="auto" w:fill="D0DBF0" w:themeFill="accent1" w:themeFillTint="3F"/>
          </w:tcPr>
          <w:p w14:paraId="3A62A272"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#5: Confirm to reuse the existing UE power consumption model FR1 reference configurations in TR 38.840 for operation sub-6 GHz as well as around 7GHz, i.e., no need to introduce around 7 GHz specific update for UE power reference configuration. Proposal #6: For UE power consumption scaling rule, different scaling factors can be applied to RF and BB powers, respectively. Further study the necessity of applying scaling factors to static power.</w:t>
            </w:r>
          </w:p>
        </w:tc>
      </w:tr>
      <w:tr w:rsidR="00F977B9" w14:paraId="7EBDA8F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6B36EE68"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HONOR</w:t>
            </w:r>
          </w:p>
        </w:tc>
        <w:tc>
          <w:tcPr>
            <w:tcW w:w="7819" w:type="dxa"/>
          </w:tcPr>
          <w:p w14:paraId="3564FFF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Support larger single carrier bandwidth, such as 200M carrier bandwidth. Observation 8: Due to the support of more service types, the system design will become more complex. Proposal 15: Reuse the existing FR1 UE reference configuration, but update the bandwidth, modulation scheme, number of Tx, and transmission power.</w:t>
            </w:r>
          </w:p>
        </w:tc>
      </w:tr>
      <w:tr w:rsidR="00F977B9" w14:paraId="5BF0F056"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4D08B31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Apple</w:t>
            </w:r>
          </w:p>
        </w:tc>
        <w:tc>
          <w:tcPr>
            <w:tcW w:w="7819" w:type="dxa"/>
            <w:shd w:val="clear" w:color="auto" w:fill="D0DBF0" w:themeFill="accent1" w:themeFillTint="3F"/>
          </w:tcPr>
          <w:p w14:paraId="61CBA11E"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5: Reuse the power values for different power states in TR 38.840. Proposal 6: Reuse the scaling rules in TR 38.840 as the baseline, except for the scaling </w:t>
            </w:r>
            <w:proofErr w:type="spellStart"/>
            <w:r>
              <w:rPr>
                <w:rFonts w:eastAsia="Calibri" w:cs="Arial"/>
                <w:b/>
                <w:bCs/>
                <w:szCs w:val="22"/>
              </w:rPr>
              <w:t>w.r.t.</w:t>
            </w:r>
            <w:proofErr w:type="spellEnd"/>
            <w:r>
              <w:rPr>
                <w:rFonts w:eastAsia="Calibri" w:cs="Arial"/>
                <w:b/>
                <w:bCs/>
                <w:szCs w:val="22"/>
              </w:rPr>
              <w:t xml:space="preserve"> the DL BWP, which is updated to: - PDSCH: scaling of X MHz = [0.5] + [0.5] (X - 20) / 80 for X up to 100 MHz&lt;&lt;&lt;LINEBREAK&gt;&gt;&gt;- PDCCH: scaling of X MHz = [0.9] + [0.1] (X - 20) / 80 for X up to 100 MHz - Power model needed for specific enhancements, if necessary, can be discussed case-by-case. Proposal 7: For ~7GHz, use the same power model and scaling rules as FR1. Proposal 8: For the monitoring of DL WUS of OFDM-based sequence, consider the following power model: - Power values for the active monitoring of DL WUS: {[10, 15, 20]} - Power for the sleep state of DL WUS monitoring: [0.4] - Transition time (ramp-up + ramp-down): {[8]} </w:t>
            </w:r>
            <w:proofErr w:type="spellStart"/>
            <w:r>
              <w:rPr>
                <w:rFonts w:eastAsia="Calibri" w:cs="Arial"/>
                <w:b/>
                <w:bCs/>
                <w:szCs w:val="22"/>
              </w:rPr>
              <w:t>ms</w:t>
            </w:r>
            <w:proofErr w:type="spellEnd"/>
            <w:r>
              <w:rPr>
                <w:rFonts w:eastAsia="Calibri" w:cs="Arial"/>
                <w:b/>
                <w:bCs/>
                <w:szCs w:val="22"/>
              </w:rPr>
              <w:t xml:space="preserve"> - Transition energy (unit x </w:t>
            </w:r>
            <w:proofErr w:type="spellStart"/>
            <w:r>
              <w:rPr>
                <w:rFonts w:eastAsia="Calibri" w:cs="Arial"/>
                <w:b/>
                <w:bCs/>
                <w:szCs w:val="22"/>
              </w:rPr>
              <w:t>ms</w:t>
            </w:r>
            <w:proofErr w:type="spellEnd"/>
            <w:r>
              <w:rPr>
                <w:rFonts w:eastAsia="Calibri" w:cs="Arial"/>
                <w:b/>
                <w:bCs/>
                <w:szCs w:val="22"/>
              </w:rPr>
              <w:t>): power value for the active monitoring of DL WUS * transition time</w:t>
            </w:r>
          </w:p>
        </w:tc>
      </w:tr>
      <w:tr w:rsidR="00F977B9" w14:paraId="62774846"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4540F76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MediaTek Inc</w:t>
            </w:r>
          </w:p>
        </w:tc>
        <w:tc>
          <w:tcPr>
            <w:tcW w:w="7819" w:type="dxa"/>
          </w:tcPr>
          <w:p w14:paraId="6860BE74"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3: Because of the introduction of 200 MHz UE BW, bandwidth adaptation can require longer time for the adaptation of larger BW difference. The power consumption for a given BW can be different </w:t>
            </w:r>
            <w:proofErr w:type="spellStart"/>
            <w:r>
              <w:rPr>
                <w:rFonts w:eastAsia="Calibri" w:cs="Arial"/>
                <w:b/>
                <w:bCs/>
                <w:szCs w:val="22"/>
              </w:rPr>
              <w:t>w.r.t.</w:t>
            </w:r>
            <w:proofErr w:type="spellEnd"/>
            <w:r>
              <w:rPr>
                <w:rFonts w:eastAsia="Calibri" w:cs="Arial"/>
                <w:b/>
                <w:bCs/>
                <w:szCs w:val="22"/>
              </w:rPr>
              <w:t xml:space="preserve"> the allowed bandwidth adaptation time. Proposal 11: Update scaling </w:t>
            </w:r>
            <w:proofErr w:type="spellStart"/>
            <w:r>
              <w:rPr>
                <w:rFonts w:eastAsia="Calibri" w:cs="Arial"/>
                <w:b/>
                <w:bCs/>
                <w:szCs w:val="22"/>
              </w:rPr>
              <w:t>w.r.t.</w:t>
            </w:r>
            <w:proofErr w:type="spellEnd"/>
            <w:r>
              <w:rPr>
                <w:rFonts w:eastAsia="Calibri" w:cs="Arial"/>
                <w:b/>
                <w:bCs/>
                <w:szCs w:val="22"/>
              </w:rPr>
              <w:t xml:space="preserve"> bandwidth adaptation for 6GR by </w:t>
            </w:r>
            <w:proofErr w:type="gramStart"/>
            <w:r>
              <w:rPr>
                <w:rFonts w:eastAsia="Calibri" w:cs="Arial"/>
                <w:b/>
                <w:bCs/>
                <w:szCs w:val="22"/>
              </w:rPr>
              <w:t>taking into account</w:t>
            </w:r>
            <w:proofErr w:type="gramEnd"/>
            <w:r>
              <w:rPr>
                <w:rFonts w:eastAsia="Calibri" w:cs="Arial"/>
                <w:b/>
                <w:bCs/>
                <w:szCs w:val="22"/>
              </w:rPr>
              <w:t xml:space="preserve"> the allowed adaptation time. If the allowed adaptation time is </w:t>
            </w:r>
            <w:proofErr w:type="gramStart"/>
            <w:r>
              <w:rPr>
                <w:rFonts w:eastAsia="Calibri" w:cs="Arial"/>
                <w:b/>
                <w:bCs/>
                <w:szCs w:val="22"/>
              </w:rPr>
              <w:t>similar to</w:t>
            </w:r>
            <w:proofErr w:type="gramEnd"/>
            <w:r>
              <w:rPr>
                <w:rFonts w:eastAsia="Calibri" w:cs="Arial"/>
                <w:b/>
                <w:bCs/>
                <w:szCs w:val="22"/>
              </w:rPr>
              <w:t xml:space="preserve"> NR, the scaling of bandwidth adaptation can be similar; otherwise, more conservative scaling should be applied. The following table is one suggested update: Bandwidth adaptation (DL): If adaptation time of at least [2] </w:t>
            </w:r>
            <w:proofErr w:type="spellStart"/>
            <w:r>
              <w:rPr>
                <w:rFonts w:eastAsia="Calibri" w:cs="Arial"/>
                <w:b/>
                <w:bCs/>
                <w:szCs w:val="22"/>
              </w:rPr>
              <w:t>ms</w:t>
            </w:r>
            <w:proofErr w:type="spellEnd"/>
            <w:r>
              <w:rPr>
                <w:rFonts w:eastAsia="Calibri" w:cs="Arial"/>
                <w:b/>
                <w:bCs/>
                <w:szCs w:val="22"/>
              </w:rPr>
              <w:t xml:space="preserve"> is allowed, scaling by {0.325, 0.4, 0.55, 1.0, 1.4, 1.7} for {10, 20, 40, 100, 160, 200} MHz; Else, {0.5, 0.55, 0.65, 1.0, 1.6, 2.0} for {10, 20, 40, 100, 160, 200} MHz; FFS: Scaling for other target bandwidth values; Above scaling is applicable for FR1 only. In case scaling is needed for FR2, companies can report the assumed scaling factor. Proposal 12: For 6GR CA, a multi-carrier cell can apply more dynamic adaptation in frequency domain, and the following worst case power consumption scaling is suggested: CA (DL): 2CC is 2x1CC; 4CC is 4x1CC (i.e. 2x 2CC); Above refers to the </w:t>
            </w:r>
            <w:proofErr w:type="gramStart"/>
            <w:r>
              <w:rPr>
                <w:rFonts w:eastAsia="Calibri" w:cs="Arial"/>
                <w:b/>
                <w:bCs/>
                <w:szCs w:val="22"/>
              </w:rPr>
              <w:t>worst case</w:t>
            </w:r>
            <w:proofErr w:type="gramEnd"/>
            <w:r>
              <w:rPr>
                <w:rFonts w:eastAsia="Calibri" w:cs="Arial"/>
                <w:b/>
                <w:bCs/>
                <w:szCs w:val="22"/>
              </w:rPr>
              <w:t xml:space="preserve"> CA configuration in terms of power consumption. Activation/deactivation delay follows RAN4 specification; FFS transition energy; Applicable for FR1 and FR2 Proposal 13: The following antenna related scaling rules are suggested for 6GR UE: Antenna scaling (DL): 8Rx power is 2x 4Rx power for FR1; 6Rx power is 1.4x 4Rx power for FR1; 2Rx power is 0.7x 4Rx power for FR1; 1Rx power is 0.7x 2Rx power for FR2; Assume same number of antenna elements per Rx chain. Antenna scaling (UL): 2Tx (4Tx) power is 1.4x 1Tx (2Tx) power at 0dBm. 1.2x at 23dBm FR1 only; 4Tx support is not considered for FR2. Observation 4: Micro sleep power (and light sleep) power can be impacted due to larger UE BW for 6G. Proposal 14: For 6GR EE evaluation, introduce scaling on at least micro sleep, as suggested below: Scaling on micro sleep: Scaling micro sleep power by 0.7, 1, and 1.7 when the active bandwidth after transition out of micro sleep is ≤ 20 MHz, within (20 MHz, 160 MHz), and ≥ 160 MHz, respectively; Applicable for FR1 and FR2. FFS: Scaling on light sleep Proposal 15: The model the benefit of relaxed PDSCH processing time, apply the following scaling for 6GR: PDSCH processing time relaxation: Scaling UE power consumption by 0.7 if 2x or longer PDSCH processing time can be accommodated; Applicable for FR1 and FR2 Proposal 16: The following power consumption model is introduced to include WUS related operations: FFS: the power values for FR2. Power States with Relative Power: Ultra Deep Sleep (0.1); EE Sleep (0.7); Deep Sleep (1); Light Sleep (20); Micro sleep (45); EE Processing (15) - Monitoring 6GR signals of OFDM-based sequence(s), e.g. WUS, PSS and/or SSS, in an energy efficient manner, based on the following configuration: [12]-RB and [1]-RX for reception; CFO up to [5] ppm and timing offset up to [2] us; EE-processing can coexist with a sleep state with its power consumption added on top of the sleep power and without triggering transition out of the sleep state; PDCCH-only (100); SSB or CSI-RS proc. (100); PDCCH + PDSCH (300); UL (250 (0 dBm), 700 (23 dBm), 1100 (26 dBm)). Additional transition energy and total transition time: Ultra deep sleep: [45000], [2000] </w:t>
            </w:r>
            <w:proofErr w:type="spellStart"/>
            <w:r>
              <w:rPr>
                <w:rFonts w:eastAsia="Calibri" w:cs="Arial"/>
                <w:b/>
                <w:bCs/>
                <w:szCs w:val="22"/>
              </w:rPr>
              <w:t>ms</w:t>
            </w:r>
            <w:proofErr w:type="spellEnd"/>
            <w:r>
              <w:rPr>
                <w:rFonts w:eastAsia="Calibri" w:cs="Arial"/>
                <w:b/>
                <w:bCs/>
                <w:szCs w:val="22"/>
              </w:rPr>
              <w:t xml:space="preserve">; EE sleep: [4500], [200] </w:t>
            </w:r>
            <w:proofErr w:type="spellStart"/>
            <w:r>
              <w:rPr>
                <w:rFonts w:eastAsia="Calibri" w:cs="Arial"/>
                <w:b/>
                <w:bCs/>
                <w:szCs w:val="22"/>
              </w:rPr>
              <w:t>ms</w:t>
            </w:r>
            <w:proofErr w:type="spellEnd"/>
            <w:r>
              <w:rPr>
                <w:rFonts w:eastAsia="Calibri" w:cs="Arial"/>
                <w:b/>
                <w:bCs/>
                <w:szCs w:val="22"/>
              </w:rPr>
              <w:t xml:space="preserve">; Deep sleep: 450, 20 </w:t>
            </w:r>
            <w:proofErr w:type="spellStart"/>
            <w:r>
              <w:rPr>
                <w:rFonts w:eastAsia="Calibri" w:cs="Arial"/>
                <w:b/>
                <w:bCs/>
                <w:szCs w:val="22"/>
              </w:rPr>
              <w:t>ms</w:t>
            </w:r>
            <w:proofErr w:type="spellEnd"/>
            <w:r>
              <w:rPr>
                <w:rFonts w:eastAsia="Calibri" w:cs="Arial"/>
                <w:b/>
                <w:bCs/>
                <w:szCs w:val="22"/>
              </w:rPr>
              <w:t xml:space="preserve">; Light sleep: 100, 6 </w:t>
            </w:r>
            <w:proofErr w:type="spellStart"/>
            <w:r>
              <w:rPr>
                <w:rFonts w:eastAsia="Calibri" w:cs="Arial"/>
                <w:b/>
                <w:bCs/>
                <w:szCs w:val="22"/>
              </w:rPr>
              <w:t>ms</w:t>
            </w:r>
            <w:proofErr w:type="spellEnd"/>
            <w:r>
              <w:rPr>
                <w:rFonts w:eastAsia="Calibri" w:cs="Arial"/>
                <w:b/>
                <w:bCs/>
                <w:szCs w:val="22"/>
              </w:rPr>
              <w:t xml:space="preserve">; Micro sleep: 0, 0 </w:t>
            </w:r>
            <w:proofErr w:type="spellStart"/>
            <w:r>
              <w:rPr>
                <w:rFonts w:eastAsia="Calibri" w:cs="Arial"/>
                <w:b/>
                <w:bCs/>
                <w:szCs w:val="22"/>
              </w:rPr>
              <w:t>ms</w:t>
            </w:r>
            <w:proofErr w:type="spellEnd"/>
            <w:r>
              <w:rPr>
                <w:rFonts w:eastAsia="Calibri" w:cs="Arial"/>
                <w:b/>
                <w:bCs/>
                <w:szCs w:val="22"/>
              </w:rPr>
              <w:t xml:space="preserve"> (Immediate transition is assumed for power saving study purpose from or to a non-sleep state); Ramp-up time is no less than half of the total transition time</w:t>
            </w:r>
          </w:p>
        </w:tc>
      </w:tr>
      <w:tr w:rsidR="00F977B9" w14:paraId="28F8EE89"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151C80FF"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Qualcomm Incorporated</w:t>
            </w:r>
          </w:p>
        </w:tc>
        <w:tc>
          <w:tcPr>
            <w:tcW w:w="7819" w:type="dxa"/>
            <w:shd w:val="clear" w:color="auto" w:fill="D0DBF0" w:themeFill="accent1" w:themeFillTint="3F"/>
          </w:tcPr>
          <w:p w14:paraId="018D68C5"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1: The UE power model from 38.840 needs updating to correctly estimate UE power trends for the bandwidth values of interest for 6G. Observation 2: Super-linear UE power scaling is not limited to very large bandwidth and depends on the target baseline and maximum operating points of a UE. Observation 3: Monitoring of an OFDM signal can be performed without a performance loss and at a significant reduction in power compared to SSB monitoring in 38.840. Observation 4: The main source of energy savings of performing RRM in an energy efficient operation mode is the ability to remain in a sleep, not the reduced power per measurement. Observation 5: RRM relaxation is not needed to perform RRM in an energy-efficient operation mode. Proposal 3: Bandwidth, multi-CC, and rank scaling in the UE power model should correctly capture the super-linear power scaling. Proposal 4: Update scaling rules in the UE power model to independently scale RF and baseband power with bandwidth, number of CCs, and rank for baseline 100 MHz power states. Proposal 5: RAN1 to consider whether to introduce separate power models for </w:t>
            </w:r>
            <w:proofErr w:type="spellStart"/>
            <w:r>
              <w:rPr>
                <w:rFonts w:eastAsia="Calibri" w:cs="Arial"/>
                <w:b/>
                <w:bCs/>
                <w:szCs w:val="22"/>
              </w:rPr>
              <w:t>RedCap</w:t>
            </w:r>
            <w:proofErr w:type="spellEnd"/>
            <w:r>
              <w:rPr>
                <w:rFonts w:eastAsia="Calibri" w:cs="Arial"/>
                <w:b/>
                <w:bCs/>
                <w:szCs w:val="22"/>
              </w:rPr>
              <w:t xml:space="preserve"> (and </w:t>
            </w:r>
            <w:proofErr w:type="spellStart"/>
            <w:r>
              <w:rPr>
                <w:rFonts w:eastAsia="Calibri" w:cs="Arial"/>
                <w:b/>
                <w:bCs/>
                <w:szCs w:val="22"/>
              </w:rPr>
              <w:t>eRedCap</w:t>
            </w:r>
            <w:proofErr w:type="spellEnd"/>
            <w:r>
              <w:rPr>
                <w:rFonts w:eastAsia="Calibri" w:cs="Arial"/>
                <w:b/>
                <w:bCs/>
                <w:szCs w:val="22"/>
              </w:rPr>
              <w:t xml:space="preserve">) devices or scale them from the regular UE power model. Proposal 6: Adopt Tables 1, 2, and 3 as part of the UE power model for FR1 evaluations. Proposal 7: Do not introduce measurement relaxation when RRM is performed in an energy-efficient mode. Proposal 8: For </w:t>
            </w:r>
            <w:proofErr w:type="spellStart"/>
            <w:r>
              <w:rPr>
                <w:rFonts w:eastAsia="Calibri" w:cs="Arial"/>
                <w:b/>
                <w:bCs/>
                <w:szCs w:val="22"/>
              </w:rPr>
              <w:t>RedCap</w:t>
            </w:r>
            <w:proofErr w:type="spellEnd"/>
            <w:r>
              <w:rPr>
                <w:rFonts w:eastAsia="Calibri" w:cs="Arial"/>
                <w:b/>
                <w:bCs/>
                <w:szCs w:val="22"/>
              </w:rPr>
              <w:t xml:space="preserve">-like devices, reuse the NR </w:t>
            </w:r>
            <w:proofErr w:type="spellStart"/>
            <w:r>
              <w:rPr>
                <w:rFonts w:eastAsia="Calibri" w:cs="Arial"/>
                <w:b/>
                <w:bCs/>
                <w:szCs w:val="22"/>
              </w:rPr>
              <w:t>RedCap</w:t>
            </w:r>
            <w:proofErr w:type="spellEnd"/>
            <w:r>
              <w:rPr>
                <w:rFonts w:eastAsia="Calibri" w:cs="Arial"/>
                <w:b/>
                <w:bCs/>
                <w:szCs w:val="22"/>
              </w:rPr>
              <w:t xml:space="preserve"> power model as baseline with the 6GR scaling rules in Table 5. Proposal 9: Use scaling rules to evaluate UE energy efficiency around 7 GHz. Proposal 10: Adopt Table 4 as part of the UE power model for FR2 evaluations. Proposal 11: 6GR should provide UE power models to evaluate the gains from decoupling the activation/de-activation of secondary cells in the downlink and uplink. Proposal 12: 6GR UE power model should include the effects of both increasing and decreasing PDCCH blind decodes and monitored CCEs on UE power. Proposal 13: For uplink evaluations in 6GR, the RAN scheduling model should take the information provided by a UE about its power variations in time and frequency into account.</w:t>
            </w:r>
          </w:p>
        </w:tc>
      </w:tr>
      <w:tr w:rsidR="00F977B9" w14:paraId="5F03B2E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70E3D49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NTT DOCOMO</w:t>
            </w:r>
          </w:p>
        </w:tc>
        <w:tc>
          <w:tcPr>
            <w:tcW w:w="7819" w:type="dxa"/>
          </w:tcPr>
          <w:p w14:paraId="6F605E04"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8: The UE power consumption model should also cover the frequency around 15 GHz: Reuse the existing UE power consumption model and reference configuration in TR 38.840 for frequency around 15 GHz; RAN1 to consider whether to reuse the power model and reference configuration for FR1 or FR2; FFS: updates on SCS, power value and transition time Proposal 9: For evaluation purposes, UE power consumption model should cover diverse device types, including both high-tier UEs such as </w:t>
            </w:r>
            <w:proofErr w:type="spellStart"/>
            <w:r>
              <w:rPr>
                <w:rFonts w:eastAsia="Calibri" w:cs="Arial"/>
                <w:b/>
                <w:bCs/>
                <w:szCs w:val="22"/>
              </w:rPr>
              <w:t>eMBB</w:t>
            </w:r>
            <w:proofErr w:type="spellEnd"/>
            <w:r>
              <w:rPr>
                <w:rFonts w:eastAsia="Calibri" w:cs="Arial"/>
                <w:b/>
                <w:bCs/>
                <w:szCs w:val="22"/>
              </w:rPr>
              <w:t xml:space="preserve"> UEs and low-tier UEs that typically have reduced capability and RF/BB processing complexity. Proposal 10: For the energy efficiency evaluation of 6G low-tier UEs, study potential update(s) of the power model in TR 38.840 </w:t>
            </w:r>
            <w:proofErr w:type="spellStart"/>
            <w:r>
              <w:rPr>
                <w:rFonts w:eastAsia="Calibri" w:cs="Arial"/>
                <w:b/>
                <w:bCs/>
                <w:szCs w:val="22"/>
              </w:rPr>
              <w:t>w.r.t.</w:t>
            </w:r>
            <w:proofErr w:type="spellEnd"/>
            <w:r>
              <w:rPr>
                <w:rFonts w:eastAsia="Calibri" w:cs="Arial"/>
                <w:b/>
                <w:bCs/>
                <w:szCs w:val="22"/>
              </w:rPr>
              <w:t xml:space="preserve"> baseline power consumption, BW and antenna setting. Baseline power consumption refers to the relative power for each power state Proposal 11: Define two sets of baseline power consumption for DL-WUS state and EE-</w:t>
            </w:r>
            <w:proofErr w:type="spellStart"/>
            <w:r>
              <w:rPr>
                <w:rFonts w:eastAsia="Calibri" w:cs="Arial"/>
                <w:b/>
                <w:bCs/>
                <w:szCs w:val="22"/>
              </w:rPr>
              <w:t>Meas</w:t>
            </w:r>
            <w:proofErr w:type="spellEnd"/>
            <w:r>
              <w:rPr>
                <w:rFonts w:eastAsia="Calibri" w:cs="Arial"/>
                <w:b/>
                <w:bCs/>
                <w:szCs w:val="22"/>
              </w:rPr>
              <w:t xml:space="preserve"> state, shown in Table 4, by considering at least the following two categories of WUR architecture: Architecture 1 ("Add-on LR"): The LR (Low-power Receiver) and the MR (Main Receiver) are separate; Architecture 2 ("Integrated LR"): The LR functionality is implemented by the MR operating in low-power mode Observation 2: The power model in TR 38.840 is not adequate to evaluate UE power consumption with a variety of PDCCH monitoring configurations (e.g., CORESET size, number of CCEs / BDs). Proposal 13: For evaluation purposes, study extending NR UE power consumption scaling </w:t>
            </w:r>
            <w:proofErr w:type="spellStart"/>
            <w:r>
              <w:rPr>
                <w:rFonts w:eastAsia="Calibri" w:cs="Arial"/>
                <w:b/>
                <w:bCs/>
                <w:szCs w:val="22"/>
              </w:rPr>
              <w:t>w.r.t.</w:t>
            </w:r>
            <w:proofErr w:type="spellEnd"/>
            <w:r>
              <w:rPr>
                <w:rFonts w:eastAsia="Calibri" w:cs="Arial"/>
                <w:b/>
                <w:bCs/>
                <w:szCs w:val="22"/>
              </w:rPr>
              <w:t xml:space="preserve"> PDCCH monitoring configuration. </w:t>
            </w:r>
            <w:r>
              <w:rPr>
                <w:rFonts w:eastAsia="Calibri" w:cs="Arial"/>
                <w:b/>
                <w:bCs/>
                <w:szCs w:val="22"/>
                <w:lang w:val="de-DE"/>
              </w:rPr>
              <w:t>Proposal 14: Reuse performance metrics captured in TR38.840.</w:t>
            </w:r>
          </w:p>
        </w:tc>
      </w:tr>
      <w:tr w:rsidR="00F977B9" w14:paraId="340C614E"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2BF3B7C4"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TCL</w:t>
            </w:r>
          </w:p>
        </w:tc>
        <w:tc>
          <w:tcPr>
            <w:tcW w:w="7819" w:type="dxa"/>
            <w:shd w:val="clear" w:color="auto" w:fill="D0DBF0" w:themeFill="accent1" w:themeFillTint="3F"/>
          </w:tcPr>
          <w:p w14:paraId="3FDD9E3D"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14: For 6GR UE power model, reuse the power model in TR 38.840 for FR1 as a starting point, and further study the necessity of introducing new power states, such as the power state for WUS/WUR monitoring, and the power state for EE-RRM measurement. Proposal 15: For 6GR UE power model, reuse the power model in TR 38.840 for FR2 as a starting point, and further study the necessity of introducing new power states, such as the power state for WUS/WUR monitoring, and the power state for EE-RRM measurement. Proposal 16: For 6GR UE power model, study the necessity of introducing power model for frequency around 7GHz and/or 15GHz. Proposal 17: For 6GR UE power model, study the necessity of introducing power model for diverse device types, such as low-tier UE, high-tier UE, etc. Proposal 18: For 6GR UE power model, study the necessity of introducing power scaling for bandwidth adaptation, number of PDCCH blind detection, number of Rx/Tx antennas, etc.</w:t>
            </w:r>
          </w:p>
        </w:tc>
      </w:tr>
    </w:tbl>
    <w:p w14:paraId="59FDAA54" w14:textId="77777777" w:rsidR="00F977B9" w:rsidRDefault="00F977B9">
      <w:pPr>
        <w:spacing w:line="254" w:lineRule="auto"/>
        <w:rPr>
          <w:rFonts w:eastAsia="新細明體" w:cs="Arial"/>
          <w:szCs w:val="22"/>
          <w:lang w:eastAsia="zh-TW"/>
        </w:rPr>
      </w:pPr>
    </w:p>
    <w:p w14:paraId="737C2CCF" w14:textId="77777777" w:rsidR="00F977B9" w:rsidRDefault="004364C2">
      <w:pPr>
        <w:pStyle w:val="3"/>
        <w:rPr>
          <w:rFonts w:eastAsia="新細明體"/>
          <w:lang w:eastAsia="zh-TW"/>
        </w:rPr>
      </w:pPr>
      <w:r>
        <w:rPr>
          <w:rFonts w:eastAsia="新細明體"/>
          <w:lang w:eastAsia="zh-TW"/>
        </w:rPr>
        <w:t>Summary and Discussion</w:t>
      </w:r>
    </w:p>
    <w:p w14:paraId="7DCFE84C" w14:textId="77777777" w:rsidR="00F977B9" w:rsidRDefault="004364C2">
      <w:pPr>
        <w:spacing w:line="254" w:lineRule="auto"/>
        <w:rPr>
          <w:rFonts w:eastAsia="新細明體" w:cs="Arial"/>
          <w:szCs w:val="22"/>
          <w:lang w:eastAsia="zh-TW"/>
        </w:rPr>
      </w:pPr>
      <w:r>
        <w:rPr>
          <w:rFonts w:eastAsia="新細明體" w:cs="Arial"/>
          <w:szCs w:val="22"/>
          <w:lang w:eastAsia="zh-TW"/>
        </w:rPr>
        <w:t>Moderator would like to thank companies’ valuable inputs. For 1st round of discussion, the following will be prioritized:</w:t>
      </w:r>
    </w:p>
    <w:p w14:paraId="2C0FA96A" w14:textId="77777777" w:rsidR="00F977B9" w:rsidRDefault="004364C2">
      <w:pPr>
        <w:numPr>
          <w:ilvl w:val="0"/>
          <w:numId w:val="30"/>
        </w:numPr>
        <w:spacing w:after="120" w:line="254" w:lineRule="auto"/>
        <w:rPr>
          <w:rFonts w:eastAsia="新細明體" w:cs="Arial"/>
          <w:lang w:eastAsia="zh-TW"/>
        </w:rPr>
      </w:pPr>
      <w:r>
        <w:rPr>
          <w:rFonts w:eastAsia="新細明體" w:cs="Arial"/>
          <w:lang w:eastAsia="zh-TW"/>
        </w:rPr>
        <w:t>Power states and power values, including those related to DL WUS operation and one small update related to higher UL transmission power.</w:t>
      </w:r>
    </w:p>
    <w:p w14:paraId="6FE32072" w14:textId="77777777" w:rsidR="00F977B9" w:rsidRDefault="004364C2">
      <w:pPr>
        <w:numPr>
          <w:ilvl w:val="0"/>
          <w:numId w:val="30"/>
        </w:numPr>
        <w:spacing w:after="120"/>
        <w:rPr>
          <w:rFonts w:eastAsia="Calibri" w:cs="Arial"/>
          <w:szCs w:val="22"/>
          <w:lang w:eastAsia="zh-TW"/>
        </w:rPr>
      </w:pPr>
      <w:r>
        <w:rPr>
          <w:rFonts w:eastAsia="新細明體" w:cs="Arial"/>
          <w:szCs w:val="22"/>
          <w:lang w:eastAsia="zh-TW"/>
        </w:rPr>
        <w:t>S</w:t>
      </w:r>
      <w:r>
        <w:rPr>
          <w:rFonts w:eastAsia="Calibri" w:cs="Arial"/>
          <w:szCs w:val="22"/>
          <w:lang w:eastAsia="zh-TW"/>
        </w:rPr>
        <w:t xml:space="preserve">caling rules </w:t>
      </w:r>
      <w:r>
        <w:rPr>
          <w:rFonts w:eastAsia="新細明體" w:cs="Arial"/>
          <w:szCs w:val="22"/>
          <w:lang w:eastAsia="zh-TW"/>
        </w:rPr>
        <w:t>including those for</w:t>
      </w:r>
      <w:r>
        <w:rPr>
          <w:rFonts w:eastAsia="Calibri" w:cs="Arial"/>
          <w:szCs w:val="22"/>
          <w:lang w:eastAsia="zh-TW"/>
        </w:rPr>
        <w:t xml:space="preserve"> new settings beyond NR R16 UE power consumption model, including wider UE BW, </w:t>
      </w:r>
      <w:proofErr w:type="gramStart"/>
      <w:r>
        <w:rPr>
          <w:rFonts w:eastAsia="Calibri" w:cs="Arial"/>
          <w:szCs w:val="22"/>
          <w:lang w:eastAsia="zh-TW"/>
        </w:rPr>
        <w:t>more</w:t>
      </w:r>
      <w:proofErr w:type="gramEnd"/>
      <w:r>
        <w:rPr>
          <w:rFonts w:eastAsia="Calibri" w:cs="Arial"/>
          <w:szCs w:val="22"/>
          <w:lang w:eastAsia="zh-TW"/>
        </w:rPr>
        <w:t xml:space="preserve"> number of antennas, higher UL transmission power, and higher T-put/processing speed requirement, etc.</w:t>
      </w:r>
    </w:p>
    <w:p w14:paraId="7760A68E" w14:textId="77777777" w:rsidR="00F977B9" w:rsidRDefault="004364C2">
      <w:pPr>
        <w:spacing w:line="254" w:lineRule="auto"/>
        <w:rPr>
          <w:rFonts w:eastAsia="新細明體" w:cs="Arial"/>
          <w:szCs w:val="22"/>
          <w:lang w:eastAsia="zh-TW"/>
        </w:rPr>
      </w:pPr>
      <w:r>
        <w:rPr>
          <w:rFonts w:eastAsia="新細明體" w:cs="Arial"/>
          <w:szCs w:val="22"/>
          <w:lang w:eastAsia="zh-TW"/>
        </w:rPr>
        <w:t>Note that, depending on the discussion, more aspects may be further covered.</w:t>
      </w:r>
    </w:p>
    <w:p w14:paraId="51E27A37" w14:textId="77777777" w:rsidR="00F977B9" w:rsidRDefault="00F977B9">
      <w:pPr>
        <w:spacing w:line="254" w:lineRule="auto"/>
        <w:rPr>
          <w:rFonts w:eastAsia="新細明體" w:cs="Arial"/>
          <w:szCs w:val="22"/>
          <w:lang w:eastAsia="zh-TW"/>
        </w:rPr>
      </w:pPr>
    </w:p>
    <w:p w14:paraId="787767B8" w14:textId="77777777" w:rsidR="00F977B9" w:rsidRDefault="004364C2">
      <w:pPr>
        <w:pStyle w:val="3"/>
        <w:rPr>
          <w:rFonts w:eastAsia="新細明體"/>
          <w:lang w:eastAsia="zh-TW"/>
        </w:rPr>
      </w:pPr>
      <w:r>
        <w:rPr>
          <w:rFonts w:eastAsia="新細明體"/>
          <w:lang w:eastAsia="zh-TW"/>
        </w:rPr>
        <w:t>Power states and power values</w:t>
      </w:r>
    </w:p>
    <w:p w14:paraId="17D2F296" w14:textId="77777777" w:rsidR="00F977B9" w:rsidRDefault="004364C2">
      <w:pPr>
        <w:spacing w:line="254" w:lineRule="auto"/>
        <w:rPr>
          <w:rFonts w:eastAsia="新細明體" w:cs="Arial"/>
          <w:szCs w:val="22"/>
          <w:lang w:eastAsia="zh-TW"/>
        </w:rPr>
      </w:pPr>
      <w:r>
        <w:rPr>
          <w:rFonts w:eastAsia="新細明體" w:cs="Arial"/>
          <w:szCs w:val="22"/>
          <w:lang w:eastAsia="zh-TW"/>
        </w:rPr>
        <w:t>In RAN1#122-bis meeting the following is agreed to guide companies’ input on power states and power values related to UE operation with DL WUS of OFDM-based sequence:</w:t>
      </w:r>
    </w:p>
    <w:tbl>
      <w:tblPr>
        <w:tblStyle w:val="2d"/>
        <w:tblW w:w="9628" w:type="dxa"/>
        <w:tblLayout w:type="fixed"/>
        <w:tblLook w:val="04A0" w:firstRow="1" w:lastRow="0" w:firstColumn="1" w:lastColumn="0" w:noHBand="0" w:noVBand="1"/>
      </w:tblPr>
      <w:tblGrid>
        <w:gridCol w:w="9628"/>
      </w:tblGrid>
      <w:tr w:rsidR="00F977B9" w14:paraId="7B7945AC" w14:textId="77777777">
        <w:tc>
          <w:tcPr>
            <w:tcW w:w="9628" w:type="dxa"/>
          </w:tcPr>
          <w:p w14:paraId="12B117F9" w14:textId="77777777" w:rsidR="00F977B9" w:rsidRDefault="004364C2">
            <w:pPr>
              <w:widowControl w:val="0"/>
              <w:spacing w:line="252" w:lineRule="auto"/>
              <w:rPr>
                <w:rFonts w:eastAsia="Calibri" w:cs="Arial"/>
                <w:b/>
                <w:bCs/>
                <w:kern w:val="2"/>
              </w:rPr>
            </w:pPr>
            <w:r>
              <w:rPr>
                <w:rFonts w:eastAsia="Yu Mincho" w:cs="Arial"/>
                <w:b/>
                <w:bCs/>
                <w:kern w:val="2"/>
                <w:highlight w:val="green"/>
                <w:lang w:eastAsia="zh-CN"/>
              </w:rPr>
              <w:t>Agreement</w:t>
            </w:r>
          </w:p>
          <w:p w14:paraId="2EF156C4" w14:textId="77777777" w:rsidR="00F977B9" w:rsidRDefault="004364C2">
            <w:pPr>
              <w:widowControl w:val="0"/>
              <w:spacing w:after="0" w:line="252" w:lineRule="auto"/>
              <w:rPr>
                <w:rFonts w:eastAsia="新細明體" w:cs="Arial"/>
                <w:kern w:val="2"/>
                <w:szCs w:val="18"/>
                <w:lang w:eastAsia="zh-TW"/>
              </w:rPr>
            </w:pPr>
            <w:r>
              <w:rPr>
                <w:rFonts w:eastAsia="新細明體" w:cs="Arial"/>
                <w:kern w:val="2"/>
                <w:szCs w:val="18"/>
                <w:lang w:eastAsia="zh-TW"/>
              </w:rPr>
              <w:t>For evaluation purposes, study extending NR UE power consumption model for UE operation with DL WUS of OFDM-based sequence, regarding the following aspects:</w:t>
            </w:r>
          </w:p>
          <w:p w14:paraId="7B9A7697" w14:textId="77777777" w:rsidR="00F977B9" w:rsidRDefault="004364C2">
            <w:pPr>
              <w:widowControl w:val="0"/>
              <w:numPr>
                <w:ilvl w:val="0"/>
                <w:numId w:val="31"/>
              </w:numPr>
              <w:spacing w:after="0" w:line="252" w:lineRule="auto"/>
              <w:ind w:left="714" w:hanging="357"/>
              <w:rPr>
                <w:rFonts w:eastAsia="新細明體" w:cs="Arial"/>
                <w:kern w:val="2"/>
                <w:szCs w:val="18"/>
                <w:lang w:eastAsia="zh-TW"/>
              </w:rPr>
            </w:pPr>
            <w:r>
              <w:rPr>
                <w:rFonts w:eastAsia="新細明體" w:cs="Arial"/>
                <w:kern w:val="2"/>
                <w:szCs w:val="18"/>
                <w:lang w:eastAsia="zh-TW"/>
              </w:rPr>
              <w:t>Power state(s), sleep and non-sleep, and corresponding characteristics and power value(s)</w:t>
            </w:r>
          </w:p>
          <w:p w14:paraId="6FC47371" w14:textId="77777777" w:rsidR="00F977B9" w:rsidRDefault="004364C2">
            <w:pPr>
              <w:widowControl w:val="0"/>
              <w:numPr>
                <w:ilvl w:val="0"/>
                <w:numId w:val="31"/>
              </w:numPr>
              <w:spacing w:after="0" w:line="252" w:lineRule="auto"/>
              <w:ind w:left="714" w:hanging="357"/>
              <w:rPr>
                <w:rFonts w:eastAsia="新細明體" w:cs="Arial"/>
                <w:kern w:val="2"/>
                <w:szCs w:val="18"/>
                <w:lang w:eastAsia="zh-TW"/>
              </w:rPr>
            </w:pPr>
            <w:r>
              <w:rPr>
                <w:rFonts w:eastAsia="新細明體" w:cs="Arial"/>
                <w:kern w:val="2"/>
                <w:szCs w:val="18"/>
                <w:lang w:eastAsia="zh-TW"/>
              </w:rPr>
              <w:t xml:space="preserve">Transition energy and time for </w:t>
            </w:r>
            <w:r>
              <w:rPr>
                <w:rFonts w:eastAsia="Yu Mincho" w:cs="Arial"/>
                <w:kern w:val="2"/>
                <w:szCs w:val="18"/>
                <w:lang w:eastAsia="zh-CN"/>
              </w:rPr>
              <w:t xml:space="preserve">each of </w:t>
            </w:r>
            <w:r>
              <w:rPr>
                <w:rFonts w:eastAsia="新細明體" w:cs="Arial"/>
                <w:kern w:val="2"/>
                <w:szCs w:val="18"/>
                <w:lang w:eastAsia="zh-TW"/>
              </w:rPr>
              <w:t xml:space="preserve">sleep state(s) </w:t>
            </w:r>
          </w:p>
          <w:p w14:paraId="5E8DA82A" w14:textId="77777777" w:rsidR="00F977B9" w:rsidRDefault="004364C2">
            <w:pPr>
              <w:widowControl w:val="0"/>
              <w:numPr>
                <w:ilvl w:val="0"/>
                <w:numId w:val="31"/>
              </w:numPr>
              <w:spacing w:after="0" w:line="252" w:lineRule="auto"/>
              <w:ind w:left="714" w:hanging="357"/>
              <w:rPr>
                <w:rFonts w:eastAsia="新細明體" w:cs="Arial"/>
                <w:kern w:val="2"/>
                <w:lang w:eastAsia="zh-TW"/>
              </w:rPr>
            </w:pPr>
            <w:r>
              <w:rPr>
                <w:rFonts w:eastAsia="新細明體" w:cs="Arial"/>
                <w:kern w:val="2"/>
                <w:szCs w:val="18"/>
                <w:lang w:eastAsia="zh-TW"/>
              </w:rPr>
              <w:t xml:space="preserve">Companies to report the assumption(s) for achieving the proposed power value(s), e.g., </w:t>
            </w:r>
            <w:r>
              <w:rPr>
                <w:rFonts w:eastAsia="Yu Mincho" w:cs="Arial"/>
                <w:kern w:val="2"/>
                <w:szCs w:val="18"/>
                <w:lang w:eastAsia="zh-CN"/>
              </w:rPr>
              <w:t xml:space="preserve">time/frequency domain detection, </w:t>
            </w:r>
            <w:r>
              <w:rPr>
                <w:rFonts w:eastAsia="新細明體" w:cs="Arial"/>
                <w:kern w:val="2"/>
                <w:szCs w:val="18"/>
                <w:lang w:eastAsia="zh-TW"/>
              </w:rPr>
              <w:t>noise figure assumption(s), synchronization assumption(s), BW/antenna assumption(s), etc.</w:t>
            </w:r>
          </w:p>
        </w:tc>
      </w:tr>
    </w:tbl>
    <w:p w14:paraId="7672BF55" w14:textId="77777777" w:rsidR="00F977B9" w:rsidRDefault="00F977B9">
      <w:pPr>
        <w:spacing w:line="254" w:lineRule="auto"/>
        <w:rPr>
          <w:rFonts w:eastAsia="新細明體" w:cs="Arial"/>
          <w:szCs w:val="22"/>
          <w:lang w:eastAsia="zh-TW"/>
        </w:rPr>
      </w:pPr>
    </w:p>
    <w:p w14:paraId="2B2316CB" w14:textId="77777777" w:rsidR="00F977B9" w:rsidRDefault="004364C2">
      <w:pPr>
        <w:spacing w:line="254" w:lineRule="auto"/>
        <w:rPr>
          <w:rFonts w:eastAsia="新細明體" w:cs="Arial"/>
          <w:szCs w:val="22"/>
          <w:lang w:val="en-GB" w:eastAsia="zh-TW"/>
        </w:rPr>
      </w:pPr>
      <w:r>
        <w:rPr>
          <w:rFonts w:eastAsia="新細明體" w:cs="Arial"/>
          <w:szCs w:val="22"/>
          <w:lang w:eastAsia="zh-TW"/>
        </w:rPr>
        <w:t xml:space="preserve">While NR Rel-18 study on WUR considered dedicated receiver architectures with ultimate low power consumption, there is emerging interest in considering </w:t>
      </w:r>
      <w:r>
        <w:rPr>
          <w:rFonts w:eastAsia="新細明體" w:cs="Arial"/>
          <w:b/>
          <w:bCs/>
          <w:szCs w:val="22"/>
          <w:lang w:eastAsia="zh-TW"/>
        </w:rPr>
        <w:t>alternative implementation where WUR is a low power/EE operation of MR</w:t>
      </w:r>
      <w:r>
        <w:rPr>
          <w:rFonts w:eastAsia="新細明體" w:cs="Arial"/>
          <w:szCs w:val="22"/>
          <w:lang w:eastAsia="zh-TW"/>
        </w:rPr>
        <w:t xml:space="preserve">. From UE power model perspective, there requires at least </w:t>
      </w:r>
      <w:r>
        <w:rPr>
          <w:rFonts w:eastAsia="新細明體" w:cs="Arial"/>
          <w:b/>
          <w:bCs/>
          <w:szCs w:val="22"/>
          <w:lang w:eastAsia="zh-TW"/>
        </w:rPr>
        <w:t>a new non-sleep power state</w:t>
      </w:r>
      <w:r>
        <w:rPr>
          <w:rFonts w:eastAsia="新細明體" w:cs="Arial"/>
          <w:szCs w:val="22"/>
          <w:lang w:eastAsia="zh-TW"/>
        </w:rPr>
        <w:t xml:space="preserve"> which focus on processing of OFDM-based sequence(s) </w:t>
      </w:r>
      <w:r>
        <w:rPr>
          <w:rFonts w:eastAsia="新細明體" w:cs="Arial"/>
          <w:szCs w:val="22"/>
          <w:lang w:val="en-GB" w:eastAsia="zh-TW"/>
        </w:rPr>
        <w:t xml:space="preserve">for wake-up indication and, if applicable, synchronization and/or measurement. At the same time, to allow the flexibility of both shared </w:t>
      </w:r>
      <w:proofErr w:type="gramStart"/>
      <w:r>
        <w:rPr>
          <w:rFonts w:eastAsia="新細明體" w:cs="Arial"/>
          <w:szCs w:val="22"/>
          <w:lang w:val="en-GB" w:eastAsia="zh-TW"/>
        </w:rPr>
        <w:t>or</w:t>
      </w:r>
      <w:proofErr w:type="gramEnd"/>
      <w:r>
        <w:rPr>
          <w:rFonts w:eastAsia="新細明體" w:cs="Arial"/>
          <w:szCs w:val="22"/>
          <w:lang w:val="en-GB" w:eastAsia="zh-TW"/>
        </w:rPr>
        <w:t xml:space="preserve"> separated receiver design for WUR, it is suggested the new non-sleep power state can </w:t>
      </w:r>
      <w:r>
        <w:rPr>
          <w:rFonts w:eastAsia="新細明體" w:cs="Arial"/>
          <w:b/>
          <w:bCs/>
          <w:szCs w:val="22"/>
          <w:lang w:val="en-GB" w:eastAsia="zh-TW"/>
        </w:rPr>
        <w:t>coexist with</w:t>
      </w:r>
      <w:r>
        <w:rPr>
          <w:rFonts w:eastAsia="新細明體" w:cs="Arial"/>
          <w:szCs w:val="22"/>
          <w:lang w:val="en-GB" w:eastAsia="zh-TW"/>
        </w:rPr>
        <w:t xml:space="preserve"> a sleep state without trigger UE transition out the sleep state. This also implies such power state should be subject to a limited processing capability so that most of the modem components remain in the sleep state, which is related to the assumption in 3</w:t>
      </w:r>
      <w:r>
        <w:rPr>
          <w:rFonts w:eastAsia="新細明體" w:cs="Arial"/>
          <w:szCs w:val="22"/>
          <w:vertAlign w:val="superscript"/>
          <w:lang w:val="en-GB" w:eastAsia="zh-TW"/>
        </w:rPr>
        <w:t>rd</w:t>
      </w:r>
      <w:r>
        <w:rPr>
          <w:rFonts w:eastAsia="新細明體" w:cs="Arial"/>
          <w:szCs w:val="22"/>
          <w:lang w:val="en-GB" w:eastAsia="zh-TW"/>
        </w:rPr>
        <w:t xml:space="preserve"> bullet of the above agreement. Based on the considerations, the following proposal is proposed for companies check and comment. Note, to complete UE power consumption model, all non-sleep states from TR 38.840 are also included. </w:t>
      </w:r>
    </w:p>
    <w:p w14:paraId="7C2E2769" w14:textId="77777777" w:rsidR="00F977B9" w:rsidRDefault="004364C2">
      <w:pPr>
        <w:spacing w:after="60" w:line="256" w:lineRule="auto"/>
        <w:rPr>
          <w:rFonts w:eastAsia="新細明體" w:cs="Arial"/>
          <w:b/>
          <w:bCs/>
          <w:szCs w:val="22"/>
          <w:lang w:eastAsia="zh-TW"/>
        </w:rPr>
      </w:pPr>
      <w:r>
        <w:rPr>
          <w:rFonts w:eastAsia="新細明體" w:cs="Arial"/>
          <w:szCs w:val="22"/>
          <w:lang w:val="en-GB" w:eastAsia="zh-TW"/>
        </w:rPr>
        <w:lastRenderedPageBreak/>
        <w:br/>
      </w:r>
      <w:r>
        <w:rPr>
          <w:rFonts w:eastAsia="新細明體" w:cs="Arial"/>
          <w:b/>
          <w:bCs/>
          <w:szCs w:val="22"/>
          <w:highlight w:val="yellow"/>
          <w:lang w:eastAsia="zh-TW"/>
        </w:rPr>
        <w:t>Proposal 3.3.2.1 (1st round; high priority):</w:t>
      </w:r>
      <w:r>
        <w:rPr>
          <w:rFonts w:eastAsia="新細明體" w:cs="Arial"/>
          <w:b/>
          <w:bCs/>
          <w:szCs w:val="22"/>
          <w:lang w:eastAsia="zh-TW"/>
        </w:rPr>
        <w:t xml:space="preserve"> </w:t>
      </w:r>
    </w:p>
    <w:p w14:paraId="11AAD3CB" w14:textId="77777777" w:rsidR="00F977B9" w:rsidRDefault="004364C2">
      <w:pPr>
        <w:spacing w:after="60" w:line="256" w:lineRule="auto"/>
        <w:rPr>
          <w:rFonts w:eastAsia="新細明體" w:cs="Arial"/>
          <w:b/>
          <w:bCs/>
          <w:szCs w:val="22"/>
          <w:lang w:eastAsia="zh-TW"/>
        </w:rPr>
      </w:pPr>
      <w:r>
        <w:rPr>
          <w:rFonts w:eastAsia="新細明體" w:cs="Arial"/>
          <w:b/>
          <w:bCs/>
          <w:szCs w:val="22"/>
          <w:lang w:eastAsia="zh-TW"/>
        </w:rPr>
        <w:t>Include the following non-sleep states as 6G UE power consumption model</w:t>
      </w:r>
    </w:p>
    <w:p w14:paraId="618BD4E8" w14:textId="77777777" w:rsidR="00F977B9" w:rsidRDefault="004364C2">
      <w:pPr>
        <w:numPr>
          <w:ilvl w:val="0"/>
          <w:numId w:val="32"/>
        </w:numPr>
        <w:spacing w:after="60" w:line="256" w:lineRule="auto"/>
        <w:rPr>
          <w:rFonts w:eastAsia="新細明體" w:cs="Arial"/>
          <w:b/>
          <w:bCs/>
          <w:lang w:eastAsia="zh-TW"/>
        </w:rPr>
      </w:pPr>
      <w:r>
        <w:rPr>
          <w:rFonts w:eastAsia="新細明體" w:cs="Arial"/>
          <w:b/>
          <w:bCs/>
          <w:lang w:eastAsia="zh-TW"/>
        </w:rPr>
        <w:t>FFS: Configuration and relative power value(s) for EE processing in FR2 (including 24.25 GHz – 52.6 GHz)</w:t>
      </w:r>
    </w:p>
    <w:tbl>
      <w:tblPr>
        <w:tblW w:w="5000" w:type="pct"/>
        <w:jc w:val="center"/>
        <w:tblLayout w:type="fixed"/>
        <w:tblCellMar>
          <w:top w:w="54" w:type="dxa"/>
          <w:bottom w:w="54" w:type="dxa"/>
        </w:tblCellMar>
        <w:tblLook w:val="04A0" w:firstRow="1" w:lastRow="0" w:firstColumn="1" w:lastColumn="0" w:noHBand="0" w:noVBand="1"/>
      </w:tblPr>
      <w:tblGrid>
        <w:gridCol w:w="1160"/>
        <w:gridCol w:w="4703"/>
        <w:gridCol w:w="1880"/>
        <w:gridCol w:w="1875"/>
      </w:tblGrid>
      <w:tr w:rsidR="00F977B9" w14:paraId="735D8D6F"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4C73B108"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13" w:type="dxa"/>
            <w:tcBorders>
              <w:top w:val="single" w:sz="8" w:space="0" w:color="000000"/>
              <w:left w:val="single" w:sz="8" w:space="0" w:color="000000"/>
              <w:bottom w:val="single" w:sz="8" w:space="0" w:color="000000"/>
              <w:right w:val="single" w:sz="8" w:space="0" w:color="000000"/>
            </w:tcBorders>
          </w:tcPr>
          <w:p w14:paraId="0D5B5733"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884" w:type="dxa"/>
            <w:tcBorders>
              <w:top w:val="single" w:sz="8" w:space="0" w:color="000000"/>
              <w:left w:val="single" w:sz="8" w:space="0" w:color="000000"/>
              <w:bottom w:val="single" w:sz="8" w:space="0" w:color="000000"/>
              <w:right w:val="single" w:sz="8" w:space="0" w:color="000000"/>
            </w:tcBorders>
          </w:tcPr>
          <w:p w14:paraId="042D0A76"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新細明體" w:cs="Arial"/>
                <w:b/>
                <w:sz w:val="18"/>
                <w:szCs w:val="18"/>
                <w:lang w:eastAsia="zh-TW"/>
              </w:rPr>
              <w:t xml:space="preserve"> in FR1 (including </w:t>
            </w:r>
            <w:r>
              <w:rPr>
                <w:rFonts w:eastAsia="新細明體" w:cs="Arial"/>
                <w:b/>
                <w:bCs/>
                <w:sz w:val="18"/>
                <w:szCs w:val="18"/>
                <w:lang w:eastAsia="zh-TW"/>
              </w:rPr>
              <w:t>~7GHz)</w:t>
            </w:r>
            <w:r>
              <w:rPr>
                <w:rFonts w:eastAsia="MS Mincho" w:cs="Arial"/>
                <w:b/>
                <w:sz w:val="18"/>
                <w:szCs w:val="18"/>
                <w:lang w:eastAsia="en-US"/>
              </w:rPr>
              <w:t xml:space="preserve"> </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EF6F68E"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新細明體"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F977B9" w14:paraId="71934871"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6707D215" w14:textId="77777777" w:rsidR="00F977B9" w:rsidRDefault="004364C2">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EE Processing</w:t>
            </w:r>
          </w:p>
        </w:tc>
        <w:tc>
          <w:tcPr>
            <w:tcW w:w="4713" w:type="dxa"/>
            <w:tcBorders>
              <w:top w:val="single" w:sz="8" w:space="0" w:color="000000"/>
              <w:left w:val="single" w:sz="8" w:space="0" w:color="000000"/>
              <w:bottom w:val="single" w:sz="8" w:space="0" w:color="000000"/>
              <w:right w:val="single" w:sz="8" w:space="0" w:color="000000"/>
            </w:tcBorders>
          </w:tcPr>
          <w:p w14:paraId="32136C16" w14:textId="77777777" w:rsidR="00F977B9" w:rsidRDefault="004364C2">
            <w:pPr>
              <w:keepNext/>
              <w:keepLines/>
              <w:widowControl w:val="0"/>
              <w:spacing w:after="0" w:line="240" w:lineRule="auto"/>
              <w:jc w:val="left"/>
              <w:rPr>
                <w:rFonts w:eastAsia="新細明體" w:cs="Arial"/>
                <w:color w:val="FF0000"/>
                <w:sz w:val="18"/>
                <w:szCs w:val="18"/>
                <w:lang w:val="en-GB" w:eastAsia="zh-TW"/>
              </w:rPr>
            </w:pPr>
            <w:r>
              <w:rPr>
                <w:rFonts w:eastAsia="MS Mincho" w:cs="Arial"/>
                <w:color w:val="FF0000"/>
                <w:sz w:val="18"/>
                <w:szCs w:val="18"/>
                <w:lang w:val="en-GB" w:eastAsia="en-US"/>
              </w:rPr>
              <w:t>Processing 6GR signals of OFDM-based sequence(s) for wake-up indication and, if applicable, synchronization and/or measurement, in an energy efficient manner, based on the following configuration:</w:t>
            </w:r>
          </w:p>
          <w:p w14:paraId="2E265685" w14:textId="77777777" w:rsidR="00F977B9" w:rsidRDefault="004364C2">
            <w:pPr>
              <w:keepNext/>
              <w:keepLines/>
              <w:widowControl w:val="0"/>
              <w:spacing w:after="0" w:line="240" w:lineRule="auto"/>
              <w:jc w:val="left"/>
              <w:rPr>
                <w:rFonts w:eastAsia="新細明體" w:cs="Arial"/>
                <w:color w:val="FF0000"/>
                <w:sz w:val="18"/>
                <w:szCs w:val="18"/>
                <w:u w:val="single"/>
                <w:lang w:val="en-GB" w:eastAsia="zh-TW"/>
              </w:rPr>
            </w:pPr>
            <w:r>
              <w:rPr>
                <w:rFonts w:eastAsia="新細明體" w:cs="Arial"/>
                <w:color w:val="FF0000"/>
                <w:sz w:val="18"/>
                <w:szCs w:val="18"/>
                <w:u w:val="single"/>
                <w:lang w:val="en-GB" w:eastAsia="zh-TW"/>
              </w:rPr>
              <w:t>FR1 (including ~7</w:t>
            </w:r>
            <w:r>
              <w:rPr>
                <w:rFonts w:eastAsia="新細明體" w:cs="Arial"/>
                <w:color w:val="FF0000"/>
                <w:sz w:val="18"/>
                <w:szCs w:val="18"/>
                <w:u w:val="single"/>
                <w:lang w:eastAsia="zh-TW"/>
              </w:rPr>
              <w:t>GHz</w:t>
            </w:r>
            <w:r>
              <w:rPr>
                <w:rFonts w:eastAsia="新細明體" w:cs="Arial"/>
                <w:color w:val="FF0000"/>
                <w:sz w:val="18"/>
                <w:szCs w:val="18"/>
                <w:u w:val="single"/>
                <w:lang w:val="en-GB" w:eastAsia="zh-TW"/>
              </w:rPr>
              <w:t>)</w:t>
            </w:r>
          </w:p>
          <w:p w14:paraId="0FD1ED95" w14:textId="77777777" w:rsidR="00F977B9" w:rsidRDefault="004364C2">
            <w:pPr>
              <w:widowControl w:val="0"/>
              <w:numPr>
                <w:ilvl w:val="0"/>
                <w:numId w:val="33"/>
              </w:numPr>
              <w:spacing w:after="0" w:line="240" w:lineRule="auto"/>
              <w:ind w:left="714" w:hanging="357"/>
              <w:contextualSpacing/>
              <w:jc w:val="left"/>
              <w:rPr>
                <w:rFonts w:eastAsia="新細明體" w:cs="Times New Roman"/>
                <w:color w:val="FF0000"/>
                <w:sz w:val="18"/>
                <w:szCs w:val="18"/>
                <w:lang w:eastAsia="zh-TW"/>
              </w:rPr>
            </w:pPr>
            <w:r>
              <w:rPr>
                <w:rFonts w:eastAsia="新細明體" w:cs="Times New Roman"/>
                <w:color w:val="FF0000"/>
                <w:sz w:val="18"/>
                <w:szCs w:val="18"/>
                <w:lang w:eastAsia="zh-TW"/>
              </w:rPr>
              <w:t>[</w:t>
            </w:r>
            <w:r>
              <w:rPr>
                <w:rFonts w:eastAsia="新細明體" w:cs="Times New Roman"/>
                <w:color w:val="FF0000"/>
                <w:sz w:val="18"/>
                <w:szCs w:val="18"/>
                <w:highlight w:val="yellow"/>
                <w:lang w:eastAsia="zh-TW"/>
              </w:rPr>
              <w:t>12</w:t>
            </w:r>
            <w:r>
              <w:rPr>
                <w:rFonts w:eastAsia="新細明體" w:cs="Times New Roman"/>
                <w:color w:val="FF0000"/>
                <w:sz w:val="18"/>
                <w:szCs w:val="18"/>
                <w:lang w:eastAsia="zh-TW"/>
              </w:rPr>
              <w:t>]-RB and [</w:t>
            </w:r>
            <w:r>
              <w:rPr>
                <w:rFonts w:eastAsia="新細明體" w:cs="Times New Roman"/>
                <w:color w:val="FF0000"/>
                <w:sz w:val="18"/>
                <w:szCs w:val="18"/>
                <w:highlight w:val="yellow"/>
                <w:lang w:eastAsia="zh-TW"/>
              </w:rPr>
              <w:t>2</w:t>
            </w:r>
            <w:r>
              <w:rPr>
                <w:rFonts w:eastAsia="新細明體" w:cs="Times New Roman"/>
                <w:color w:val="FF0000"/>
                <w:sz w:val="18"/>
                <w:szCs w:val="18"/>
                <w:lang w:eastAsia="zh-TW"/>
              </w:rPr>
              <w:t>]-RX for reception</w:t>
            </w:r>
          </w:p>
          <w:p w14:paraId="039428A0" w14:textId="77777777" w:rsidR="00F977B9" w:rsidRDefault="004364C2">
            <w:pPr>
              <w:keepNext/>
              <w:keepLines/>
              <w:widowControl w:val="0"/>
              <w:numPr>
                <w:ilvl w:val="0"/>
                <w:numId w:val="33"/>
              </w:numPr>
              <w:spacing w:after="0" w:line="240" w:lineRule="auto"/>
              <w:ind w:left="714" w:hanging="357"/>
              <w:jc w:val="left"/>
              <w:rPr>
                <w:rFonts w:eastAsia="新細明體" w:cs="Arial"/>
                <w:color w:val="FF0000"/>
                <w:sz w:val="18"/>
                <w:szCs w:val="18"/>
                <w:lang w:eastAsia="zh-TW"/>
              </w:rPr>
            </w:pPr>
            <w:r>
              <w:rPr>
                <w:rFonts w:eastAsia="新細明體" w:cs="Arial"/>
                <w:color w:val="FF0000"/>
                <w:sz w:val="18"/>
                <w:szCs w:val="18"/>
                <w:lang w:eastAsia="zh-TW"/>
              </w:rPr>
              <w:t>CFO up to [</w:t>
            </w:r>
            <w:r>
              <w:rPr>
                <w:rFonts w:eastAsia="新細明體" w:cs="Arial"/>
                <w:color w:val="FF0000"/>
                <w:sz w:val="18"/>
                <w:szCs w:val="18"/>
                <w:highlight w:val="yellow"/>
                <w:lang w:eastAsia="zh-TW"/>
              </w:rPr>
              <w:t>5</w:t>
            </w:r>
            <w:r>
              <w:rPr>
                <w:rFonts w:eastAsia="新細明體" w:cs="Arial"/>
                <w:color w:val="FF0000"/>
                <w:sz w:val="18"/>
                <w:szCs w:val="18"/>
                <w:lang w:eastAsia="zh-TW"/>
              </w:rPr>
              <w:t>] ppm and timing offset up to [</w:t>
            </w:r>
            <w:r>
              <w:rPr>
                <w:rFonts w:eastAsia="新細明體" w:cs="Arial"/>
                <w:color w:val="FF0000"/>
                <w:sz w:val="18"/>
                <w:szCs w:val="18"/>
                <w:highlight w:val="yellow"/>
                <w:lang w:eastAsia="zh-TW"/>
              </w:rPr>
              <w:t>2</w:t>
            </w:r>
            <w:r>
              <w:rPr>
                <w:rFonts w:eastAsia="新細明體" w:cs="Arial"/>
                <w:color w:val="FF0000"/>
                <w:sz w:val="18"/>
                <w:szCs w:val="18"/>
                <w:lang w:eastAsia="zh-TW"/>
              </w:rPr>
              <w:t>] us</w:t>
            </w:r>
          </w:p>
          <w:p w14:paraId="65E73E24" w14:textId="77777777" w:rsidR="00F977B9" w:rsidRDefault="004364C2">
            <w:pPr>
              <w:keepNext/>
              <w:keepLines/>
              <w:widowControl w:val="0"/>
              <w:numPr>
                <w:ilvl w:val="0"/>
                <w:numId w:val="33"/>
              </w:numPr>
              <w:spacing w:after="0" w:line="240" w:lineRule="auto"/>
              <w:ind w:left="714" w:hanging="357"/>
              <w:jc w:val="left"/>
              <w:rPr>
                <w:rFonts w:eastAsia="新細明體" w:cs="Arial"/>
                <w:color w:val="FF0000"/>
                <w:sz w:val="18"/>
                <w:szCs w:val="18"/>
                <w:lang w:eastAsia="zh-TW"/>
              </w:rPr>
            </w:pPr>
            <w:r>
              <w:rPr>
                <w:rFonts w:eastAsia="新細明體" w:cs="Arial"/>
                <w:color w:val="FF0000"/>
                <w:sz w:val="18"/>
                <w:szCs w:val="18"/>
                <w:lang w:eastAsia="zh-TW"/>
              </w:rPr>
              <w:t>Noise Figure (NF) = 6GR UE NF or 6GR UE NF + [</w:t>
            </w:r>
            <w:r>
              <w:rPr>
                <w:rFonts w:eastAsia="新細明體" w:cs="Arial"/>
                <w:color w:val="FF0000"/>
                <w:sz w:val="18"/>
                <w:szCs w:val="18"/>
                <w:highlight w:val="yellow"/>
                <w:lang w:eastAsia="zh-TW"/>
              </w:rPr>
              <w:t>2</w:t>
            </w:r>
            <w:r>
              <w:rPr>
                <w:rFonts w:eastAsia="新細明體" w:cs="Arial"/>
                <w:color w:val="FF0000"/>
                <w:sz w:val="18"/>
                <w:szCs w:val="18"/>
                <w:lang w:eastAsia="zh-TW"/>
              </w:rPr>
              <w:t>] dB</w:t>
            </w:r>
          </w:p>
          <w:p w14:paraId="7347D7DF" w14:textId="77777777" w:rsidR="00F977B9" w:rsidRDefault="004364C2">
            <w:pPr>
              <w:keepNext/>
              <w:keepLines/>
              <w:widowControl w:val="0"/>
              <w:spacing w:after="0" w:line="240" w:lineRule="auto"/>
              <w:jc w:val="left"/>
              <w:rPr>
                <w:rFonts w:eastAsia="新細明體" w:cs="Arial"/>
                <w:color w:val="FF0000"/>
                <w:sz w:val="18"/>
                <w:szCs w:val="18"/>
                <w:u w:val="single"/>
                <w:lang w:val="en-GB" w:eastAsia="zh-TW"/>
              </w:rPr>
            </w:pPr>
            <w:r>
              <w:rPr>
                <w:rFonts w:eastAsia="新細明體" w:cs="Arial"/>
                <w:color w:val="FF0000"/>
                <w:sz w:val="18"/>
                <w:szCs w:val="18"/>
                <w:u w:val="single"/>
                <w:lang w:val="en-GB" w:eastAsia="zh-TW"/>
              </w:rPr>
              <w:t>FR2 (including 24.25 GHz – 52.6 GHz)</w:t>
            </w:r>
          </w:p>
          <w:p w14:paraId="26317C53" w14:textId="77777777" w:rsidR="00F977B9" w:rsidRDefault="004364C2">
            <w:pPr>
              <w:keepNext/>
              <w:keepLines/>
              <w:widowControl w:val="0"/>
              <w:numPr>
                <w:ilvl w:val="0"/>
                <w:numId w:val="34"/>
              </w:numPr>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FFS</w:t>
            </w:r>
          </w:p>
          <w:p w14:paraId="537B4ECC" w14:textId="77777777" w:rsidR="00F977B9" w:rsidRDefault="00F977B9">
            <w:pPr>
              <w:keepNext/>
              <w:keepLines/>
              <w:widowControl w:val="0"/>
              <w:spacing w:after="0" w:line="240" w:lineRule="auto"/>
              <w:jc w:val="left"/>
              <w:rPr>
                <w:rFonts w:eastAsia="新細明體" w:cs="Arial"/>
                <w:color w:val="FF0000"/>
                <w:sz w:val="18"/>
                <w:szCs w:val="18"/>
                <w:lang w:eastAsia="zh-TW"/>
              </w:rPr>
            </w:pPr>
          </w:p>
          <w:p w14:paraId="3C8ACF5C" w14:textId="77777777" w:rsidR="00F977B9" w:rsidRDefault="004364C2">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EE-processing can coexist with a sleep state with its power consumption added on top of the sleep power and without triggering transition out of the sleep state.</w:t>
            </w:r>
          </w:p>
        </w:tc>
        <w:tc>
          <w:tcPr>
            <w:tcW w:w="1884" w:type="dxa"/>
            <w:tcBorders>
              <w:top w:val="single" w:sz="8" w:space="0" w:color="000000"/>
              <w:left w:val="single" w:sz="8" w:space="0" w:color="000000"/>
              <w:bottom w:val="single" w:sz="8" w:space="0" w:color="000000"/>
              <w:right w:val="single" w:sz="8" w:space="0" w:color="000000"/>
            </w:tcBorders>
            <w:vAlign w:val="center"/>
          </w:tcPr>
          <w:p w14:paraId="3441E1CD" w14:textId="77777777" w:rsidR="00F977B9" w:rsidRDefault="004364C2">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w:t>
            </w:r>
            <w:r>
              <w:rPr>
                <w:rFonts w:eastAsia="新細明體" w:cs="Arial"/>
                <w:color w:val="FF0000"/>
                <w:sz w:val="18"/>
                <w:szCs w:val="18"/>
                <w:highlight w:val="yellow"/>
                <w:lang w:eastAsia="zh-TW"/>
              </w:rPr>
              <w:t>10</w:t>
            </w:r>
            <w:r>
              <w:rPr>
                <w:rFonts w:eastAsia="新細明體" w:cs="Arial"/>
                <w:color w:val="FF0000"/>
                <w:sz w:val="18"/>
                <w:szCs w:val="18"/>
                <w:lang w:eastAsia="zh-TW"/>
              </w:rPr>
              <w:t>] if NF = 6GR UE NF</w:t>
            </w:r>
          </w:p>
          <w:p w14:paraId="5E804618" w14:textId="77777777" w:rsidR="00F977B9" w:rsidRDefault="00F977B9">
            <w:pPr>
              <w:keepNext/>
              <w:keepLines/>
              <w:widowControl w:val="0"/>
              <w:spacing w:after="0" w:line="240" w:lineRule="auto"/>
              <w:jc w:val="left"/>
              <w:rPr>
                <w:rFonts w:eastAsia="新細明體" w:cs="Arial"/>
                <w:color w:val="FF0000"/>
                <w:sz w:val="18"/>
                <w:szCs w:val="18"/>
                <w:lang w:eastAsia="zh-TW"/>
              </w:rPr>
            </w:pPr>
          </w:p>
          <w:p w14:paraId="7A0DF1A3" w14:textId="77777777" w:rsidR="00F977B9" w:rsidRDefault="004364C2">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w:t>
            </w:r>
            <w:r>
              <w:rPr>
                <w:rFonts w:eastAsia="新細明體" w:cs="Arial"/>
                <w:color w:val="FF0000"/>
                <w:sz w:val="18"/>
                <w:szCs w:val="18"/>
                <w:highlight w:val="yellow"/>
                <w:lang w:eastAsia="zh-TW"/>
              </w:rPr>
              <w:t>4</w:t>
            </w:r>
            <w:r>
              <w:rPr>
                <w:rFonts w:eastAsia="新細明體" w:cs="Arial"/>
                <w:color w:val="FF0000"/>
                <w:sz w:val="18"/>
                <w:szCs w:val="18"/>
                <w:lang w:eastAsia="zh-TW"/>
              </w:rPr>
              <w:t>] if NF = 6GR UE NF + [</w:t>
            </w:r>
            <w:r>
              <w:rPr>
                <w:rFonts w:eastAsia="新細明體" w:cs="Arial"/>
                <w:color w:val="FF0000"/>
                <w:sz w:val="18"/>
                <w:szCs w:val="18"/>
                <w:highlight w:val="yellow"/>
                <w:lang w:eastAsia="zh-TW"/>
              </w:rPr>
              <w:t>2</w:t>
            </w:r>
            <w:r>
              <w:rPr>
                <w:rFonts w:eastAsia="新細明體" w:cs="Arial"/>
                <w:color w:val="FF0000"/>
                <w:sz w:val="18"/>
                <w:szCs w:val="18"/>
                <w:lang w:eastAsia="zh-TW"/>
              </w:rPr>
              <w:t>] dB</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3FC0224" w14:textId="77777777" w:rsidR="00F977B9" w:rsidRDefault="00F977B9">
            <w:pPr>
              <w:keepNext/>
              <w:keepLines/>
              <w:widowControl w:val="0"/>
              <w:spacing w:after="0" w:line="240" w:lineRule="auto"/>
              <w:jc w:val="center"/>
              <w:rPr>
                <w:rFonts w:eastAsia="新細明體" w:cs="Arial"/>
                <w:color w:val="FF0000"/>
                <w:sz w:val="18"/>
                <w:szCs w:val="18"/>
                <w:lang w:eastAsia="zh-TW"/>
              </w:rPr>
            </w:pPr>
          </w:p>
          <w:p w14:paraId="75EABF5F" w14:textId="77777777" w:rsidR="00F977B9" w:rsidRDefault="00F977B9">
            <w:pPr>
              <w:keepNext/>
              <w:keepLines/>
              <w:widowControl w:val="0"/>
              <w:spacing w:after="0" w:line="240" w:lineRule="auto"/>
              <w:jc w:val="center"/>
              <w:rPr>
                <w:rFonts w:eastAsia="新細明體" w:cs="Arial"/>
                <w:color w:val="FF0000"/>
                <w:sz w:val="18"/>
                <w:szCs w:val="18"/>
                <w:lang w:eastAsia="zh-TW"/>
              </w:rPr>
            </w:pPr>
          </w:p>
          <w:p w14:paraId="49BC845D" w14:textId="77777777" w:rsidR="00F977B9" w:rsidRDefault="00F977B9">
            <w:pPr>
              <w:keepNext/>
              <w:keepLines/>
              <w:widowControl w:val="0"/>
              <w:spacing w:after="0" w:line="240" w:lineRule="auto"/>
              <w:jc w:val="center"/>
              <w:rPr>
                <w:rFonts w:eastAsia="新細明體" w:cs="Arial"/>
                <w:color w:val="FF0000"/>
                <w:sz w:val="18"/>
                <w:szCs w:val="18"/>
                <w:lang w:eastAsia="zh-TW"/>
              </w:rPr>
            </w:pPr>
          </w:p>
          <w:p w14:paraId="602ED081" w14:textId="77777777" w:rsidR="00F977B9" w:rsidRDefault="00F977B9">
            <w:pPr>
              <w:keepNext/>
              <w:keepLines/>
              <w:widowControl w:val="0"/>
              <w:spacing w:after="0" w:line="240" w:lineRule="auto"/>
              <w:jc w:val="center"/>
              <w:rPr>
                <w:rFonts w:eastAsia="新細明體" w:cs="Arial"/>
                <w:color w:val="FF0000"/>
                <w:sz w:val="18"/>
                <w:szCs w:val="18"/>
                <w:lang w:eastAsia="zh-TW"/>
              </w:rPr>
            </w:pPr>
          </w:p>
          <w:p w14:paraId="7F01D434" w14:textId="77777777" w:rsidR="00F977B9" w:rsidRDefault="00F977B9">
            <w:pPr>
              <w:keepNext/>
              <w:keepLines/>
              <w:widowControl w:val="0"/>
              <w:spacing w:after="0" w:line="240" w:lineRule="auto"/>
              <w:jc w:val="center"/>
              <w:rPr>
                <w:rFonts w:eastAsia="新細明體" w:cs="Arial"/>
                <w:color w:val="FF0000"/>
                <w:sz w:val="18"/>
                <w:szCs w:val="18"/>
                <w:lang w:eastAsia="zh-TW"/>
              </w:rPr>
            </w:pPr>
          </w:p>
          <w:p w14:paraId="0436CBF3" w14:textId="77777777" w:rsidR="00F977B9" w:rsidRDefault="00F977B9">
            <w:pPr>
              <w:keepNext/>
              <w:keepLines/>
              <w:widowControl w:val="0"/>
              <w:spacing w:after="0" w:line="240" w:lineRule="auto"/>
              <w:jc w:val="center"/>
              <w:rPr>
                <w:rFonts w:eastAsia="新細明體" w:cs="Arial"/>
                <w:color w:val="FF0000"/>
                <w:sz w:val="18"/>
                <w:szCs w:val="18"/>
                <w:lang w:eastAsia="zh-TW"/>
              </w:rPr>
            </w:pPr>
          </w:p>
          <w:p w14:paraId="453AE2E6" w14:textId="77777777" w:rsidR="00F977B9" w:rsidRDefault="00F977B9">
            <w:pPr>
              <w:keepNext/>
              <w:keepLines/>
              <w:widowControl w:val="0"/>
              <w:spacing w:after="0" w:line="240" w:lineRule="auto"/>
              <w:jc w:val="center"/>
              <w:rPr>
                <w:rFonts w:eastAsia="新細明體" w:cs="Arial"/>
                <w:color w:val="FF0000"/>
                <w:sz w:val="18"/>
                <w:szCs w:val="18"/>
                <w:lang w:eastAsia="zh-TW"/>
              </w:rPr>
            </w:pPr>
          </w:p>
          <w:p w14:paraId="7F1F5F2D" w14:textId="77777777" w:rsidR="00F977B9" w:rsidRDefault="004364C2">
            <w:pPr>
              <w:keepNext/>
              <w:keepLines/>
              <w:widowControl w:val="0"/>
              <w:spacing w:after="0" w:line="240" w:lineRule="auto"/>
              <w:jc w:val="center"/>
              <w:rPr>
                <w:rFonts w:eastAsia="新細明體" w:cs="Arial"/>
                <w:color w:val="FF0000"/>
                <w:sz w:val="18"/>
                <w:szCs w:val="18"/>
                <w:lang w:eastAsia="zh-TW"/>
              </w:rPr>
            </w:pPr>
            <w:r>
              <w:rPr>
                <w:rFonts w:eastAsia="新細明體" w:cs="Arial"/>
                <w:color w:val="FF0000"/>
                <w:sz w:val="18"/>
                <w:szCs w:val="18"/>
                <w:lang w:eastAsia="zh-TW"/>
              </w:rPr>
              <w:t>TBD</w:t>
            </w:r>
          </w:p>
        </w:tc>
      </w:tr>
      <w:tr w:rsidR="00F977B9" w14:paraId="5D342780"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A4F0412"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4713" w:type="dxa"/>
            <w:tcBorders>
              <w:top w:val="single" w:sz="8" w:space="0" w:color="000000"/>
              <w:left w:val="single" w:sz="8" w:space="0" w:color="000000"/>
              <w:bottom w:val="single" w:sz="8" w:space="0" w:color="000000"/>
              <w:right w:val="single" w:sz="8" w:space="0" w:color="000000"/>
            </w:tcBorders>
          </w:tcPr>
          <w:p w14:paraId="045C0B79"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884" w:type="dxa"/>
            <w:tcBorders>
              <w:top w:val="single" w:sz="8" w:space="0" w:color="000000"/>
              <w:left w:val="single" w:sz="8" w:space="0" w:color="000000"/>
              <w:bottom w:val="single" w:sz="8" w:space="0" w:color="000000"/>
              <w:right w:val="single" w:sz="8" w:space="0" w:color="000000"/>
            </w:tcBorders>
            <w:vAlign w:val="center"/>
          </w:tcPr>
          <w:p w14:paraId="5A30C7C5" w14:textId="77777777" w:rsidR="00F977B9" w:rsidRDefault="004364C2">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C6CADDB" w14:textId="77777777" w:rsidR="00F977B9" w:rsidRDefault="00F977B9">
            <w:pPr>
              <w:keepNext/>
              <w:keepLines/>
              <w:widowControl w:val="0"/>
              <w:spacing w:after="0" w:line="240" w:lineRule="auto"/>
              <w:jc w:val="center"/>
              <w:rPr>
                <w:rFonts w:eastAsia="Calibri" w:cs="Arial"/>
                <w:sz w:val="18"/>
                <w:szCs w:val="18"/>
              </w:rPr>
            </w:pPr>
          </w:p>
          <w:p w14:paraId="10566382"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t>175</w:t>
            </w:r>
          </w:p>
        </w:tc>
      </w:tr>
      <w:tr w:rsidR="00F977B9" w14:paraId="10415267"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4DC38F6"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4713" w:type="dxa"/>
            <w:tcBorders>
              <w:top w:val="single" w:sz="8" w:space="0" w:color="000000"/>
              <w:left w:val="single" w:sz="8" w:space="0" w:color="000000"/>
              <w:bottom w:val="single" w:sz="8" w:space="0" w:color="000000"/>
              <w:right w:val="single" w:sz="8" w:space="0" w:color="000000"/>
            </w:tcBorders>
          </w:tcPr>
          <w:p w14:paraId="7F81F893"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884" w:type="dxa"/>
            <w:tcBorders>
              <w:top w:val="single" w:sz="8" w:space="0" w:color="000000"/>
              <w:left w:val="single" w:sz="8" w:space="0" w:color="000000"/>
              <w:bottom w:val="single" w:sz="8" w:space="0" w:color="000000"/>
              <w:right w:val="single" w:sz="8" w:space="0" w:color="000000"/>
            </w:tcBorders>
            <w:vAlign w:val="center"/>
          </w:tcPr>
          <w:p w14:paraId="382A1CFC" w14:textId="77777777" w:rsidR="00F977B9" w:rsidRDefault="004364C2">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2A6B382"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br/>
              <w:t>175</w:t>
            </w:r>
          </w:p>
        </w:tc>
      </w:tr>
      <w:tr w:rsidR="00F977B9" w14:paraId="5280F5D0"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502FA88"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4713" w:type="dxa"/>
            <w:tcBorders>
              <w:top w:val="single" w:sz="8" w:space="0" w:color="000000"/>
              <w:left w:val="single" w:sz="8" w:space="0" w:color="000000"/>
              <w:bottom w:val="single" w:sz="8" w:space="0" w:color="000000"/>
              <w:right w:val="single" w:sz="8" w:space="0" w:color="000000"/>
            </w:tcBorders>
          </w:tcPr>
          <w:p w14:paraId="4E520753"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PDCCH + PDSCH. ACK/NACK in long PUCCH is modeled by UL power state. </w:t>
            </w:r>
          </w:p>
        </w:tc>
        <w:tc>
          <w:tcPr>
            <w:tcW w:w="1884" w:type="dxa"/>
            <w:tcBorders>
              <w:top w:val="single" w:sz="8" w:space="0" w:color="000000"/>
              <w:left w:val="single" w:sz="8" w:space="0" w:color="000000"/>
              <w:bottom w:val="single" w:sz="8" w:space="0" w:color="000000"/>
              <w:right w:val="single" w:sz="8" w:space="0" w:color="000000"/>
            </w:tcBorders>
            <w:vAlign w:val="center"/>
          </w:tcPr>
          <w:p w14:paraId="3BEFE5C7" w14:textId="77777777" w:rsidR="00F977B9" w:rsidRDefault="004364C2">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300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D4EC8F9"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t>350</w:t>
            </w:r>
          </w:p>
        </w:tc>
      </w:tr>
      <w:tr w:rsidR="00F977B9" w14:paraId="1F7BA2EE"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863020E"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4713" w:type="dxa"/>
            <w:tcBorders>
              <w:top w:val="single" w:sz="8" w:space="0" w:color="000000"/>
              <w:left w:val="single" w:sz="8" w:space="0" w:color="000000"/>
              <w:bottom w:val="single" w:sz="8" w:space="0" w:color="000000"/>
              <w:right w:val="single" w:sz="8" w:space="0" w:color="000000"/>
            </w:tcBorders>
          </w:tcPr>
          <w:p w14:paraId="4952B697"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Long PUCCH or PUSCH. </w:t>
            </w:r>
          </w:p>
        </w:tc>
        <w:tc>
          <w:tcPr>
            <w:tcW w:w="1884" w:type="dxa"/>
            <w:tcBorders>
              <w:top w:val="single" w:sz="8" w:space="0" w:color="000000"/>
              <w:left w:val="single" w:sz="8" w:space="0" w:color="000000"/>
              <w:bottom w:val="single" w:sz="8" w:space="0" w:color="000000"/>
              <w:right w:val="single" w:sz="8" w:space="0" w:color="000000"/>
            </w:tcBorders>
          </w:tcPr>
          <w:p w14:paraId="0533A117" w14:textId="77777777" w:rsidR="00F977B9" w:rsidRDefault="004364C2">
            <w:pPr>
              <w:keepNext/>
              <w:keepLines/>
              <w:widowControl w:val="0"/>
              <w:spacing w:after="0"/>
              <w:jc w:val="center"/>
              <w:rPr>
                <w:rFonts w:eastAsia="新細明體" w:cs="Times New Roman"/>
                <w:sz w:val="18"/>
                <w:szCs w:val="18"/>
                <w:lang w:eastAsia="zh-CN"/>
              </w:rPr>
            </w:pPr>
            <w:r>
              <w:rPr>
                <w:rFonts w:eastAsia="新細明體" w:cs="Times New Roman"/>
                <w:sz w:val="18"/>
                <w:szCs w:val="18"/>
                <w:lang w:eastAsia="zh-CN"/>
              </w:rPr>
              <w:t>250 (0 dBm)</w:t>
            </w:r>
          </w:p>
          <w:p w14:paraId="28B7A7DA" w14:textId="77777777" w:rsidR="00F977B9" w:rsidRDefault="004364C2">
            <w:pPr>
              <w:keepNext/>
              <w:keepLines/>
              <w:widowControl w:val="0"/>
              <w:spacing w:after="0" w:line="240" w:lineRule="auto"/>
              <w:jc w:val="center"/>
              <w:rPr>
                <w:rFonts w:eastAsia="新細明體" w:cs="Arial"/>
                <w:sz w:val="18"/>
                <w:szCs w:val="18"/>
                <w:lang w:eastAsia="zh-TW"/>
              </w:rPr>
            </w:pPr>
            <w:r>
              <w:rPr>
                <w:rFonts w:eastAsia="Calibri" w:cs="Arial"/>
                <w:sz w:val="18"/>
                <w:szCs w:val="18"/>
              </w:rPr>
              <w:t>700 (23 dBm)</w:t>
            </w:r>
          </w:p>
          <w:p w14:paraId="28AF2E63" w14:textId="77777777" w:rsidR="00F977B9" w:rsidRDefault="004364C2">
            <w:pPr>
              <w:keepNext/>
              <w:keepLines/>
              <w:widowControl w:val="0"/>
              <w:spacing w:after="0" w:line="240" w:lineRule="auto"/>
              <w:jc w:val="center"/>
              <w:rPr>
                <w:rFonts w:eastAsia="新細明體" w:cs="Arial"/>
                <w:color w:val="FF0000"/>
                <w:sz w:val="18"/>
                <w:szCs w:val="18"/>
                <w:lang w:eastAsia="zh-TW"/>
              </w:rPr>
            </w:pPr>
            <w:r>
              <w:rPr>
                <w:rFonts w:eastAsia="新細明體" w:cs="Arial"/>
                <w:color w:val="FF0000"/>
                <w:sz w:val="18"/>
                <w:szCs w:val="18"/>
                <w:highlight w:val="yellow"/>
                <w:lang w:val="de-DE" w:eastAsia="zh-TW"/>
              </w:rPr>
              <w:t>1100 (26 dBm)</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3935DC9" w14:textId="77777777" w:rsidR="00F977B9" w:rsidRDefault="004364C2">
            <w:pPr>
              <w:keepNext/>
              <w:keepLines/>
              <w:widowControl w:val="0"/>
              <w:spacing w:after="0"/>
              <w:ind w:left="156"/>
              <w:jc w:val="center"/>
              <w:rPr>
                <w:rFonts w:eastAsia="新細明體" w:cs="Times New Roman"/>
                <w:sz w:val="18"/>
                <w:szCs w:val="18"/>
              </w:rPr>
            </w:pPr>
            <w:r>
              <w:rPr>
                <w:rFonts w:eastAsia="新細明體" w:cs="Times New Roman"/>
                <w:sz w:val="18"/>
                <w:szCs w:val="18"/>
              </w:rPr>
              <w:t>350</w:t>
            </w:r>
          </w:p>
          <w:p w14:paraId="2781CF59" w14:textId="77777777" w:rsidR="00F977B9" w:rsidRDefault="004364C2">
            <w:pPr>
              <w:keepNext/>
              <w:keepLines/>
              <w:widowControl w:val="0"/>
              <w:spacing w:after="0"/>
              <w:ind w:left="156"/>
              <w:jc w:val="center"/>
              <w:rPr>
                <w:rFonts w:eastAsia="新細明體" w:cs="Times New Roman"/>
                <w:sz w:val="18"/>
                <w:szCs w:val="18"/>
              </w:rPr>
            </w:pPr>
            <w:r>
              <w:rPr>
                <w:rFonts w:eastAsia="新細明體" w:cs="Times New Roman"/>
                <w:sz w:val="18"/>
                <w:szCs w:val="18"/>
              </w:rPr>
              <w:t>(FFS Tx power level)</w:t>
            </w:r>
          </w:p>
          <w:p w14:paraId="39FC4F51" w14:textId="77777777" w:rsidR="00F977B9" w:rsidRDefault="00F977B9">
            <w:pPr>
              <w:keepNext/>
              <w:keepLines/>
              <w:widowControl w:val="0"/>
              <w:spacing w:after="0"/>
              <w:jc w:val="center"/>
              <w:rPr>
                <w:rFonts w:eastAsia="新細明體" w:cs="Times New Roman"/>
                <w:sz w:val="18"/>
                <w:szCs w:val="18"/>
              </w:rPr>
            </w:pPr>
          </w:p>
        </w:tc>
      </w:tr>
    </w:tbl>
    <w:p w14:paraId="65264965" w14:textId="77777777" w:rsidR="00F977B9" w:rsidRDefault="00F977B9">
      <w:pPr>
        <w:spacing w:line="254" w:lineRule="auto"/>
        <w:rPr>
          <w:rFonts w:eastAsia="新細明體" w:cs="Arial"/>
          <w:b/>
          <w:bCs/>
          <w:szCs w:val="22"/>
          <w:lang w:eastAsia="zh-TW"/>
        </w:rPr>
      </w:pPr>
    </w:p>
    <w:p w14:paraId="08DA85BB" w14:textId="77777777" w:rsidR="00F977B9" w:rsidRDefault="004364C2">
      <w:pPr>
        <w:pStyle w:val="Level-40"/>
        <w:rPr>
          <w:rFonts w:eastAsia="新細明體"/>
          <w:lang w:eastAsia="zh-TW"/>
        </w:rPr>
      </w:pPr>
      <w:r>
        <w:rPr>
          <w:rFonts w:eastAsia="新細明體"/>
          <w:lang w:eastAsia="zh-TW"/>
        </w:rPr>
        <w:t>Companies’ views on Proposal 3.3.2.1 (1st round)</w:t>
      </w:r>
    </w:p>
    <w:p w14:paraId="424908D6" w14:textId="77777777" w:rsidR="00F977B9" w:rsidRDefault="004364C2">
      <w:pPr>
        <w:numPr>
          <w:ilvl w:val="0"/>
          <w:numId w:val="34"/>
        </w:numPr>
        <w:spacing w:after="120"/>
        <w:rPr>
          <w:rFonts w:eastAsia="新細明體" w:cs="Times New Roman"/>
          <w:color w:val="0000FF"/>
          <w:lang w:eastAsia="zh-TW"/>
        </w:rPr>
      </w:pPr>
      <w:r>
        <w:rPr>
          <w:rFonts w:eastAsia="新細明體" w:cs="Times New Roman"/>
          <w:color w:val="0000FF"/>
          <w:lang w:eastAsia="zh-TW"/>
        </w:rPr>
        <w:t xml:space="preserve">Note: </w:t>
      </w:r>
      <w:r>
        <w:rPr>
          <w:rFonts w:eastAsia="新細明體" w:cs="Times New Roman"/>
          <w:b/>
          <w:bCs/>
          <w:color w:val="0000FF"/>
          <w:lang w:eastAsia="zh-TW"/>
        </w:rPr>
        <w:t>Structure and description</w:t>
      </w:r>
      <w:r>
        <w:rPr>
          <w:rFonts w:eastAsia="新細明體" w:cs="Times New Roman"/>
          <w:color w:val="0000FF"/>
          <w:lang w:eastAsia="zh-TW"/>
        </w:rPr>
        <w:t xml:space="preserve"> are critical part to consider first; values can be updated further </w:t>
      </w:r>
    </w:p>
    <w:tbl>
      <w:tblPr>
        <w:tblStyle w:val="2d"/>
        <w:tblW w:w="4689" w:type="pct"/>
        <w:tblLayout w:type="fixed"/>
        <w:tblLook w:val="04A0" w:firstRow="1" w:lastRow="0" w:firstColumn="1" w:lastColumn="0" w:noHBand="0" w:noVBand="1"/>
      </w:tblPr>
      <w:tblGrid>
        <w:gridCol w:w="1555"/>
        <w:gridCol w:w="7474"/>
      </w:tblGrid>
      <w:tr w:rsidR="00F977B9" w14:paraId="6D04E364" w14:textId="77777777" w:rsidTr="00F674EA">
        <w:tc>
          <w:tcPr>
            <w:tcW w:w="1555" w:type="dxa"/>
            <w:shd w:val="clear" w:color="auto" w:fill="FFC000"/>
          </w:tcPr>
          <w:p w14:paraId="06E4D289" w14:textId="77777777" w:rsidR="00F977B9" w:rsidRDefault="004364C2">
            <w:pPr>
              <w:widowControl w:val="0"/>
              <w:spacing w:after="0" w:line="256"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7474" w:type="dxa"/>
            <w:shd w:val="clear" w:color="auto" w:fill="FFC000"/>
          </w:tcPr>
          <w:p w14:paraId="136D8E9D" w14:textId="77777777" w:rsidR="00F977B9" w:rsidRDefault="004364C2">
            <w:pPr>
              <w:widowControl w:val="0"/>
              <w:spacing w:after="0" w:line="256"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F977B9" w14:paraId="79495912" w14:textId="77777777" w:rsidTr="00F674EA">
        <w:tc>
          <w:tcPr>
            <w:tcW w:w="1555" w:type="dxa"/>
          </w:tcPr>
          <w:p w14:paraId="6F9462A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CMCC</w:t>
            </w:r>
          </w:p>
        </w:tc>
        <w:tc>
          <w:tcPr>
            <w:tcW w:w="7474" w:type="dxa"/>
          </w:tcPr>
          <w:p w14:paraId="2A9A375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Support the structure but whether 2 kinds of NF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needed?</w:t>
            </w:r>
          </w:p>
        </w:tc>
      </w:tr>
      <w:tr w:rsidR="00F977B9" w14:paraId="2BC5BAA5" w14:textId="77777777" w:rsidTr="00F674EA">
        <w:tc>
          <w:tcPr>
            <w:tcW w:w="1555" w:type="dxa"/>
          </w:tcPr>
          <w:p w14:paraId="0DEAF34A" w14:textId="77777777" w:rsidR="00F977B9" w:rsidRDefault="004364C2">
            <w:pPr>
              <w:widowControl w:val="0"/>
              <w:spacing w:after="0" w:line="256" w:lineRule="auto"/>
              <w:rPr>
                <w:rFonts w:eastAsia="新細明體" w:cs="Arial"/>
                <w:kern w:val="2"/>
                <w:sz w:val="18"/>
                <w:szCs w:val="18"/>
                <w:lang w:eastAsia="zh-TW"/>
              </w:rPr>
            </w:pPr>
            <w:r>
              <w:rPr>
                <w:rFonts w:eastAsia="Malgun Gothic" w:cs="Arial"/>
                <w:kern w:val="2"/>
                <w:sz w:val="18"/>
                <w:szCs w:val="18"/>
                <w:lang w:eastAsia="ko-KR"/>
              </w:rPr>
              <w:t>Samsung</w:t>
            </w:r>
          </w:p>
        </w:tc>
        <w:tc>
          <w:tcPr>
            <w:tcW w:w="7474" w:type="dxa"/>
          </w:tcPr>
          <w:p w14:paraId="09841928" w14:textId="77777777" w:rsidR="00F977B9" w:rsidRDefault="004364C2">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For power value in EE processing, it can be scaled from the reference configuration (e.g., 2Rx). (e.g., if 1RX is assumed, lower value can be used based on the scaling rule), or only agreed value can be assumed for link budget calculation as well as power evaluation assumption. Further, the operation of measurement or synchronization itself consumes power. It seems that there are no conditions for CFO or timing offset here. This can be addressed in a sequence design that meets the conditions later.</w:t>
            </w:r>
          </w:p>
        </w:tc>
      </w:tr>
      <w:tr w:rsidR="00F977B9" w14:paraId="4B7F3DF5" w14:textId="77777777" w:rsidTr="00F674EA">
        <w:tc>
          <w:tcPr>
            <w:tcW w:w="1555" w:type="dxa"/>
          </w:tcPr>
          <w:p w14:paraId="5B961EBC" w14:textId="77777777" w:rsidR="00F977B9" w:rsidRDefault="004364C2">
            <w:pPr>
              <w:widowControl w:val="0"/>
              <w:spacing w:after="0" w:line="256" w:lineRule="auto"/>
              <w:rPr>
                <w:rFonts w:eastAsia="新細明體" w:cs="Arial"/>
                <w:kern w:val="2"/>
                <w:sz w:val="18"/>
                <w:szCs w:val="18"/>
                <w:lang w:eastAsia="zh-TW"/>
              </w:rPr>
            </w:pPr>
            <w:r>
              <w:rPr>
                <w:rFonts w:eastAsia="Malgun Gothic" w:cs="Arial"/>
                <w:kern w:val="2"/>
                <w:sz w:val="18"/>
                <w:szCs w:val="18"/>
                <w:lang w:eastAsia="ko-KR"/>
              </w:rPr>
              <w:t>LG Electronics</w:t>
            </w:r>
          </w:p>
        </w:tc>
        <w:tc>
          <w:tcPr>
            <w:tcW w:w="7474" w:type="dxa"/>
          </w:tcPr>
          <w:p w14:paraId="2926077D" w14:textId="77777777" w:rsidR="00F977B9" w:rsidRDefault="004364C2">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We have two comments:</w:t>
            </w:r>
          </w:p>
          <w:p w14:paraId="32F9FD2F" w14:textId="77777777" w:rsidR="00F977B9" w:rsidRDefault="004364C2">
            <w:pPr>
              <w:pStyle w:val="a3"/>
              <w:widowControl w:val="0"/>
              <w:numPr>
                <w:ilvl w:val="0"/>
                <w:numId w:val="29"/>
              </w:numPr>
              <w:spacing w:line="256" w:lineRule="auto"/>
              <w:rPr>
                <w:rFonts w:eastAsia="Malgun Gothic"/>
                <w:kern w:val="2"/>
                <w:sz w:val="18"/>
                <w:szCs w:val="18"/>
                <w:lang w:val="en-GB" w:eastAsia="ko-KR"/>
              </w:rPr>
            </w:pPr>
            <w:r>
              <w:rPr>
                <w:rFonts w:eastAsia="Malgun Gothic"/>
                <w:kern w:val="2"/>
                <w:sz w:val="18"/>
                <w:szCs w:val="18"/>
                <w:lang w:val="en-GB" w:eastAsia="ko-KR"/>
              </w:rPr>
              <w:t>Reusing the terminology “DL WUS of OFDM based sequence” in the previous RAN1 agreement is preferred</w:t>
            </w:r>
          </w:p>
          <w:p w14:paraId="3B72C572" w14:textId="77777777" w:rsidR="00F977B9" w:rsidRDefault="004364C2">
            <w:pPr>
              <w:pStyle w:val="a3"/>
              <w:widowControl w:val="0"/>
              <w:numPr>
                <w:ilvl w:val="0"/>
                <w:numId w:val="29"/>
              </w:numPr>
              <w:spacing w:line="256" w:lineRule="auto"/>
              <w:rPr>
                <w:rFonts w:eastAsia="Malgun Gothic"/>
                <w:kern w:val="2"/>
                <w:sz w:val="18"/>
                <w:szCs w:val="18"/>
                <w:lang w:val="en-GB" w:eastAsia="ko-KR"/>
              </w:rPr>
            </w:pPr>
            <w:r>
              <w:rPr>
                <w:rFonts w:eastAsia="Malgun Gothic"/>
                <w:kern w:val="2"/>
                <w:sz w:val="18"/>
                <w:szCs w:val="18"/>
                <w:lang w:val="en-GB" w:eastAsia="ko-KR"/>
              </w:rPr>
              <w:t xml:space="preserve">The sentence </w:t>
            </w:r>
            <w:proofErr w:type="gramStart"/>
            <w:r>
              <w:rPr>
                <w:rFonts w:eastAsia="Malgun Gothic"/>
                <w:kern w:val="2"/>
                <w:sz w:val="18"/>
                <w:szCs w:val="18"/>
                <w:lang w:val="en-GB" w:eastAsia="ko-KR"/>
              </w:rPr>
              <w:t>“</w:t>
            </w:r>
            <w:r>
              <w:rPr>
                <w:rFonts w:eastAsia="新細明體"/>
                <w:color w:val="FF0000"/>
                <w:sz w:val="18"/>
                <w:szCs w:val="18"/>
                <w:lang w:val="en-GB"/>
              </w:rPr>
              <w:t xml:space="preserve"> EE</w:t>
            </w:r>
            <w:proofErr w:type="gramEnd"/>
            <w:r>
              <w:rPr>
                <w:rFonts w:eastAsia="新細明體"/>
                <w:color w:val="FF0000"/>
                <w:sz w:val="18"/>
                <w:szCs w:val="18"/>
                <w:lang w:val="en-GB"/>
              </w:rPr>
              <w:t>-processing can coexist with a sleep state with its power consumption added on top of the sleep power and without triggering transition out of the sleep state.</w:t>
            </w:r>
            <w:r>
              <w:rPr>
                <w:rFonts w:eastAsia="Malgun Gothic"/>
                <w:kern w:val="2"/>
                <w:sz w:val="18"/>
                <w:szCs w:val="18"/>
                <w:lang w:val="en-GB" w:eastAsia="ko-KR"/>
              </w:rPr>
              <w:t xml:space="preserve">” needs further clarification. Our preference is not to consider coexistence with EE-processing state and other sleep state(s). </w:t>
            </w:r>
          </w:p>
          <w:p w14:paraId="3D0D8A4B" w14:textId="77777777" w:rsidR="00F977B9" w:rsidRDefault="00F977B9">
            <w:pPr>
              <w:widowControl w:val="0"/>
              <w:spacing w:after="0" w:line="256" w:lineRule="auto"/>
              <w:rPr>
                <w:rFonts w:eastAsia="新細明體" w:cs="Arial"/>
                <w:kern w:val="2"/>
                <w:sz w:val="18"/>
                <w:szCs w:val="18"/>
                <w:lang w:eastAsia="zh-TW"/>
              </w:rPr>
            </w:pPr>
          </w:p>
        </w:tc>
      </w:tr>
      <w:tr w:rsidR="00F977B9" w14:paraId="4746D539" w14:textId="77777777" w:rsidTr="00F674EA">
        <w:tc>
          <w:tcPr>
            <w:tcW w:w="1555" w:type="dxa"/>
          </w:tcPr>
          <w:p w14:paraId="6B78AA4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Vivo</w:t>
            </w:r>
          </w:p>
        </w:tc>
        <w:tc>
          <w:tcPr>
            <w:tcW w:w="7474" w:type="dxa"/>
          </w:tcPr>
          <w:p w14:paraId="0F28800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suggest the following changes in red color:</w:t>
            </w:r>
          </w:p>
          <w:p w14:paraId="1FC4E65D" w14:textId="77777777" w:rsidR="00F977B9" w:rsidRDefault="00F977B9">
            <w:pPr>
              <w:widowControl w:val="0"/>
              <w:spacing w:after="0" w:line="256" w:lineRule="auto"/>
              <w:rPr>
                <w:rFonts w:eastAsia="DengXian" w:cs="Arial"/>
                <w:kern w:val="2"/>
                <w:sz w:val="18"/>
                <w:szCs w:val="18"/>
                <w:lang w:eastAsia="zh-CN"/>
              </w:rPr>
            </w:pPr>
          </w:p>
          <w:p w14:paraId="5FC63262" w14:textId="77777777" w:rsidR="00F977B9" w:rsidRDefault="004364C2">
            <w:pPr>
              <w:keepNext/>
              <w:keepLines/>
              <w:spacing w:after="0" w:line="240" w:lineRule="auto"/>
              <w:jc w:val="left"/>
              <w:rPr>
                <w:rFonts w:eastAsia="新細明體" w:cs="Arial"/>
                <w:color w:val="000000" w:themeColor="text1"/>
                <w:sz w:val="18"/>
                <w:szCs w:val="18"/>
                <w:lang w:val="en-GB" w:eastAsia="zh-TW"/>
              </w:rPr>
            </w:pPr>
            <w:r>
              <w:rPr>
                <w:rFonts w:eastAsia="MS Mincho" w:cs="Arial"/>
                <w:color w:val="000000" w:themeColor="text1"/>
                <w:sz w:val="18"/>
                <w:szCs w:val="18"/>
                <w:lang w:val="en-GB" w:eastAsia="en-US"/>
              </w:rPr>
              <w:lastRenderedPageBreak/>
              <w:t xml:space="preserve">Processing 6GR </w:t>
            </w:r>
            <w:r>
              <w:rPr>
                <w:rFonts w:eastAsia="MS Mincho" w:cs="Arial"/>
                <w:color w:val="FF0000"/>
                <w:sz w:val="18"/>
                <w:szCs w:val="18"/>
                <w:lang w:val="en-GB" w:eastAsia="en-US"/>
              </w:rPr>
              <w:t xml:space="preserve">DL WUS </w:t>
            </w:r>
            <w:r>
              <w:rPr>
                <w:rFonts w:eastAsia="MS Mincho" w:cs="Arial"/>
                <w:color w:val="000000" w:themeColor="text1"/>
                <w:sz w:val="18"/>
                <w:szCs w:val="18"/>
                <w:lang w:val="en-GB" w:eastAsia="en-US"/>
              </w:rPr>
              <w:t>signals of OFDM-based sequence(s) for wake-up indication, if applicable, synchronization and/or measurement, in an energy efficient manner, based on the following configuration:</w:t>
            </w:r>
          </w:p>
          <w:p w14:paraId="5187C712" w14:textId="77777777" w:rsidR="00F977B9" w:rsidRDefault="004364C2">
            <w:pPr>
              <w:keepNext/>
              <w:keepLines/>
              <w:spacing w:after="0" w:line="240" w:lineRule="auto"/>
              <w:jc w:val="left"/>
              <w:rPr>
                <w:rFonts w:eastAsia="新細明體" w:cs="Arial"/>
                <w:color w:val="000000" w:themeColor="text1"/>
                <w:sz w:val="18"/>
                <w:szCs w:val="18"/>
                <w:u w:val="single"/>
                <w:lang w:val="en-GB" w:eastAsia="zh-TW"/>
              </w:rPr>
            </w:pPr>
            <w:r>
              <w:rPr>
                <w:rFonts w:eastAsia="新細明體" w:cs="Arial"/>
                <w:color w:val="000000" w:themeColor="text1"/>
                <w:sz w:val="18"/>
                <w:szCs w:val="18"/>
                <w:u w:val="single"/>
                <w:lang w:val="en-GB" w:eastAsia="zh-TW"/>
              </w:rPr>
              <w:t>FR1 (including ~7</w:t>
            </w:r>
            <w:r>
              <w:rPr>
                <w:rFonts w:eastAsia="新細明體" w:cs="Arial"/>
                <w:color w:val="000000" w:themeColor="text1"/>
                <w:sz w:val="18"/>
                <w:szCs w:val="18"/>
                <w:u w:val="single"/>
                <w:lang w:eastAsia="zh-TW"/>
              </w:rPr>
              <w:t>GHz</w:t>
            </w:r>
            <w:r>
              <w:rPr>
                <w:rFonts w:eastAsia="新細明體" w:cs="Arial"/>
                <w:color w:val="000000" w:themeColor="text1"/>
                <w:sz w:val="18"/>
                <w:szCs w:val="18"/>
                <w:u w:val="single"/>
                <w:lang w:val="en-GB" w:eastAsia="zh-TW"/>
              </w:rPr>
              <w:t>)</w:t>
            </w:r>
          </w:p>
          <w:p w14:paraId="60ECE5D6" w14:textId="77777777" w:rsidR="00F977B9" w:rsidRDefault="004364C2">
            <w:pPr>
              <w:numPr>
                <w:ilvl w:val="0"/>
                <w:numId w:val="33"/>
              </w:numPr>
              <w:spacing w:after="0" w:line="240" w:lineRule="auto"/>
              <w:ind w:left="714" w:hanging="357"/>
              <w:contextualSpacing/>
              <w:jc w:val="left"/>
              <w:rPr>
                <w:rFonts w:eastAsia="新細明體" w:cs="Times New Roman"/>
                <w:color w:val="000000" w:themeColor="text1"/>
                <w:sz w:val="18"/>
                <w:szCs w:val="18"/>
                <w:lang w:eastAsia="zh-TW"/>
              </w:rPr>
            </w:pPr>
            <w:r>
              <w:rPr>
                <w:rFonts w:eastAsia="新細明體" w:cs="Times New Roman"/>
                <w:color w:val="000000" w:themeColor="text1"/>
                <w:sz w:val="18"/>
                <w:szCs w:val="18"/>
                <w:lang w:eastAsia="zh-TW"/>
              </w:rPr>
              <w:t>[</w:t>
            </w:r>
            <w:r>
              <w:rPr>
                <w:rFonts w:eastAsia="新細明體" w:cs="Times New Roman"/>
                <w:color w:val="000000" w:themeColor="text1"/>
                <w:sz w:val="18"/>
                <w:szCs w:val="18"/>
                <w:highlight w:val="yellow"/>
                <w:lang w:eastAsia="zh-TW"/>
              </w:rPr>
              <w:t>12</w:t>
            </w:r>
            <w:r>
              <w:rPr>
                <w:rFonts w:eastAsia="新細明體" w:cs="Times New Roman"/>
                <w:color w:val="000000" w:themeColor="text1"/>
                <w:sz w:val="18"/>
                <w:szCs w:val="18"/>
                <w:lang w:eastAsia="zh-TW"/>
              </w:rPr>
              <w:t>]-RB and [</w:t>
            </w:r>
            <w:r>
              <w:rPr>
                <w:rFonts w:eastAsia="新細明體" w:cs="Times New Roman"/>
                <w:strike/>
                <w:color w:val="FF0000"/>
                <w:sz w:val="18"/>
                <w:szCs w:val="18"/>
                <w:highlight w:val="yellow"/>
                <w:lang w:eastAsia="zh-TW"/>
              </w:rPr>
              <w:t>2</w:t>
            </w:r>
            <w:r>
              <w:rPr>
                <w:rFonts w:eastAsia="新細明體" w:cs="Times New Roman"/>
                <w:color w:val="000000" w:themeColor="text1"/>
                <w:sz w:val="18"/>
                <w:szCs w:val="18"/>
                <w:lang w:eastAsia="zh-TW"/>
              </w:rPr>
              <w:t xml:space="preserve"> </w:t>
            </w:r>
            <w:r>
              <w:rPr>
                <w:rFonts w:eastAsia="新細明體" w:cs="Times New Roman"/>
                <w:color w:val="FF0000"/>
                <w:sz w:val="18"/>
                <w:szCs w:val="18"/>
                <w:lang w:eastAsia="zh-TW"/>
              </w:rPr>
              <w:t>1</w:t>
            </w:r>
            <w:r>
              <w:rPr>
                <w:rFonts w:eastAsia="新細明體" w:cs="Times New Roman"/>
                <w:color w:val="000000" w:themeColor="text1"/>
                <w:sz w:val="18"/>
                <w:szCs w:val="18"/>
                <w:lang w:eastAsia="zh-TW"/>
              </w:rPr>
              <w:t>]-RX for reception</w:t>
            </w:r>
          </w:p>
          <w:p w14:paraId="7B3A3CF2" w14:textId="77777777" w:rsidR="00F977B9" w:rsidRDefault="004364C2">
            <w:pPr>
              <w:keepNext/>
              <w:keepLines/>
              <w:numPr>
                <w:ilvl w:val="0"/>
                <w:numId w:val="33"/>
              </w:numPr>
              <w:spacing w:after="0" w:line="240" w:lineRule="auto"/>
              <w:ind w:left="714" w:hanging="357"/>
              <w:jc w:val="left"/>
              <w:rPr>
                <w:rFonts w:eastAsia="新細明體" w:cs="Arial"/>
                <w:color w:val="000000" w:themeColor="text1"/>
                <w:sz w:val="18"/>
                <w:szCs w:val="18"/>
                <w:lang w:eastAsia="zh-TW"/>
              </w:rPr>
            </w:pPr>
            <w:r>
              <w:rPr>
                <w:rFonts w:eastAsia="新細明體" w:cs="Arial"/>
                <w:color w:val="FF0000"/>
                <w:sz w:val="18"/>
                <w:szCs w:val="18"/>
                <w:lang w:eastAsia="zh-TW"/>
              </w:rPr>
              <w:t>Residual</w:t>
            </w:r>
            <w:r>
              <w:rPr>
                <w:rFonts w:eastAsia="新細明體" w:cs="Arial"/>
                <w:color w:val="000000" w:themeColor="text1"/>
                <w:sz w:val="18"/>
                <w:szCs w:val="18"/>
                <w:lang w:eastAsia="zh-TW"/>
              </w:rPr>
              <w:t xml:space="preserve"> CFO up to [</w:t>
            </w:r>
            <w:r>
              <w:rPr>
                <w:rFonts w:eastAsia="新細明體" w:cs="Arial"/>
                <w:color w:val="000000" w:themeColor="text1"/>
                <w:sz w:val="18"/>
                <w:szCs w:val="18"/>
                <w:highlight w:val="yellow"/>
                <w:lang w:eastAsia="zh-TW"/>
              </w:rPr>
              <w:t>5</w:t>
            </w:r>
            <w:r>
              <w:rPr>
                <w:rFonts w:eastAsia="新細明體" w:cs="Arial"/>
                <w:color w:val="000000" w:themeColor="text1"/>
                <w:sz w:val="18"/>
                <w:szCs w:val="18"/>
                <w:lang w:eastAsia="zh-TW"/>
              </w:rPr>
              <w:t xml:space="preserve">] ppm and </w:t>
            </w:r>
            <w:r>
              <w:rPr>
                <w:rFonts w:eastAsia="新細明體" w:cs="Arial"/>
                <w:color w:val="FF0000"/>
                <w:sz w:val="18"/>
                <w:szCs w:val="18"/>
                <w:lang w:eastAsia="zh-TW"/>
              </w:rPr>
              <w:t>residual</w:t>
            </w:r>
            <w:r>
              <w:rPr>
                <w:rFonts w:eastAsia="新細明體" w:cs="Arial"/>
                <w:color w:val="000000" w:themeColor="text1"/>
                <w:sz w:val="18"/>
                <w:szCs w:val="18"/>
                <w:lang w:eastAsia="zh-TW"/>
              </w:rPr>
              <w:t xml:space="preserve"> timing offset up to [</w:t>
            </w:r>
            <w:r>
              <w:rPr>
                <w:rFonts w:eastAsia="新細明體" w:cs="Arial"/>
                <w:color w:val="000000" w:themeColor="text1"/>
                <w:sz w:val="18"/>
                <w:szCs w:val="18"/>
                <w:highlight w:val="yellow"/>
                <w:lang w:eastAsia="zh-TW"/>
              </w:rPr>
              <w:t>2</w:t>
            </w:r>
            <w:r>
              <w:rPr>
                <w:rFonts w:eastAsia="新細明體" w:cs="Arial"/>
                <w:color w:val="000000" w:themeColor="text1"/>
                <w:sz w:val="18"/>
                <w:szCs w:val="18"/>
                <w:lang w:eastAsia="zh-TW"/>
              </w:rPr>
              <w:t>] us</w:t>
            </w:r>
          </w:p>
          <w:p w14:paraId="044119F0" w14:textId="77777777" w:rsidR="00F977B9" w:rsidRDefault="004364C2">
            <w:pPr>
              <w:keepNext/>
              <w:keepLines/>
              <w:numPr>
                <w:ilvl w:val="0"/>
                <w:numId w:val="33"/>
              </w:numPr>
              <w:spacing w:after="0" w:line="240" w:lineRule="auto"/>
              <w:ind w:left="714" w:hanging="357"/>
              <w:jc w:val="left"/>
              <w:rPr>
                <w:rFonts w:eastAsia="新細明體" w:cs="Arial"/>
                <w:color w:val="000000" w:themeColor="text1"/>
                <w:sz w:val="18"/>
                <w:szCs w:val="18"/>
                <w:lang w:eastAsia="zh-TW"/>
              </w:rPr>
            </w:pPr>
            <w:r>
              <w:rPr>
                <w:rFonts w:eastAsia="新細明體" w:cs="Arial"/>
                <w:color w:val="000000" w:themeColor="text1"/>
                <w:sz w:val="18"/>
                <w:szCs w:val="18"/>
                <w:lang w:eastAsia="zh-TW"/>
              </w:rPr>
              <w:t>Noise Figure (NF) = 6GR UE NF or 6GR UE NF + [</w:t>
            </w:r>
            <w:r>
              <w:rPr>
                <w:rFonts w:eastAsia="新細明體" w:cs="Arial"/>
                <w:color w:val="000000" w:themeColor="text1"/>
                <w:sz w:val="18"/>
                <w:szCs w:val="18"/>
                <w:highlight w:val="yellow"/>
                <w:lang w:eastAsia="zh-TW"/>
              </w:rPr>
              <w:t>2</w:t>
            </w:r>
            <w:r>
              <w:rPr>
                <w:rFonts w:eastAsia="新細明體" w:cs="Arial"/>
                <w:color w:val="000000" w:themeColor="text1"/>
                <w:sz w:val="18"/>
                <w:szCs w:val="18"/>
                <w:lang w:eastAsia="zh-TW"/>
              </w:rPr>
              <w:t>] dB</w:t>
            </w:r>
          </w:p>
          <w:p w14:paraId="508CAFC7" w14:textId="77777777" w:rsidR="00F977B9" w:rsidRDefault="004364C2">
            <w:pPr>
              <w:keepNext/>
              <w:keepLines/>
              <w:spacing w:after="0" w:line="240" w:lineRule="auto"/>
              <w:jc w:val="left"/>
              <w:rPr>
                <w:rFonts w:eastAsia="新細明體" w:cs="Arial"/>
                <w:color w:val="000000" w:themeColor="text1"/>
                <w:sz w:val="18"/>
                <w:szCs w:val="18"/>
                <w:u w:val="single"/>
                <w:lang w:val="en-GB" w:eastAsia="zh-TW"/>
              </w:rPr>
            </w:pPr>
            <w:r>
              <w:rPr>
                <w:rFonts w:eastAsia="新細明體" w:cs="Arial"/>
                <w:color w:val="000000" w:themeColor="text1"/>
                <w:sz w:val="18"/>
                <w:szCs w:val="18"/>
                <w:u w:val="single"/>
                <w:lang w:val="en-GB" w:eastAsia="zh-TW"/>
              </w:rPr>
              <w:t>FR2 (including 24.25 GHz – 52.6 GHz)</w:t>
            </w:r>
          </w:p>
          <w:p w14:paraId="404049D9" w14:textId="77777777" w:rsidR="00F977B9" w:rsidRDefault="004364C2">
            <w:pPr>
              <w:keepNext/>
              <w:keepLines/>
              <w:numPr>
                <w:ilvl w:val="0"/>
                <w:numId w:val="34"/>
              </w:numPr>
              <w:spacing w:after="0" w:line="240" w:lineRule="auto"/>
              <w:jc w:val="left"/>
              <w:rPr>
                <w:rFonts w:eastAsia="新細明體" w:cs="Arial"/>
                <w:color w:val="000000" w:themeColor="text1"/>
                <w:sz w:val="18"/>
                <w:szCs w:val="18"/>
                <w:lang w:eastAsia="zh-TW"/>
              </w:rPr>
            </w:pPr>
            <w:r>
              <w:rPr>
                <w:rFonts w:eastAsia="新細明體" w:cs="Arial"/>
                <w:color w:val="000000" w:themeColor="text1"/>
                <w:sz w:val="18"/>
                <w:szCs w:val="18"/>
                <w:lang w:eastAsia="zh-TW"/>
              </w:rPr>
              <w:t>FFS</w:t>
            </w:r>
          </w:p>
          <w:p w14:paraId="7D5DDA87" w14:textId="77777777" w:rsidR="00F977B9" w:rsidRDefault="00F977B9">
            <w:pPr>
              <w:keepNext/>
              <w:keepLines/>
              <w:spacing w:after="0" w:line="240" w:lineRule="auto"/>
              <w:jc w:val="left"/>
              <w:rPr>
                <w:rFonts w:eastAsia="新細明體" w:cs="Arial"/>
                <w:color w:val="000000" w:themeColor="text1"/>
                <w:sz w:val="18"/>
                <w:szCs w:val="18"/>
                <w:lang w:eastAsia="zh-TW"/>
              </w:rPr>
            </w:pPr>
          </w:p>
          <w:p w14:paraId="14955EF0" w14:textId="77777777" w:rsidR="00F977B9" w:rsidRDefault="004364C2">
            <w:pPr>
              <w:widowControl w:val="0"/>
              <w:spacing w:after="0" w:line="256" w:lineRule="auto"/>
              <w:rPr>
                <w:rFonts w:eastAsia="新細明體" w:cs="Arial"/>
                <w:color w:val="000000" w:themeColor="text1"/>
                <w:sz w:val="18"/>
                <w:szCs w:val="18"/>
                <w:lang w:eastAsia="zh-TW"/>
              </w:rPr>
            </w:pPr>
            <w:r>
              <w:rPr>
                <w:rFonts w:eastAsia="新細明體" w:cs="Arial"/>
                <w:color w:val="000000" w:themeColor="text1"/>
                <w:sz w:val="18"/>
                <w:szCs w:val="18"/>
                <w:lang w:eastAsia="zh-TW"/>
              </w:rPr>
              <w:t xml:space="preserve">EE-processing can </w:t>
            </w:r>
            <w:r>
              <w:rPr>
                <w:rFonts w:eastAsia="DengXian" w:cs="Arial"/>
                <w:strike/>
                <w:color w:val="FF0000"/>
                <w:sz w:val="18"/>
                <w:szCs w:val="18"/>
                <w:lang w:eastAsia="zh-CN"/>
              </w:rPr>
              <w:t>coexist with</w:t>
            </w:r>
            <w:r>
              <w:rPr>
                <w:rFonts w:eastAsia="DengXian" w:cs="Arial"/>
                <w:color w:val="FF0000"/>
                <w:sz w:val="18"/>
                <w:szCs w:val="18"/>
                <w:lang w:eastAsia="zh-CN"/>
              </w:rPr>
              <w:t xml:space="preserve"> be performed by a UE during</w:t>
            </w:r>
            <w:r>
              <w:rPr>
                <w:rFonts w:eastAsia="新細明體" w:cs="Arial"/>
                <w:color w:val="000000" w:themeColor="text1"/>
                <w:sz w:val="18"/>
                <w:szCs w:val="18"/>
                <w:lang w:eastAsia="zh-TW"/>
              </w:rPr>
              <w:t xml:space="preserve"> a sleep state with </w:t>
            </w:r>
            <w:r>
              <w:rPr>
                <w:rFonts w:eastAsia="新細明體" w:cs="Arial"/>
                <w:strike/>
                <w:color w:val="FF0000"/>
                <w:sz w:val="18"/>
                <w:szCs w:val="18"/>
                <w:lang w:eastAsia="zh-TW"/>
              </w:rPr>
              <w:t>its</w:t>
            </w:r>
            <w:r>
              <w:rPr>
                <w:rFonts w:eastAsia="新細明體" w:cs="Arial"/>
                <w:color w:val="000000" w:themeColor="text1"/>
                <w:sz w:val="18"/>
                <w:szCs w:val="18"/>
                <w:lang w:eastAsia="zh-TW"/>
              </w:rPr>
              <w:t xml:space="preserve"> </w:t>
            </w:r>
            <w:r>
              <w:rPr>
                <w:rFonts w:eastAsia="新細明體" w:cs="Arial"/>
                <w:color w:val="FF0000"/>
                <w:sz w:val="18"/>
                <w:szCs w:val="18"/>
                <w:lang w:eastAsia="zh-TW"/>
              </w:rPr>
              <w:t>additional</w:t>
            </w:r>
            <w:r>
              <w:rPr>
                <w:rFonts w:eastAsia="新細明體" w:cs="Arial"/>
                <w:color w:val="000000" w:themeColor="text1"/>
                <w:sz w:val="18"/>
                <w:szCs w:val="18"/>
                <w:lang w:eastAsia="zh-TW"/>
              </w:rPr>
              <w:t xml:space="preserve"> power consumption added on top of the sleep power and without triggering </w:t>
            </w:r>
            <w:r>
              <w:rPr>
                <w:rFonts w:eastAsia="新細明體" w:cs="Arial"/>
                <w:color w:val="FF0000"/>
                <w:sz w:val="18"/>
                <w:szCs w:val="18"/>
                <w:lang w:eastAsia="zh-TW"/>
              </w:rPr>
              <w:t>the UE</w:t>
            </w:r>
            <w:r>
              <w:rPr>
                <w:rFonts w:eastAsia="新細明體" w:cs="Arial"/>
                <w:color w:val="000000" w:themeColor="text1"/>
                <w:sz w:val="18"/>
                <w:szCs w:val="18"/>
                <w:lang w:eastAsia="zh-TW"/>
              </w:rPr>
              <w:t xml:space="preserve"> transition out of the sleep state.</w:t>
            </w:r>
          </w:p>
          <w:p w14:paraId="4167D443" w14:textId="77777777" w:rsidR="00F977B9" w:rsidRDefault="004364C2">
            <w:pPr>
              <w:keepNext/>
              <w:keepLines/>
              <w:numPr>
                <w:ilvl w:val="0"/>
                <w:numId w:val="34"/>
              </w:numPr>
              <w:spacing w:after="0" w:line="240" w:lineRule="auto"/>
              <w:jc w:val="left"/>
              <w:rPr>
                <w:rFonts w:eastAsia="DengXian" w:cs="Arial"/>
                <w:kern w:val="2"/>
                <w:sz w:val="18"/>
                <w:szCs w:val="18"/>
                <w:lang w:eastAsia="zh-CN"/>
              </w:rPr>
            </w:pPr>
            <w:r>
              <w:rPr>
                <w:rFonts w:eastAsia="新細明體" w:cs="Arial"/>
                <w:color w:val="FF0000"/>
                <w:sz w:val="18"/>
                <w:szCs w:val="18"/>
                <w:lang w:eastAsia="zh-TW"/>
              </w:rPr>
              <w:t>FFS whether the additional power consumption for EE-processing is the same or different across different sleep states.</w:t>
            </w:r>
          </w:p>
        </w:tc>
      </w:tr>
      <w:tr w:rsidR="00F977B9" w14:paraId="63727132" w14:textId="77777777" w:rsidTr="00F674EA">
        <w:tc>
          <w:tcPr>
            <w:tcW w:w="1555" w:type="dxa"/>
          </w:tcPr>
          <w:p w14:paraId="036EBF1B"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lastRenderedPageBreak/>
              <w:t>Spreadtrum</w:t>
            </w:r>
            <w:proofErr w:type="spellEnd"/>
          </w:p>
        </w:tc>
        <w:tc>
          <w:tcPr>
            <w:tcW w:w="7474" w:type="dxa"/>
          </w:tcPr>
          <w:p w14:paraId="4AA628A7" w14:textId="77777777" w:rsidR="00F977B9" w:rsidRDefault="004364C2">
            <w:pPr>
              <w:widowControl w:val="0"/>
              <w:spacing w:after="0" w:line="256" w:lineRule="auto"/>
              <w:rPr>
                <w:rFonts w:eastAsia="新細明體" w:cs="Arial"/>
                <w:kern w:val="2"/>
                <w:sz w:val="18"/>
                <w:szCs w:val="18"/>
                <w:lang w:eastAsia="zh-TW"/>
              </w:rPr>
            </w:pPr>
            <w:r>
              <w:rPr>
                <w:rFonts w:eastAsia="DengXian" w:cs="Arial"/>
                <w:kern w:val="2"/>
                <w:sz w:val="18"/>
                <w:szCs w:val="18"/>
                <w:lang w:eastAsia="zh-CN"/>
              </w:rPr>
              <w:t xml:space="preserve">We support to introduce EE processing power state but whether 2 kinds of NF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necessary need more discussion.</w:t>
            </w:r>
          </w:p>
        </w:tc>
      </w:tr>
      <w:tr w:rsidR="00F977B9" w14:paraId="7FD9EEDB" w14:textId="77777777" w:rsidTr="00F674EA">
        <w:tc>
          <w:tcPr>
            <w:tcW w:w="1555" w:type="dxa"/>
          </w:tcPr>
          <w:p w14:paraId="386D85E6" w14:textId="77777777" w:rsidR="00F977B9" w:rsidRDefault="004364C2">
            <w:pPr>
              <w:widowControl w:val="0"/>
              <w:spacing w:after="0" w:line="256" w:lineRule="auto"/>
              <w:rPr>
                <w:rFonts w:eastAsia="新細明體" w:cs="Arial"/>
                <w:kern w:val="2"/>
                <w:sz w:val="18"/>
                <w:szCs w:val="18"/>
                <w:lang w:eastAsia="zh-TW"/>
              </w:rPr>
            </w:pPr>
            <w:r>
              <w:rPr>
                <w:rFonts w:eastAsia="DengXian" w:cs="Arial"/>
                <w:kern w:val="2"/>
                <w:sz w:val="18"/>
                <w:szCs w:val="18"/>
                <w:lang w:eastAsia="zh-CN"/>
              </w:rPr>
              <w:t>Ericsson</w:t>
            </w:r>
          </w:p>
        </w:tc>
        <w:tc>
          <w:tcPr>
            <w:tcW w:w="7474" w:type="dxa"/>
          </w:tcPr>
          <w:p w14:paraId="5CB69042" w14:textId="77777777" w:rsidR="00F977B9" w:rsidRDefault="004364C2">
            <w:pPr>
              <w:widowControl w:val="0"/>
              <w:spacing w:line="256" w:lineRule="auto"/>
              <w:rPr>
                <w:rFonts w:eastAsia="新細明體"/>
                <w:kern w:val="2"/>
                <w:sz w:val="18"/>
                <w:szCs w:val="18"/>
              </w:rPr>
            </w:pPr>
            <w:r>
              <w:rPr>
                <w:rFonts w:eastAsia="新細明體"/>
                <w:kern w:val="2"/>
                <w:sz w:val="18"/>
                <w:szCs w:val="18"/>
              </w:rPr>
              <w:t>The purpose of EE sleep state and the new ultra deep sleep state is not clear. The characteristic of each sleep state should reflect the status/function of the state.</w:t>
            </w:r>
          </w:p>
          <w:p w14:paraId="62C92DA9" w14:textId="77777777" w:rsidR="00F977B9" w:rsidRDefault="004364C2">
            <w:pPr>
              <w:widowControl w:val="0"/>
              <w:spacing w:line="256" w:lineRule="auto"/>
              <w:ind w:left="360" w:hanging="360"/>
              <w:rPr>
                <w:rFonts w:eastAsia="新細明體"/>
                <w:kern w:val="2"/>
                <w:sz w:val="18"/>
                <w:szCs w:val="18"/>
              </w:rPr>
            </w:pPr>
            <w:r>
              <w:rPr>
                <w:rFonts w:eastAsia="新細明體"/>
                <w:kern w:val="2"/>
                <w:sz w:val="18"/>
                <w:szCs w:val="18"/>
              </w:rPr>
              <w:t>The transition time/energy of the new EE processing state to/from other states is not defined. Does it follow the transition of the corresponding sleep state?</w:t>
            </w:r>
          </w:p>
          <w:p w14:paraId="5AE985A2" w14:textId="77777777" w:rsidR="00F977B9" w:rsidRDefault="004364C2">
            <w:pPr>
              <w:widowControl w:val="0"/>
              <w:spacing w:line="256" w:lineRule="auto"/>
              <w:ind w:left="360" w:hanging="360"/>
              <w:rPr>
                <w:rFonts w:eastAsia="新細明體"/>
                <w:kern w:val="2"/>
                <w:sz w:val="18"/>
                <w:szCs w:val="18"/>
              </w:rPr>
            </w:pPr>
            <w:r>
              <w:rPr>
                <w:rFonts w:eastAsia="新細明體"/>
                <w:kern w:val="2"/>
                <w:sz w:val="18"/>
                <w:szCs w:val="18"/>
              </w:rPr>
              <w:t>The values for Ultra-deep sleep should follow TR 38.869:</w:t>
            </w:r>
          </w:p>
          <w:p w14:paraId="4BB87E81" w14:textId="77777777" w:rsidR="00F977B9" w:rsidRDefault="004364C2">
            <w:pPr>
              <w:widowControl w:val="0"/>
              <w:spacing w:after="0" w:line="256" w:lineRule="auto"/>
              <w:rPr>
                <w:rFonts w:eastAsia="新細明體" w:cs="Arial"/>
                <w:kern w:val="2"/>
                <w:sz w:val="18"/>
                <w:szCs w:val="18"/>
                <w:lang w:eastAsia="zh-TW"/>
              </w:rPr>
            </w:pPr>
            <w:r>
              <w:rPr>
                <w:noProof/>
                <w:lang w:eastAsia="zh-CN"/>
              </w:rPr>
              <w:drawing>
                <wp:inline distT="0" distB="0" distL="0" distR="0" wp14:anchorId="1184A65B" wp14:editId="28EE99D2">
                  <wp:extent cx="2628900" cy="6705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a:xfrm>
                            <a:off x="0" y="0"/>
                            <a:ext cx="2628900" cy="670560"/>
                          </a:xfrm>
                          <a:prstGeom prst="rect">
                            <a:avLst/>
                          </a:prstGeom>
                        </pic:spPr>
                      </pic:pic>
                    </a:graphicData>
                  </a:graphic>
                </wp:inline>
              </w:drawing>
            </w:r>
          </w:p>
        </w:tc>
      </w:tr>
      <w:tr w:rsidR="00F977B9" w14:paraId="501FA1C6" w14:textId="77777777" w:rsidTr="00F674EA">
        <w:tc>
          <w:tcPr>
            <w:tcW w:w="1555" w:type="dxa"/>
          </w:tcPr>
          <w:p w14:paraId="66AD392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TCL</w:t>
            </w:r>
          </w:p>
        </w:tc>
        <w:tc>
          <w:tcPr>
            <w:tcW w:w="7474" w:type="dxa"/>
          </w:tcPr>
          <w:p w14:paraId="1E764EBC"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support introducing the power state of EE processing, but we have following comments:</w:t>
            </w:r>
          </w:p>
          <w:p w14:paraId="3BB7334D" w14:textId="77777777" w:rsidR="00F977B9" w:rsidRDefault="004364C2">
            <w:pPr>
              <w:pStyle w:val="a3"/>
              <w:widowControl w:val="0"/>
              <w:numPr>
                <w:ilvl w:val="0"/>
                <w:numId w:val="35"/>
              </w:numPr>
              <w:spacing w:line="256" w:lineRule="auto"/>
              <w:rPr>
                <w:rFonts w:eastAsia="DengXian"/>
                <w:kern w:val="2"/>
                <w:sz w:val="18"/>
                <w:szCs w:val="18"/>
                <w:lang w:val="en-US" w:eastAsia="zh-CN"/>
              </w:rPr>
            </w:pPr>
            <w:r>
              <w:rPr>
                <w:rFonts w:eastAsia="DengXian"/>
                <w:kern w:val="2"/>
                <w:sz w:val="18"/>
                <w:szCs w:val="18"/>
                <w:lang w:val="en-US" w:eastAsia="zh-CN"/>
              </w:rPr>
              <w:t>regarding the configuration for EE processing, we prefer 1 Rx considering low power reception.</w:t>
            </w:r>
          </w:p>
          <w:p w14:paraId="7E37E2DE" w14:textId="77777777" w:rsidR="00F977B9" w:rsidRDefault="004364C2">
            <w:pPr>
              <w:pStyle w:val="a3"/>
              <w:widowControl w:val="0"/>
              <w:numPr>
                <w:ilvl w:val="0"/>
                <w:numId w:val="35"/>
              </w:numPr>
              <w:spacing w:line="256" w:lineRule="auto"/>
              <w:rPr>
                <w:rFonts w:eastAsia="DengXian"/>
                <w:kern w:val="2"/>
                <w:sz w:val="18"/>
                <w:szCs w:val="18"/>
                <w:lang w:val="en-US" w:eastAsia="zh-CN"/>
              </w:rPr>
            </w:pPr>
            <w:r>
              <w:rPr>
                <w:rFonts w:eastAsia="DengXian"/>
                <w:kern w:val="2"/>
                <w:sz w:val="18"/>
                <w:szCs w:val="18"/>
                <w:lang w:val="en-US" w:eastAsia="zh-CN"/>
              </w:rPr>
              <w:t>Regarding the relative power for EE processing, the relative power for micro sleep should be as baseline. the relative power for EE processing should be larger than that for micro sleep.</w:t>
            </w:r>
          </w:p>
          <w:p w14:paraId="41074CF1" w14:textId="77777777" w:rsidR="00F977B9" w:rsidRDefault="004364C2">
            <w:pPr>
              <w:widowControl w:val="0"/>
              <w:spacing w:after="0" w:line="256" w:lineRule="auto"/>
              <w:rPr>
                <w:rFonts w:eastAsia="新細明體"/>
                <w:kern w:val="2"/>
                <w:sz w:val="18"/>
                <w:szCs w:val="18"/>
              </w:rPr>
            </w:pPr>
            <w:r>
              <w:rPr>
                <w:rFonts w:ascii="Times New Roman" w:hAnsi="Times New Roman"/>
                <w:lang w:eastAsia="zh-CN"/>
              </w:rPr>
              <w:t>For the UL transmission power, the relative power would be different depending on different transmission power. The relative power for values other than 0/23/26 dBm can be further defined. Linear interpolation or determination by the power range can be considered.</w:t>
            </w:r>
          </w:p>
        </w:tc>
      </w:tr>
      <w:tr w:rsidR="00F977B9" w14:paraId="073FE553" w14:textId="77777777" w:rsidTr="00F674EA">
        <w:tc>
          <w:tcPr>
            <w:tcW w:w="1555" w:type="dxa"/>
          </w:tcPr>
          <w:p w14:paraId="688E1C2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Huawei, </w:t>
            </w:r>
            <w:proofErr w:type="spellStart"/>
            <w:r>
              <w:rPr>
                <w:rFonts w:eastAsia="DengXian" w:cs="Arial"/>
                <w:kern w:val="2"/>
                <w:sz w:val="18"/>
                <w:szCs w:val="18"/>
                <w:lang w:eastAsia="zh-CN"/>
              </w:rPr>
              <w:t>HiSilicon</w:t>
            </w:r>
            <w:proofErr w:type="spellEnd"/>
          </w:p>
        </w:tc>
        <w:tc>
          <w:tcPr>
            <w:tcW w:w="7474" w:type="dxa"/>
          </w:tcPr>
          <w:p w14:paraId="2EDB856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We are fine to add a new power state for DL WUS reception. However, the name ‘EE processing’ may be misleading, for which we suggest </w:t>
            </w:r>
            <w:proofErr w:type="gramStart"/>
            <w:r>
              <w:rPr>
                <w:rFonts w:eastAsia="DengXian" w:cs="Arial"/>
                <w:kern w:val="2"/>
                <w:sz w:val="18"/>
                <w:szCs w:val="18"/>
                <w:lang w:eastAsia="zh-CN"/>
              </w:rPr>
              <w:t>to change</w:t>
            </w:r>
            <w:proofErr w:type="gramEnd"/>
            <w:r>
              <w:rPr>
                <w:rFonts w:eastAsia="DengXian" w:cs="Arial"/>
                <w:kern w:val="2"/>
                <w:sz w:val="18"/>
                <w:szCs w:val="18"/>
                <w:lang w:eastAsia="zh-CN"/>
              </w:rPr>
              <w:t xml:space="preserve"> it to ‘DL WUS’ or ‘DL WUS proc.’. </w:t>
            </w:r>
          </w:p>
          <w:p w14:paraId="3699637C"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For the content, we agree with vivo to change it to 1RX and </w:t>
            </w:r>
            <w:r>
              <w:rPr>
                <w:rFonts w:eastAsia="DengXian" w:cs="Arial"/>
                <w:color w:val="FF0000"/>
                <w:kern w:val="2"/>
                <w:sz w:val="18"/>
                <w:szCs w:val="18"/>
                <w:lang w:eastAsia="zh-CN"/>
              </w:rPr>
              <w:t>residual</w:t>
            </w:r>
            <w:r>
              <w:rPr>
                <w:rFonts w:eastAsia="DengXian" w:cs="Arial"/>
                <w:kern w:val="2"/>
                <w:sz w:val="18"/>
                <w:szCs w:val="18"/>
                <w:lang w:eastAsia="zh-CN"/>
              </w:rPr>
              <w:t xml:space="preserve"> CFO/TO.</w:t>
            </w:r>
          </w:p>
          <w:p w14:paraId="358A6630"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For the NF, we think it is better to take it the same as 6GR UE, since majority view is </w:t>
            </w:r>
            <w:proofErr w:type="gramStart"/>
            <w:r>
              <w:rPr>
                <w:rFonts w:eastAsia="DengXian" w:cs="Arial"/>
                <w:kern w:val="2"/>
                <w:sz w:val="18"/>
                <w:szCs w:val="18"/>
                <w:lang w:eastAsia="zh-CN"/>
              </w:rPr>
              <w:t>too</w:t>
            </w:r>
            <w:proofErr w:type="gramEnd"/>
            <w:r>
              <w:rPr>
                <w:rFonts w:eastAsia="DengXian" w:cs="Arial"/>
                <w:kern w:val="2"/>
                <w:sz w:val="18"/>
                <w:szCs w:val="18"/>
                <w:lang w:eastAsia="zh-CN"/>
              </w:rPr>
              <w:t xml:space="preserve"> have a ‘full coverage’ for DL WUS.</w:t>
            </w:r>
          </w:p>
          <w:p w14:paraId="197F069F" w14:textId="77777777" w:rsidR="00F977B9" w:rsidRDefault="00F977B9">
            <w:pPr>
              <w:widowControl w:val="0"/>
              <w:spacing w:after="0" w:line="256" w:lineRule="auto"/>
              <w:rPr>
                <w:rFonts w:eastAsia="DengXian" w:cs="Arial"/>
                <w:kern w:val="2"/>
                <w:sz w:val="18"/>
                <w:szCs w:val="18"/>
                <w:lang w:eastAsia="zh-CN"/>
              </w:rPr>
            </w:pPr>
          </w:p>
          <w:p w14:paraId="392DCAA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For the last paragraph, we would like to first clarify how to understand the meaning.</w:t>
            </w:r>
          </w:p>
          <w:p w14:paraId="2CC4D1D9" w14:textId="77777777" w:rsidR="00F977B9" w:rsidRDefault="004364C2">
            <w:pPr>
              <w:pStyle w:val="a3"/>
              <w:widowControl w:val="0"/>
              <w:numPr>
                <w:ilvl w:val="0"/>
                <w:numId w:val="36"/>
              </w:numPr>
              <w:spacing w:line="256" w:lineRule="auto"/>
              <w:rPr>
                <w:rFonts w:eastAsia="DengXian"/>
                <w:kern w:val="2"/>
                <w:sz w:val="18"/>
                <w:szCs w:val="18"/>
                <w:lang w:val="en-US" w:eastAsia="zh-CN"/>
              </w:rPr>
            </w:pPr>
            <w:r>
              <w:rPr>
                <w:rFonts w:eastAsia="DengXian"/>
                <w:kern w:val="2"/>
                <w:sz w:val="18"/>
                <w:szCs w:val="18"/>
                <w:lang w:val="en-US" w:eastAsia="zh-CN"/>
              </w:rPr>
              <w:t>Understanding 1: When the energy consumption is calculated, the power consumption per slot is calculated as ‘DL WUS reception + micro/light/deep sleep’.</w:t>
            </w:r>
          </w:p>
          <w:p w14:paraId="15B32F80" w14:textId="77777777" w:rsidR="00F977B9" w:rsidRDefault="004364C2">
            <w:pPr>
              <w:pStyle w:val="a3"/>
              <w:widowControl w:val="0"/>
              <w:numPr>
                <w:ilvl w:val="0"/>
                <w:numId w:val="36"/>
              </w:numPr>
              <w:spacing w:line="256" w:lineRule="auto"/>
              <w:rPr>
                <w:rFonts w:eastAsia="DengXian"/>
                <w:kern w:val="2"/>
                <w:sz w:val="18"/>
                <w:szCs w:val="18"/>
                <w:lang w:val="en-US" w:eastAsia="zh-CN"/>
              </w:rPr>
            </w:pPr>
            <w:r>
              <w:rPr>
                <w:rFonts w:eastAsia="DengXian"/>
                <w:kern w:val="2"/>
                <w:sz w:val="18"/>
                <w:szCs w:val="18"/>
                <w:lang w:val="en-US" w:eastAsia="zh-CN"/>
              </w:rPr>
              <w:t>Understanding 2: When the energy consumption is calculated, the power consumption per slot is calculated as ‘DL WUS reception’.</w:t>
            </w:r>
          </w:p>
          <w:p w14:paraId="163207C9"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 xml:space="preserve">With understanding 1, FL’s wording is OK, and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is not necessary.</w:t>
            </w:r>
          </w:p>
          <w:p w14:paraId="18616C09"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 xml:space="preserve">With understanding 2,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may be needed.</w:t>
            </w:r>
          </w:p>
          <w:p w14:paraId="6C7A49B8"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For the detailed values, we think 10 and 4 may be too small. Some larger values should be taken.</w:t>
            </w:r>
          </w:p>
          <w:p w14:paraId="2A6AF761"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 xml:space="preserve">In addition, in our view, the power consumption of DL WUS should be based on </w:t>
            </w:r>
            <w:proofErr w:type="gramStart"/>
            <w:r>
              <w:rPr>
                <w:rFonts w:eastAsia="DengXian"/>
                <w:kern w:val="2"/>
                <w:sz w:val="18"/>
                <w:szCs w:val="18"/>
                <w:lang w:eastAsia="zh-CN"/>
              </w:rPr>
              <w:t>particular assumptions</w:t>
            </w:r>
            <w:proofErr w:type="gramEnd"/>
            <w:r>
              <w:rPr>
                <w:rFonts w:eastAsia="DengXian"/>
                <w:kern w:val="2"/>
                <w:sz w:val="18"/>
                <w:szCs w:val="18"/>
                <w:lang w:eastAsia="zh-CN"/>
              </w:rPr>
              <w:t xml:space="preserve">. </w:t>
            </w:r>
            <w:proofErr w:type="gramStart"/>
            <w:r>
              <w:rPr>
                <w:rFonts w:eastAsia="DengXian"/>
                <w:kern w:val="2"/>
                <w:sz w:val="18"/>
                <w:szCs w:val="18"/>
                <w:lang w:eastAsia="zh-CN"/>
              </w:rPr>
              <w:t>Thus</w:t>
            </w:r>
            <w:proofErr w:type="gramEnd"/>
            <w:r>
              <w:rPr>
                <w:rFonts w:eastAsia="DengXian"/>
                <w:kern w:val="2"/>
                <w:sz w:val="18"/>
                <w:szCs w:val="18"/>
                <w:lang w:eastAsia="zh-CN"/>
              </w:rPr>
              <w:t xml:space="preserve"> the scaling rule of ‘MR’ may not be applied to this power state. One note is need such as ‘</w:t>
            </w:r>
            <w:r>
              <w:rPr>
                <w:rFonts w:eastAsia="DengXian"/>
                <w:color w:val="FF0000"/>
                <w:kern w:val="2"/>
                <w:sz w:val="18"/>
                <w:szCs w:val="18"/>
                <w:lang w:eastAsia="zh-CN"/>
              </w:rPr>
              <w:t>Scaling rule is not applied to this power state</w:t>
            </w:r>
            <w:r>
              <w:rPr>
                <w:rFonts w:eastAsia="DengXian"/>
                <w:kern w:val="2"/>
                <w:sz w:val="18"/>
                <w:szCs w:val="18"/>
                <w:lang w:eastAsia="zh-CN"/>
              </w:rPr>
              <w:t>’.</w:t>
            </w:r>
          </w:p>
          <w:p w14:paraId="64A10E7E" w14:textId="77777777" w:rsidR="00F977B9" w:rsidRDefault="00F977B9">
            <w:pPr>
              <w:widowControl w:val="0"/>
              <w:spacing w:line="256" w:lineRule="auto"/>
              <w:rPr>
                <w:rFonts w:eastAsia="DengXian"/>
                <w:kern w:val="2"/>
                <w:sz w:val="18"/>
                <w:szCs w:val="18"/>
                <w:lang w:eastAsia="zh-CN"/>
              </w:rPr>
            </w:pPr>
          </w:p>
          <w:p w14:paraId="11B5D1D7" w14:textId="77777777" w:rsidR="00F977B9" w:rsidRDefault="004364C2">
            <w:pPr>
              <w:widowControl w:val="0"/>
              <w:spacing w:after="0" w:line="256" w:lineRule="auto"/>
              <w:rPr>
                <w:rFonts w:eastAsia="DengXian" w:cs="Arial"/>
                <w:kern w:val="2"/>
                <w:sz w:val="18"/>
                <w:szCs w:val="18"/>
                <w:lang w:eastAsia="zh-CN"/>
              </w:rPr>
            </w:pPr>
            <w:r>
              <w:rPr>
                <w:rFonts w:eastAsia="DengXian"/>
                <w:kern w:val="2"/>
                <w:sz w:val="18"/>
                <w:szCs w:val="18"/>
                <w:lang w:eastAsia="zh-CN"/>
              </w:rPr>
              <w:t xml:space="preserve">Beside the new state power, we also think the </w:t>
            </w:r>
            <w:r>
              <w:rPr>
                <w:rFonts w:eastAsia="DengXian"/>
                <w:b/>
                <w:bCs/>
                <w:kern w:val="2"/>
                <w:sz w:val="18"/>
                <w:szCs w:val="18"/>
                <w:lang w:eastAsia="zh-CN"/>
              </w:rPr>
              <w:t xml:space="preserve">power values for the existing non-sleep </w:t>
            </w:r>
            <w:r>
              <w:rPr>
                <w:rFonts w:eastAsia="DengXian"/>
                <w:b/>
                <w:bCs/>
                <w:kern w:val="2"/>
                <w:sz w:val="18"/>
                <w:szCs w:val="18"/>
                <w:lang w:eastAsia="zh-CN"/>
              </w:rPr>
              <w:lastRenderedPageBreak/>
              <w:t xml:space="preserve">states </w:t>
            </w:r>
            <w:r>
              <w:rPr>
                <w:rFonts w:eastAsia="DengXian"/>
                <w:kern w:val="2"/>
                <w:sz w:val="18"/>
                <w:szCs w:val="18"/>
                <w:lang w:eastAsia="zh-CN"/>
              </w:rPr>
              <w:t>should be reviewed to match 6G UE implementation.</w:t>
            </w:r>
          </w:p>
        </w:tc>
      </w:tr>
      <w:tr w:rsidR="00F977B9" w14:paraId="0B1D20FC" w14:textId="77777777" w:rsidTr="00F674EA">
        <w:tc>
          <w:tcPr>
            <w:tcW w:w="1555" w:type="dxa"/>
            <w:tcBorders>
              <w:top w:val="nil"/>
              <w:bottom w:val="nil"/>
            </w:tcBorders>
          </w:tcPr>
          <w:p w14:paraId="394D47D1"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lastRenderedPageBreak/>
              <w:t>CEWiT</w:t>
            </w:r>
            <w:proofErr w:type="spellEnd"/>
          </w:p>
        </w:tc>
        <w:tc>
          <w:tcPr>
            <w:tcW w:w="7474" w:type="dxa"/>
            <w:tcBorders>
              <w:top w:val="nil"/>
              <w:bottom w:val="nil"/>
            </w:tcBorders>
          </w:tcPr>
          <w:p w14:paraId="64C8EC4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The sentence “</w:t>
            </w:r>
            <w:r>
              <w:rPr>
                <w:rFonts w:eastAsia="MS Mincho" w:cs="Arial"/>
                <w:color w:val="FF0000"/>
                <w:sz w:val="18"/>
                <w:szCs w:val="18"/>
                <w:lang w:val="en-GB" w:eastAsia="en-US"/>
              </w:rPr>
              <w:t>Processing 6GR signals of OFDM-based sequence(s) for wake-up indication and, if applicable, synchronization and/or measurement, in an energy efficient manner</w:t>
            </w:r>
            <w:r>
              <w:rPr>
                <w:rFonts w:eastAsia="DengXian" w:cs="Arial"/>
                <w:kern w:val="2"/>
                <w:sz w:val="18"/>
                <w:szCs w:val="18"/>
                <w:lang w:eastAsia="zh-CN"/>
              </w:rPr>
              <w:t xml:space="preserve">” needs clarification. </w:t>
            </w:r>
            <w:r>
              <w:rPr>
                <w:rFonts w:eastAsia="DengXian" w:cs="Arial"/>
                <w:color w:val="000000"/>
                <w:kern w:val="2"/>
                <w:sz w:val="18"/>
                <w:szCs w:val="18"/>
                <w:lang w:eastAsia="zh-CN"/>
              </w:rPr>
              <w:t xml:space="preserve">Since the </w:t>
            </w:r>
            <w:r>
              <w:rPr>
                <w:rFonts w:eastAsia="MS Mincho" w:cs="Arial"/>
                <w:color w:val="000000"/>
                <w:sz w:val="18"/>
                <w:szCs w:val="18"/>
                <w:lang w:val="en-GB" w:eastAsia="en-US"/>
              </w:rPr>
              <w:t>synchronization and/or measurement is also included we feel this mode should be able to perform both DL and UL WUS operations.</w:t>
            </w:r>
          </w:p>
        </w:tc>
      </w:tr>
      <w:tr w:rsidR="00F977B9" w14:paraId="606D4BC3" w14:textId="77777777" w:rsidTr="00F674EA">
        <w:tc>
          <w:tcPr>
            <w:tcW w:w="1555" w:type="dxa"/>
            <w:tcBorders>
              <w:top w:val="nil"/>
              <w:bottom w:val="single" w:sz="4" w:space="0" w:color="auto"/>
            </w:tcBorders>
          </w:tcPr>
          <w:p w14:paraId="77871812"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hint="eastAsia"/>
                <w:kern w:val="2"/>
                <w:sz w:val="18"/>
                <w:szCs w:val="18"/>
              </w:rPr>
              <w:t>DCM</w:t>
            </w:r>
          </w:p>
        </w:tc>
        <w:tc>
          <w:tcPr>
            <w:tcW w:w="7474" w:type="dxa"/>
            <w:tcBorders>
              <w:top w:val="nil"/>
              <w:bottom w:val="single" w:sz="4" w:space="0" w:color="auto"/>
            </w:tcBorders>
          </w:tcPr>
          <w:p w14:paraId="14B3510B" w14:textId="77777777" w:rsidR="00F977B9" w:rsidRDefault="004364C2">
            <w:pPr>
              <w:widowControl w:val="0"/>
              <w:spacing w:after="0" w:line="257" w:lineRule="auto"/>
              <w:rPr>
                <w:rFonts w:eastAsia="新細明體" w:cs="Arial"/>
                <w:kern w:val="2"/>
                <w:sz w:val="18"/>
                <w:szCs w:val="18"/>
                <w:lang w:eastAsia="zh-TW"/>
              </w:rPr>
            </w:pPr>
            <w:r>
              <w:rPr>
                <w:rFonts w:eastAsia="新細明體" w:cs="Arial"/>
                <w:kern w:val="2"/>
                <w:sz w:val="18"/>
                <w:szCs w:val="18"/>
                <w:lang w:eastAsia="zh-TW"/>
              </w:rPr>
              <w:t>We are fine with the structure.</w:t>
            </w:r>
            <w:r>
              <w:rPr>
                <w:rFonts w:eastAsia="新細明體" w:cs="Arial"/>
                <w:sz w:val="18"/>
                <w:szCs w:val="18"/>
                <w:lang w:eastAsia="zh-TW"/>
              </w:rPr>
              <w:t xml:space="preserve"> The two NF types are distinguished by whether the WUR type is add-on or integrated.</w:t>
            </w:r>
          </w:p>
          <w:p w14:paraId="3E38D90E" w14:textId="77777777" w:rsidR="00F977B9" w:rsidRDefault="004364C2">
            <w:pPr>
              <w:widowControl w:val="0"/>
              <w:spacing w:after="0" w:line="257" w:lineRule="auto"/>
              <w:rPr>
                <w:rFonts w:eastAsia="DengXian" w:cs="Arial"/>
                <w:kern w:val="2"/>
                <w:sz w:val="18"/>
                <w:szCs w:val="18"/>
                <w:lang w:eastAsia="zh-CN"/>
              </w:rPr>
            </w:pPr>
            <w:r>
              <w:rPr>
                <w:rFonts w:eastAsia="新細明體" w:cs="Arial"/>
                <w:kern w:val="2"/>
                <w:sz w:val="18"/>
                <w:szCs w:val="18"/>
                <w:lang w:eastAsia="zh-TW"/>
              </w:rPr>
              <w:t xml:space="preserve">Regarding the description of EE-processing coexisting with a sleep state, it should be clarified that it is also </w:t>
            </w:r>
            <w:r>
              <w:rPr>
                <w:rFonts w:eastAsia="DengXian" w:cs="Arial" w:hint="eastAsia"/>
                <w:kern w:val="2"/>
                <w:sz w:val="18"/>
                <w:szCs w:val="18"/>
                <w:lang w:eastAsia="zh-CN"/>
              </w:rPr>
              <w:t>allowed</w:t>
            </w:r>
            <w:r>
              <w:rPr>
                <w:rFonts w:eastAsia="新細明體" w:cs="Arial"/>
                <w:kern w:val="2"/>
                <w:sz w:val="18"/>
                <w:szCs w:val="18"/>
                <w:lang w:eastAsia="zh-TW"/>
              </w:rPr>
              <w:t xml:space="preserve"> for EE-processing not to coexist with any sleep state. </w:t>
            </w:r>
          </w:p>
          <w:p w14:paraId="25EBC18F"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Additionally, clarification is needed regarding which sleep states defined in Proposal 3.3.2.2 can coexist with EE-processing. Our view is that EE-processing cannot coexist with Ultra Deep Sleep or EE Sleep.</w:t>
            </w:r>
          </w:p>
        </w:tc>
      </w:tr>
      <w:tr w:rsidR="00F977B9" w14:paraId="43D6958D" w14:textId="77777777" w:rsidTr="00F674EA">
        <w:tc>
          <w:tcPr>
            <w:tcW w:w="1555" w:type="dxa"/>
            <w:tcBorders>
              <w:top w:val="single" w:sz="4" w:space="0" w:color="auto"/>
              <w:bottom w:val="single" w:sz="4" w:space="0" w:color="auto"/>
            </w:tcBorders>
          </w:tcPr>
          <w:p w14:paraId="5C005640" w14:textId="77777777" w:rsidR="00F977B9" w:rsidRDefault="004364C2">
            <w:pPr>
              <w:widowControl w:val="0"/>
              <w:spacing w:after="0" w:line="256" w:lineRule="auto"/>
              <w:rPr>
                <w:rFonts w:eastAsiaTheme="minorEastAsia" w:cs="Arial"/>
                <w:kern w:val="2"/>
                <w:sz w:val="18"/>
                <w:szCs w:val="18"/>
              </w:rPr>
            </w:pPr>
            <w:r>
              <w:rPr>
                <w:rFonts w:eastAsia="新細明體" w:cs="Arial"/>
                <w:kern w:val="2"/>
                <w:sz w:val="18"/>
                <w:szCs w:val="18"/>
                <w:lang w:eastAsia="zh-TW"/>
              </w:rPr>
              <w:t>Qualcomm</w:t>
            </w:r>
          </w:p>
        </w:tc>
        <w:tc>
          <w:tcPr>
            <w:tcW w:w="7474" w:type="dxa"/>
            <w:tcBorders>
              <w:top w:val="single" w:sz="4" w:space="0" w:color="auto"/>
              <w:bottom w:val="single" w:sz="4" w:space="0" w:color="auto"/>
            </w:tcBorders>
          </w:tcPr>
          <w:p w14:paraId="13F9A9FF" w14:textId="77777777" w:rsidR="00F977B9" w:rsidRDefault="004364C2">
            <w:pPr>
              <w:widowControl w:val="0"/>
              <w:spacing w:after="0" w:line="257" w:lineRule="auto"/>
              <w:rPr>
                <w:rFonts w:eastAsia="新細明體" w:cs="Arial"/>
                <w:kern w:val="2"/>
                <w:sz w:val="18"/>
                <w:szCs w:val="18"/>
                <w:lang w:eastAsia="zh-TW"/>
              </w:rPr>
            </w:pPr>
            <w:r>
              <w:rPr>
                <w:rFonts w:eastAsia="新細明體" w:cs="Arial"/>
                <w:kern w:val="2"/>
                <w:sz w:val="18"/>
                <w:szCs w:val="18"/>
                <w:lang w:eastAsia="zh-TW"/>
              </w:rPr>
              <w:t xml:space="preserve">We do not think a degraded NF is necessary based on our analysis. We are concerned that this could hinder deployment of the wake-up sequence by signaling that it would degrade performance and impose more overhead on the system. </w:t>
            </w:r>
          </w:p>
          <w:p w14:paraId="6BFB5FD2" w14:textId="77777777" w:rsidR="00F977B9" w:rsidRDefault="00F977B9">
            <w:pPr>
              <w:widowControl w:val="0"/>
              <w:spacing w:after="0" w:line="257" w:lineRule="auto"/>
              <w:rPr>
                <w:rFonts w:eastAsia="新細明體" w:cs="Arial"/>
                <w:kern w:val="2"/>
                <w:sz w:val="18"/>
                <w:szCs w:val="18"/>
                <w:lang w:eastAsia="zh-TW"/>
              </w:rPr>
            </w:pPr>
          </w:p>
          <w:p w14:paraId="2597E05F" w14:textId="77777777" w:rsidR="00F977B9" w:rsidRDefault="004364C2">
            <w:pPr>
              <w:widowControl w:val="0"/>
              <w:spacing w:after="0" w:line="257" w:lineRule="auto"/>
              <w:rPr>
                <w:rFonts w:eastAsia="新細明體" w:cs="Arial"/>
                <w:kern w:val="2"/>
                <w:sz w:val="18"/>
                <w:szCs w:val="18"/>
                <w:lang w:eastAsia="zh-TW"/>
              </w:rPr>
            </w:pPr>
            <w:r>
              <w:rPr>
                <w:rFonts w:eastAsia="新細明體" w:cs="Arial"/>
                <w:kern w:val="2"/>
                <w:sz w:val="18"/>
                <w:szCs w:val="18"/>
                <w:lang w:eastAsia="zh-TW"/>
              </w:rPr>
              <w:t>10 is too low as a power state for EE processing. In 38.869, most companies reported 10—20 for time-domain processing and 10—30 for frequency-domain processing. We propose picking a value in the middle and view [15] as a better starting point.</w:t>
            </w:r>
          </w:p>
          <w:p w14:paraId="4E875156" w14:textId="77777777" w:rsidR="00F977B9" w:rsidRDefault="00F977B9">
            <w:pPr>
              <w:widowControl w:val="0"/>
              <w:spacing w:after="0" w:line="257" w:lineRule="auto"/>
              <w:rPr>
                <w:rFonts w:eastAsia="新細明體" w:cs="Arial"/>
                <w:kern w:val="2"/>
                <w:sz w:val="18"/>
                <w:szCs w:val="18"/>
                <w:lang w:eastAsia="zh-TW"/>
              </w:rPr>
            </w:pPr>
          </w:p>
          <w:p w14:paraId="38482C41" w14:textId="77777777" w:rsidR="00F977B9" w:rsidRDefault="004364C2">
            <w:pPr>
              <w:widowControl w:val="0"/>
              <w:spacing w:after="0" w:line="257" w:lineRule="auto"/>
              <w:rPr>
                <w:rFonts w:eastAsia="新細明體" w:cs="Arial"/>
                <w:kern w:val="2"/>
                <w:sz w:val="18"/>
                <w:szCs w:val="18"/>
                <w:lang w:eastAsia="zh-TW"/>
              </w:rPr>
            </w:pPr>
            <w:r>
              <w:rPr>
                <w:rFonts w:eastAsia="新細明體" w:cs="Arial"/>
                <w:kern w:val="2"/>
                <w:sz w:val="18"/>
                <w:szCs w:val="18"/>
                <w:lang w:eastAsia="zh-TW"/>
              </w:rPr>
              <w:t>Our preference for the number of antennas is 4.</w:t>
            </w:r>
          </w:p>
        </w:tc>
      </w:tr>
      <w:tr w:rsidR="00F977B9" w14:paraId="1DE482B8" w14:textId="77777777" w:rsidTr="00F674EA">
        <w:tc>
          <w:tcPr>
            <w:tcW w:w="1555" w:type="dxa"/>
            <w:tcBorders>
              <w:top w:val="single" w:sz="4" w:space="0" w:color="auto"/>
              <w:bottom w:val="single" w:sz="4" w:space="0" w:color="auto"/>
            </w:tcBorders>
          </w:tcPr>
          <w:p w14:paraId="1A341732" w14:textId="77777777" w:rsidR="00F977B9" w:rsidRDefault="004364C2">
            <w:pPr>
              <w:widowControl w:val="0"/>
              <w:spacing w:after="0" w:line="257" w:lineRule="auto"/>
              <w:rPr>
                <w:rFonts w:eastAsia="DengXian" w:cs="Arial"/>
                <w:kern w:val="2"/>
                <w:sz w:val="18"/>
                <w:szCs w:val="18"/>
                <w:lang w:eastAsia="zh-TW"/>
              </w:rPr>
            </w:pPr>
            <w:r>
              <w:rPr>
                <w:rFonts w:eastAsia="DengXian" w:cs="Arial" w:hint="eastAsia"/>
                <w:kern w:val="2"/>
                <w:sz w:val="18"/>
                <w:szCs w:val="18"/>
                <w:lang w:eastAsia="zh-CN"/>
              </w:rPr>
              <w:t xml:space="preserve">ZTE, </w:t>
            </w:r>
            <w:proofErr w:type="spellStart"/>
            <w:r>
              <w:rPr>
                <w:rFonts w:eastAsia="DengXian" w:cs="Arial" w:hint="eastAsia"/>
                <w:kern w:val="2"/>
                <w:sz w:val="18"/>
                <w:szCs w:val="18"/>
                <w:lang w:eastAsia="zh-CN"/>
              </w:rPr>
              <w:t>Sanechips</w:t>
            </w:r>
            <w:proofErr w:type="spellEnd"/>
          </w:p>
        </w:tc>
        <w:tc>
          <w:tcPr>
            <w:tcW w:w="7474" w:type="dxa"/>
            <w:tcBorders>
              <w:top w:val="single" w:sz="4" w:space="0" w:color="auto"/>
              <w:bottom w:val="single" w:sz="4" w:space="0" w:color="auto"/>
            </w:tcBorders>
          </w:tcPr>
          <w:p w14:paraId="5B6A8BE4" w14:textId="77777777" w:rsidR="00F977B9" w:rsidRDefault="004364C2">
            <w:pPr>
              <w:widowControl w:val="0"/>
              <w:spacing w:after="0" w:line="257" w:lineRule="auto"/>
              <w:rPr>
                <w:rFonts w:eastAsia="SimSun"/>
                <w:kern w:val="2"/>
                <w:sz w:val="18"/>
                <w:szCs w:val="18"/>
                <w:lang w:eastAsia="zh-CN"/>
              </w:rPr>
            </w:pPr>
            <w:r>
              <w:rPr>
                <w:rFonts w:eastAsia="SimSun" w:hint="eastAsia"/>
                <w:kern w:val="2"/>
                <w:sz w:val="18"/>
                <w:szCs w:val="18"/>
                <w:lang w:eastAsia="zh-CN"/>
              </w:rPr>
              <w:t>If there is no WUS monitoring, does it mean the power consumption in this WUR modem is ignored? We would be fine if the WUR off state power is small enough, e.g., &lt;=0.05 compared with deep sleep.</w:t>
            </w:r>
          </w:p>
          <w:p w14:paraId="2185828C" w14:textId="77777777" w:rsidR="00F977B9" w:rsidRDefault="00F977B9">
            <w:pPr>
              <w:widowControl w:val="0"/>
              <w:spacing w:after="0" w:line="257" w:lineRule="auto"/>
              <w:rPr>
                <w:rFonts w:eastAsia="SimSun"/>
                <w:kern w:val="2"/>
                <w:sz w:val="18"/>
                <w:szCs w:val="18"/>
                <w:lang w:eastAsia="zh-CN"/>
              </w:rPr>
            </w:pPr>
          </w:p>
          <w:p w14:paraId="19EDEABC" w14:textId="77777777" w:rsidR="00F977B9" w:rsidRDefault="004364C2">
            <w:pPr>
              <w:widowControl w:val="0"/>
              <w:spacing w:after="0" w:line="257" w:lineRule="auto"/>
              <w:rPr>
                <w:rFonts w:eastAsia="SimSun"/>
                <w:kern w:val="2"/>
                <w:sz w:val="18"/>
                <w:szCs w:val="18"/>
                <w:lang w:eastAsia="zh-CN"/>
              </w:rPr>
            </w:pPr>
            <w:r>
              <w:rPr>
                <w:rFonts w:eastAsia="SimSun" w:hint="eastAsia"/>
                <w:kern w:val="2"/>
                <w:sz w:val="18"/>
                <w:szCs w:val="18"/>
                <w:lang w:eastAsia="zh-CN"/>
              </w:rPr>
              <w:t xml:space="preserve">Additionally, currently the WUS function should not be limited to </w:t>
            </w:r>
            <w:r>
              <w:rPr>
                <w:rFonts w:eastAsia="SimSun"/>
                <w:kern w:val="2"/>
                <w:sz w:val="18"/>
                <w:szCs w:val="18"/>
                <w:lang w:eastAsia="zh-CN"/>
              </w:rPr>
              <w:t>wake-up indication and, synchronization and/or measurement</w:t>
            </w:r>
            <w:r>
              <w:rPr>
                <w:rFonts w:eastAsia="SimSun" w:hint="eastAsia"/>
                <w:kern w:val="2"/>
                <w:sz w:val="18"/>
                <w:szCs w:val="18"/>
                <w:lang w:eastAsia="zh-CN"/>
              </w:rPr>
              <w:t>. Therefore, some wording change highlighted as blue is preferred.</w:t>
            </w:r>
          </w:p>
          <w:p w14:paraId="5752F8C6" w14:textId="77777777" w:rsidR="00F977B9" w:rsidRDefault="004364C2">
            <w:pPr>
              <w:widowControl w:val="0"/>
              <w:spacing w:after="0" w:line="257" w:lineRule="auto"/>
              <w:rPr>
                <w:rFonts w:eastAsia="MS Mincho" w:cs="Arial"/>
                <w:color w:val="FF0000"/>
                <w:sz w:val="18"/>
                <w:szCs w:val="18"/>
                <w:lang w:val="en-GB" w:eastAsia="en-US"/>
              </w:rPr>
            </w:pPr>
            <w:r>
              <w:rPr>
                <w:rFonts w:eastAsia="MS Mincho" w:cs="Arial"/>
                <w:color w:val="FF0000"/>
                <w:sz w:val="18"/>
                <w:szCs w:val="18"/>
                <w:lang w:val="en-GB" w:eastAsia="en-US"/>
              </w:rPr>
              <w:t>Processing 6GR signals of OFDM-based sequence(s) for wake-up indication and, if applicable, synchronization and/or measurement,</w:t>
            </w:r>
            <w:r>
              <w:rPr>
                <w:rFonts w:eastAsia="SimSun" w:cs="Arial" w:hint="eastAsia"/>
                <w:color w:val="0000FF"/>
                <w:sz w:val="18"/>
                <w:szCs w:val="18"/>
                <w:lang w:eastAsia="zh-CN"/>
              </w:rPr>
              <w:t xml:space="preserve"> and others if any,</w:t>
            </w:r>
            <w:r>
              <w:rPr>
                <w:rFonts w:eastAsia="MS Mincho" w:cs="Arial"/>
                <w:color w:val="FF0000"/>
                <w:sz w:val="18"/>
                <w:szCs w:val="18"/>
                <w:lang w:val="en-GB" w:eastAsia="en-US"/>
              </w:rPr>
              <w:t xml:space="preserve"> in an energy efficient manner</w:t>
            </w:r>
          </w:p>
          <w:p w14:paraId="251EB2E7" w14:textId="77777777" w:rsidR="00F977B9" w:rsidRDefault="00F977B9">
            <w:pPr>
              <w:widowControl w:val="0"/>
              <w:spacing w:after="0" w:line="257" w:lineRule="auto"/>
              <w:rPr>
                <w:rFonts w:eastAsia="MS Mincho" w:cs="Arial"/>
                <w:color w:val="FF0000"/>
                <w:sz w:val="18"/>
                <w:szCs w:val="18"/>
                <w:lang w:val="en-GB" w:eastAsia="en-US"/>
              </w:rPr>
            </w:pPr>
          </w:p>
          <w:p w14:paraId="25C1FBC5" w14:textId="77777777" w:rsidR="00F977B9" w:rsidRDefault="004364C2">
            <w:pPr>
              <w:widowControl w:val="0"/>
              <w:spacing w:after="0" w:line="257" w:lineRule="auto"/>
              <w:rPr>
                <w:rFonts w:eastAsia="SimSun" w:cs="Arial"/>
                <w:color w:val="FF0000"/>
                <w:sz w:val="18"/>
                <w:szCs w:val="18"/>
                <w:lang w:eastAsia="zh-TW"/>
              </w:rPr>
            </w:pPr>
            <w:r>
              <w:rPr>
                <w:rFonts w:eastAsia="SimSun" w:cs="Arial" w:hint="eastAsia"/>
                <w:sz w:val="18"/>
                <w:szCs w:val="18"/>
                <w:lang w:eastAsia="zh-CN"/>
              </w:rPr>
              <w:t>Last, all the values for EE processing should be removed currently, which is quite misleading.</w:t>
            </w:r>
          </w:p>
        </w:tc>
      </w:tr>
      <w:tr w:rsidR="00F977B9" w14:paraId="381C6400" w14:textId="77777777" w:rsidTr="00F674EA">
        <w:tc>
          <w:tcPr>
            <w:tcW w:w="1555" w:type="dxa"/>
            <w:tcBorders>
              <w:top w:val="single" w:sz="4" w:space="0" w:color="auto"/>
              <w:bottom w:val="single" w:sz="4" w:space="0" w:color="auto"/>
            </w:tcBorders>
          </w:tcPr>
          <w:p w14:paraId="627791A0"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CATT</w:t>
            </w:r>
          </w:p>
        </w:tc>
        <w:tc>
          <w:tcPr>
            <w:tcW w:w="7474" w:type="dxa"/>
            <w:tcBorders>
              <w:top w:val="single" w:sz="4" w:space="0" w:color="auto"/>
              <w:bottom w:val="single" w:sz="4" w:space="0" w:color="auto"/>
            </w:tcBorders>
          </w:tcPr>
          <w:p w14:paraId="201A9D97" w14:textId="77777777" w:rsidR="00F977B9" w:rsidRDefault="004364C2">
            <w:pPr>
              <w:widowControl w:val="0"/>
              <w:spacing w:after="0" w:line="257" w:lineRule="auto"/>
              <w:rPr>
                <w:rFonts w:eastAsia="SimSun"/>
                <w:kern w:val="2"/>
                <w:sz w:val="18"/>
                <w:szCs w:val="18"/>
                <w:lang w:eastAsia="zh-CN"/>
              </w:rPr>
            </w:pPr>
            <w:r>
              <w:rPr>
                <w:rFonts w:eastAsia="SimSun" w:cs="Arial" w:hint="eastAsia"/>
                <w:kern w:val="2"/>
                <w:sz w:val="18"/>
                <w:szCs w:val="18"/>
                <w:lang w:eastAsia="zh-CN"/>
              </w:rPr>
              <w:t xml:space="preserve">We share </w:t>
            </w:r>
            <w:r>
              <w:rPr>
                <w:rFonts w:eastAsia="SimSun" w:cs="Arial"/>
                <w:kern w:val="2"/>
                <w:sz w:val="18"/>
                <w:szCs w:val="18"/>
                <w:lang w:eastAsia="zh-CN"/>
              </w:rPr>
              <w:t>similar</w:t>
            </w:r>
            <w:r>
              <w:rPr>
                <w:rFonts w:eastAsia="SimSun" w:cs="Arial" w:hint="eastAsia"/>
                <w:kern w:val="2"/>
                <w:sz w:val="18"/>
                <w:szCs w:val="18"/>
                <w:lang w:eastAsia="zh-CN"/>
              </w:rPr>
              <w:t xml:space="preserve"> with LGE, </w:t>
            </w:r>
            <w:r>
              <w:rPr>
                <w:rFonts w:eastAsia="SimSun" w:cs="Arial"/>
                <w:kern w:val="2"/>
                <w:sz w:val="18"/>
                <w:szCs w:val="18"/>
                <w:lang w:eastAsia="zh-CN"/>
              </w:rPr>
              <w:t>‘</w:t>
            </w:r>
            <w:r>
              <w:rPr>
                <w:rFonts w:eastAsia="新細明體" w:cs="Arial"/>
                <w:color w:val="FF0000"/>
                <w:sz w:val="18"/>
                <w:szCs w:val="18"/>
                <w:lang w:eastAsia="zh-TW"/>
              </w:rPr>
              <w:t>EE-processing can coexist with a sleep state with its power consumption added on top of the sleep power and without triggering transition out of the sleep state.</w:t>
            </w:r>
            <w:r>
              <w:rPr>
                <w:rFonts w:eastAsia="SimSun" w:cs="Arial"/>
                <w:kern w:val="2"/>
                <w:sz w:val="18"/>
                <w:szCs w:val="18"/>
                <w:lang w:eastAsia="zh-CN"/>
              </w:rPr>
              <w:t>’</w:t>
            </w:r>
            <w:r>
              <w:rPr>
                <w:rFonts w:eastAsia="SimSun" w:cs="Arial" w:hint="eastAsia"/>
                <w:kern w:val="2"/>
                <w:sz w:val="18"/>
                <w:szCs w:val="18"/>
                <w:lang w:eastAsia="zh-CN"/>
              </w:rPr>
              <w:t xml:space="preserve"> should be further </w:t>
            </w:r>
            <w:r>
              <w:rPr>
                <w:rFonts w:eastAsia="SimSun" w:cs="Arial"/>
                <w:kern w:val="2"/>
                <w:sz w:val="18"/>
                <w:szCs w:val="18"/>
                <w:lang w:eastAsia="zh-CN"/>
              </w:rPr>
              <w:t>clarified</w:t>
            </w:r>
            <w:r>
              <w:rPr>
                <w:rFonts w:eastAsia="SimSun" w:cs="Arial" w:hint="eastAsia"/>
                <w:kern w:val="2"/>
                <w:sz w:val="18"/>
                <w:szCs w:val="18"/>
                <w:lang w:eastAsia="zh-CN"/>
              </w:rPr>
              <w:t>.</w:t>
            </w:r>
          </w:p>
        </w:tc>
      </w:tr>
      <w:tr w:rsidR="00F977B9" w14:paraId="263C584F" w14:textId="77777777" w:rsidTr="00F674EA">
        <w:tc>
          <w:tcPr>
            <w:tcW w:w="1555" w:type="dxa"/>
            <w:tcBorders>
              <w:top w:val="single" w:sz="4" w:space="0" w:color="auto"/>
              <w:bottom w:val="single" w:sz="4" w:space="0" w:color="auto"/>
            </w:tcBorders>
          </w:tcPr>
          <w:p w14:paraId="34352C0B"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kern w:val="2"/>
                <w:sz w:val="18"/>
                <w:szCs w:val="18"/>
              </w:rPr>
              <w:t>Apple</w:t>
            </w:r>
          </w:p>
        </w:tc>
        <w:tc>
          <w:tcPr>
            <w:tcW w:w="7474" w:type="dxa"/>
            <w:tcBorders>
              <w:top w:val="single" w:sz="4" w:space="0" w:color="auto"/>
              <w:bottom w:val="single" w:sz="4" w:space="0" w:color="auto"/>
            </w:tcBorders>
          </w:tcPr>
          <w:p w14:paraId="76E765E1" w14:textId="77777777" w:rsidR="00F977B9" w:rsidRDefault="004364C2">
            <w:pPr>
              <w:widowControl w:val="0"/>
              <w:spacing w:after="0" w:line="256" w:lineRule="auto"/>
              <w:rPr>
                <w:rFonts w:eastAsia="SimSun" w:cs="Arial"/>
                <w:kern w:val="2"/>
                <w:sz w:val="18"/>
                <w:szCs w:val="18"/>
                <w:lang w:eastAsia="zh-CN"/>
              </w:rPr>
            </w:pPr>
            <w:r>
              <w:rPr>
                <w:rFonts w:eastAsia="DengXian" w:cs="Arial"/>
                <w:kern w:val="2"/>
                <w:sz w:val="18"/>
                <w:szCs w:val="18"/>
                <w:lang w:eastAsia="zh-CN"/>
              </w:rPr>
              <w:t xml:space="preserve">We think a few candidate values should be provided for EE processing, given that it depends on the assumptions we make. It is risky to use a single value at this early stage. We propose [10, 15, 20] for NR NF, and [4, 10, 15] for NR NF + 2 </w:t>
            </w:r>
            <w:proofErr w:type="spellStart"/>
            <w:r>
              <w:rPr>
                <w:rFonts w:eastAsia="DengXian" w:cs="Arial"/>
                <w:kern w:val="2"/>
                <w:sz w:val="18"/>
                <w:szCs w:val="18"/>
                <w:lang w:eastAsia="zh-CN"/>
              </w:rPr>
              <w:t>dB.</w:t>
            </w:r>
            <w:proofErr w:type="spellEnd"/>
          </w:p>
        </w:tc>
      </w:tr>
      <w:tr w:rsidR="009B36DF" w14:paraId="4F42467B" w14:textId="77777777" w:rsidTr="00F674EA">
        <w:tc>
          <w:tcPr>
            <w:tcW w:w="1555" w:type="dxa"/>
            <w:tcBorders>
              <w:top w:val="single" w:sz="4" w:space="0" w:color="auto"/>
              <w:bottom w:val="single" w:sz="4" w:space="0" w:color="auto"/>
            </w:tcBorders>
          </w:tcPr>
          <w:p w14:paraId="4A7CAB7F" w14:textId="66A0E278" w:rsidR="009B36DF" w:rsidRDefault="009B36DF" w:rsidP="009B36DF">
            <w:pPr>
              <w:widowControl w:val="0"/>
              <w:spacing w:after="0" w:line="256" w:lineRule="auto"/>
              <w:rPr>
                <w:rFonts w:eastAsiaTheme="minorEastAsia" w:cs="Arial"/>
                <w:kern w:val="2"/>
                <w:sz w:val="18"/>
                <w:szCs w:val="18"/>
              </w:rPr>
            </w:pPr>
            <w:r w:rsidRPr="009B36DF">
              <w:rPr>
                <w:rFonts w:eastAsia="SimSun" w:hint="eastAsia"/>
                <w:kern w:val="2"/>
                <w:sz w:val="18"/>
                <w:szCs w:val="18"/>
                <w:lang w:eastAsia="zh-CN"/>
              </w:rPr>
              <w:t>Xiaomi</w:t>
            </w:r>
          </w:p>
        </w:tc>
        <w:tc>
          <w:tcPr>
            <w:tcW w:w="7474" w:type="dxa"/>
            <w:tcBorders>
              <w:top w:val="single" w:sz="4" w:space="0" w:color="auto"/>
              <w:bottom w:val="single" w:sz="4" w:space="0" w:color="auto"/>
            </w:tcBorders>
          </w:tcPr>
          <w:p w14:paraId="451D06E3" w14:textId="77777777" w:rsidR="009B36DF" w:rsidRDefault="009B36DF" w:rsidP="009B36DF">
            <w:pPr>
              <w:widowControl w:val="0"/>
              <w:spacing w:after="0" w:line="257" w:lineRule="auto"/>
              <w:rPr>
                <w:rFonts w:eastAsia="SimSun"/>
                <w:kern w:val="2"/>
                <w:sz w:val="18"/>
                <w:szCs w:val="18"/>
                <w:lang w:eastAsia="zh-CN"/>
              </w:rPr>
            </w:pPr>
            <w:r w:rsidRPr="004E3F4E">
              <w:rPr>
                <w:rFonts w:eastAsia="SimSun"/>
                <w:kern w:val="2"/>
                <w:sz w:val="18"/>
                <w:szCs w:val="18"/>
                <w:lang w:eastAsia="zh-CN"/>
              </w:rPr>
              <w:t>We support this direction: adding a row to the existing table to indicate the LP status.</w:t>
            </w:r>
          </w:p>
          <w:p w14:paraId="2BCC14AF" w14:textId="059DFE85" w:rsidR="009B36DF" w:rsidRDefault="009B36DF" w:rsidP="009B36DF">
            <w:pPr>
              <w:widowControl w:val="0"/>
              <w:spacing w:after="0" w:line="256" w:lineRule="auto"/>
              <w:rPr>
                <w:rFonts w:eastAsia="DengXian" w:cs="Arial"/>
                <w:kern w:val="2"/>
                <w:sz w:val="18"/>
                <w:szCs w:val="18"/>
                <w:lang w:eastAsia="zh-CN"/>
              </w:rPr>
            </w:pPr>
            <w:r w:rsidRPr="004E3F4E">
              <w:rPr>
                <w:rFonts w:eastAsia="SimSun"/>
                <w:kern w:val="2"/>
                <w:sz w:val="18"/>
                <w:szCs w:val="18"/>
                <w:lang w:eastAsia="zh-CN"/>
              </w:rPr>
              <w:t xml:space="preserve">But the problem is that the sentence "EE-processing can coexist with a sleep state" is not very clear. Which sleep state can it coexist with? One interpretation is: if LR and MR share hardware, then the state during EE processing is micro-sleep; if LR and MR are implemented with independent hardware, then the state during EE processing is </w:t>
            </w:r>
            <w:proofErr w:type="gramStart"/>
            <w:r w:rsidRPr="004E3F4E">
              <w:rPr>
                <w:rFonts w:eastAsia="SimSun"/>
                <w:kern w:val="2"/>
                <w:sz w:val="18"/>
                <w:szCs w:val="18"/>
                <w:lang w:eastAsia="zh-CN"/>
              </w:rPr>
              <w:t>deep-sleep</w:t>
            </w:r>
            <w:proofErr w:type="gramEnd"/>
            <w:r w:rsidRPr="004E3F4E">
              <w:rPr>
                <w:rFonts w:eastAsia="SimSun"/>
                <w:kern w:val="2"/>
                <w:sz w:val="18"/>
                <w:szCs w:val="18"/>
                <w:lang w:eastAsia="zh-CN"/>
              </w:rPr>
              <w:t>?</w:t>
            </w:r>
          </w:p>
        </w:tc>
      </w:tr>
      <w:tr w:rsidR="00BD4148" w14:paraId="2E44FEEB" w14:textId="77777777" w:rsidTr="00F674EA">
        <w:tc>
          <w:tcPr>
            <w:tcW w:w="1555" w:type="dxa"/>
            <w:tcBorders>
              <w:top w:val="single" w:sz="4" w:space="0" w:color="auto"/>
            </w:tcBorders>
          </w:tcPr>
          <w:p w14:paraId="669F5014" w14:textId="77777777" w:rsidR="00BD4148" w:rsidRDefault="00BD4148" w:rsidP="001E7099">
            <w:pPr>
              <w:widowControl w:val="0"/>
              <w:spacing w:after="0" w:line="256" w:lineRule="auto"/>
              <w:rPr>
                <w:rFonts w:eastAsiaTheme="minorEastAsia" w:cs="Arial"/>
                <w:kern w:val="2"/>
                <w:sz w:val="18"/>
                <w:szCs w:val="18"/>
              </w:rPr>
            </w:pPr>
            <w:proofErr w:type="spellStart"/>
            <w:r>
              <w:rPr>
                <w:rFonts w:eastAsiaTheme="minorEastAsia" w:cs="Arial"/>
                <w:kern w:val="2"/>
                <w:sz w:val="18"/>
                <w:szCs w:val="18"/>
              </w:rPr>
              <w:t>Futurewei</w:t>
            </w:r>
            <w:proofErr w:type="spellEnd"/>
          </w:p>
        </w:tc>
        <w:tc>
          <w:tcPr>
            <w:tcW w:w="7474" w:type="dxa"/>
            <w:tcBorders>
              <w:top w:val="single" w:sz="4" w:space="0" w:color="auto"/>
            </w:tcBorders>
          </w:tcPr>
          <w:p w14:paraId="08CFFDB7" w14:textId="77777777" w:rsidR="00BD4148" w:rsidRDefault="00BD4148" w:rsidP="001E7099">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are OK with the proposal.</w:t>
            </w:r>
          </w:p>
        </w:tc>
      </w:tr>
      <w:tr w:rsidR="00BD4148" w14:paraId="34C437D9" w14:textId="77777777" w:rsidTr="00F674EA">
        <w:tc>
          <w:tcPr>
            <w:tcW w:w="1555" w:type="dxa"/>
            <w:tcBorders>
              <w:top w:val="single" w:sz="4" w:space="0" w:color="auto"/>
              <w:bottom w:val="single" w:sz="4" w:space="0" w:color="auto"/>
            </w:tcBorders>
          </w:tcPr>
          <w:p w14:paraId="4FAF4729" w14:textId="1FDEC1D1" w:rsidR="00BD4148" w:rsidRPr="00F674EA" w:rsidRDefault="00F674EA" w:rsidP="009B36DF">
            <w:pPr>
              <w:widowControl w:val="0"/>
              <w:spacing w:after="0" w:line="256" w:lineRule="auto"/>
              <w:rPr>
                <w:rFonts w:eastAsia="新細明體"/>
                <w:kern w:val="2"/>
                <w:sz w:val="18"/>
                <w:szCs w:val="18"/>
                <w:lang w:eastAsia="zh-TW"/>
              </w:rPr>
            </w:pPr>
            <w:r>
              <w:rPr>
                <w:rFonts w:eastAsia="新細明體" w:hint="eastAsia"/>
                <w:kern w:val="2"/>
                <w:sz w:val="18"/>
                <w:szCs w:val="18"/>
                <w:lang w:eastAsia="zh-TW"/>
              </w:rPr>
              <w:t>Mod2</w:t>
            </w:r>
          </w:p>
        </w:tc>
        <w:tc>
          <w:tcPr>
            <w:tcW w:w="7474" w:type="dxa"/>
            <w:tcBorders>
              <w:top w:val="single" w:sz="4" w:space="0" w:color="auto"/>
              <w:bottom w:val="single" w:sz="4" w:space="0" w:color="auto"/>
            </w:tcBorders>
          </w:tcPr>
          <w:p w14:paraId="5B28C2DB" w14:textId="020FA5C3" w:rsidR="00BD4148" w:rsidRPr="00D5196E" w:rsidRDefault="00F674EA" w:rsidP="009B36DF">
            <w:pPr>
              <w:widowControl w:val="0"/>
              <w:spacing w:after="0" w:line="257" w:lineRule="auto"/>
              <w:rPr>
                <w:rFonts w:eastAsia="新細明體"/>
                <w:color w:val="0000FF"/>
                <w:kern w:val="2"/>
                <w:sz w:val="18"/>
                <w:szCs w:val="18"/>
                <w:lang w:eastAsia="zh-TW"/>
              </w:rPr>
            </w:pPr>
            <w:r w:rsidRPr="00D5196E">
              <w:rPr>
                <w:rFonts w:eastAsia="新細明體" w:hint="eastAsia"/>
                <w:color w:val="0000FF"/>
                <w:kern w:val="2"/>
                <w:sz w:val="18"/>
                <w:szCs w:val="18"/>
                <w:lang w:eastAsia="zh-TW"/>
              </w:rPr>
              <w:t>Moderator thanks company</w:t>
            </w:r>
            <w:r w:rsidRPr="00D5196E">
              <w:rPr>
                <w:rFonts w:eastAsia="新細明體"/>
                <w:color w:val="0000FF"/>
                <w:kern w:val="2"/>
                <w:sz w:val="18"/>
                <w:szCs w:val="18"/>
                <w:lang w:eastAsia="zh-TW"/>
              </w:rPr>
              <w:t>’</w:t>
            </w:r>
            <w:r w:rsidRPr="00D5196E">
              <w:rPr>
                <w:rFonts w:eastAsia="新細明體" w:hint="eastAsia"/>
                <w:color w:val="0000FF"/>
                <w:kern w:val="2"/>
                <w:sz w:val="18"/>
                <w:szCs w:val="18"/>
                <w:lang w:eastAsia="zh-TW"/>
              </w:rPr>
              <w:t xml:space="preserve">s valuable </w:t>
            </w:r>
            <w:r w:rsidR="00E5568F" w:rsidRPr="00D5196E">
              <w:rPr>
                <w:rFonts w:eastAsia="新細明體"/>
                <w:color w:val="0000FF"/>
                <w:kern w:val="2"/>
                <w:sz w:val="18"/>
                <w:szCs w:val="18"/>
                <w:lang w:eastAsia="zh-TW"/>
              </w:rPr>
              <w:t xml:space="preserve">offline and online </w:t>
            </w:r>
            <w:r w:rsidRPr="00D5196E">
              <w:rPr>
                <w:rFonts w:eastAsia="新細明體" w:hint="eastAsia"/>
                <w:color w:val="0000FF"/>
                <w:kern w:val="2"/>
                <w:sz w:val="18"/>
                <w:szCs w:val="18"/>
                <w:lang w:eastAsia="zh-TW"/>
              </w:rPr>
              <w:t>discussion</w:t>
            </w:r>
            <w:r w:rsidR="00E5568F" w:rsidRPr="00D5196E">
              <w:rPr>
                <w:rFonts w:eastAsia="新細明體"/>
                <w:color w:val="0000FF"/>
                <w:kern w:val="2"/>
                <w:sz w:val="18"/>
                <w:szCs w:val="18"/>
                <w:lang w:eastAsia="zh-TW"/>
              </w:rPr>
              <w:t>.</w:t>
            </w:r>
          </w:p>
          <w:p w14:paraId="78C5BA7A" w14:textId="33FE1D62" w:rsidR="00E5568F" w:rsidRPr="00D5196E" w:rsidRDefault="007C7A27" w:rsidP="009B36DF">
            <w:pPr>
              <w:widowControl w:val="0"/>
              <w:spacing w:after="0" w:line="257" w:lineRule="auto"/>
              <w:rPr>
                <w:rFonts w:eastAsia="新細明體"/>
                <w:color w:val="0000FF"/>
                <w:kern w:val="2"/>
                <w:sz w:val="18"/>
                <w:szCs w:val="18"/>
                <w:lang w:eastAsia="zh-TW"/>
              </w:rPr>
            </w:pPr>
            <w:r w:rsidRPr="00D5196E">
              <w:rPr>
                <w:rFonts w:eastAsia="新細明體" w:hint="eastAsia"/>
                <w:color w:val="0000FF"/>
                <w:kern w:val="2"/>
                <w:sz w:val="18"/>
                <w:szCs w:val="18"/>
                <w:lang w:eastAsia="zh-TW"/>
              </w:rPr>
              <w:t>Given chair still mark the whole proposal yellow, moderator updated the description that can better reflect companies</w:t>
            </w:r>
            <w:r w:rsidR="00D5196E" w:rsidRPr="00D5196E">
              <w:rPr>
                <w:rFonts w:eastAsia="新細明體"/>
                <w:color w:val="0000FF"/>
                <w:kern w:val="2"/>
                <w:sz w:val="18"/>
                <w:szCs w:val="18"/>
                <w:lang w:eastAsia="zh-TW"/>
              </w:rPr>
              <w:t>’</w:t>
            </w:r>
            <w:r w:rsidRPr="00D5196E">
              <w:rPr>
                <w:rFonts w:eastAsia="新細明體" w:hint="eastAsia"/>
                <w:color w:val="0000FF"/>
                <w:kern w:val="2"/>
                <w:sz w:val="18"/>
                <w:szCs w:val="18"/>
                <w:lang w:eastAsia="zh-TW"/>
              </w:rPr>
              <w:t xml:space="preserve"> inputs:</w:t>
            </w:r>
          </w:p>
          <w:p w14:paraId="1090F41E" w14:textId="3B5B249D" w:rsidR="007C7A27" w:rsidRPr="00D5196E" w:rsidRDefault="00D5196E" w:rsidP="00D5196E">
            <w:pPr>
              <w:pStyle w:val="a3"/>
              <w:widowControl w:val="0"/>
              <w:numPr>
                <w:ilvl w:val="0"/>
                <w:numId w:val="69"/>
              </w:numPr>
              <w:spacing w:line="257" w:lineRule="auto"/>
              <w:rPr>
                <w:rFonts w:eastAsia="新細明體"/>
                <w:color w:val="0000FF"/>
                <w:kern w:val="2"/>
                <w:sz w:val="18"/>
                <w:szCs w:val="18"/>
              </w:rPr>
            </w:pPr>
            <w:r w:rsidRPr="00D5196E">
              <w:rPr>
                <w:rFonts w:eastAsia="新細明體" w:hint="eastAsia"/>
                <w:color w:val="0000FF"/>
                <w:kern w:val="2"/>
                <w:sz w:val="18"/>
                <w:szCs w:val="18"/>
              </w:rPr>
              <w:t xml:space="preserve">12-RB </w:t>
            </w:r>
            <w:r w:rsidRPr="00D5196E">
              <w:rPr>
                <w:rFonts w:eastAsia="新細明體" w:hint="eastAsia"/>
                <w:color w:val="0000FF"/>
                <w:kern w:val="2"/>
                <w:sz w:val="18"/>
                <w:szCs w:val="18"/>
              </w:rPr>
              <w:sym w:font="Wingdings" w:char="F0E0"/>
            </w:r>
            <w:r w:rsidRPr="00D5196E">
              <w:rPr>
                <w:rFonts w:eastAsia="新細明體" w:hint="eastAsia"/>
                <w:color w:val="0000FF"/>
                <w:kern w:val="2"/>
                <w:sz w:val="18"/>
                <w:szCs w:val="18"/>
              </w:rPr>
              <w:t xml:space="preserve"> 5MHz BW</w:t>
            </w:r>
          </w:p>
          <w:p w14:paraId="1DC8870D" w14:textId="77706F5D" w:rsidR="00D5196E" w:rsidRPr="00D5196E" w:rsidRDefault="00D5196E" w:rsidP="00D5196E">
            <w:pPr>
              <w:pStyle w:val="a3"/>
              <w:widowControl w:val="0"/>
              <w:numPr>
                <w:ilvl w:val="0"/>
                <w:numId w:val="69"/>
              </w:numPr>
              <w:spacing w:line="257" w:lineRule="auto"/>
              <w:rPr>
                <w:rFonts w:eastAsia="新細明體"/>
                <w:color w:val="0000FF"/>
                <w:kern w:val="2"/>
                <w:sz w:val="18"/>
                <w:szCs w:val="18"/>
                <w:lang w:val="en-US"/>
              </w:rPr>
            </w:pPr>
            <w:r w:rsidRPr="00D5196E">
              <w:rPr>
                <w:rFonts w:eastAsia="新細明體" w:hint="eastAsia"/>
                <w:color w:val="0000FF"/>
                <w:kern w:val="2"/>
                <w:sz w:val="18"/>
                <w:szCs w:val="18"/>
                <w:lang w:val="en-US"/>
              </w:rPr>
              <w:t xml:space="preserve">Reception time assumption for the power value: Suggest </w:t>
            </w:r>
            <w:proofErr w:type="gramStart"/>
            <w:r w:rsidRPr="00D5196E">
              <w:rPr>
                <w:rFonts w:eastAsia="新細明體" w:hint="eastAsia"/>
                <w:color w:val="0000FF"/>
                <w:kern w:val="2"/>
                <w:sz w:val="18"/>
                <w:szCs w:val="18"/>
                <w:lang w:val="en-US"/>
              </w:rPr>
              <w:t>to define</w:t>
            </w:r>
            <w:proofErr w:type="gramEnd"/>
            <w:r w:rsidRPr="00D5196E">
              <w:rPr>
                <w:rFonts w:eastAsia="新細明體" w:hint="eastAsia"/>
                <w:color w:val="0000FF"/>
                <w:kern w:val="2"/>
                <w:sz w:val="18"/>
                <w:szCs w:val="18"/>
                <w:lang w:val="en-US"/>
              </w:rPr>
              <w:t xml:space="preserve"> a power level over a slot time as other power states; scaling of 0.7 (similar to cross-slot scheduling scaling where we can receive only 2 symbols for PDCCH) is used for the same reception time can be less than 8 symbols.</w:t>
            </w:r>
          </w:p>
          <w:p w14:paraId="34E3CCDB" w14:textId="162B2DAC" w:rsidR="00D5196E" w:rsidRPr="00D5196E" w:rsidRDefault="00D5196E" w:rsidP="00D5196E">
            <w:pPr>
              <w:pStyle w:val="a3"/>
              <w:widowControl w:val="0"/>
              <w:numPr>
                <w:ilvl w:val="1"/>
                <w:numId w:val="69"/>
              </w:numPr>
              <w:spacing w:line="257" w:lineRule="auto"/>
              <w:rPr>
                <w:rFonts w:eastAsia="新細明體"/>
                <w:color w:val="0000FF"/>
                <w:kern w:val="2"/>
                <w:sz w:val="18"/>
                <w:szCs w:val="18"/>
                <w:lang w:val="en-US"/>
              </w:rPr>
            </w:pPr>
            <w:r w:rsidRPr="00D5196E">
              <w:rPr>
                <w:rFonts w:eastAsia="新細明體" w:hint="eastAsia"/>
                <w:color w:val="0000FF"/>
                <w:kern w:val="2"/>
                <w:sz w:val="18"/>
                <w:szCs w:val="18"/>
                <w:lang w:val="en-US"/>
              </w:rPr>
              <w:t>UE chip vendors</w:t>
            </w:r>
            <w:r w:rsidRPr="00D5196E">
              <w:rPr>
                <w:rFonts w:eastAsia="新細明體"/>
                <w:color w:val="0000FF"/>
                <w:kern w:val="2"/>
                <w:sz w:val="18"/>
                <w:szCs w:val="18"/>
                <w:lang w:val="en-US"/>
              </w:rPr>
              <w:t>’</w:t>
            </w:r>
            <w:r w:rsidRPr="00D5196E">
              <w:rPr>
                <w:rFonts w:eastAsia="新細明體" w:hint="eastAsia"/>
                <w:color w:val="0000FF"/>
                <w:kern w:val="2"/>
                <w:sz w:val="18"/>
                <w:szCs w:val="18"/>
                <w:lang w:val="en-US"/>
              </w:rPr>
              <w:t xml:space="preserve"> views on this value will be very important!</w:t>
            </w:r>
          </w:p>
          <w:p w14:paraId="29E81062" w14:textId="5937B962" w:rsidR="00F674EA" w:rsidRPr="00D5196E" w:rsidRDefault="00D5196E" w:rsidP="009B36DF">
            <w:pPr>
              <w:pStyle w:val="a3"/>
              <w:widowControl w:val="0"/>
              <w:numPr>
                <w:ilvl w:val="0"/>
                <w:numId w:val="69"/>
              </w:numPr>
              <w:spacing w:line="257" w:lineRule="auto"/>
              <w:rPr>
                <w:rFonts w:eastAsia="新細明體"/>
                <w:color w:val="0000FF"/>
                <w:kern w:val="2"/>
                <w:sz w:val="18"/>
                <w:szCs w:val="18"/>
                <w:lang w:val="en-US"/>
              </w:rPr>
            </w:pPr>
            <w:r w:rsidRPr="00D5196E">
              <w:rPr>
                <w:rFonts w:eastAsia="新細明體" w:hint="eastAsia"/>
                <w:color w:val="0000FF"/>
                <w:kern w:val="2"/>
                <w:sz w:val="18"/>
                <w:szCs w:val="18"/>
                <w:lang w:val="en-US"/>
              </w:rPr>
              <w:t>Final FFS is suggested to be dropped to keep simple model</w:t>
            </w:r>
          </w:p>
          <w:p w14:paraId="34A45F4B" w14:textId="77777777" w:rsidR="00F674EA" w:rsidRDefault="00F674EA" w:rsidP="009B36DF">
            <w:pPr>
              <w:widowControl w:val="0"/>
              <w:spacing w:after="0" w:line="257" w:lineRule="auto"/>
              <w:rPr>
                <w:rFonts w:eastAsia="新細明體"/>
                <w:kern w:val="2"/>
                <w:sz w:val="18"/>
                <w:szCs w:val="18"/>
                <w:lang w:eastAsia="zh-TW"/>
              </w:rPr>
            </w:pPr>
          </w:p>
          <w:tbl>
            <w:tblPr>
              <w:tblW w:w="5000" w:type="pct"/>
              <w:jc w:val="center"/>
              <w:tblLayout w:type="fixed"/>
              <w:tblCellMar>
                <w:top w:w="54" w:type="dxa"/>
                <w:bottom w:w="54" w:type="dxa"/>
              </w:tblCellMar>
              <w:tblLook w:val="04A0" w:firstRow="1" w:lastRow="0" w:firstColumn="1" w:lastColumn="0" w:noHBand="0" w:noVBand="1"/>
            </w:tblPr>
            <w:tblGrid>
              <w:gridCol w:w="912"/>
              <w:gridCol w:w="3504"/>
              <w:gridCol w:w="1439"/>
              <w:gridCol w:w="1383"/>
            </w:tblGrid>
            <w:tr w:rsidR="00F674EA" w14:paraId="5AAF8303" w14:textId="77777777" w:rsidTr="00F674EA">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55F1739D"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2AED33B7"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68E5B99C"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Relative Power</w:t>
                  </w:r>
                  <w:r w:rsidRPr="00E5568F">
                    <w:rPr>
                      <w:rFonts w:eastAsia="新細明體" w:cs="Arial"/>
                      <w:b/>
                      <w:sz w:val="18"/>
                      <w:szCs w:val="18"/>
                      <w:lang w:eastAsia="zh-TW"/>
                    </w:rPr>
                    <w:t xml:space="preserve"> in FR1 (including </w:t>
                  </w:r>
                  <w:r w:rsidRPr="00E5568F">
                    <w:rPr>
                      <w:rFonts w:eastAsia="新細明體" w:cs="Arial"/>
                      <w:b/>
                      <w:bCs/>
                      <w:sz w:val="18"/>
                      <w:szCs w:val="18"/>
                      <w:lang w:eastAsia="zh-TW"/>
                    </w:rPr>
                    <w:t>~7GHz)</w:t>
                  </w:r>
                  <w:r w:rsidRPr="00E5568F">
                    <w:rPr>
                      <w:rFonts w:eastAsia="MS Mincho" w:cs="Arial"/>
                      <w:b/>
                      <w:sz w:val="18"/>
                      <w:szCs w:val="18"/>
                      <w:lang w:eastAsia="en-US"/>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500E9679"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Relative Power in FR</w:t>
                  </w:r>
                  <w:r w:rsidRPr="00E5568F">
                    <w:rPr>
                      <w:rFonts w:eastAsia="新細明體" w:cs="Arial"/>
                      <w:b/>
                      <w:sz w:val="18"/>
                      <w:szCs w:val="18"/>
                      <w:lang w:eastAsia="zh-TW"/>
                    </w:rPr>
                    <w:t>2</w:t>
                  </w:r>
                  <w:r w:rsidRPr="00E5568F">
                    <w:rPr>
                      <w:rFonts w:eastAsia="MS Mincho" w:cs="Arial"/>
                      <w:b/>
                      <w:sz w:val="18"/>
                      <w:szCs w:val="18"/>
                      <w:lang w:eastAsia="en-US"/>
                    </w:rPr>
                    <w:t xml:space="preserve"> (including </w:t>
                  </w:r>
                  <w:r w:rsidRPr="00E5568F">
                    <w:rPr>
                      <w:rFonts w:eastAsia="MS Mincho" w:cs="Arial"/>
                      <w:b/>
                      <w:bCs/>
                      <w:sz w:val="18"/>
                      <w:szCs w:val="18"/>
                      <w:lang w:eastAsia="en-US"/>
                    </w:rPr>
                    <w:t>24.25 GHz – 52.6 GHz)</w:t>
                  </w:r>
                </w:p>
              </w:tc>
            </w:tr>
            <w:tr w:rsidR="00F674EA" w14:paraId="7BC253A6" w14:textId="77777777" w:rsidTr="00F674EA">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1A41E8E0" w14:textId="77777777" w:rsidR="00F674EA" w:rsidRPr="00E5568F" w:rsidRDefault="00F674EA" w:rsidP="00F674EA">
                  <w:pPr>
                    <w:keepNext/>
                    <w:keepLines/>
                    <w:widowControl w:val="0"/>
                    <w:spacing w:after="0" w:line="240" w:lineRule="auto"/>
                    <w:jc w:val="left"/>
                    <w:rPr>
                      <w:rFonts w:eastAsia="MS Mincho" w:cs="Arial"/>
                      <w:color w:val="FF0000"/>
                      <w:sz w:val="18"/>
                      <w:szCs w:val="18"/>
                      <w:lang w:eastAsia="en-US"/>
                    </w:rPr>
                  </w:pPr>
                  <w:r w:rsidRPr="00E5568F">
                    <w:rPr>
                      <w:rFonts w:eastAsia="MS Mincho" w:cs="Arial"/>
                      <w:color w:val="FF0000"/>
                      <w:sz w:val="18"/>
                      <w:szCs w:val="18"/>
                      <w:lang w:val="en-GB" w:eastAsia="en-US"/>
                    </w:rPr>
                    <w:lastRenderedPageBreak/>
                    <w:t>EE Processing</w:t>
                  </w:r>
                </w:p>
              </w:tc>
              <w:tc>
                <w:tcPr>
                  <w:tcW w:w="4703" w:type="dxa"/>
                  <w:tcBorders>
                    <w:top w:val="single" w:sz="8" w:space="0" w:color="000000"/>
                    <w:left w:val="single" w:sz="8" w:space="0" w:color="000000"/>
                    <w:bottom w:val="single" w:sz="8" w:space="0" w:color="000000"/>
                    <w:right w:val="single" w:sz="8" w:space="0" w:color="000000"/>
                  </w:tcBorders>
                </w:tcPr>
                <w:p w14:paraId="6D8FAA98" w14:textId="77777777" w:rsidR="00F674EA" w:rsidRPr="00E5568F" w:rsidRDefault="00F674EA" w:rsidP="00F674EA">
                  <w:pPr>
                    <w:keepNext/>
                    <w:keepLines/>
                    <w:widowControl w:val="0"/>
                    <w:spacing w:after="0" w:line="240" w:lineRule="auto"/>
                    <w:jc w:val="left"/>
                    <w:rPr>
                      <w:rFonts w:eastAsia="新細明體" w:cs="Arial"/>
                      <w:sz w:val="18"/>
                      <w:szCs w:val="18"/>
                      <w:lang w:val="en-GB" w:eastAsia="zh-TW"/>
                    </w:rPr>
                  </w:pPr>
                  <w:r w:rsidRPr="00E5568F">
                    <w:rPr>
                      <w:rFonts w:eastAsia="MS Mincho" w:cs="Arial"/>
                      <w:sz w:val="18"/>
                      <w:szCs w:val="18"/>
                      <w:lang w:val="en-GB" w:eastAsia="en-US"/>
                    </w:rPr>
                    <w:t xml:space="preserve">Processing </w:t>
                  </w:r>
                  <w:r w:rsidRPr="00E5568F">
                    <w:rPr>
                      <w:rFonts w:eastAsia="MS Mincho" w:cs="Arial"/>
                      <w:b/>
                      <w:bCs/>
                      <w:sz w:val="18"/>
                      <w:szCs w:val="18"/>
                      <w:lang w:val="en-GB" w:eastAsia="en-US"/>
                    </w:rPr>
                    <w:t>DL WUS</w:t>
                  </w:r>
                  <w:r w:rsidRPr="00E5568F">
                    <w:rPr>
                      <w:rFonts w:eastAsia="MS Mincho" w:cs="Arial"/>
                      <w:sz w:val="18"/>
                      <w:szCs w:val="18"/>
                      <w:lang w:val="en-GB" w:eastAsia="en-US"/>
                    </w:rPr>
                    <w:t xml:space="preserve"> of OFDM-based sequence(s) for wake-up indication and, if applicable, </w:t>
                  </w:r>
                  <w:r w:rsidRPr="00E5568F">
                    <w:rPr>
                      <w:rFonts w:eastAsia="MS Mincho" w:cs="Arial"/>
                      <w:b/>
                      <w:bCs/>
                      <w:sz w:val="18"/>
                      <w:szCs w:val="18"/>
                      <w:lang w:val="en-GB" w:eastAsia="en-US"/>
                    </w:rPr>
                    <w:t>other 6GR signal(s) of OFDM-based sequence(s) for</w:t>
                  </w:r>
                  <w:r w:rsidRPr="00E5568F">
                    <w:rPr>
                      <w:rFonts w:eastAsia="MS Mincho" w:cs="Arial"/>
                      <w:sz w:val="18"/>
                      <w:szCs w:val="18"/>
                      <w:lang w:val="en-GB" w:eastAsia="en-US"/>
                    </w:rPr>
                    <w:t xml:space="preserve"> synchronization and/or measurement, in an energy efficient manner, based on the following configuration:</w:t>
                  </w:r>
                </w:p>
                <w:p w14:paraId="3B908586" w14:textId="77777777" w:rsidR="00F674EA" w:rsidRPr="00E5568F" w:rsidRDefault="00F674EA" w:rsidP="00F674EA">
                  <w:pPr>
                    <w:keepNext/>
                    <w:keepLines/>
                    <w:widowControl w:val="0"/>
                    <w:spacing w:after="0" w:line="240" w:lineRule="auto"/>
                    <w:jc w:val="left"/>
                    <w:rPr>
                      <w:rFonts w:eastAsia="新細明體" w:cs="Arial"/>
                      <w:sz w:val="18"/>
                      <w:szCs w:val="18"/>
                      <w:u w:val="single"/>
                      <w:lang w:val="en-GB" w:eastAsia="zh-TW"/>
                    </w:rPr>
                  </w:pPr>
                  <w:r w:rsidRPr="00E5568F">
                    <w:rPr>
                      <w:rFonts w:eastAsia="新細明體" w:cs="Arial"/>
                      <w:sz w:val="18"/>
                      <w:szCs w:val="18"/>
                      <w:u w:val="single"/>
                      <w:lang w:val="en-GB" w:eastAsia="zh-TW"/>
                    </w:rPr>
                    <w:t>FR1 (including ~7</w:t>
                  </w:r>
                  <w:r w:rsidRPr="00E5568F">
                    <w:rPr>
                      <w:rFonts w:eastAsia="新細明體" w:cs="Arial"/>
                      <w:sz w:val="18"/>
                      <w:szCs w:val="18"/>
                      <w:u w:val="single"/>
                      <w:lang w:eastAsia="zh-TW"/>
                    </w:rPr>
                    <w:t>GHz</w:t>
                  </w:r>
                  <w:r w:rsidRPr="00E5568F">
                    <w:rPr>
                      <w:rFonts w:eastAsia="新細明體" w:cs="Arial"/>
                      <w:sz w:val="18"/>
                      <w:szCs w:val="18"/>
                      <w:u w:val="single"/>
                      <w:lang w:val="en-GB" w:eastAsia="zh-TW"/>
                    </w:rPr>
                    <w:t>)</w:t>
                  </w:r>
                </w:p>
                <w:p w14:paraId="298D3C98" w14:textId="77777777" w:rsidR="007C7A27" w:rsidRPr="007C7A27" w:rsidRDefault="00E5568F" w:rsidP="007C7A27">
                  <w:pPr>
                    <w:widowControl w:val="0"/>
                    <w:numPr>
                      <w:ilvl w:val="0"/>
                      <w:numId w:val="75"/>
                    </w:numPr>
                    <w:spacing w:after="0" w:line="240" w:lineRule="auto"/>
                    <w:ind w:left="714" w:hanging="357"/>
                    <w:contextualSpacing/>
                    <w:jc w:val="left"/>
                    <w:rPr>
                      <w:rFonts w:eastAsia="新細明體" w:cs="Times New Roman"/>
                      <w:sz w:val="18"/>
                      <w:szCs w:val="18"/>
                      <w:u w:val="single"/>
                      <w:lang w:val="en-GB" w:eastAsia="zh-TW"/>
                    </w:rPr>
                  </w:pPr>
                  <w:r w:rsidRPr="00E5568F">
                    <w:rPr>
                      <w:rFonts w:eastAsia="新細明體" w:cs="Times New Roman"/>
                      <w:b/>
                      <w:bCs/>
                      <w:color w:val="FF0000"/>
                      <w:sz w:val="18"/>
                      <w:szCs w:val="18"/>
                      <w:lang w:eastAsia="zh-TW"/>
                    </w:rPr>
                    <w:t>5 MHz BW,</w:t>
                  </w:r>
                  <w:r w:rsidR="00F674EA" w:rsidRPr="00E5568F">
                    <w:rPr>
                      <w:rFonts w:eastAsia="新細明體" w:cs="Times New Roman"/>
                      <w:b/>
                      <w:bCs/>
                      <w:color w:val="FF0000"/>
                      <w:sz w:val="18"/>
                      <w:szCs w:val="18"/>
                      <w:lang w:eastAsia="zh-TW"/>
                    </w:rPr>
                    <w:t xml:space="preserve"> 1</w:t>
                  </w:r>
                  <w:r w:rsidRPr="00E5568F">
                    <w:rPr>
                      <w:rFonts w:eastAsia="新細明體" w:cs="Times New Roman"/>
                      <w:b/>
                      <w:bCs/>
                      <w:color w:val="FF0000"/>
                      <w:sz w:val="18"/>
                      <w:szCs w:val="18"/>
                      <w:lang w:eastAsia="zh-TW"/>
                    </w:rPr>
                    <w:t xml:space="preserve">-RX / </w:t>
                  </w:r>
                  <w:r w:rsidR="00F674EA" w:rsidRPr="00E5568F">
                    <w:rPr>
                      <w:rFonts w:eastAsia="新細明體" w:cs="Times New Roman"/>
                      <w:b/>
                      <w:bCs/>
                      <w:color w:val="FF0000"/>
                      <w:sz w:val="18"/>
                      <w:szCs w:val="18"/>
                      <w:lang w:eastAsia="zh-TW"/>
                    </w:rPr>
                    <w:t>2-RX</w:t>
                  </w:r>
                  <w:r w:rsidR="00F674EA" w:rsidRPr="00E5568F">
                    <w:rPr>
                      <w:rFonts w:eastAsia="新細明體" w:cs="Times New Roman"/>
                      <w:sz w:val="18"/>
                      <w:szCs w:val="18"/>
                      <w:lang w:eastAsia="zh-TW"/>
                    </w:rPr>
                    <w:t xml:space="preserve"> for reception</w:t>
                  </w:r>
                  <w:r w:rsidR="007C7A27">
                    <w:rPr>
                      <w:rFonts w:eastAsia="新細明體" w:cs="Times New Roman" w:hint="eastAsia"/>
                      <w:sz w:val="18"/>
                      <w:szCs w:val="18"/>
                      <w:lang w:eastAsia="zh-TW"/>
                    </w:rPr>
                    <w:t xml:space="preserve">; </w:t>
                  </w:r>
                  <w:r w:rsidR="007C7A27" w:rsidRPr="007C7A27">
                    <w:rPr>
                      <w:rFonts w:eastAsia="新細明體" w:cs="Times New Roman"/>
                      <w:b/>
                      <w:bCs/>
                      <w:color w:val="FF0000"/>
                      <w:sz w:val="18"/>
                      <w:szCs w:val="18"/>
                      <w:lang w:eastAsia="zh-TW"/>
                    </w:rPr>
                    <w:t>FFS: Power value for 2-RX, i.e., X1</w:t>
                  </w:r>
                </w:p>
                <w:p w14:paraId="0AC75E08" w14:textId="41D51D38" w:rsidR="007C7A27" w:rsidRPr="007C7A27" w:rsidRDefault="007C7A27" w:rsidP="00F674EA">
                  <w:pPr>
                    <w:keepNext/>
                    <w:keepLines/>
                    <w:widowControl w:val="0"/>
                    <w:numPr>
                      <w:ilvl w:val="0"/>
                      <w:numId w:val="75"/>
                    </w:numPr>
                    <w:spacing w:after="0" w:line="240" w:lineRule="auto"/>
                    <w:ind w:left="714" w:hanging="357"/>
                    <w:jc w:val="left"/>
                    <w:rPr>
                      <w:rFonts w:eastAsia="新細明體" w:cs="Arial"/>
                      <w:b/>
                      <w:bCs/>
                      <w:color w:val="FF0000"/>
                      <w:sz w:val="18"/>
                      <w:szCs w:val="18"/>
                      <w:lang w:eastAsia="zh-TW"/>
                    </w:rPr>
                  </w:pPr>
                  <w:r w:rsidRPr="007C7A27">
                    <w:rPr>
                      <w:rFonts w:eastAsia="新細明體" w:cs="Arial" w:hint="eastAsia"/>
                      <w:b/>
                      <w:bCs/>
                      <w:color w:val="FF0000"/>
                      <w:sz w:val="18"/>
                      <w:szCs w:val="18"/>
                      <w:lang w:eastAsia="zh-TW"/>
                    </w:rPr>
                    <w:t xml:space="preserve">Reception time over </w:t>
                  </w:r>
                  <w:r w:rsidR="00D5196E">
                    <w:rPr>
                      <w:rFonts w:eastAsia="新細明體" w:cs="Arial" w:hint="eastAsia"/>
                      <w:b/>
                      <w:bCs/>
                      <w:color w:val="FF0000"/>
                      <w:sz w:val="18"/>
                      <w:szCs w:val="18"/>
                      <w:lang w:eastAsia="zh-TW"/>
                    </w:rPr>
                    <w:t>14 symbols</w:t>
                  </w:r>
                  <w:r w:rsidRPr="007C7A27">
                    <w:rPr>
                      <w:rFonts w:eastAsia="新細明體" w:cs="Arial" w:hint="eastAsia"/>
                      <w:b/>
                      <w:bCs/>
                      <w:color w:val="FF0000"/>
                      <w:sz w:val="18"/>
                      <w:szCs w:val="18"/>
                      <w:lang w:eastAsia="zh-TW"/>
                    </w:rPr>
                    <w:t xml:space="preserve">. Scaling of </w:t>
                  </w:r>
                  <w:r w:rsidRPr="00D5196E">
                    <w:rPr>
                      <w:rFonts w:eastAsia="新細明體" w:cs="Arial" w:hint="eastAsia"/>
                      <w:b/>
                      <w:bCs/>
                      <w:color w:val="FF0000"/>
                      <w:sz w:val="18"/>
                      <w:szCs w:val="18"/>
                      <w:shd w:val="clear" w:color="auto" w:fill="FFFF00"/>
                      <w:lang w:eastAsia="zh-TW"/>
                    </w:rPr>
                    <w:t>0.7</w:t>
                  </w:r>
                  <w:r w:rsidRPr="007C7A27">
                    <w:rPr>
                      <w:rFonts w:eastAsia="新細明體" w:cs="Arial" w:hint="eastAsia"/>
                      <w:b/>
                      <w:bCs/>
                      <w:color w:val="FF0000"/>
                      <w:sz w:val="18"/>
                      <w:szCs w:val="18"/>
                      <w:lang w:eastAsia="zh-TW"/>
                    </w:rPr>
                    <w:t xml:space="preserve"> can be applied if reception time </w:t>
                  </w:r>
                  <w:r>
                    <w:rPr>
                      <w:rFonts w:eastAsia="新細明體" w:cs="Arial" w:hint="eastAsia"/>
                      <w:b/>
                      <w:bCs/>
                      <w:color w:val="FF0000"/>
                      <w:sz w:val="18"/>
                      <w:szCs w:val="18"/>
                      <w:lang w:eastAsia="zh-TW"/>
                    </w:rPr>
                    <w:t xml:space="preserve">is </w:t>
                  </w:r>
                  <w:r w:rsidRPr="007C7A27">
                    <w:rPr>
                      <w:rFonts w:eastAsia="新細明體" w:cs="Arial" w:hint="eastAsia"/>
                      <w:b/>
                      <w:bCs/>
                      <w:color w:val="FF0000"/>
                      <w:sz w:val="18"/>
                      <w:szCs w:val="18"/>
                      <w:lang w:eastAsia="zh-TW"/>
                    </w:rPr>
                    <w:t xml:space="preserve">no longer </w:t>
                  </w:r>
                  <w:r>
                    <w:rPr>
                      <w:rFonts w:eastAsia="新細明體" w:cs="Arial" w:hint="eastAsia"/>
                      <w:b/>
                      <w:bCs/>
                      <w:color w:val="FF0000"/>
                      <w:sz w:val="18"/>
                      <w:szCs w:val="18"/>
                      <w:lang w:eastAsia="zh-TW"/>
                    </w:rPr>
                    <w:t>than</w:t>
                  </w:r>
                  <w:r w:rsidRPr="007C7A27">
                    <w:rPr>
                      <w:rFonts w:eastAsia="新細明體" w:cs="Arial" w:hint="eastAsia"/>
                      <w:b/>
                      <w:bCs/>
                      <w:color w:val="FF0000"/>
                      <w:sz w:val="18"/>
                      <w:szCs w:val="18"/>
                      <w:lang w:eastAsia="zh-TW"/>
                    </w:rPr>
                    <w:t xml:space="preserve"> </w:t>
                  </w:r>
                  <w:r w:rsidR="00D5196E" w:rsidRPr="00D5196E">
                    <w:rPr>
                      <w:rFonts w:eastAsia="新細明體" w:cs="Arial" w:hint="eastAsia"/>
                      <w:b/>
                      <w:bCs/>
                      <w:color w:val="FF0000"/>
                      <w:sz w:val="18"/>
                      <w:szCs w:val="18"/>
                      <w:shd w:val="clear" w:color="auto" w:fill="FFFF00"/>
                      <w:lang w:eastAsia="zh-TW"/>
                    </w:rPr>
                    <w:t>8</w:t>
                  </w:r>
                  <w:r w:rsidR="00D5196E">
                    <w:rPr>
                      <w:rFonts w:eastAsia="新細明體" w:cs="Arial" w:hint="eastAsia"/>
                      <w:b/>
                      <w:bCs/>
                      <w:color w:val="FF0000"/>
                      <w:sz w:val="18"/>
                      <w:szCs w:val="18"/>
                      <w:lang w:eastAsia="zh-TW"/>
                    </w:rPr>
                    <w:t xml:space="preserve"> symbols</w:t>
                  </w:r>
                  <w:r w:rsidRPr="007C7A27">
                    <w:rPr>
                      <w:rFonts w:eastAsia="新細明體" w:cs="Arial" w:hint="eastAsia"/>
                      <w:b/>
                      <w:bCs/>
                      <w:color w:val="FF0000"/>
                      <w:sz w:val="18"/>
                      <w:szCs w:val="18"/>
                      <w:lang w:eastAsia="zh-TW"/>
                    </w:rPr>
                    <w:t>.</w:t>
                  </w:r>
                </w:p>
                <w:p w14:paraId="0D0E8C3B" w14:textId="450C7A94" w:rsidR="00F674EA" w:rsidRDefault="00F674EA" w:rsidP="00F674EA">
                  <w:pPr>
                    <w:keepNext/>
                    <w:keepLines/>
                    <w:widowControl w:val="0"/>
                    <w:numPr>
                      <w:ilvl w:val="0"/>
                      <w:numId w:val="75"/>
                    </w:numPr>
                    <w:spacing w:after="0" w:line="240" w:lineRule="auto"/>
                    <w:ind w:left="714" w:hanging="357"/>
                    <w:jc w:val="left"/>
                    <w:rPr>
                      <w:rFonts w:eastAsia="新細明體" w:cs="Arial"/>
                      <w:sz w:val="18"/>
                      <w:szCs w:val="18"/>
                      <w:lang w:eastAsia="zh-TW"/>
                    </w:rPr>
                  </w:pPr>
                  <w:r w:rsidRPr="00E5568F">
                    <w:rPr>
                      <w:rFonts w:eastAsia="新細明體" w:cs="Arial"/>
                      <w:b/>
                      <w:bCs/>
                      <w:sz w:val="18"/>
                      <w:szCs w:val="18"/>
                      <w:lang w:eastAsia="zh-TW"/>
                    </w:rPr>
                    <w:t xml:space="preserve">Residue </w:t>
                  </w:r>
                  <w:r w:rsidRPr="00E5568F">
                    <w:rPr>
                      <w:rFonts w:eastAsia="新細明體" w:cs="Arial"/>
                      <w:sz w:val="18"/>
                      <w:szCs w:val="18"/>
                      <w:lang w:eastAsia="zh-TW"/>
                    </w:rPr>
                    <w:t xml:space="preserve">CFO up to [5] ppm and </w:t>
                  </w:r>
                  <w:r w:rsidRPr="00E5568F">
                    <w:rPr>
                      <w:rFonts w:eastAsia="新細明體" w:cs="Arial"/>
                      <w:b/>
                      <w:bCs/>
                      <w:sz w:val="18"/>
                      <w:szCs w:val="18"/>
                      <w:lang w:eastAsia="zh-TW"/>
                    </w:rPr>
                    <w:t xml:space="preserve">residue </w:t>
                  </w:r>
                  <w:r w:rsidRPr="00E5568F">
                    <w:rPr>
                      <w:rFonts w:eastAsia="新細明體" w:cs="Arial"/>
                      <w:sz w:val="18"/>
                      <w:szCs w:val="18"/>
                      <w:lang w:eastAsia="zh-TW"/>
                    </w:rPr>
                    <w:t>timing offset up to [2] us</w:t>
                  </w:r>
                </w:p>
                <w:p w14:paraId="6F0DE01E" w14:textId="000B1AB6" w:rsidR="007C7A27" w:rsidRPr="007C7A27" w:rsidRDefault="007C7A27" w:rsidP="007C7A27">
                  <w:pPr>
                    <w:keepNext/>
                    <w:keepLines/>
                    <w:widowControl w:val="0"/>
                    <w:numPr>
                      <w:ilvl w:val="0"/>
                      <w:numId w:val="75"/>
                    </w:numPr>
                    <w:spacing w:after="0" w:line="240" w:lineRule="auto"/>
                    <w:ind w:left="714" w:hanging="357"/>
                    <w:jc w:val="left"/>
                    <w:rPr>
                      <w:rFonts w:eastAsia="新細明體" w:cs="Arial"/>
                      <w:b/>
                      <w:bCs/>
                      <w:color w:val="FF0000"/>
                      <w:sz w:val="18"/>
                      <w:szCs w:val="18"/>
                      <w:lang w:eastAsia="zh-TW"/>
                    </w:rPr>
                  </w:pPr>
                  <w:r w:rsidRPr="007C7A27">
                    <w:rPr>
                      <w:rFonts w:eastAsia="新細明體" w:cs="Arial"/>
                      <w:b/>
                      <w:bCs/>
                      <w:color w:val="FF0000"/>
                      <w:sz w:val="18"/>
                      <w:szCs w:val="18"/>
                      <w:lang w:eastAsia="zh-TW"/>
                    </w:rPr>
                    <w:t>Noise Figure (NF) = 6GR UE NF</w:t>
                  </w:r>
                </w:p>
                <w:p w14:paraId="16BF84E3" w14:textId="77777777" w:rsidR="00F674EA" w:rsidRPr="00E5568F" w:rsidRDefault="00F674EA" w:rsidP="00F674EA">
                  <w:pPr>
                    <w:keepNext/>
                    <w:keepLines/>
                    <w:widowControl w:val="0"/>
                    <w:spacing w:after="0" w:line="240" w:lineRule="auto"/>
                    <w:jc w:val="left"/>
                    <w:rPr>
                      <w:rFonts w:eastAsia="新細明體" w:cs="Arial"/>
                      <w:sz w:val="18"/>
                      <w:szCs w:val="18"/>
                      <w:u w:val="single"/>
                      <w:lang w:val="en-GB" w:eastAsia="zh-TW"/>
                    </w:rPr>
                  </w:pPr>
                  <w:r w:rsidRPr="00E5568F">
                    <w:rPr>
                      <w:rFonts w:eastAsia="新細明體" w:cs="Arial"/>
                      <w:sz w:val="18"/>
                      <w:szCs w:val="18"/>
                      <w:u w:val="single"/>
                      <w:lang w:val="en-GB" w:eastAsia="zh-TW"/>
                    </w:rPr>
                    <w:t>FR2 (including 24.25 GHz – 52.6 GHz)</w:t>
                  </w:r>
                </w:p>
                <w:p w14:paraId="4C59BE3A" w14:textId="77777777" w:rsidR="00F674EA" w:rsidRPr="00E5568F" w:rsidRDefault="00F674EA" w:rsidP="00F674EA">
                  <w:pPr>
                    <w:keepNext/>
                    <w:keepLines/>
                    <w:widowControl w:val="0"/>
                    <w:numPr>
                      <w:ilvl w:val="0"/>
                      <w:numId w:val="76"/>
                    </w:numPr>
                    <w:spacing w:after="0" w:line="240" w:lineRule="auto"/>
                    <w:jc w:val="left"/>
                    <w:rPr>
                      <w:rFonts w:eastAsia="新細明體" w:cs="Arial"/>
                      <w:sz w:val="18"/>
                      <w:szCs w:val="18"/>
                      <w:lang w:eastAsia="zh-TW"/>
                    </w:rPr>
                  </w:pPr>
                  <w:r w:rsidRPr="00E5568F">
                    <w:rPr>
                      <w:rFonts w:eastAsia="新細明體" w:cs="Arial"/>
                      <w:sz w:val="18"/>
                      <w:szCs w:val="18"/>
                      <w:lang w:eastAsia="zh-TW"/>
                    </w:rPr>
                    <w:t>FFS</w:t>
                  </w:r>
                </w:p>
                <w:p w14:paraId="29E385AC" w14:textId="77777777" w:rsidR="00F674EA" w:rsidRPr="00E5568F" w:rsidRDefault="00F674EA" w:rsidP="00F674EA">
                  <w:pPr>
                    <w:keepNext/>
                    <w:keepLines/>
                    <w:widowControl w:val="0"/>
                    <w:spacing w:after="0" w:line="240" w:lineRule="auto"/>
                    <w:jc w:val="left"/>
                    <w:rPr>
                      <w:rFonts w:eastAsia="新細明體" w:cs="Arial"/>
                      <w:b/>
                      <w:bCs/>
                      <w:color w:val="FF0000"/>
                      <w:sz w:val="18"/>
                      <w:szCs w:val="18"/>
                      <w:lang w:eastAsia="zh-TW"/>
                    </w:rPr>
                  </w:pPr>
                  <w:r w:rsidRPr="00E5568F">
                    <w:rPr>
                      <w:rFonts w:eastAsia="新細明體" w:cs="Arial"/>
                      <w:b/>
                      <w:bCs/>
                      <w:color w:val="FF0000"/>
                      <w:sz w:val="18"/>
                      <w:szCs w:val="18"/>
                      <w:lang w:eastAsia="zh-TW"/>
                    </w:rPr>
                    <w:t>Note: No implication on which configuration(s) to be supported by 6GR</w:t>
                  </w:r>
                </w:p>
                <w:p w14:paraId="188BDFB8" w14:textId="77777777" w:rsidR="00F674EA" w:rsidRPr="00E5568F" w:rsidRDefault="00F674EA" w:rsidP="00F674EA">
                  <w:pPr>
                    <w:keepNext/>
                    <w:keepLines/>
                    <w:widowControl w:val="0"/>
                    <w:spacing w:after="0" w:line="240" w:lineRule="auto"/>
                    <w:jc w:val="left"/>
                    <w:rPr>
                      <w:rFonts w:eastAsia="新細明體" w:cs="Arial"/>
                      <w:sz w:val="18"/>
                      <w:szCs w:val="18"/>
                      <w:lang w:eastAsia="zh-TW"/>
                    </w:rPr>
                  </w:pPr>
                </w:p>
                <w:p w14:paraId="49124D37" w14:textId="77777777" w:rsidR="00F674EA" w:rsidRPr="00E5568F" w:rsidRDefault="00F674EA" w:rsidP="00F674EA">
                  <w:pPr>
                    <w:keepNext/>
                    <w:keepLines/>
                    <w:widowControl w:val="0"/>
                    <w:spacing w:after="0" w:line="240" w:lineRule="auto"/>
                    <w:jc w:val="left"/>
                    <w:rPr>
                      <w:rFonts w:eastAsia="新細明體" w:cs="Arial"/>
                      <w:sz w:val="18"/>
                      <w:szCs w:val="18"/>
                      <w:lang w:eastAsia="zh-TW"/>
                    </w:rPr>
                  </w:pPr>
                  <w:r w:rsidRPr="00E5568F">
                    <w:rPr>
                      <w:rFonts w:eastAsia="新細明體" w:cs="Arial"/>
                      <w:sz w:val="18"/>
                      <w:szCs w:val="18"/>
                      <w:lang w:eastAsia="zh-TW"/>
                    </w:rPr>
                    <w:t xml:space="preserve">EE-processing can </w:t>
                  </w:r>
                  <w:r w:rsidRPr="00E5568F">
                    <w:rPr>
                      <w:rFonts w:eastAsia="新細明體" w:cs="Arial"/>
                      <w:b/>
                      <w:bCs/>
                      <w:color w:val="FF0000"/>
                      <w:sz w:val="18"/>
                      <w:szCs w:val="18"/>
                      <w:lang w:eastAsia="zh-TW"/>
                    </w:rPr>
                    <w:t>only be performed during</w:t>
                  </w:r>
                  <w:r w:rsidRPr="00E5568F">
                    <w:rPr>
                      <w:rFonts w:eastAsia="新細明體" w:cs="Arial"/>
                      <w:sz w:val="18"/>
                      <w:szCs w:val="18"/>
                      <w:lang w:eastAsia="zh-TW"/>
                    </w:rPr>
                    <w:t xml:space="preserve"> a sleep state with </w:t>
                  </w:r>
                  <w:r w:rsidRPr="00E5568F">
                    <w:rPr>
                      <w:rFonts w:eastAsia="新細明體" w:cs="Arial"/>
                      <w:b/>
                      <w:bCs/>
                      <w:color w:val="FF0000"/>
                      <w:sz w:val="18"/>
                      <w:szCs w:val="18"/>
                      <w:lang w:eastAsia="zh-TW"/>
                    </w:rPr>
                    <w:t>additional</w:t>
                  </w:r>
                  <w:r w:rsidRPr="00E5568F">
                    <w:rPr>
                      <w:rFonts w:eastAsia="新細明體" w:cs="Arial"/>
                      <w:sz w:val="18"/>
                      <w:szCs w:val="18"/>
                      <w:lang w:eastAsia="zh-TW"/>
                    </w:rPr>
                    <w:t xml:space="preserve"> power consumption added on top of the sleep power and without triggering transition out of the sleep state.</w:t>
                  </w:r>
                </w:p>
                <w:p w14:paraId="5E2919BC" w14:textId="77777777" w:rsidR="00F674EA" w:rsidRPr="00E5568F" w:rsidRDefault="00F674EA" w:rsidP="00F674EA">
                  <w:pPr>
                    <w:keepNext/>
                    <w:keepLines/>
                    <w:widowControl w:val="0"/>
                    <w:numPr>
                      <w:ilvl w:val="0"/>
                      <w:numId w:val="77"/>
                    </w:numPr>
                    <w:tabs>
                      <w:tab w:val="left" w:pos="720"/>
                    </w:tabs>
                    <w:spacing w:after="0" w:line="240" w:lineRule="auto"/>
                    <w:jc w:val="left"/>
                    <w:rPr>
                      <w:rFonts w:eastAsia="新細明體" w:cs="Arial"/>
                      <w:b/>
                      <w:bCs/>
                      <w:color w:val="FF0000"/>
                      <w:sz w:val="18"/>
                      <w:szCs w:val="18"/>
                      <w:lang w:eastAsia="zh-TW"/>
                    </w:rPr>
                  </w:pPr>
                  <w:r w:rsidRPr="00E5568F">
                    <w:rPr>
                      <w:rFonts w:eastAsia="新細明體" w:cs="Arial"/>
                      <w:b/>
                      <w:bCs/>
                      <w:color w:val="FF0000"/>
                      <w:sz w:val="18"/>
                      <w:szCs w:val="18"/>
                      <w:lang w:eastAsia="zh-TW"/>
                    </w:rPr>
                    <w:t xml:space="preserve">Additional power consumption is the relative power value defined. </w:t>
                  </w:r>
                  <w:r w:rsidRPr="007C7A27">
                    <w:rPr>
                      <w:rFonts w:eastAsia="新細明體" w:cs="Arial"/>
                      <w:b/>
                      <w:bCs/>
                      <w:color w:val="FF0000"/>
                      <w:sz w:val="18"/>
                      <w:szCs w:val="18"/>
                      <w:shd w:val="clear" w:color="auto" w:fill="FFFF00"/>
                      <w:lang w:eastAsia="zh-TW"/>
                    </w:rPr>
                    <w:t>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hideMark/>
                </w:tcPr>
                <w:p w14:paraId="69CD2A92" w14:textId="5301919D" w:rsidR="00F674EA" w:rsidRPr="00E5568F" w:rsidRDefault="00D5196E" w:rsidP="00F674EA">
                  <w:pPr>
                    <w:keepNext/>
                    <w:keepLines/>
                    <w:widowControl w:val="0"/>
                    <w:spacing w:after="0" w:line="240" w:lineRule="auto"/>
                    <w:jc w:val="left"/>
                    <w:rPr>
                      <w:rFonts w:eastAsia="新細明體" w:cs="Arial"/>
                      <w:color w:val="FF0000"/>
                      <w:sz w:val="18"/>
                      <w:szCs w:val="18"/>
                      <w:lang w:eastAsia="zh-TW"/>
                    </w:rPr>
                  </w:pPr>
                  <w:r w:rsidRPr="00D5196E">
                    <w:rPr>
                      <w:rFonts w:eastAsia="新細明體" w:cs="Arial" w:hint="eastAsia"/>
                      <w:b/>
                      <w:bCs/>
                      <w:color w:val="FF0000"/>
                      <w:sz w:val="18"/>
                      <w:szCs w:val="18"/>
                      <w:shd w:val="clear" w:color="auto" w:fill="FFFF00"/>
                      <w:lang w:eastAsia="zh-TW"/>
                    </w:rPr>
                    <w:t>20</w:t>
                  </w:r>
                  <w:r w:rsidR="00F674EA" w:rsidRPr="00E5568F">
                    <w:rPr>
                      <w:rFonts w:eastAsia="新細明體" w:cs="Arial"/>
                      <w:b/>
                      <w:bCs/>
                      <w:color w:val="FF0000"/>
                      <w:sz w:val="18"/>
                      <w:szCs w:val="18"/>
                      <w:lang w:eastAsia="zh-TW"/>
                    </w:rPr>
                    <w:t xml:space="preserve"> / X1</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EE704BE" w14:textId="77777777" w:rsidR="00F674EA" w:rsidRPr="00E5568F" w:rsidRDefault="00F674EA" w:rsidP="00F674EA">
                  <w:pPr>
                    <w:keepNext/>
                    <w:keepLines/>
                    <w:widowControl w:val="0"/>
                    <w:spacing w:after="0" w:line="240" w:lineRule="auto"/>
                    <w:jc w:val="center"/>
                    <w:rPr>
                      <w:rFonts w:eastAsia="新細明體" w:cs="Arial"/>
                      <w:color w:val="FF0000"/>
                      <w:sz w:val="18"/>
                      <w:szCs w:val="18"/>
                      <w:lang w:eastAsia="zh-TW"/>
                    </w:rPr>
                  </w:pPr>
                </w:p>
                <w:p w14:paraId="7FADE7D4" w14:textId="77777777" w:rsidR="00F674EA" w:rsidRPr="00E5568F" w:rsidRDefault="00F674EA" w:rsidP="00F674EA">
                  <w:pPr>
                    <w:keepNext/>
                    <w:keepLines/>
                    <w:widowControl w:val="0"/>
                    <w:spacing w:after="0" w:line="240" w:lineRule="auto"/>
                    <w:jc w:val="center"/>
                    <w:rPr>
                      <w:rFonts w:eastAsia="新細明體" w:cs="Arial"/>
                      <w:color w:val="FF0000"/>
                      <w:sz w:val="18"/>
                      <w:szCs w:val="18"/>
                      <w:lang w:eastAsia="zh-TW"/>
                    </w:rPr>
                  </w:pPr>
                </w:p>
                <w:p w14:paraId="4DA3A521" w14:textId="77777777" w:rsidR="00F674EA" w:rsidRPr="00E5568F" w:rsidRDefault="00F674EA" w:rsidP="00F674EA">
                  <w:pPr>
                    <w:keepNext/>
                    <w:keepLines/>
                    <w:widowControl w:val="0"/>
                    <w:spacing w:after="0" w:line="240" w:lineRule="auto"/>
                    <w:jc w:val="center"/>
                    <w:rPr>
                      <w:rFonts w:eastAsia="新細明體" w:cs="Arial"/>
                      <w:color w:val="FF0000"/>
                      <w:sz w:val="18"/>
                      <w:szCs w:val="18"/>
                      <w:lang w:eastAsia="zh-TW"/>
                    </w:rPr>
                  </w:pPr>
                </w:p>
                <w:p w14:paraId="1A02B93C" w14:textId="77777777" w:rsidR="00F674EA" w:rsidRPr="00E5568F" w:rsidRDefault="00F674EA" w:rsidP="00F674EA">
                  <w:pPr>
                    <w:keepNext/>
                    <w:keepLines/>
                    <w:widowControl w:val="0"/>
                    <w:spacing w:after="0" w:line="240" w:lineRule="auto"/>
                    <w:jc w:val="center"/>
                    <w:rPr>
                      <w:rFonts w:eastAsia="新細明體" w:cs="Arial"/>
                      <w:color w:val="FF0000"/>
                      <w:sz w:val="18"/>
                      <w:szCs w:val="18"/>
                      <w:lang w:eastAsia="zh-TW"/>
                    </w:rPr>
                  </w:pPr>
                </w:p>
                <w:p w14:paraId="7588E8E4" w14:textId="77777777" w:rsidR="00F674EA" w:rsidRPr="00E5568F" w:rsidRDefault="00F674EA" w:rsidP="00F674EA">
                  <w:pPr>
                    <w:keepNext/>
                    <w:keepLines/>
                    <w:widowControl w:val="0"/>
                    <w:spacing w:after="0" w:line="240" w:lineRule="auto"/>
                    <w:jc w:val="center"/>
                    <w:rPr>
                      <w:rFonts w:eastAsia="新細明體" w:cs="Arial"/>
                      <w:color w:val="FF0000"/>
                      <w:sz w:val="18"/>
                      <w:szCs w:val="18"/>
                      <w:lang w:eastAsia="zh-TW"/>
                    </w:rPr>
                  </w:pPr>
                </w:p>
                <w:p w14:paraId="205B7894" w14:textId="77777777" w:rsidR="00F674EA" w:rsidRPr="00E5568F" w:rsidRDefault="00F674EA" w:rsidP="00F674EA">
                  <w:pPr>
                    <w:keepNext/>
                    <w:keepLines/>
                    <w:widowControl w:val="0"/>
                    <w:spacing w:after="0" w:line="240" w:lineRule="auto"/>
                    <w:jc w:val="center"/>
                    <w:rPr>
                      <w:rFonts w:eastAsia="新細明體" w:cs="Arial"/>
                      <w:color w:val="FF0000"/>
                      <w:sz w:val="18"/>
                      <w:szCs w:val="18"/>
                      <w:lang w:eastAsia="zh-TW"/>
                    </w:rPr>
                  </w:pPr>
                </w:p>
                <w:p w14:paraId="702D8215" w14:textId="77777777" w:rsidR="00F674EA" w:rsidRPr="00E5568F" w:rsidRDefault="00F674EA" w:rsidP="00F674EA">
                  <w:pPr>
                    <w:keepNext/>
                    <w:keepLines/>
                    <w:widowControl w:val="0"/>
                    <w:spacing w:after="0" w:line="240" w:lineRule="auto"/>
                    <w:jc w:val="center"/>
                    <w:rPr>
                      <w:rFonts w:eastAsia="新細明體" w:cs="Arial"/>
                      <w:color w:val="FF0000"/>
                      <w:sz w:val="18"/>
                      <w:szCs w:val="18"/>
                      <w:lang w:eastAsia="zh-TW"/>
                    </w:rPr>
                  </w:pPr>
                </w:p>
                <w:p w14:paraId="1CE441F0" w14:textId="77777777" w:rsidR="00F674EA" w:rsidRPr="00E5568F" w:rsidRDefault="00F674EA" w:rsidP="00F674EA">
                  <w:pPr>
                    <w:keepNext/>
                    <w:keepLines/>
                    <w:widowControl w:val="0"/>
                    <w:spacing w:after="0" w:line="240" w:lineRule="auto"/>
                    <w:jc w:val="center"/>
                    <w:rPr>
                      <w:rFonts w:eastAsia="新細明體" w:cs="Arial"/>
                      <w:color w:val="FF0000"/>
                      <w:sz w:val="18"/>
                      <w:szCs w:val="18"/>
                      <w:lang w:eastAsia="zh-TW"/>
                    </w:rPr>
                  </w:pPr>
                  <w:r w:rsidRPr="00E5568F">
                    <w:rPr>
                      <w:rFonts w:eastAsia="新細明體" w:cs="Arial"/>
                      <w:color w:val="FF0000"/>
                      <w:sz w:val="18"/>
                      <w:szCs w:val="18"/>
                      <w:lang w:eastAsia="zh-TW"/>
                    </w:rPr>
                    <w:t>TBD</w:t>
                  </w:r>
                </w:p>
              </w:tc>
            </w:tr>
          </w:tbl>
          <w:p w14:paraId="1249D02E" w14:textId="77777777" w:rsidR="00F674EA" w:rsidRPr="00F674EA" w:rsidRDefault="00F674EA" w:rsidP="009B36DF">
            <w:pPr>
              <w:widowControl w:val="0"/>
              <w:spacing w:after="0" w:line="257" w:lineRule="auto"/>
              <w:rPr>
                <w:rFonts w:eastAsia="新細明體"/>
                <w:kern w:val="2"/>
                <w:sz w:val="18"/>
                <w:szCs w:val="18"/>
                <w:lang w:eastAsia="zh-TW"/>
              </w:rPr>
            </w:pPr>
          </w:p>
        </w:tc>
      </w:tr>
      <w:tr w:rsidR="00F674EA" w14:paraId="6011B6A1" w14:textId="77777777" w:rsidTr="00D5196E">
        <w:tc>
          <w:tcPr>
            <w:tcW w:w="1555" w:type="dxa"/>
            <w:tcBorders>
              <w:top w:val="single" w:sz="4" w:space="0" w:color="auto"/>
              <w:bottom w:val="single" w:sz="4" w:space="0" w:color="auto"/>
            </w:tcBorders>
          </w:tcPr>
          <w:p w14:paraId="2A639172" w14:textId="77777777" w:rsidR="00F674EA" w:rsidRPr="009B36DF" w:rsidRDefault="00F674EA"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48CF9EF3" w14:textId="77777777" w:rsidR="00F674EA" w:rsidRPr="004E3F4E" w:rsidRDefault="00F674EA" w:rsidP="009B36DF">
            <w:pPr>
              <w:widowControl w:val="0"/>
              <w:spacing w:after="0" w:line="257" w:lineRule="auto"/>
              <w:rPr>
                <w:rFonts w:eastAsia="SimSun"/>
                <w:kern w:val="2"/>
                <w:sz w:val="18"/>
                <w:szCs w:val="18"/>
                <w:lang w:eastAsia="zh-CN"/>
              </w:rPr>
            </w:pPr>
          </w:p>
        </w:tc>
      </w:tr>
      <w:tr w:rsidR="00D5196E" w14:paraId="6CE86458" w14:textId="77777777" w:rsidTr="00D5196E">
        <w:tc>
          <w:tcPr>
            <w:tcW w:w="1555" w:type="dxa"/>
            <w:tcBorders>
              <w:top w:val="single" w:sz="4" w:space="0" w:color="auto"/>
              <w:bottom w:val="single" w:sz="4" w:space="0" w:color="auto"/>
            </w:tcBorders>
          </w:tcPr>
          <w:p w14:paraId="1278E385"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42BD22AF" w14:textId="77777777" w:rsidR="00D5196E" w:rsidRPr="004E3F4E" w:rsidRDefault="00D5196E" w:rsidP="009B36DF">
            <w:pPr>
              <w:widowControl w:val="0"/>
              <w:spacing w:after="0" w:line="257" w:lineRule="auto"/>
              <w:rPr>
                <w:rFonts w:eastAsia="SimSun"/>
                <w:kern w:val="2"/>
                <w:sz w:val="18"/>
                <w:szCs w:val="18"/>
                <w:lang w:eastAsia="zh-CN"/>
              </w:rPr>
            </w:pPr>
          </w:p>
        </w:tc>
      </w:tr>
      <w:tr w:rsidR="00D5196E" w14:paraId="5F920693" w14:textId="77777777" w:rsidTr="00D5196E">
        <w:tc>
          <w:tcPr>
            <w:tcW w:w="1555" w:type="dxa"/>
            <w:tcBorders>
              <w:top w:val="single" w:sz="4" w:space="0" w:color="auto"/>
              <w:bottom w:val="single" w:sz="4" w:space="0" w:color="auto"/>
            </w:tcBorders>
          </w:tcPr>
          <w:p w14:paraId="514FDC47"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7FC26462" w14:textId="77777777" w:rsidR="00D5196E" w:rsidRPr="004E3F4E" w:rsidRDefault="00D5196E" w:rsidP="009B36DF">
            <w:pPr>
              <w:widowControl w:val="0"/>
              <w:spacing w:after="0" w:line="257" w:lineRule="auto"/>
              <w:rPr>
                <w:rFonts w:eastAsia="SimSun"/>
                <w:kern w:val="2"/>
                <w:sz w:val="18"/>
                <w:szCs w:val="18"/>
                <w:lang w:eastAsia="zh-CN"/>
              </w:rPr>
            </w:pPr>
          </w:p>
        </w:tc>
      </w:tr>
      <w:tr w:rsidR="00D5196E" w14:paraId="73E5C8A8" w14:textId="77777777" w:rsidTr="00F674EA">
        <w:tc>
          <w:tcPr>
            <w:tcW w:w="1555" w:type="dxa"/>
            <w:tcBorders>
              <w:top w:val="single" w:sz="4" w:space="0" w:color="auto"/>
            </w:tcBorders>
          </w:tcPr>
          <w:p w14:paraId="23812602"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tcBorders>
          </w:tcPr>
          <w:p w14:paraId="2C9BE67B" w14:textId="77777777" w:rsidR="00D5196E" w:rsidRPr="004E3F4E" w:rsidRDefault="00D5196E" w:rsidP="009B36DF">
            <w:pPr>
              <w:widowControl w:val="0"/>
              <w:spacing w:after="0" w:line="257" w:lineRule="auto"/>
              <w:rPr>
                <w:rFonts w:eastAsia="SimSun"/>
                <w:kern w:val="2"/>
                <w:sz w:val="18"/>
                <w:szCs w:val="18"/>
                <w:lang w:eastAsia="zh-CN"/>
              </w:rPr>
            </w:pPr>
          </w:p>
        </w:tc>
      </w:tr>
    </w:tbl>
    <w:p w14:paraId="74149401" w14:textId="77777777" w:rsidR="00F977B9" w:rsidRDefault="00F977B9">
      <w:pPr>
        <w:pBdr>
          <w:bottom w:val="single" w:sz="6" w:space="1" w:color="000000"/>
        </w:pBdr>
        <w:spacing w:line="254" w:lineRule="auto"/>
        <w:rPr>
          <w:rFonts w:eastAsia="新細明體" w:cs="Arial"/>
          <w:b/>
          <w:bCs/>
          <w:szCs w:val="22"/>
          <w:lang w:eastAsia="zh-TW"/>
        </w:rPr>
      </w:pPr>
    </w:p>
    <w:p w14:paraId="547EEB3D" w14:textId="77777777" w:rsidR="00F977B9" w:rsidRDefault="00F977B9">
      <w:pPr>
        <w:pBdr>
          <w:bottom w:val="single" w:sz="6" w:space="1" w:color="000000"/>
        </w:pBdr>
        <w:spacing w:line="254" w:lineRule="auto"/>
        <w:rPr>
          <w:rFonts w:eastAsia="新細明體" w:cs="Arial"/>
          <w:b/>
          <w:bCs/>
          <w:szCs w:val="22"/>
          <w:lang w:eastAsia="zh-TW"/>
        </w:rPr>
      </w:pPr>
    </w:p>
    <w:p w14:paraId="24136D30" w14:textId="77777777" w:rsidR="00F977B9" w:rsidRDefault="004364C2">
      <w:pPr>
        <w:spacing w:line="254" w:lineRule="auto"/>
        <w:rPr>
          <w:rFonts w:eastAsia="新細明體" w:cs="Arial"/>
          <w:szCs w:val="22"/>
          <w:lang w:eastAsia="zh-TW"/>
        </w:rPr>
      </w:pPr>
      <w:r>
        <w:rPr>
          <w:rFonts w:eastAsia="新細明體" w:cs="Arial"/>
          <w:szCs w:val="22"/>
          <w:lang w:eastAsia="zh-TW"/>
        </w:rPr>
        <w:t xml:space="preserve">When longer transition time is allowed, </w:t>
      </w:r>
      <w:r>
        <w:rPr>
          <w:rFonts w:eastAsia="新細明體" w:cs="Arial"/>
          <w:b/>
          <w:bCs/>
          <w:szCs w:val="22"/>
          <w:lang w:eastAsia="zh-TW"/>
        </w:rPr>
        <w:t>lower sleep power</w:t>
      </w:r>
      <w:r>
        <w:rPr>
          <w:rFonts w:eastAsia="新細明體" w:cs="Arial"/>
          <w:szCs w:val="22"/>
          <w:lang w:eastAsia="zh-TW"/>
        </w:rPr>
        <w:t xml:space="preserve"> consumption can be achieved. On the other hand, </w:t>
      </w:r>
      <w:r>
        <w:rPr>
          <w:rFonts w:eastAsia="新細明體" w:cs="Arial"/>
          <w:b/>
          <w:bCs/>
          <w:szCs w:val="22"/>
          <w:lang w:eastAsia="zh-TW"/>
        </w:rPr>
        <w:t>(much) larger additional transition energy</w:t>
      </w:r>
      <w:r>
        <w:rPr>
          <w:rFonts w:eastAsia="新細明體" w:cs="Arial"/>
          <w:szCs w:val="22"/>
          <w:lang w:eastAsia="zh-TW"/>
        </w:rPr>
        <w:t xml:space="preserve"> is included due to (much) complicated procedure to ‘hibernate/wake up’ more UE components (even including what outside modem system). </w:t>
      </w:r>
      <w:r>
        <w:rPr>
          <w:rFonts w:eastAsia="新細明體" w:cs="Arial"/>
          <w:b/>
          <w:bCs/>
          <w:szCs w:val="22"/>
          <w:lang w:eastAsia="zh-TW"/>
        </w:rPr>
        <w:t xml:space="preserve">With </w:t>
      </w:r>
      <w:proofErr w:type="spellStart"/>
      <w:r>
        <w:rPr>
          <w:rFonts w:eastAsia="新細明體" w:cs="Arial"/>
          <w:b/>
          <w:bCs/>
          <w:szCs w:val="22"/>
          <w:lang w:eastAsia="zh-TW"/>
        </w:rPr>
        <w:t>EE_processing</w:t>
      </w:r>
      <w:proofErr w:type="spellEnd"/>
      <w:r>
        <w:rPr>
          <w:rFonts w:eastAsia="新細明體" w:cs="Arial"/>
          <w:szCs w:val="22"/>
          <w:lang w:eastAsia="zh-TW"/>
        </w:rPr>
        <w:t xml:space="preserve">, </w:t>
      </w:r>
      <w:r>
        <w:rPr>
          <w:rFonts w:eastAsia="新細明體" w:cs="Arial"/>
          <w:b/>
          <w:bCs/>
          <w:szCs w:val="22"/>
          <w:lang w:eastAsia="zh-TW"/>
        </w:rPr>
        <w:t>UE can avoid the large transition energy</w:t>
      </w:r>
      <w:r>
        <w:rPr>
          <w:rFonts w:eastAsia="新細明體" w:cs="Arial"/>
          <w:szCs w:val="22"/>
          <w:lang w:eastAsia="zh-TW"/>
        </w:rPr>
        <w:t xml:space="preserve"> while remaining periodically monitoring WUS from BS, which enables UE to leverage the benefit of a deeper sleep. </w:t>
      </w:r>
    </w:p>
    <w:p w14:paraId="18507EBD" w14:textId="77777777" w:rsidR="00F977B9" w:rsidRDefault="004364C2">
      <w:pPr>
        <w:spacing w:line="254" w:lineRule="auto"/>
        <w:rPr>
          <w:rFonts w:eastAsia="新細明體" w:cs="Arial"/>
          <w:szCs w:val="22"/>
          <w:lang w:eastAsia="zh-TW"/>
        </w:rPr>
      </w:pPr>
      <w:r>
        <w:rPr>
          <w:rFonts w:eastAsia="新細明體" w:cs="Arial"/>
          <w:szCs w:val="22"/>
          <w:lang w:eastAsia="zh-TW"/>
        </w:rPr>
        <w:t xml:space="preserve">Ultra deep sleep is investigated in Rel-18 NR WUR study, which is beneficial for devices that can tolerate long wake-up latency (400 </w:t>
      </w:r>
      <w:proofErr w:type="spellStart"/>
      <w:r>
        <w:rPr>
          <w:rFonts w:eastAsia="新細明體" w:cs="Arial"/>
          <w:szCs w:val="22"/>
          <w:lang w:eastAsia="zh-TW"/>
        </w:rPr>
        <w:t>ms</w:t>
      </w:r>
      <w:proofErr w:type="spellEnd"/>
      <w:r>
        <w:rPr>
          <w:rFonts w:eastAsia="新細明體" w:cs="Arial"/>
          <w:szCs w:val="22"/>
          <w:lang w:eastAsia="zh-TW"/>
        </w:rPr>
        <w:t xml:space="preserve"> – 800 </w:t>
      </w:r>
      <w:proofErr w:type="spellStart"/>
      <w:r>
        <w:rPr>
          <w:rFonts w:eastAsia="新細明體" w:cs="Arial"/>
          <w:szCs w:val="22"/>
          <w:lang w:eastAsia="zh-TW"/>
        </w:rPr>
        <w:t>ms</w:t>
      </w:r>
      <w:proofErr w:type="spellEnd"/>
      <w:r>
        <w:rPr>
          <w:rFonts w:eastAsia="新細明體" w:cs="Arial"/>
          <w:szCs w:val="22"/>
          <w:lang w:eastAsia="zh-TW"/>
        </w:rPr>
        <w:t xml:space="preserve">). On the other hand, the long latency makes it </w:t>
      </w:r>
      <w:proofErr w:type="gramStart"/>
      <w:r>
        <w:rPr>
          <w:rFonts w:eastAsia="新細明體" w:cs="Arial"/>
          <w:szCs w:val="22"/>
          <w:lang w:eastAsia="zh-TW"/>
        </w:rPr>
        <w:t>challenging</w:t>
      </w:r>
      <w:proofErr w:type="gramEnd"/>
      <w:r>
        <w:rPr>
          <w:rFonts w:eastAsia="新細明體" w:cs="Arial"/>
          <w:szCs w:val="22"/>
          <w:lang w:eastAsia="zh-TW"/>
        </w:rPr>
        <w:t xml:space="preserve"> to be used by mobile/phone devices. In this regard, an intermediate gear of deeper sleep between ultra-deep sleep and deep sleep can be considered. The following proposal is therefore suggested for companies check and comment</w:t>
      </w:r>
    </w:p>
    <w:p w14:paraId="631AEA41" w14:textId="77777777" w:rsidR="00F977B9" w:rsidRDefault="004364C2">
      <w:pPr>
        <w:spacing w:after="60" w:line="256" w:lineRule="auto"/>
        <w:rPr>
          <w:rFonts w:eastAsia="新細明體" w:cs="Arial"/>
          <w:b/>
          <w:bCs/>
          <w:szCs w:val="22"/>
          <w:lang w:eastAsia="zh-TW"/>
        </w:rPr>
      </w:pPr>
      <w:r>
        <w:rPr>
          <w:rFonts w:eastAsia="新細明體" w:cs="Arial"/>
          <w:b/>
          <w:bCs/>
          <w:szCs w:val="22"/>
          <w:lang w:eastAsia="zh-TW"/>
        </w:rPr>
        <w:br/>
      </w:r>
      <w:r>
        <w:rPr>
          <w:rFonts w:eastAsia="新細明體" w:cs="Arial"/>
          <w:b/>
          <w:bCs/>
          <w:szCs w:val="22"/>
          <w:highlight w:val="yellow"/>
          <w:lang w:eastAsia="zh-TW"/>
        </w:rPr>
        <w:t>Proposal 3.3.2.2 (1st round; high priority):</w:t>
      </w:r>
      <w:r>
        <w:rPr>
          <w:rFonts w:eastAsia="新細明體" w:cs="Arial"/>
          <w:b/>
          <w:bCs/>
          <w:szCs w:val="22"/>
          <w:lang w:eastAsia="zh-TW"/>
        </w:rPr>
        <w:t xml:space="preserve"> </w:t>
      </w:r>
    </w:p>
    <w:p w14:paraId="1A99B866" w14:textId="77777777" w:rsidR="00F977B9" w:rsidRDefault="004364C2">
      <w:pPr>
        <w:spacing w:after="60" w:line="256" w:lineRule="auto"/>
        <w:rPr>
          <w:rFonts w:eastAsia="新細明體" w:cs="Arial"/>
          <w:b/>
          <w:bCs/>
          <w:szCs w:val="22"/>
          <w:lang w:eastAsia="zh-TW"/>
        </w:rPr>
      </w:pPr>
      <w:r>
        <w:rPr>
          <w:rFonts w:eastAsia="新細明體" w:cs="Arial"/>
          <w:b/>
          <w:bCs/>
          <w:szCs w:val="22"/>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439"/>
        <w:gridCol w:w="5844"/>
        <w:gridCol w:w="2335"/>
      </w:tblGrid>
      <w:tr w:rsidR="00F977B9" w14:paraId="1E73B5C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643F367"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lastRenderedPageBreak/>
              <w:t>Power State</w:t>
            </w:r>
          </w:p>
        </w:tc>
        <w:tc>
          <w:tcPr>
            <w:tcW w:w="5857" w:type="dxa"/>
            <w:tcBorders>
              <w:top w:val="single" w:sz="8" w:space="0" w:color="000000"/>
              <w:left w:val="single" w:sz="8" w:space="0" w:color="000000"/>
              <w:bottom w:val="single" w:sz="8" w:space="0" w:color="000000"/>
              <w:right w:val="single" w:sz="8" w:space="0" w:color="000000"/>
            </w:tcBorders>
          </w:tcPr>
          <w:p w14:paraId="47DD81CC"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tcPr>
          <w:p w14:paraId="17C93E9C"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F977B9" w14:paraId="7550E0E1"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581225C1" w14:textId="77777777" w:rsidR="00F977B9" w:rsidRDefault="004364C2">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tcPr>
          <w:p w14:paraId="4B3F445D" w14:textId="77777777" w:rsidR="00F977B9" w:rsidRDefault="004364C2">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tcPr>
          <w:p w14:paraId="552E892A" w14:textId="77777777" w:rsidR="00F977B9" w:rsidRDefault="004364C2">
            <w:pPr>
              <w:keepNext/>
              <w:keepLines/>
              <w:widowControl w:val="0"/>
              <w:spacing w:after="0" w:line="240" w:lineRule="auto"/>
              <w:jc w:val="left"/>
              <w:rPr>
                <w:rFonts w:eastAsia="新細明體" w:cs="Arial"/>
                <w:color w:val="FF0000"/>
                <w:sz w:val="18"/>
                <w:lang w:eastAsia="zh-TW"/>
              </w:rPr>
            </w:pPr>
            <w:r>
              <w:rPr>
                <w:rFonts w:eastAsia="新細明體" w:cs="Arial"/>
                <w:color w:val="FF0000"/>
                <w:sz w:val="18"/>
                <w:lang w:eastAsia="zh-TW"/>
              </w:rPr>
              <w:t>[</w:t>
            </w:r>
            <w:r>
              <w:rPr>
                <w:rFonts w:eastAsia="新細明體" w:cs="Arial"/>
                <w:color w:val="FF0000"/>
                <w:sz w:val="18"/>
                <w:highlight w:val="yellow"/>
                <w:lang w:eastAsia="zh-TW"/>
              </w:rPr>
              <w:t>0.015</w:t>
            </w:r>
            <w:r>
              <w:rPr>
                <w:rFonts w:eastAsia="新細明體" w:cs="Arial"/>
                <w:color w:val="FF0000"/>
                <w:sz w:val="18"/>
                <w:lang w:eastAsia="zh-TW"/>
              </w:rPr>
              <w:t>]</w:t>
            </w:r>
          </w:p>
        </w:tc>
      </w:tr>
      <w:tr w:rsidR="00F977B9" w14:paraId="5C326B9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AD002A9" w14:textId="77777777" w:rsidR="00F977B9" w:rsidRDefault="004364C2">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tcPr>
          <w:p w14:paraId="5902EF06" w14:textId="77777777" w:rsidR="00F977B9" w:rsidRDefault="004364C2">
            <w:pPr>
              <w:keepNext/>
              <w:keepLines/>
              <w:widowControl w:val="0"/>
              <w:spacing w:after="0" w:line="240" w:lineRule="auto"/>
              <w:jc w:val="left"/>
              <w:rPr>
                <w:rFonts w:eastAsia="Malgun Gothic"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tcPr>
          <w:p w14:paraId="6098AD04" w14:textId="77777777" w:rsidR="00F977B9" w:rsidRDefault="004364C2">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F977B9" w14:paraId="2B966D2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55734DD" w14:textId="77777777" w:rsidR="00F977B9" w:rsidRDefault="004364C2">
            <w:pPr>
              <w:keepNext/>
              <w:keepLines/>
              <w:widowControl w:val="0"/>
              <w:spacing w:after="0" w:line="240" w:lineRule="auto"/>
              <w:jc w:val="left"/>
              <w:rPr>
                <w:rFonts w:eastAsia="Malgun Gothic" w:cs="Arial"/>
                <w:sz w:val="18"/>
                <w:lang w:eastAsia="en-US"/>
              </w:rPr>
            </w:pPr>
            <w:r>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tcPr>
          <w:p w14:paraId="4D93B90F"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tcPr>
          <w:p w14:paraId="372F45D2"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F977B9" w14:paraId="3CCE3F16"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44E6E955"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tcPr>
          <w:p w14:paraId="69922C21"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tcPr>
          <w:p w14:paraId="27B3EE6B"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F977B9" w14:paraId="715C3D16"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4F56FC05"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tcPr>
          <w:p w14:paraId="570F1B2A"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tcPr>
          <w:p w14:paraId="799201CE" w14:textId="77777777" w:rsidR="00F977B9" w:rsidRDefault="004364C2">
            <w:pPr>
              <w:keepNext/>
              <w:keepLines/>
              <w:widowControl w:val="0"/>
              <w:spacing w:after="0" w:line="240" w:lineRule="auto"/>
              <w:jc w:val="left"/>
              <w:rPr>
                <w:rFonts w:eastAsia="新細明體" w:cs="Arial"/>
                <w:sz w:val="18"/>
                <w:lang w:eastAsia="zh-TW"/>
              </w:rPr>
            </w:pPr>
            <w:r>
              <w:rPr>
                <w:rFonts w:eastAsia="MS Mincho" w:cs="Arial"/>
                <w:sz w:val="18"/>
                <w:lang w:eastAsia="en-US"/>
              </w:rPr>
              <w:t>45</w:t>
            </w:r>
          </w:p>
        </w:tc>
      </w:tr>
    </w:tbl>
    <w:p w14:paraId="7AA05B91" w14:textId="77777777" w:rsidR="00F977B9" w:rsidRDefault="00F977B9">
      <w:pPr>
        <w:spacing w:line="254" w:lineRule="auto"/>
        <w:rPr>
          <w:rFonts w:eastAsia="新細明體" w:cs="Arial"/>
          <w:szCs w:val="22"/>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1"/>
        <w:gridCol w:w="3620"/>
        <w:gridCol w:w="4067"/>
      </w:tblGrid>
      <w:tr w:rsidR="00F977B9" w14:paraId="538B5BC1"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vAlign w:val="center"/>
          </w:tcPr>
          <w:p w14:paraId="74E5BD23"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628" w:type="dxa"/>
            <w:tcBorders>
              <w:top w:val="single" w:sz="8" w:space="0" w:color="000000"/>
              <w:left w:val="single" w:sz="8" w:space="0" w:color="000000"/>
              <w:bottom w:val="single" w:sz="8" w:space="0" w:color="000000"/>
              <w:right w:val="single" w:sz="8" w:space="0" w:color="000000"/>
            </w:tcBorders>
            <w:vAlign w:val="center"/>
          </w:tcPr>
          <w:p w14:paraId="2C95E479"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Additional transition energy:</w:t>
            </w:r>
          </w:p>
          <w:p w14:paraId="0D6ABA12"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w:t>
            </w:r>
            <w:proofErr w:type="gramStart"/>
            <w:r>
              <w:rPr>
                <w:rFonts w:eastAsia="MS Mincho" w:cs="Arial"/>
                <w:b/>
                <w:sz w:val="18"/>
                <w:lang w:eastAsia="en-US"/>
              </w:rPr>
              <w:t xml:space="preserve">x  </w:t>
            </w:r>
            <w:proofErr w:type="spellStart"/>
            <w:r>
              <w:rPr>
                <w:rFonts w:eastAsia="MS Mincho" w:cs="Arial"/>
                <w:b/>
                <w:sz w:val="18"/>
                <w:lang w:eastAsia="en-US"/>
              </w:rPr>
              <w:t>ms</w:t>
            </w:r>
            <w:proofErr w:type="spellEnd"/>
            <w:proofErr w:type="gramEnd"/>
            <w:r>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tcPr>
          <w:p w14:paraId="5270FC49"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新細明體" w:cs="Arial"/>
                <w:b/>
                <w:color w:val="FF0000"/>
                <w:sz w:val="18"/>
                <w:lang w:eastAsia="zh-TW"/>
              </w:rPr>
              <w:t>**</w:t>
            </w:r>
            <w:r>
              <w:rPr>
                <w:rFonts w:eastAsia="MS Mincho" w:cs="Arial"/>
                <w:b/>
                <w:sz w:val="18"/>
                <w:lang w:eastAsia="en-US"/>
              </w:rPr>
              <w:t xml:space="preserve"> </w:t>
            </w:r>
          </w:p>
        </w:tc>
      </w:tr>
      <w:tr w:rsidR="00F977B9" w14:paraId="5B916660"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244BCFC9"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628" w:type="dxa"/>
            <w:tcBorders>
              <w:top w:val="single" w:sz="8" w:space="0" w:color="000000"/>
              <w:left w:val="single" w:sz="8" w:space="0" w:color="000000"/>
              <w:bottom w:val="single" w:sz="8" w:space="0" w:color="000000"/>
              <w:right w:val="single" w:sz="8" w:space="0" w:color="000000"/>
            </w:tcBorders>
          </w:tcPr>
          <w:p w14:paraId="0B6F0F3D"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[45000]</w:t>
            </w:r>
          </w:p>
        </w:tc>
        <w:tc>
          <w:tcPr>
            <w:tcW w:w="4076" w:type="dxa"/>
            <w:tcBorders>
              <w:top w:val="single" w:sz="8" w:space="0" w:color="000000"/>
              <w:left w:val="single" w:sz="8" w:space="0" w:color="000000"/>
              <w:bottom w:val="single" w:sz="8" w:space="0" w:color="000000"/>
              <w:right w:val="single" w:sz="8" w:space="0" w:color="000000"/>
            </w:tcBorders>
          </w:tcPr>
          <w:p w14:paraId="3EA859FF"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 xml:space="preserve">[1600] </w:t>
            </w:r>
            <w:proofErr w:type="spellStart"/>
            <w:r>
              <w:rPr>
                <w:rFonts w:eastAsia="MS Mincho" w:cs="Arial"/>
                <w:color w:val="FF0000"/>
                <w:sz w:val="18"/>
                <w:lang w:val="en-GB" w:eastAsia="en-US"/>
              </w:rPr>
              <w:t>ms</w:t>
            </w:r>
            <w:proofErr w:type="spellEnd"/>
          </w:p>
        </w:tc>
      </w:tr>
      <w:tr w:rsidR="00F977B9" w14:paraId="0DA9359A"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74114970"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新細明體" w:cs="Arial"/>
                <w:color w:val="FF0000"/>
                <w:sz w:val="18"/>
                <w:lang w:val="en-GB" w:eastAsia="zh-TW"/>
              </w:rPr>
              <w:t xml:space="preserve"> s</w:t>
            </w:r>
            <w:r>
              <w:rPr>
                <w:rFonts w:eastAsia="MS Mincho" w:cs="Arial"/>
                <w:color w:val="FF0000"/>
                <w:sz w:val="18"/>
                <w:lang w:val="en-GB" w:eastAsia="en-US"/>
              </w:rPr>
              <w:t>leep</w:t>
            </w:r>
          </w:p>
        </w:tc>
        <w:tc>
          <w:tcPr>
            <w:tcW w:w="3628" w:type="dxa"/>
            <w:tcBorders>
              <w:top w:val="single" w:sz="8" w:space="0" w:color="000000"/>
              <w:left w:val="single" w:sz="8" w:space="0" w:color="000000"/>
              <w:bottom w:val="single" w:sz="8" w:space="0" w:color="000000"/>
              <w:right w:val="single" w:sz="8" w:space="0" w:color="000000"/>
            </w:tcBorders>
          </w:tcPr>
          <w:p w14:paraId="563B425A"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w:t>
            </w:r>
          </w:p>
        </w:tc>
        <w:tc>
          <w:tcPr>
            <w:tcW w:w="4076" w:type="dxa"/>
            <w:tcBorders>
              <w:top w:val="single" w:sz="8" w:space="0" w:color="000000"/>
              <w:left w:val="single" w:sz="8" w:space="0" w:color="000000"/>
              <w:bottom w:val="single" w:sz="8" w:space="0" w:color="000000"/>
              <w:right w:val="single" w:sz="8" w:space="0" w:color="000000"/>
            </w:tcBorders>
          </w:tcPr>
          <w:p w14:paraId="3A6D497E" w14:textId="77777777" w:rsidR="00F977B9" w:rsidRDefault="004364C2">
            <w:pPr>
              <w:keepNext/>
              <w:keepLines/>
              <w:widowControl w:val="0"/>
              <w:spacing w:after="60" w:line="240" w:lineRule="auto"/>
              <w:jc w:val="left"/>
              <w:rPr>
                <w:rFonts w:eastAsia="新細明體" w:cs="Arial"/>
                <w:color w:val="FF0000"/>
                <w:sz w:val="18"/>
                <w:lang w:eastAsia="zh-TW"/>
              </w:rPr>
            </w:pPr>
            <w:r>
              <w:rPr>
                <w:rFonts w:eastAsia="MS Mincho" w:cs="Arial"/>
                <w:color w:val="FF0000"/>
                <w:sz w:val="18"/>
                <w:lang w:val="en-GB" w:eastAsia="en-US"/>
              </w:rPr>
              <w:t xml:space="preserve">[200] </w:t>
            </w:r>
            <w:proofErr w:type="spellStart"/>
            <w:r>
              <w:rPr>
                <w:rFonts w:eastAsia="MS Mincho" w:cs="Arial"/>
                <w:color w:val="FF0000"/>
                <w:sz w:val="18"/>
                <w:lang w:val="en-GB" w:eastAsia="en-US"/>
              </w:rPr>
              <w:t>ms</w:t>
            </w:r>
            <w:proofErr w:type="spellEnd"/>
            <w:r>
              <w:rPr>
                <w:rFonts w:eastAsia="MS Mincho" w:cs="Arial"/>
                <w:color w:val="FF0000"/>
                <w:sz w:val="18"/>
                <w:lang w:val="en-GB" w:eastAsia="en-US"/>
              </w:rPr>
              <w:t xml:space="preserve"> </w:t>
            </w:r>
          </w:p>
        </w:tc>
      </w:tr>
      <w:tr w:rsidR="00F977B9" w14:paraId="2C458EB5"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2F7A0BB8" w14:textId="77777777" w:rsidR="00F977B9" w:rsidRDefault="004364C2">
            <w:pPr>
              <w:keepNext/>
              <w:keepLines/>
              <w:widowControl w:val="0"/>
              <w:spacing w:after="60" w:line="240" w:lineRule="auto"/>
              <w:jc w:val="left"/>
              <w:rPr>
                <w:rFonts w:eastAsia="Malgun Gothic" w:cs="Arial"/>
                <w:sz w:val="18"/>
                <w:lang w:eastAsia="en-US"/>
              </w:rPr>
            </w:pPr>
            <w:r>
              <w:rPr>
                <w:rFonts w:eastAsia="MS Mincho" w:cs="Arial"/>
                <w:sz w:val="18"/>
                <w:lang w:eastAsia="en-US"/>
              </w:rPr>
              <w:t xml:space="preserve">Deep sleep </w:t>
            </w:r>
          </w:p>
        </w:tc>
        <w:tc>
          <w:tcPr>
            <w:tcW w:w="3628" w:type="dxa"/>
            <w:tcBorders>
              <w:top w:val="single" w:sz="8" w:space="0" w:color="000000"/>
              <w:left w:val="single" w:sz="8" w:space="0" w:color="000000"/>
              <w:bottom w:val="single" w:sz="8" w:space="0" w:color="000000"/>
              <w:right w:val="single" w:sz="8" w:space="0" w:color="000000"/>
            </w:tcBorders>
          </w:tcPr>
          <w:p w14:paraId="78206336"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tcPr>
          <w:p w14:paraId="0D8B18DD"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56DEC266"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038086F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628" w:type="dxa"/>
            <w:tcBorders>
              <w:top w:val="single" w:sz="8" w:space="0" w:color="000000"/>
              <w:left w:val="single" w:sz="8" w:space="0" w:color="000000"/>
              <w:bottom w:val="single" w:sz="8" w:space="0" w:color="000000"/>
              <w:right w:val="single" w:sz="8" w:space="0" w:color="000000"/>
            </w:tcBorders>
          </w:tcPr>
          <w:p w14:paraId="74C6FAC3"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tcPr>
          <w:p w14:paraId="108EF1C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4902DD75"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3AD4B219"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628" w:type="dxa"/>
            <w:tcBorders>
              <w:top w:val="single" w:sz="8" w:space="0" w:color="000000"/>
              <w:left w:val="single" w:sz="8" w:space="0" w:color="000000"/>
              <w:bottom w:val="single" w:sz="8" w:space="0" w:color="000000"/>
              <w:right w:val="single" w:sz="8" w:space="0" w:color="000000"/>
            </w:tcBorders>
          </w:tcPr>
          <w:p w14:paraId="0CC14A44"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tcPr>
          <w:p w14:paraId="6E4ADCB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27404036"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0DF69E29" w14:textId="77777777" w:rsidR="00F977B9" w:rsidRDefault="004364C2">
            <w:pPr>
              <w:keepNext/>
              <w:keepLines/>
              <w:widowControl w:val="0"/>
              <w:spacing w:after="60" w:line="240" w:lineRule="auto"/>
              <w:ind w:left="851" w:hanging="851"/>
              <w:jc w:val="left"/>
              <w:rPr>
                <w:rFonts w:eastAsia="新細明體" w:cs="Arial"/>
                <w:sz w:val="18"/>
                <w:lang w:eastAsia="zh-TW"/>
              </w:rPr>
            </w:pPr>
            <w:r>
              <w:rPr>
                <w:rFonts w:eastAsia="MS Mincho" w:cs="Arial"/>
                <w:sz w:val="18"/>
                <w:lang w:eastAsia="en-US"/>
              </w:rPr>
              <w:t>*</w:t>
            </w:r>
            <w:r>
              <w:rPr>
                <w:rFonts w:eastAsia="MS Mincho" w:cs="Arial"/>
                <w:sz w:val="18"/>
                <w:lang w:eastAsia="en-US"/>
              </w:rPr>
              <w:tab/>
              <w:t>Immediate transition is assumed for power saving study purpose from or to a non-sleep state</w:t>
            </w:r>
          </w:p>
          <w:p w14:paraId="491E3767" w14:textId="77777777" w:rsidR="00F977B9" w:rsidRDefault="004364C2">
            <w:pPr>
              <w:keepNext/>
              <w:keepLines/>
              <w:widowControl w:val="0"/>
              <w:spacing w:after="60" w:line="240" w:lineRule="auto"/>
              <w:ind w:left="851" w:hanging="851"/>
              <w:jc w:val="left"/>
              <w:rPr>
                <w:rFonts w:eastAsia="新細明體" w:cs="Arial"/>
                <w:sz w:val="18"/>
                <w:lang w:eastAsia="zh-TW"/>
              </w:rPr>
            </w:pPr>
            <w:r>
              <w:rPr>
                <w:rFonts w:eastAsia="新細明體" w:cs="Arial"/>
                <w:color w:val="FF0000"/>
                <w:sz w:val="18"/>
                <w:lang w:eastAsia="zh-TW"/>
              </w:rPr>
              <w:t>**              Ramp-up time is no less than half of the total transition time</w:t>
            </w:r>
          </w:p>
        </w:tc>
      </w:tr>
    </w:tbl>
    <w:p w14:paraId="66EC30A1" w14:textId="77777777" w:rsidR="00F977B9" w:rsidRDefault="00F977B9">
      <w:pPr>
        <w:spacing w:after="144" w:line="240" w:lineRule="auto"/>
        <w:jc w:val="left"/>
        <w:rPr>
          <w:rFonts w:ascii="Times New Roman" w:eastAsia="Malgun Gothic" w:hAnsi="Times New Roman" w:cs="Times New Roman"/>
          <w:lang w:eastAsia="en-US"/>
        </w:rPr>
      </w:pPr>
    </w:p>
    <w:p w14:paraId="0E12889A" w14:textId="77777777" w:rsidR="00F977B9" w:rsidRDefault="004364C2">
      <w:pPr>
        <w:keepNext/>
        <w:keepLines/>
        <w:spacing w:after="144" w:line="240" w:lineRule="auto"/>
        <w:ind w:left="704"/>
        <w:jc w:val="center"/>
        <w:rPr>
          <w:rFonts w:eastAsia="MS Mincho" w:cs="Arial"/>
          <w:b/>
          <w:lang w:val="en-GB" w:eastAsia="en-US"/>
        </w:rPr>
      </w:pPr>
      <w:r>
        <w:rPr>
          <w:noProof/>
          <w:lang w:eastAsia="zh-CN"/>
        </w:rPr>
        <w:drawing>
          <wp:inline distT="0" distB="0" distL="0" distR="0" wp14:anchorId="648FDFEF" wp14:editId="7E8EBB12">
            <wp:extent cx="3829050" cy="845820"/>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spect="1" noChangeArrowheads="1"/>
                    </pic:cNvPicPr>
                  </pic:nvPicPr>
                  <pic:blipFill>
                    <a:blip r:embed="rId9"/>
                    <a:stretch>
                      <a:fillRect/>
                    </a:stretch>
                  </pic:blipFill>
                  <pic:spPr>
                    <a:xfrm>
                      <a:off x="0" y="0"/>
                      <a:ext cx="3829050" cy="845820"/>
                    </a:xfrm>
                    <a:prstGeom prst="rect">
                      <a:avLst/>
                    </a:prstGeom>
                  </pic:spPr>
                </pic:pic>
              </a:graphicData>
            </a:graphic>
          </wp:inline>
        </w:drawing>
      </w:r>
    </w:p>
    <w:p w14:paraId="780F35F0" w14:textId="77777777" w:rsidR="00F977B9" w:rsidRDefault="004364C2">
      <w:pPr>
        <w:keepLines/>
        <w:spacing w:after="144" w:line="240" w:lineRule="auto"/>
        <w:jc w:val="center"/>
        <w:rPr>
          <w:rFonts w:eastAsia="新細明體" w:cs="Arial"/>
          <w:b/>
          <w:lang w:eastAsia="zh-TW"/>
        </w:rPr>
      </w:pPr>
      <w:r>
        <w:rPr>
          <w:rFonts w:eastAsia="MS Mincho" w:cs="Arial"/>
          <w:b/>
          <w:lang w:val="en-GB" w:eastAsia="en-US"/>
        </w:rPr>
        <w:t>Figure: Illustration of UE power consumption at state transition</w:t>
      </w:r>
    </w:p>
    <w:p w14:paraId="7A9528A7" w14:textId="77777777" w:rsidR="00F977B9" w:rsidRDefault="00F977B9">
      <w:pPr>
        <w:spacing w:line="254" w:lineRule="auto"/>
        <w:rPr>
          <w:rFonts w:eastAsia="新細明體" w:cs="Arial"/>
          <w:b/>
          <w:bCs/>
          <w:szCs w:val="22"/>
          <w:lang w:eastAsia="zh-TW"/>
        </w:rPr>
      </w:pPr>
    </w:p>
    <w:p w14:paraId="4745813C" w14:textId="77777777" w:rsidR="00F977B9" w:rsidRDefault="004364C2">
      <w:pPr>
        <w:pStyle w:val="Level-40"/>
        <w:rPr>
          <w:rFonts w:eastAsia="新細明體"/>
        </w:rPr>
      </w:pPr>
      <w:r>
        <w:rPr>
          <w:rFonts w:eastAsia="新細明體"/>
        </w:rPr>
        <w:t>Companies’ views on Proposal 3.3.2.2 (1st round)</w:t>
      </w:r>
    </w:p>
    <w:p w14:paraId="507BAA4C" w14:textId="77777777" w:rsidR="00F977B9" w:rsidRDefault="004364C2">
      <w:pPr>
        <w:numPr>
          <w:ilvl w:val="0"/>
          <w:numId w:val="34"/>
        </w:numPr>
        <w:rPr>
          <w:rFonts w:eastAsia="Calibri" w:cs="Arial"/>
          <w:color w:val="0000FF"/>
          <w:szCs w:val="22"/>
        </w:rPr>
      </w:pPr>
      <w:r>
        <w:rPr>
          <w:rFonts w:eastAsia="Calibri" w:cs="Arial"/>
          <w:color w:val="0000FF"/>
          <w:szCs w:val="22"/>
        </w:rPr>
        <w:t xml:space="preserve">Note: </w:t>
      </w:r>
      <w:r>
        <w:rPr>
          <w:rFonts w:eastAsia="Calibri" w:cs="Arial"/>
          <w:b/>
          <w:bCs/>
          <w:color w:val="0000FF"/>
          <w:szCs w:val="22"/>
        </w:rPr>
        <w:t>Structure and description</w:t>
      </w:r>
      <w:r>
        <w:rPr>
          <w:rFonts w:eastAsia="Calibri" w:cs="Arial"/>
          <w:color w:val="0000FF"/>
          <w:szCs w:val="22"/>
        </w:rPr>
        <w:t xml:space="preserve"> are critical part to consider</w:t>
      </w:r>
      <w:r>
        <w:rPr>
          <w:rFonts w:eastAsia="新細明體" w:cs="Arial"/>
          <w:color w:val="0000FF"/>
          <w:szCs w:val="22"/>
          <w:lang w:eastAsia="zh-TW"/>
        </w:rPr>
        <w:t xml:space="preserve"> first</w:t>
      </w:r>
      <w:r>
        <w:rPr>
          <w:rFonts w:eastAsia="Calibri" w:cs="Arial"/>
          <w:color w:val="0000FF"/>
          <w:szCs w:val="22"/>
        </w:rPr>
        <w:t xml:space="preserve">; values can be updated </w:t>
      </w:r>
      <w:r>
        <w:rPr>
          <w:rFonts w:eastAsia="新細明體" w:cs="Arial"/>
          <w:color w:val="0000FF"/>
          <w:szCs w:val="22"/>
          <w:lang w:eastAsia="zh-TW"/>
        </w:rPr>
        <w:t>further</w:t>
      </w:r>
      <w:r>
        <w:rPr>
          <w:rFonts w:eastAsia="Calibri" w:cs="Arial"/>
          <w:color w:val="0000FF"/>
          <w:szCs w:val="22"/>
        </w:rPr>
        <w:t xml:space="preserve"> </w:t>
      </w:r>
    </w:p>
    <w:tbl>
      <w:tblPr>
        <w:tblStyle w:val="2d"/>
        <w:tblW w:w="9630" w:type="dxa"/>
        <w:tblLook w:val="04A0" w:firstRow="1" w:lastRow="0" w:firstColumn="1" w:lastColumn="0" w:noHBand="0" w:noVBand="1"/>
      </w:tblPr>
      <w:tblGrid>
        <w:gridCol w:w="1413"/>
        <w:gridCol w:w="8217"/>
      </w:tblGrid>
      <w:tr w:rsidR="00F977B9" w14:paraId="4CECDECD" w14:textId="77777777" w:rsidTr="0010152B">
        <w:tc>
          <w:tcPr>
            <w:tcW w:w="1413" w:type="dxa"/>
            <w:shd w:val="clear" w:color="auto" w:fill="FFC000"/>
          </w:tcPr>
          <w:p w14:paraId="3340F4BC" w14:textId="77777777" w:rsidR="00F977B9" w:rsidRDefault="004364C2">
            <w:pPr>
              <w:widowControl w:val="0"/>
              <w:spacing w:after="0" w:line="256"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8217" w:type="dxa"/>
            <w:shd w:val="clear" w:color="auto" w:fill="FFC000"/>
          </w:tcPr>
          <w:p w14:paraId="5DF9A2F1" w14:textId="77777777" w:rsidR="00F977B9" w:rsidRDefault="004364C2">
            <w:pPr>
              <w:widowControl w:val="0"/>
              <w:spacing w:after="0" w:line="256"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F977B9" w14:paraId="6E2B86D9" w14:textId="77777777" w:rsidTr="0010152B">
        <w:tc>
          <w:tcPr>
            <w:tcW w:w="1413" w:type="dxa"/>
          </w:tcPr>
          <w:p w14:paraId="362C43DA"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CMCC</w:t>
            </w:r>
          </w:p>
        </w:tc>
        <w:tc>
          <w:tcPr>
            <w:tcW w:w="8217" w:type="dxa"/>
          </w:tcPr>
          <w:p w14:paraId="5B33D2D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Support to define a deeper sleep mode than legacy deep sleep mode, but whether we need 2 values need to be further considered. E.g., by considering that the default value of I-DRX is 1.28 s (1280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is the current UDS mode with 1600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transition time meaningful?</w:t>
            </w:r>
          </w:p>
        </w:tc>
      </w:tr>
      <w:tr w:rsidR="00F977B9" w14:paraId="48519A57" w14:textId="77777777" w:rsidTr="0010152B">
        <w:tc>
          <w:tcPr>
            <w:tcW w:w="1413" w:type="dxa"/>
          </w:tcPr>
          <w:p w14:paraId="16E11464" w14:textId="77777777" w:rsidR="00F977B9" w:rsidRDefault="004364C2">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t>Samsung</w:t>
            </w:r>
          </w:p>
        </w:tc>
        <w:tc>
          <w:tcPr>
            <w:tcW w:w="8217" w:type="dxa"/>
          </w:tcPr>
          <w:p w14:paraId="53D806FC" w14:textId="77777777" w:rsidR="00F977B9" w:rsidRDefault="004364C2">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We want to explicitly clarify the target device for ultra deep sleep.</w:t>
            </w:r>
          </w:p>
          <w:p w14:paraId="2190D667" w14:textId="77777777" w:rsidR="00F977B9" w:rsidRDefault="004364C2">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 xml:space="preserve">If ultra deep sleep is targeting for IoT device, it is still unclear why the much longer total transition time is needed for ultra-deep sleep. From our understanding, longer transition time may be required for </w:t>
            </w:r>
            <w:proofErr w:type="spellStart"/>
            <w:r>
              <w:rPr>
                <w:rFonts w:eastAsia="新細明體" w:cs="Arial"/>
                <w:kern w:val="2"/>
                <w:sz w:val="18"/>
                <w:szCs w:val="18"/>
                <w:lang w:eastAsia="zh-TW"/>
              </w:rPr>
              <w:t>eMBB</w:t>
            </w:r>
            <w:proofErr w:type="spellEnd"/>
            <w:r>
              <w:rPr>
                <w:rFonts w:eastAsia="新細明體" w:cs="Arial"/>
                <w:kern w:val="2"/>
                <w:sz w:val="18"/>
                <w:szCs w:val="18"/>
                <w:lang w:eastAsia="zh-TW"/>
              </w:rPr>
              <w:t xml:space="preserve"> device, because it should support more complex processing and high capability. </w:t>
            </w:r>
          </w:p>
          <w:p w14:paraId="4C7DF3A0" w14:textId="77777777" w:rsidR="00F977B9" w:rsidRDefault="00F977B9">
            <w:pPr>
              <w:widowControl w:val="0"/>
              <w:spacing w:after="0" w:line="256" w:lineRule="auto"/>
              <w:rPr>
                <w:rFonts w:eastAsia="新細明體" w:cs="Arial"/>
                <w:kern w:val="2"/>
                <w:sz w:val="18"/>
                <w:szCs w:val="18"/>
                <w:lang w:eastAsia="zh-TW"/>
              </w:rPr>
            </w:pPr>
          </w:p>
          <w:p w14:paraId="16F82289" w14:textId="77777777" w:rsidR="00F977B9" w:rsidRDefault="004364C2">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In addition, we want to clarify the transition energy from EE processing to non-sleep state. If UE detects WUS during EE processing, which transition energy can be applied? In addition, if UE changes state sleep state (no WUS monitoring) to EE processing, which transition energy can be applied? this aspect should be clarified for further evaluation.</w:t>
            </w:r>
          </w:p>
        </w:tc>
      </w:tr>
      <w:tr w:rsidR="00F977B9" w14:paraId="70179517" w14:textId="77777777" w:rsidTr="0010152B">
        <w:tc>
          <w:tcPr>
            <w:tcW w:w="1413" w:type="dxa"/>
          </w:tcPr>
          <w:p w14:paraId="7D9ADAC3" w14:textId="77777777" w:rsidR="00F977B9" w:rsidRDefault="004364C2">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lastRenderedPageBreak/>
              <w:t>LG Electronics</w:t>
            </w:r>
          </w:p>
        </w:tc>
        <w:tc>
          <w:tcPr>
            <w:tcW w:w="8217" w:type="dxa"/>
          </w:tcPr>
          <w:p w14:paraId="38C75EE8" w14:textId="77777777" w:rsidR="00F977B9" w:rsidRDefault="004364C2">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From the structure-wise perspective, we are fine with the proposal.</w:t>
            </w:r>
          </w:p>
          <w:p w14:paraId="5390ABB1" w14:textId="77777777" w:rsidR="00F977B9" w:rsidRDefault="004364C2">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t>One clarification question: Why is the sentence “</w:t>
            </w:r>
            <w:r>
              <w:rPr>
                <w:rFonts w:eastAsia="新細明體" w:cs="Arial"/>
                <w:color w:val="FF0000"/>
                <w:sz w:val="18"/>
                <w:lang w:eastAsia="zh-TW"/>
              </w:rPr>
              <w:t>Ramp-up time is no less than half of the total transition time</w:t>
            </w:r>
            <w:r>
              <w:rPr>
                <w:rFonts w:eastAsia="Malgun Gothic" w:cs="Arial"/>
                <w:kern w:val="2"/>
                <w:sz w:val="18"/>
                <w:szCs w:val="18"/>
                <w:lang w:eastAsia="ko-KR"/>
              </w:rPr>
              <w:t>” necessary?</w:t>
            </w:r>
          </w:p>
        </w:tc>
      </w:tr>
      <w:tr w:rsidR="00F977B9" w14:paraId="1FA6A3B1" w14:textId="77777777" w:rsidTr="0010152B">
        <w:tc>
          <w:tcPr>
            <w:tcW w:w="1413" w:type="dxa"/>
          </w:tcPr>
          <w:p w14:paraId="53BF93D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vivo</w:t>
            </w:r>
          </w:p>
        </w:tc>
        <w:tc>
          <w:tcPr>
            <w:tcW w:w="8217" w:type="dxa"/>
          </w:tcPr>
          <w:p w14:paraId="7798262D"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1</w:t>
            </w:r>
            <w:r>
              <w:rPr>
                <w:rFonts w:eastAsia="DengXian" w:cs="Arial"/>
                <w:kern w:val="2"/>
                <w:sz w:val="18"/>
                <w:szCs w:val="18"/>
                <w:lang w:eastAsia="zh-CN"/>
              </w:rPr>
              <w:t>）</w:t>
            </w:r>
            <w:r>
              <w:rPr>
                <w:rFonts w:eastAsia="DengXian" w:cs="Arial"/>
                <w:kern w:val="2"/>
                <w:sz w:val="18"/>
                <w:szCs w:val="18"/>
                <w:lang w:eastAsia="zh-CN"/>
              </w:rPr>
              <w:t xml:space="preserve">For ultra deep sleep, we suggest </w:t>
            </w:r>
            <w:proofErr w:type="gramStart"/>
            <w:r>
              <w:rPr>
                <w:rFonts w:eastAsia="DengXian" w:cs="Arial"/>
                <w:kern w:val="2"/>
                <w:sz w:val="18"/>
                <w:szCs w:val="18"/>
                <w:lang w:eastAsia="zh-CN"/>
              </w:rPr>
              <w:t>to keep</w:t>
            </w:r>
            <w:proofErr w:type="gramEnd"/>
            <w:r>
              <w:rPr>
                <w:rFonts w:eastAsia="DengXian" w:cs="Arial"/>
                <w:kern w:val="2"/>
                <w:sz w:val="18"/>
                <w:szCs w:val="18"/>
                <w:lang w:eastAsia="zh-CN"/>
              </w:rPr>
              <w:t xml:space="preserve"> the same values for additional transition energy and total transition time as in TR 38.869 unless the need of new values for 6G are clearly justified.</w:t>
            </w:r>
          </w:p>
          <w:p w14:paraId="22FD8296" w14:textId="77777777" w:rsidR="00F977B9" w:rsidRDefault="00F977B9">
            <w:pPr>
              <w:widowControl w:val="0"/>
              <w:spacing w:after="0" w:line="256" w:lineRule="auto"/>
              <w:rPr>
                <w:rFonts w:eastAsia="DengXian" w:cs="Arial"/>
                <w:kern w:val="2"/>
                <w:sz w:val="18"/>
                <w:szCs w:val="18"/>
                <w:lang w:eastAsia="zh-CN"/>
              </w:rPr>
            </w:pPr>
          </w:p>
          <w:p w14:paraId="7287803E"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2</w:t>
            </w:r>
            <w:r>
              <w:rPr>
                <w:rFonts w:eastAsia="DengXian" w:cs="Arial"/>
                <w:kern w:val="2"/>
                <w:sz w:val="18"/>
                <w:szCs w:val="18"/>
                <w:lang w:eastAsia="zh-CN"/>
              </w:rPr>
              <w:t>）</w:t>
            </w:r>
            <w:r>
              <w:rPr>
                <w:rFonts w:eastAsia="DengXian" w:cs="Arial"/>
                <w:kern w:val="2"/>
                <w:sz w:val="18"/>
                <w:szCs w:val="18"/>
                <w:lang w:eastAsia="zh-CN"/>
              </w:rPr>
              <w:t xml:space="preserve">We support a new sleep, e.g., EE sleep in-between deep sleep and ultra deep sleep to reduce the waking up latency, especially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UEs. </w:t>
            </w:r>
          </w:p>
          <w:p w14:paraId="534FBCDD" w14:textId="77777777" w:rsidR="00F977B9" w:rsidRDefault="00F977B9">
            <w:pPr>
              <w:widowControl w:val="0"/>
              <w:spacing w:after="0" w:line="256" w:lineRule="auto"/>
              <w:rPr>
                <w:rFonts w:eastAsia="DengXian" w:cs="Arial"/>
                <w:kern w:val="2"/>
                <w:sz w:val="18"/>
                <w:szCs w:val="18"/>
                <w:lang w:eastAsia="zh-CN"/>
              </w:rPr>
            </w:pPr>
          </w:p>
          <w:p w14:paraId="350D4B5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3</w:t>
            </w:r>
            <w:r>
              <w:rPr>
                <w:rFonts w:eastAsia="DengXian" w:cs="Arial"/>
                <w:kern w:val="2"/>
                <w:sz w:val="18"/>
                <w:szCs w:val="18"/>
                <w:lang w:eastAsia="zh-CN"/>
              </w:rPr>
              <w:t>）</w:t>
            </w:r>
            <w:r>
              <w:rPr>
                <w:rFonts w:eastAsia="DengXian" w:cs="Arial"/>
                <w:kern w:val="2"/>
                <w:sz w:val="18"/>
                <w:szCs w:val="18"/>
                <w:lang w:eastAsia="zh-CN"/>
              </w:rPr>
              <w:t xml:space="preserve">To avoid ambiguity on a sleep state in which UE can perform other 6GR signal/channel processing, we suggest </w:t>
            </w:r>
            <w:proofErr w:type="gramStart"/>
            <w:r>
              <w:rPr>
                <w:rFonts w:eastAsia="DengXian" w:cs="Arial"/>
                <w:kern w:val="2"/>
                <w:sz w:val="18"/>
                <w:szCs w:val="18"/>
                <w:lang w:eastAsia="zh-CN"/>
              </w:rPr>
              <w:t>to add</w:t>
            </w:r>
            <w:proofErr w:type="gramEnd"/>
            <w:r>
              <w:rPr>
                <w:rFonts w:eastAsia="DengXian" w:cs="Arial"/>
                <w:kern w:val="2"/>
                <w:sz w:val="18"/>
                <w:szCs w:val="18"/>
                <w:lang w:eastAsia="zh-CN"/>
              </w:rPr>
              <w:t xml:space="preserve"> a note which is common to all the sleep states in the table for clarification: </w:t>
            </w:r>
          </w:p>
          <w:p w14:paraId="5A0F44E1" w14:textId="77777777" w:rsidR="00F977B9" w:rsidRDefault="00F977B9">
            <w:pPr>
              <w:widowControl w:val="0"/>
              <w:spacing w:after="0" w:line="256" w:lineRule="auto"/>
              <w:rPr>
                <w:rFonts w:eastAsia="DengXian" w:cs="Arial"/>
                <w:kern w:val="2"/>
                <w:sz w:val="18"/>
                <w:szCs w:val="18"/>
                <w:lang w:eastAsia="zh-CN"/>
              </w:rPr>
            </w:pPr>
          </w:p>
          <w:p w14:paraId="16D25F8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Note1:</w:t>
            </w:r>
            <w:r>
              <w:t xml:space="preserve"> </w:t>
            </w:r>
            <w:r>
              <w:rPr>
                <w:rFonts w:eastAsia="DengXian" w:cs="Arial"/>
                <w:kern w:val="2"/>
                <w:sz w:val="18"/>
                <w:szCs w:val="18"/>
                <w:lang w:eastAsia="zh-CN"/>
              </w:rPr>
              <w:t xml:space="preserve">During a sleep state, UE does not process any other 6GR signal/channels except that UE may process DL WUS of OFDM-based sequence, and related sync and measurement if applicable, corresponding to </w:t>
            </w:r>
            <w:proofErr w:type="gramStart"/>
            <w:r>
              <w:rPr>
                <w:rFonts w:eastAsia="DengXian" w:cs="Arial"/>
                <w:kern w:val="2"/>
                <w:sz w:val="18"/>
                <w:szCs w:val="18"/>
                <w:lang w:eastAsia="zh-CN"/>
              </w:rPr>
              <w:t>a</w:t>
            </w:r>
            <w:proofErr w:type="gramEnd"/>
            <w:r>
              <w:rPr>
                <w:rFonts w:eastAsia="DengXian" w:cs="Arial"/>
                <w:kern w:val="2"/>
                <w:sz w:val="18"/>
                <w:szCs w:val="18"/>
                <w:lang w:eastAsia="zh-CN"/>
              </w:rPr>
              <w:t xml:space="preserve"> EE-processing power.</w:t>
            </w:r>
          </w:p>
        </w:tc>
      </w:tr>
      <w:tr w:rsidR="00F977B9" w14:paraId="21ED7CA7" w14:textId="77777777" w:rsidTr="0010152B">
        <w:tc>
          <w:tcPr>
            <w:tcW w:w="1413" w:type="dxa"/>
          </w:tcPr>
          <w:p w14:paraId="56E2903F"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t>Spreadtrum</w:t>
            </w:r>
            <w:proofErr w:type="spellEnd"/>
          </w:p>
        </w:tc>
        <w:tc>
          <w:tcPr>
            <w:tcW w:w="8217" w:type="dxa"/>
          </w:tcPr>
          <w:p w14:paraId="4CC49DA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We agree to introduce a deeper sleep type (i.e., EE-sleep) for low-power wake-up signal, which has lower power consumption compared to the deep sleep defined in 5G-A. We think that the proposed EE-sleep can be retained while deep sleep can be removed. </w:t>
            </w:r>
          </w:p>
          <w:p w14:paraId="2DE0BE33"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In addition, we think that a unified sleep mode should be defined for all 6G device types. Ultra deep sleep is almost impossible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devices. Therefore, we prefer to remove the Ultra deep sleep. </w:t>
            </w:r>
          </w:p>
        </w:tc>
      </w:tr>
      <w:tr w:rsidR="00F977B9" w14:paraId="3CFFFC8D" w14:textId="77777777" w:rsidTr="0010152B">
        <w:tc>
          <w:tcPr>
            <w:tcW w:w="1413" w:type="dxa"/>
          </w:tcPr>
          <w:p w14:paraId="2ED3C92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TCL</w:t>
            </w:r>
          </w:p>
        </w:tc>
        <w:tc>
          <w:tcPr>
            <w:tcW w:w="8217" w:type="dxa"/>
          </w:tcPr>
          <w:p w14:paraId="0DD845F2"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Based</w:t>
            </w:r>
            <w:r>
              <w:rPr>
                <w:rFonts w:eastAsia="DengXian" w:cs="Arial"/>
                <w:kern w:val="2"/>
                <w:sz w:val="18"/>
                <w:szCs w:val="18"/>
                <w:lang w:eastAsia="zh-TW"/>
              </w:rPr>
              <w:t xml:space="preserve">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 xml:space="preserve">TR </w:t>
            </w:r>
            <w:r>
              <w:rPr>
                <w:rFonts w:eastAsia="DengXian" w:cs="Arial"/>
                <w:kern w:val="2"/>
                <w:sz w:val="18"/>
                <w:szCs w:val="18"/>
                <w:lang w:eastAsia="zh-TW"/>
              </w:rPr>
              <w:t xml:space="preserve">38.869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LP-WUS</w:t>
            </w:r>
            <w:r>
              <w:rPr>
                <w:rFonts w:eastAsia="DengXian" w:cs="Arial"/>
                <w:kern w:val="2"/>
                <w:sz w:val="18"/>
                <w:szCs w:val="18"/>
                <w:lang w:eastAsia="zh-TW"/>
              </w:rPr>
              <w:t>/</w:t>
            </w:r>
            <w:r>
              <w:rPr>
                <w:rFonts w:eastAsia="DengXian" w:cs="Arial"/>
                <w:kern w:val="2"/>
                <w:sz w:val="18"/>
                <w:szCs w:val="18"/>
                <w:lang w:eastAsia="zh-CN"/>
              </w:rPr>
              <w:t>WUR, the total time for main radio transition from ultra-deep sleep to active/micro sleep state is the sum of ramp-up time and time for sync/re-sync. In the above table, is sync/re-sync included in the total transition time for ultra-deep sleep?</w:t>
            </w:r>
          </w:p>
        </w:tc>
      </w:tr>
      <w:tr w:rsidR="00F977B9" w14:paraId="3CCA819C" w14:textId="77777777" w:rsidTr="0010152B">
        <w:tc>
          <w:tcPr>
            <w:tcW w:w="1413" w:type="dxa"/>
          </w:tcPr>
          <w:p w14:paraId="43888A6F"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hint="eastAsia"/>
                <w:kern w:val="2"/>
                <w:sz w:val="18"/>
                <w:szCs w:val="18"/>
              </w:rPr>
              <w:t>DCM</w:t>
            </w:r>
          </w:p>
        </w:tc>
        <w:tc>
          <w:tcPr>
            <w:tcW w:w="8217" w:type="dxa"/>
          </w:tcPr>
          <w:p w14:paraId="68339CAA" w14:textId="77777777" w:rsidR="00F977B9" w:rsidRDefault="004364C2">
            <w:pPr>
              <w:widowControl w:val="0"/>
              <w:spacing w:after="0" w:line="257" w:lineRule="auto"/>
              <w:rPr>
                <w:rFonts w:eastAsiaTheme="minorEastAsia" w:cs="Arial"/>
                <w:kern w:val="2"/>
                <w:sz w:val="18"/>
                <w:szCs w:val="18"/>
              </w:rPr>
            </w:pPr>
            <w:r>
              <w:rPr>
                <w:rFonts w:eastAsiaTheme="minorEastAsia" w:cs="Arial" w:hint="eastAsia"/>
                <w:kern w:val="2"/>
                <w:sz w:val="18"/>
                <w:szCs w:val="18"/>
              </w:rPr>
              <w:t xml:space="preserve">We are fine with the </w:t>
            </w:r>
            <w:r>
              <w:rPr>
                <w:rFonts w:eastAsiaTheme="minorEastAsia" w:cs="Arial"/>
                <w:kern w:val="2"/>
                <w:sz w:val="18"/>
                <w:szCs w:val="18"/>
              </w:rPr>
              <w:t>structure</w:t>
            </w:r>
            <w:r>
              <w:rPr>
                <w:rFonts w:eastAsiaTheme="minorEastAsia" w:cs="Arial" w:hint="eastAsia"/>
                <w:kern w:val="2"/>
                <w:sz w:val="18"/>
                <w:szCs w:val="18"/>
              </w:rPr>
              <w:t>. But followings should be clarified</w:t>
            </w:r>
          </w:p>
          <w:p w14:paraId="1F0E0585" w14:textId="77777777" w:rsidR="00F977B9" w:rsidRDefault="004364C2">
            <w:pPr>
              <w:pStyle w:val="a3"/>
              <w:widowControl w:val="0"/>
              <w:numPr>
                <w:ilvl w:val="0"/>
                <w:numId w:val="37"/>
              </w:numPr>
              <w:spacing w:line="257" w:lineRule="auto"/>
              <w:rPr>
                <w:rFonts w:eastAsia="新細明體"/>
                <w:kern w:val="2"/>
                <w:sz w:val="18"/>
                <w:szCs w:val="18"/>
                <w:lang w:val="en-US"/>
              </w:rPr>
            </w:pPr>
            <w:r>
              <w:rPr>
                <w:rFonts w:eastAsia="新細明體"/>
                <w:kern w:val="2"/>
                <w:sz w:val="18"/>
                <w:szCs w:val="18"/>
                <w:lang w:val="en-US"/>
              </w:rPr>
              <w:t xml:space="preserve">Regarding the total transition time, </w:t>
            </w:r>
            <w:r>
              <w:rPr>
                <w:rFonts w:eastAsiaTheme="minorEastAsia" w:hint="eastAsia"/>
                <w:kern w:val="2"/>
                <w:sz w:val="18"/>
                <w:szCs w:val="18"/>
                <w:lang w:val="en-US"/>
              </w:rPr>
              <w:t>especially for ultra deep sleep</w:t>
            </w:r>
          </w:p>
          <w:p w14:paraId="77F67809" w14:textId="77777777" w:rsidR="00F977B9" w:rsidRDefault="004364C2">
            <w:pPr>
              <w:pStyle w:val="a3"/>
              <w:widowControl w:val="0"/>
              <w:numPr>
                <w:ilvl w:val="1"/>
                <w:numId w:val="37"/>
              </w:numPr>
              <w:spacing w:line="257" w:lineRule="auto"/>
              <w:rPr>
                <w:rFonts w:eastAsia="新細明體"/>
                <w:kern w:val="2"/>
                <w:sz w:val="18"/>
                <w:szCs w:val="18"/>
                <w:lang w:val="en-US"/>
              </w:rPr>
            </w:pPr>
            <w:r>
              <w:rPr>
                <w:rFonts w:eastAsia="新細明體"/>
                <w:kern w:val="2"/>
                <w:sz w:val="18"/>
                <w:szCs w:val="18"/>
                <w:lang w:val="en-US"/>
              </w:rPr>
              <w:t xml:space="preserve">whether the time required for </w:t>
            </w:r>
            <w:r>
              <w:rPr>
                <w:rFonts w:eastAsiaTheme="minorEastAsia" w:hint="eastAsia"/>
                <w:kern w:val="2"/>
                <w:sz w:val="18"/>
                <w:szCs w:val="18"/>
                <w:lang w:val="en-US"/>
              </w:rPr>
              <w:t>sync/re-sync</w:t>
            </w:r>
            <w:r>
              <w:rPr>
                <w:rFonts w:eastAsia="新細明體"/>
                <w:kern w:val="2"/>
                <w:sz w:val="18"/>
                <w:szCs w:val="18"/>
                <w:lang w:val="en-US"/>
              </w:rPr>
              <w:t xml:space="preserve"> is included</w:t>
            </w:r>
            <w:r>
              <w:rPr>
                <w:rFonts w:eastAsiaTheme="minorEastAsia" w:hint="eastAsia"/>
                <w:kern w:val="2"/>
                <w:sz w:val="18"/>
                <w:szCs w:val="18"/>
                <w:lang w:val="en-US"/>
              </w:rPr>
              <w:t xml:space="preserve"> or not</w:t>
            </w:r>
            <w:r>
              <w:rPr>
                <w:rFonts w:eastAsia="新細明體"/>
                <w:kern w:val="2"/>
                <w:sz w:val="18"/>
                <w:szCs w:val="18"/>
                <w:lang w:val="en-US"/>
              </w:rPr>
              <w:t>.</w:t>
            </w:r>
          </w:p>
          <w:p w14:paraId="4567DE5D" w14:textId="77777777" w:rsidR="00F977B9" w:rsidRDefault="004364C2">
            <w:pPr>
              <w:widowControl w:val="0"/>
              <w:spacing w:after="0" w:line="256" w:lineRule="auto"/>
              <w:rPr>
                <w:rFonts w:eastAsia="DengXian" w:cs="Arial"/>
                <w:kern w:val="2"/>
                <w:sz w:val="18"/>
                <w:szCs w:val="18"/>
                <w:lang w:eastAsia="zh-CN"/>
              </w:rPr>
            </w:pPr>
            <w:r>
              <w:rPr>
                <w:rFonts w:eastAsiaTheme="minorEastAsia" w:hint="eastAsia"/>
                <w:kern w:val="2"/>
                <w:sz w:val="18"/>
                <w:szCs w:val="18"/>
              </w:rPr>
              <w:t xml:space="preserve">The reason why values of </w:t>
            </w:r>
            <w:r>
              <w:rPr>
                <w:rFonts w:eastAsiaTheme="minorEastAsia"/>
                <w:kern w:val="2"/>
                <w:sz w:val="18"/>
                <w:szCs w:val="18"/>
              </w:rPr>
              <w:t>Additional transition energy</w:t>
            </w:r>
            <w:r>
              <w:rPr>
                <w:rFonts w:eastAsiaTheme="minorEastAsia" w:hint="eastAsia"/>
                <w:kern w:val="2"/>
                <w:sz w:val="18"/>
                <w:szCs w:val="18"/>
              </w:rPr>
              <w:t xml:space="preserve"> and </w:t>
            </w:r>
            <w:r>
              <w:rPr>
                <w:rFonts w:eastAsiaTheme="minorEastAsia"/>
                <w:kern w:val="2"/>
                <w:sz w:val="18"/>
                <w:szCs w:val="18"/>
              </w:rPr>
              <w:t>Total transition time</w:t>
            </w:r>
            <w:r>
              <w:rPr>
                <w:rFonts w:eastAsiaTheme="minorEastAsia" w:hint="eastAsia"/>
                <w:kern w:val="2"/>
                <w:sz w:val="18"/>
                <w:szCs w:val="18"/>
              </w:rPr>
              <w:t xml:space="preserve"> are different from TR 38.869 values.</w:t>
            </w:r>
          </w:p>
        </w:tc>
      </w:tr>
      <w:tr w:rsidR="00F977B9" w14:paraId="77DE13F0" w14:textId="77777777" w:rsidTr="0010152B">
        <w:tc>
          <w:tcPr>
            <w:tcW w:w="1413" w:type="dxa"/>
          </w:tcPr>
          <w:p w14:paraId="3FDAFFC2" w14:textId="77777777" w:rsidR="00F977B9" w:rsidRDefault="004364C2">
            <w:pPr>
              <w:widowControl w:val="0"/>
              <w:spacing w:after="0" w:line="256" w:lineRule="auto"/>
              <w:rPr>
                <w:rFonts w:eastAsiaTheme="minorEastAsia" w:cs="Arial"/>
                <w:kern w:val="2"/>
                <w:sz w:val="18"/>
                <w:szCs w:val="18"/>
              </w:rPr>
            </w:pPr>
            <w:r>
              <w:rPr>
                <w:rFonts w:eastAsia="新細明體" w:cs="Arial"/>
                <w:kern w:val="2"/>
                <w:sz w:val="18"/>
                <w:szCs w:val="18"/>
                <w:lang w:eastAsia="zh-TW"/>
              </w:rPr>
              <w:t>Qualcomm</w:t>
            </w:r>
          </w:p>
        </w:tc>
        <w:tc>
          <w:tcPr>
            <w:tcW w:w="8217" w:type="dxa"/>
          </w:tcPr>
          <w:p w14:paraId="4F929742" w14:textId="77777777" w:rsidR="00F977B9" w:rsidRDefault="004364C2">
            <w:pPr>
              <w:widowControl w:val="0"/>
              <w:spacing w:after="0" w:line="257" w:lineRule="auto"/>
              <w:rPr>
                <w:rFonts w:eastAsia="新細明體" w:cs="Arial"/>
                <w:kern w:val="2"/>
                <w:sz w:val="18"/>
                <w:szCs w:val="18"/>
                <w:lang w:eastAsia="zh-TW"/>
              </w:rPr>
            </w:pPr>
            <w:r>
              <w:rPr>
                <w:rFonts w:eastAsia="新細明體" w:cs="Arial"/>
                <w:kern w:val="2"/>
                <w:sz w:val="18"/>
                <w:szCs w:val="18"/>
                <w:lang w:eastAsia="zh-TW"/>
              </w:rPr>
              <w:t>On ultra-deep sleep, we support reusing the faster transition time from NR: 400ms ramp-up time (800ms total). We’re not clear on why the longer value from NR was used.</w:t>
            </w:r>
          </w:p>
          <w:p w14:paraId="45C19A64" w14:textId="77777777" w:rsidR="00F977B9" w:rsidRDefault="00F977B9">
            <w:pPr>
              <w:widowControl w:val="0"/>
              <w:spacing w:after="0" w:line="257" w:lineRule="auto"/>
              <w:rPr>
                <w:rFonts w:eastAsia="新細明體" w:cs="Arial"/>
                <w:kern w:val="2"/>
                <w:sz w:val="18"/>
                <w:szCs w:val="18"/>
                <w:lang w:eastAsia="zh-TW"/>
              </w:rPr>
            </w:pPr>
          </w:p>
          <w:p w14:paraId="2F4CB8E2" w14:textId="77777777" w:rsidR="00F977B9" w:rsidRDefault="004364C2">
            <w:pPr>
              <w:widowControl w:val="0"/>
              <w:spacing w:after="0" w:line="257" w:lineRule="auto"/>
              <w:rPr>
                <w:rFonts w:eastAsia="新細明體" w:cs="Arial"/>
                <w:kern w:val="2"/>
                <w:sz w:val="18"/>
                <w:szCs w:val="18"/>
                <w:lang w:eastAsia="zh-TW"/>
              </w:rPr>
            </w:pPr>
            <w:r>
              <w:rPr>
                <w:rFonts w:eastAsia="新細明體" w:cs="Arial"/>
                <w:kern w:val="2"/>
                <w:sz w:val="18"/>
                <w:szCs w:val="18"/>
                <w:lang w:eastAsia="zh-TW"/>
              </w:rPr>
              <w:t>We are open to further discussing “EE sleep”, but we need to better understand how the 0.5 value is achieved.</w:t>
            </w:r>
          </w:p>
          <w:p w14:paraId="2D5D85AD" w14:textId="77777777" w:rsidR="00F977B9" w:rsidRDefault="00F977B9">
            <w:pPr>
              <w:widowControl w:val="0"/>
              <w:spacing w:after="0" w:line="257" w:lineRule="auto"/>
              <w:rPr>
                <w:rFonts w:eastAsiaTheme="minorEastAsia" w:cs="Arial"/>
                <w:kern w:val="2"/>
                <w:sz w:val="18"/>
                <w:szCs w:val="18"/>
              </w:rPr>
            </w:pPr>
          </w:p>
        </w:tc>
      </w:tr>
      <w:tr w:rsidR="00F977B9" w14:paraId="512D87E6" w14:textId="77777777" w:rsidTr="0010152B">
        <w:tc>
          <w:tcPr>
            <w:tcW w:w="1413" w:type="dxa"/>
          </w:tcPr>
          <w:p w14:paraId="1DAFD314" w14:textId="77777777" w:rsidR="00F977B9" w:rsidRDefault="004364C2">
            <w:pPr>
              <w:widowControl w:val="0"/>
              <w:spacing w:after="0" w:line="257" w:lineRule="auto"/>
              <w:rPr>
                <w:rFonts w:eastAsia="新細明體" w:cs="Arial"/>
                <w:kern w:val="2"/>
                <w:sz w:val="18"/>
                <w:szCs w:val="18"/>
                <w:lang w:eastAsia="zh-TW"/>
              </w:rPr>
            </w:pPr>
            <w:r>
              <w:rPr>
                <w:rFonts w:eastAsia="DengXian" w:cs="Arial" w:hint="eastAsia"/>
                <w:kern w:val="2"/>
                <w:sz w:val="18"/>
                <w:szCs w:val="18"/>
                <w:lang w:eastAsia="zh-CN"/>
              </w:rPr>
              <w:t xml:space="preserve">ZTE, </w:t>
            </w:r>
            <w:proofErr w:type="spellStart"/>
            <w:r>
              <w:rPr>
                <w:rFonts w:eastAsia="DengXian" w:cs="Arial" w:hint="eastAsia"/>
                <w:kern w:val="2"/>
                <w:sz w:val="18"/>
                <w:szCs w:val="18"/>
                <w:lang w:eastAsia="zh-CN"/>
              </w:rPr>
              <w:t>Sanechips</w:t>
            </w:r>
            <w:proofErr w:type="spellEnd"/>
          </w:p>
        </w:tc>
        <w:tc>
          <w:tcPr>
            <w:tcW w:w="8217" w:type="dxa"/>
          </w:tcPr>
          <w:p w14:paraId="7D416786" w14:textId="77777777" w:rsidR="00F977B9" w:rsidRDefault="004364C2">
            <w:pPr>
              <w:widowControl w:val="0"/>
              <w:spacing w:after="0" w:line="257" w:lineRule="auto"/>
              <w:rPr>
                <w:rFonts w:eastAsiaTheme="minorEastAsia" w:cs="Arial"/>
                <w:kern w:val="2"/>
                <w:sz w:val="18"/>
                <w:szCs w:val="18"/>
              </w:rPr>
            </w:pPr>
            <w:r>
              <w:rPr>
                <w:rFonts w:eastAsia="DengXian" w:cs="Arial" w:hint="eastAsia"/>
                <w:kern w:val="2"/>
                <w:sz w:val="18"/>
                <w:szCs w:val="18"/>
                <w:lang w:eastAsia="zh-CN"/>
              </w:rPr>
              <w:t>We have similar feeling that the UDS is useless.</w:t>
            </w:r>
          </w:p>
        </w:tc>
      </w:tr>
      <w:tr w:rsidR="00F977B9" w14:paraId="34B1A47E" w14:textId="77777777" w:rsidTr="0010152B">
        <w:tc>
          <w:tcPr>
            <w:tcW w:w="1413" w:type="dxa"/>
          </w:tcPr>
          <w:p w14:paraId="5AC36516"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CATT</w:t>
            </w:r>
          </w:p>
        </w:tc>
        <w:tc>
          <w:tcPr>
            <w:tcW w:w="8217" w:type="dxa"/>
          </w:tcPr>
          <w:p w14:paraId="1509D15D"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 xml:space="preserve">We are OK for introducing these two sleeps. The ultra-deep sleep was </w:t>
            </w:r>
            <w:r>
              <w:rPr>
                <w:rFonts w:eastAsia="DengXian" w:cs="Arial"/>
                <w:kern w:val="2"/>
                <w:sz w:val="18"/>
                <w:szCs w:val="18"/>
                <w:lang w:eastAsia="zh-CN"/>
              </w:rPr>
              <w:t>introduced</w:t>
            </w:r>
            <w:r>
              <w:rPr>
                <w:rFonts w:eastAsia="DengXian" w:cs="Arial" w:hint="eastAsia"/>
                <w:kern w:val="2"/>
                <w:sz w:val="18"/>
                <w:szCs w:val="18"/>
                <w:lang w:eastAsia="zh-CN"/>
              </w:rPr>
              <w:t xml:space="preserve"> in Rel-18 WUS/WUR. The </w:t>
            </w:r>
            <w:r>
              <w:rPr>
                <w:rFonts w:eastAsia="DengXian" w:cs="Arial"/>
                <w:kern w:val="2"/>
                <w:sz w:val="18"/>
                <w:szCs w:val="18"/>
                <w:lang w:eastAsia="zh-CN"/>
              </w:rPr>
              <w:t>terminology</w:t>
            </w:r>
            <w:r>
              <w:rPr>
                <w:rFonts w:eastAsia="DengXian" w:cs="Arial" w:hint="eastAsia"/>
                <w:kern w:val="2"/>
                <w:sz w:val="18"/>
                <w:szCs w:val="18"/>
                <w:lang w:eastAsia="zh-CN"/>
              </w:rPr>
              <w:t xml:space="preserve"> for </w:t>
            </w:r>
            <w:r>
              <w:rPr>
                <w:rFonts w:eastAsia="DengXian" w:cs="Arial"/>
                <w:kern w:val="2"/>
                <w:sz w:val="18"/>
                <w:szCs w:val="18"/>
                <w:lang w:eastAsia="zh-CN"/>
              </w:rPr>
              <w:t>ultra-deep</w:t>
            </w:r>
            <w:r>
              <w:rPr>
                <w:rFonts w:eastAsia="DengXian" w:cs="Arial" w:hint="eastAsia"/>
                <w:kern w:val="2"/>
                <w:sz w:val="18"/>
                <w:szCs w:val="18"/>
                <w:lang w:eastAsia="zh-CN"/>
              </w:rPr>
              <w:t xml:space="preserve"> sleep should be changed for 6G. And the relative power can be around 0.1 which is larger than that in Rel-18 WUS/WUR.</w:t>
            </w:r>
          </w:p>
        </w:tc>
      </w:tr>
      <w:tr w:rsidR="00F977B9" w14:paraId="1C0EFBA8" w14:textId="77777777" w:rsidTr="0010152B">
        <w:tc>
          <w:tcPr>
            <w:tcW w:w="1413" w:type="dxa"/>
          </w:tcPr>
          <w:p w14:paraId="1E004919" w14:textId="77777777" w:rsidR="00F977B9" w:rsidRDefault="004364C2">
            <w:pPr>
              <w:widowControl w:val="0"/>
              <w:spacing w:after="0" w:line="257" w:lineRule="auto"/>
              <w:rPr>
                <w:rFonts w:eastAsia="DengXian" w:cs="Arial"/>
                <w:kern w:val="2"/>
                <w:sz w:val="18"/>
                <w:szCs w:val="18"/>
                <w:lang w:eastAsia="zh-CN"/>
              </w:rPr>
            </w:pPr>
            <w:r>
              <w:rPr>
                <w:rFonts w:eastAsia="DengXian" w:cs="Arial"/>
                <w:kern w:val="2"/>
                <w:sz w:val="18"/>
                <w:szCs w:val="18"/>
                <w:lang w:eastAsia="zh-CN"/>
              </w:rPr>
              <w:t>Apple</w:t>
            </w:r>
          </w:p>
        </w:tc>
        <w:tc>
          <w:tcPr>
            <w:tcW w:w="8217" w:type="dxa"/>
          </w:tcPr>
          <w:p w14:paraId="0C00F6F6"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 xml:space="preserve">The rationale behind the EE sleep power, transition time and energy </w:t>
            </w:r>
            <w:proofErr w:type="gramStart"/>
            <w:r>
              <w:rPr>
                <w:rFonts w:eastAsia="DengXian" w:cs="Arial" w:hint="eastAsia"/>
                <w:kern w:val="2"/>
                <w:sz w:val="18"/>
                <w:szCs w:val="18"/>
                <w:lang w:eastAsia="zh-CN"/>
              </w:rPr>
              <w:t>is</w:t>
            </w:r>
            <w:proofErr w:type="gramEnd"/>
            <w:r>
              <w:rPr>
                <w:rFonts w:eastAsia="DengXian" w:cs="Arial" w:hint="eastAsia"/>
                <w:kern w:val="2"/>
                <w:sz w:val="18"/>
                <w:szCs w:val="18"/>
                <w:lang w:eastAsia="zh-CN"/>
              </w:rPr>
              <w:t xml:space="preserve"> not clear to us. Does it imply that the EE mode may also go into a deep-sleep state, but needs 200 </w:t>
            </w:r>
            <w:proofErr w:type="spellStart"/>
            <w:r>
              <w:rPr>
                <w:rFonts w:eastAsia="DengXian" w:cs="Arial" w:hint="eastAsia"/>
                <w:kern w:val="2"/>
                <w:sz w:val="18"/>
                <w:szCs w:val="18"/>
                <w:lang w:eastAsia="zh-CN"/>
              </w:rPr>
              <w:t>ms</w:t>
            </w:r>
            <w:proofErr w:type="spellEnd"/>
            <w:r>
              <w:rPr>
                <w:rFonts w:eastAsia="DengXian" w:cs="Arial" w:hint="eastAsia"/>
                <w:kern w:val="2"/>
                <w:sz w:val="18"/>
                <w:szCs w:val="18"/>
                <w:lang w:eastAsia="zh-CN"/>
              </w:rPr>
              <w:t xml:space="preserve"> to wake-up? This seems very long.</w:t>
            </w:r>
          </w:p>
        </w:tc>
      </w:tr>
      <w:tr w:rsidR="009B36DF" w14:paraId="378B86E5" w14:textId="77777777" w:rsidTr="0010152B">
        <w:tc>
          <w:tcPr>
            <w:tcW w:w="1413" w:type="dxa"/>
          </w:tcPr>
          <w:p w14:paraId="3296E1F0" w14:textId="564EA001" w:rsidR="009B36DF" w:rsidRDefault="009B36DF" w:rsidP="009B36DF">
            <w:pPr>
              <w:widowControl w:val="0"/>
              <w:spacing w:after="0" w:line="257" w:lineRule="auto"/>
              <w:rPr>
                <w:rFonts w:eastAsia="DengXian" w:cs="Arial"/>
                <w:kern w:val="2"/>
                <w:sz w:val="18"/>
                <w:szCs w:val="18"/>
                <w:lang w:eastAsia="zh-CN"/>
              </w:rPr>
            </w:pPr>
            <w:r w:rsidRPr="009B36DF">
              <w:rPr>
                <w:rFonts w:eastAsia="DengXian" w:cs="Arial" w:hint="eastAsia"/>
                <w:kern w:val="2"/>
                <w:sz w:val="18"/>
                <w:szCs w:val="18"/>
                <w:lang w:eastAsia="zh-CN"/>
              </w:rPr>
              <w:t>Xiaomi</w:t>
            </w:r>
          </w:p>
        </w:tc>
        <w:tc>
          <w:tcPr>
            <w:tcW w:w="8217" w:type="dxa"/>
          </w:tcPr>
          <w:p w14:paraId="616695BE" w14:textId="215D1F28" w:rsidR="009B36DF" w:rsidRDefault="009B36DF" w:rsidP="009B36DF">
            <w:pPr>
              <w:widowControl w:val="0"/>
              <w:spacing w:after="0" w:line="257" w:lineRule="auto"/>
              <w:rPr>
                <w:rFonts w:eastAsia="DengXian" w:cs="Arial"/>
                <w:kern w:val="2"/>
                <w:sz w:val="18"/>
                <w:szCs w:val="18"/>
                <w:lang w:eastAsia="zh-CN"/>
              </w:rPr>
            </w:pPr>
            <w:r w:rsidRPr="00582521">
              <w:rPr>
                <w:rFonts w:eastAsia="DengXian" w:cs="Arial"/>
                <w:kern w:val="2"/>
                <w:sz w:val="18"/>
                <w:szCs w:val="18"/>
                <w:lang w:eastAsia="zh-CN"/>
              </w:rPr>
              <w:t xml:space="preserve">We understand that EE Sleep means the UE neither needs to receive high-power channel signals such as PDCCH nor low-power signals like LP-SS. If that’s the case, this state should be the most energy-efficient one—so why is there still an Ultra Deep Sleep state? Under what </w:t>
            </w:r>
            <w:r>
              <w:rPr>
                <w:rFonts w:eastAsia="DengXian" w:cs="Arial" w:hint="eastAsia"/>
                <w:kern w:val="2"/>
                <w:sz w:val="18"/>
                <w:szCs w:val="18"/>
                <w:lang w:eastAsia="zh-CN"/>
              </w:rPr>
              <w:t>condition</w:t>
            </w:r>
            <w:r w:rsidRPr="00582521">
              <w:rPr>
                <w:rFonts w:eastAsia="DengXian" w:cs="Arial"/>
                <w:kern w:val="2"/>
                <w:sz w:val="18"/>
                <w:szCs w:val="18"/>
                <w:lang w:eastAsia="zh-CN"/>
              </w:rPr>
              <w:t>s can this state be entered?</w:t>
            </w:r>
          </w:p>
        </w:tc>
      </w:tr>
      <w:tr w:rsidR="00D16800" w14:paraId="5CAE8162" w14:textId="77777777" w:rsidTr="0010152B">
        <w:tc>
          <w:tcPr>
            <w:tcW w:w="1413" w:type="dxa"/>
          </w:tcPr>
          <w:p w14:paraId="7B09EABF"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O</w:t>
            </w:r>
            <w:r>
              <w:rPr>
                <w:rFonts w:eastAsia="DengXian" w:cs="Arial"/>
                <w:kern w:val="2"/>
                <w:sz w:val="18"/>
                <w:szCs w:val="18"/>
                <w:lang w:eastAsia="zh-CN"/>
              </w:rPr>
              <w:t>PPO</w:t>
            </w:r>
          </w:p>
        </w:tc>
        <w:tc>
          <w:tcPr>
            <w:tcW w:w="8217" w:type="dxa"/>
          </w:tcPr>
          <w:p w14:paraId="467FA017"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U</w:t>
            </w:r>
            <w:r>
              <w:rPr>
                <w:rFonts w:eastAsia="DengXian" w:cs="Arial"/>
                <w:kern w:val="2"/>
                <w:sz w:val="18"/>
                <w:szCs w:val="18"/>
                <w:lang w:eastAsia="zh-CN"/>
              </w:rPr>
              <w:t>pdate of Ultra-deep sleep is OK for us</w:t>
            </w:r>
          </w:p>
          <w:p w14:paraId="292D7231"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T</w:t>
            </w:r>
            <w:r>
              <w:rPr>
                <w:rFonts w:eastAsia="DengXian" w:cs="Arial"/>
                <w:kern w:val="2"/>
                <w:sz w:val="18"/>
                <w:szCs w:val="18"/>
                <w:lang w:eastAsia="zh-CN"/>
              </w:rPr>
              <w:t>he EE-sleep, we prefer smaller transition time. If 100ms is no Ok, may be something in middle like 150ms.</w:t>
            </w:r>
          </w:p>
          <w:p w14:paraId="4F82817D" w14:textId="77777777" w:rsidR="00D16800" w:rsidRDefault="00D16800" w:rsidP="009E1A1E">
            <w:pPr>
              <w:widowControl w:val="0"/>
              <w:spacing w:after="0" w:line="257" w:lineRule="auto"/>
              <w:rPr>
                <w:rFonts w:eastAsia="DengXian" w:cs="Arial"/>
                <w:kern w:val="2"/>
                <w:sz w:val="18"/>
                <w:szCs w:val="18"/>
                <w:lang w:eastAsia="zh-CN"/>
              </w:rPr>
            </w:pPr>
          </w:p>
        </w:tc>
      </w:tr>
      <w:tr w:rsidR="00BD4148" w14:paraId="44A89801" w14:textId="77777777" w:rsidTr="0010152B">
        <w:tc>
          <w:tcPr>
            <w:tcW w:w="1413" w:type="dxa"/>
          </w:tcPr>
          <w:p w14:paraId="7C728677" w14:textId="77777777" w:rsidR="00BD4148" w:rsidRDefault="00BD4148" w:rsidP="001E7099">
            <w:pPr>
              <w:widowControl w:val="0"/>
              <w:spacing w:after="0" w:line="257" w:lineRule="auto"/>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8217" w:type="dxa"/>
          </w:tcPr>
          <w:p w14:paraId="509D7BF0" w14:textId="77777777" w:rsidR="00BD4148" w:rsidRDefault="00BD4148" w:rsidP="001E7099">
            <w:pPr>
              <w:widowControl w:val="0"/>
              <w:spacing w:after="0" w:line="257" w:lineRule="auto"/>
              <w:rPr>
                <w:rFonts w:eastAsia="DengXian" w:cs="Arial"/>
                <w:kern w:val="2"/>
                <w:sz w:val="18"/>
                <w:szCs w:val="18"/>
                <w:lang w:eastAsia="zh-CN"/>
              </w:rPr>
            </w:pPr>
            <w:r>
              <w:rPr>
                <w:rFonts w:eastAsia="DengXian" w:cs="Arial"/>
                <w:kern w:val="2"/>
                <w:sz w:val="18"/>
                <w:szCs w:val="18"/>
                <w:lang w:eastAsia="zh-CN"/>
              </w:rPr>
              <w:t>Initially, our understanding was that the purpose of the EE sleep is to allow the UE’s transition to/out of the EE processing state, but the assumptions on transition time/energy here is not aligned with that understanding, so we prefer to clarify first the purpose of the EE sleep state.</w:t>
            </w:r>
          </w:p>
        </w:tc>
      </w:tr>
      <w:tr w:rsidR="00BD4148" w14:paraId="254FAB7C" w14:textId="77777777" w:rsidTr="0010152B">
        <w:tc>
          <w:tcPr>
            <w:tcW w:w="1413" w:type="dxa"/>
          </w:tcPr>
          <w:p w14:paraId="47083999" w14:textId="12504681" w:rsidR="00BD4148" w:rsidRPr="00D5196E" w:rsidRDefault="00D5196E" w:rsidP="009E1A1E">
            <w:pPr>
              <w:widowControl w:val="0"/>
              <w:spacing w:after="0" w:line="257" w:lineRule="auto"/>
              <w:rPr>
                <w:rFonts w:eastAsia="新細明體" w:cs="Arial"/>
                <w:kern w:val="2"/>
                <w:sz w:val="18"/>
                <w:szCs w:val="18"/>
                <w:lang w:eastAsia="zh-TW"/>
              </w:rPr>
            </w:pPr>
            <w:r w:rsidRPr="0010152B">
              <w:rPr>
                <w:rFonts w:eastAsia="DengXian" w:cs="Arial"/>
                <w:kern w:val="2"/>
                <w:sz w:val="18"/>
                <w:szCs w:val="18"/>
                <w:lang w:eastAsia="zh-CN"/>
              </w:rPr>
              <w:t>Mod2</w:t>
            </w:r>
          </w:p>
        </w:tc>
        <w:tc>
          <w:tcPr>
            <w:tcW w:w="8217" w:type="dxa"/>
          </w:tcPr>
          <w:p w14:paraId="580128E0" w14:textId="4B72F1A1" w:rsidR="00F33CB5" w:rsidRPr="00F33CB5" w:rsidRDefault="00F33CB5" w:rsidP="009E1A1E">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Moderator thanks companies’ inputs and would like to provide more information regarding the proposal:</w:t>
            </w:r>
          </w:p>
          <w:p w14:paraId="7442E25F" w14:textId="44318559" w:rsidR="00BB1FE1" w:rsidRPr="00BB1FE1" w:rsidRDefault="00F33CB5" w:rsidP="00BB1FE1">
            <w:pPr>
              <w:pStyle w:val="a3"/>
              <w:widowControl w:val="0"/>
              <w:numPr>
                <w:ilvl w:val="0"/>
                <w:numId w:val="77"/>
              </w:numPr>
              <w:spacing w:line="257" w:lineRule="auto"/>
              <w:rPr>
                <w:rFonts w:eastAsia="DengXian"/>
                <w:kern w:val="2"/>
                <w:sz w:val="18"/>
                <w:szCs w:val="18"/>
                <w:lang w:val="en-US" w:eastAsia="zh-CN"/>
              </w:rPr>
            </w:pPr>
            <w:r w:rsidRPr="00F33CB5">
              <w:rPr>
                <w:rFonts w:eastAsia="DengXian"/>
                <w:kern w:val="2"/>
                <w:sz w:val="18"/>
                <w:szCs w:val="18"/>
                <w:lang w:val="en-US" w:eastAsia="zh-CN"/>
              </w:rPr>
              <w:t xml:space="preserve">From companies’ contribution, achieve </w:t>
            </w:r>
            <w:r w:rsidRPr="00F33CB5">
              <w:rPr>
                <w:rFonts w:eastAsia="DengXian"/>
                <w:b/>
                <w:bCs/>
                <w:kern w:val="2"/>
                <w:sz w:val="18"/>
                <w:szCs w:val="18"/>
                <w:lang w:val="en-US" w:eastAsia="zh-CN"/>
              </w:rPr>
              <w:t xml:space="preserve">the relative power value for ultra-deep sleep looks challenging, particularly for smart phone devices, </w:t>
            </w:r>
            <w:r w:rsidR="00BB1FE1">
              <w:rPr>
                <w:rFonts w:eastAsia="DengXian"/>
                <w:b/>
                <w:bCs/>
                <w:kern w:val="2"/>
                <w:sz w:val="18"/>
                <w:szCs w:val="18"/>
                <w:lang w:val="en-US" w:eastAsia="zh-CN"/>
              </w:rPr>
              <w:t>due to, e.g.,</w:t>
            </w:r>
            <w:r w:rsidRPr="00F33CB5">
              <w:rPr>
                <w:rFonts w:eastAsia="DengXian"/>
                <w:b/>
                <w:bCs/>
                <w:kern w:val="2"/>
                <w:sz w:val="18"/>
                <w:szCs w:val="18"/>
                <w:lang w:val="en-US" w:eastAsia="zh-CN"/>
              </w:rPr>
              <w:t xml:space="preserve"> other components than modem should to be coordinated</w:t>
            </w:r>
            <w:r>
              <w:rPr>
                <w:rFonts w:eastAsia="DengXian"/>
                <w:kern w:val="2"/>
                <w:sz w:val="18"/>
                <w:szCs w:val="18"/>
                <w:lang w:val="en-US" w:eastAsia="zh-CN"/>
              </w:rPr>
              <w:t>.</w:t>
            </w:r>
            <w:r w:rsidR="00BB1FE1">
              <w:rPr>
                <w:rFonts w:eastAsia="DengXian"/>
                <w:kern w:val="2"/>
                <w:sz w:val="18"/>
                <w:szCs w:val="18"/>
                <w:lang w:val="en-US" w:eastAsia="zh-CN"/>
              </w:rPr>
              <w:t xml:space="preserve"> </w:t>
            </w:r>
            <w:r w:rsidR="00BB1FE1" w:rsidRPr="00BB1FE1">
              <w:rPr>
                <w:rFonts w:eastAsia="DengXian"/>
                <w:kern w:val="2"/>
                <w:sz w:val="18"/>
                <w:szCs w:val="18"/>
                <w:lang w:val="en-US" w:eastAsia="zh-CN"/>
              </w:rPr>
              <w:t>Apply longer ramp up time</w:t>
            </w:r>
            <w:r w:rsidR="00BB1FE1">
              <w:rPr>
                <w:rFonts w:eastAsia="DengXian"/>
                <w:kern w:val="2"/>
                <w:sz w:val="18"/>
                <w:szCs w:val="18"/>
                <w:lang w:val="en-US" w:eastAsia="zh-CN"/>
              </w:rPr>
              <w:t xml:space="preserve"> and/or larger power value are the possible solutions.</w:t>
            </w:r>
          </w:p>
          <w:p w14:paraId="43CD1B05" w14:textId="13145E30" w:rsidR="00F33CB5" w:rsidRDefault="000F4360" w:rsidP="00BB1FE1">
            <w:pPr>
              <w:pStyle w:val="a3"/>
              <w:widowControl w:val="0"/>
              <w:numPr>
                <w:ilvl w:val="1"/>
                <w:numId w:val="77"/>
              </w:numPr>
              <w:spacing w:line="257" w:lineRule="auto"/>
              <w:rPr>
                <w:rFonts w:eastAsia="DengXian"/>
                <w:kern w:val="2"/>
                <w:sz w:val="18"/>
                <w:szCs w:val="18"/>
                <w:lang w:val="en-US" w:eastAsia="zh-CN"/>
              </w:rPr>
            </w:pPr>
            <w:r>
              <w:rPr>
                <w:rFonts w:eastAsia="DengXian"/>
                <w:kern w:val="2"/>
                <w:sz w:val="18"/>
                <w:szCs w:val="18"/>
                <w:lang w:val="en-US" w:eastAsia="zh-CN"/>
              </w:rPr>
              <w:t xml:space="preserve">To address Samsung’s and QC’s concerns, we can put power value 0.1 with target ramp up time of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Note that since NR UE power model use transition time instead of ramp-up time, 800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transition time can be used and put a note for ramp-up time design that will be further studied as wake-up latency</w:t>
            </w:r>
          </w:p>
          <w:p w14:paraId="7EE14813" w14:textId="56E3D294" w:rsidR="00BB1FE1" w:rsidRDefault="000F4360" w:rsidP="00F33CB5">
            <w:pPr>
              <w:pStyle w:val="a3"/>
              <w:widowControl w:val="0"/>
              <w:numPr>
                <w:ilvl w:val="0"/>
                <w:numId w:val="77"/>
              </w:numPr>
              <w:spacing w:line="257" w:lineRule="auto"/>
              <w:rPr>
                <w:rFonts w:eastAsia="DengXian"/>
                <w:kern w:val="2"/>
                <w:sz w:val="18"/>
                <w:szCs w:val="18"/>
                <w:lang w:val="en-US" w:eastAsia="zh-CN"/>
              </w:rPr>
            </w:pPr>
            <w:r>
              <w:rPr>
                <w:rFonts w:eastAsia="DengXian"/>
                <w:kern w:val="2"/>
                <w:sz w:val="18"/>
                <w:szCs w:val="18"/>
                <w:lang w:val="en-US" w:eastAsia="zh-CN"/>
              </w:rPr>
              <w:lastRenderedPageBreak/>
              <w:t xml:space="preserve">Since ramp-up time doesn’t include pre-sync time,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ramp-up time + up to 10 SSBs may contribute too long paging latency. </w:t>
            </w:r>
            <w:proofErr w:type="gramStart"/>
            <w:r>
              <w:rPr>
                <w:rFonts w:eastAsia="DengXian"/>
                <w:kern w:val="2"/>
                <w:sz w:val="18"/>
                <w:szCs w:val="18"/>
                <w:lang w:val="en-US" w:eastAsia="zh-CN"/>
              </w:rPr>
              <w:t>Therefore</w:t>
            </w:r>
            <w:proofErr w:type="gramEnd"/>
            <w:r>
              <w:rPr>
                <w:rFonts w:eastAsia="DengXian"/>
                <w:kern w:val="2"/>
                <w:sz w:val="18"/>
                <w:szCs w:val="18"/>
                <w:lang w:val="en-US" w:eastAsia="zh-CN"/>
              </w:rPr>
              <w:t xml:space="preserve"> another sleep state with larger power value while shorter ramp-up time can be introduced </w:t>
            </w:r>
          </w:p>
          <w:p w14:paraId="6B4C52CF" w14:textId="46C2C8EB" w:rsidR="00BB1FE1" w:rsidRDefault="000F4360" w:rsidP="00BB1FE1">
            <w:pPr>
              <w:pStyle w:val="a3"/>
              <w:widowControl w:val="0"/>
              <w:numPr>
                <w:ilvl w:val="1"/>
                <w:numId w:val="77"/>
              </w:numPr>
              <w:spacing w:line="257" w:lineRule="auto"/>
              <w:rPr>
                <w:rFonts w:eastAsia="DengXian"/>
                <w:kern w:val="2"/>
                <w:sz w:val="18"/>
                <w:szCs w:val="18"/>
                <w:lang w:val="en-US" w:eastAsia="zh-CN"/>
              </w:rPr>
            </w:pPr>
            <w:r>
              <w:rPr>
                <w:rFonts w:eastAsia="DengXian"/>
                <w:kern w:val="2"/>
                <w:sz w:val="18"/>
                <w:szCs w:val="18"/>
                <w:lang w:val="en-US" w:eastAsia="zh-CN"/>
              </w:rPr>
              <w:t xml:space="preserve">Why 0.5? </w:t>
            </w:r>
            <w:proofErr w:type="gramStart"/>
            <w:r>
              <w:rPr>
                <w:rFonts w:eastAsia="DengXian"/>
                <w:kern w:val="2"/>
                <w:sz w:val="18"/>
                <w:szCs w:val="18"/>
                <w:lang w:val="en-US" w:eastAsia="zh-CN"/>
              </w:rPr>
              <w:t>A</w:t>
            </w:r>
            <w:proofErr w:type="gramEnd"/>
            <w:r>
              <w:rPr>
                <w:rFonts w:eastAsia="DengXian"/>
                <w:kern w:val="2"/>
                <w:sz w:val="18"/>
                <w:szCs w:val="18"/>
                <w:lang w:val="en-US" w:eastAsia="zh-CN"/>
              </w:rPr>
              <w:t xml:space="preserve"> average of 0.2 (Samsung) and 0.7 (MTK) ~ 0.5 is used</w:t>
            </w:r>
          </w:p>
          <w:p w14:paraId="32ADDE08" w14:textId="72FF038F" w:rsidR="000F4360" w:rsidRPr="00F33CB5" w:rsidRDefault="000F4360" w:rsidP="00BB1FE1">
            <w:pPr>
              <w:pStyle w:val="a3"/>
              <w:widowControl w:val="0"/>
              <w:numPr>
                <w:ilvl w:val="1"/>
                <w:numId w:val="77"/>
              </w:numPr>
              <w:spacing w:line="257" w:lineRule="auto"/>
              <w:rPr>
                <w:rFonts w:eastAsia="DengXian"/>
                <w:kern w:val="2"/>
                <w:sz w:val="18"/>
                <w:szCs w:val="18"/>
                <w:lang w:val="en-US" w:eastAsia="zh-CN"/>
              </w:rPr>
            </w:pPr>
            <w:r>
              <w:rPr>
                <w:rFonts w:eastAsia="DengXian"/>
                <w:kern w:val="2"/>
                <w:sz w:val="18"/>
                <w:szCs w:val="18"/>
                <w:lang w:val="en-US" w:eastAsia="zh-CN"/>
              </w:rPr>
              <w:t>If companies think to discuss and decide the values later, we can put variables first.</w:t>
            </w:r>
          </w:p>
          <w:p w14:paraId="68E28730" w14:textId="1844EB07" w:rsidR="00F33CB5" w:rsidRPr="00F33CB5" w:rsidRDefault="00F33CB5" w:rsidP="00F33CB5">
            <w:pPr>
              <w:widowControl w:val="0"/>
              <w:spacing w:after="0" w:line="257" w:lineRule="auto"/>
              <w:rPr>
                <w:rFonts w:eastAsia="DengXian" w:cs="Arial"/>
                <w:kern w:val="2"/>
                <w:sz w:val="18"/>
                <w:szCs w:val="18"/>
                <w:lang w:eastAsia="zh-CN"/>
              </w:rPr>
            </w:pPr>
          </w:p>
          <w:p w14:paraId="55693765" w14:textId="77777777" w:rsidR="00F33CB5" w:rsidRPr="00F33CB5" w:rsidRDefault="00F33CB5" w:rsidP="00F33CB5">
            <w:pPr>
              <w:widowControl w:val="0"/>
              <w:spacing w:after="0" w:line="257" w:lineRule="auto"/>
              <w:rPr>
                <w:rFonts w:eastAsia="DengXian" w:cs="Arial"/>
                <w:b/>
                <w:bCs/>
                <w:kern w:val="2"/>
                <w:sz w:val="18"/>
                <w:szCs w:val="18"/>
                <w:lang w:eastAsia="zh-CN"/>
              </w:rPr>
            </w:pPr>
            <w:r w:rsidRPr="00F33CB5">
              <w:rPr>
                <w:rFonts w:eastAsia="DengXian" w:cs="Arial"/>
                <w:b/>
                <w:bCs/>
                <w:kern w:val="2"/>
                <w:sz w:val="18"/>
                <w:szCs w:val="18"/>
                <w:lang w:eastAsia="zh-CN"/>
              </w:rPr>
              <w:t>TR 38.869:</w:t>
            </w:r>
          </w:p>
          <w:tbl>
            <w:tblPr>
              <w:tblW w:w="5000" w:type="pct"/>
              <w:jc w:val="center"/>
              <w:tblLayout w:type="fixed"/>
              <w:tblCellMar>
                <w:left w:w="0" w:type="dxa"/>
                <w:right w:w="0" w:type="dxa"/>
              </w:tblCellMar>
              <w:tblLook w:val="04A0" w:firstRow="1" w:lastRow="0" w:firstColumn="1" w:lastColumn="0" w:noHBand="0" w:noVBand="1"/>
            </w:tblPr>
            <w:tblGrid>
              <w:gridCol w:w="1009"/>
              <w:gridCol w:w="1306"/>
              <w:gridCol w:w="2565"/>
              <w:gridCol w:w="1251"/>
              <w:gridCol w:w="1850"/>
            </w:tblGrid>
            <w:tr w:rsidR="00F33CB5" w:rsidRPr="00F33CB5" w14:paraId="5345E422" w14:textId="77777777" w:rsidTr="00F33CB5">
              <w:trPr>
                <w:trHeight w:val="178"/>
                <w:jc w:val="center"/>
              </w:trPr>
              <w:tc>
                <w:tcPr>
                  <w:tcW w:w="632" w:type="pct"/>
                  <w:tcBorders>
                    <w:top w:val="single" w:sz="8" w:space="0" w:color="auto"/>
                    <w:left w:val="single" w:sz="8" w:space="0" w:color="auto"/>
                    <w:bottom w:val="single" w:sz="8" w:space="0" w:color="auto"/>
                    <w:right w:val="single" w:sz="8" w:space="0" w:color="auto"/>
                  </w:tcBorders>
                  <w:vAlign w:val="center"/>
                  <w:hideMark/>
                </w:tcPr>
                <w:p w14:paraId="407EFA4E"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Power State</w:t>
                  </w:r>
                </w:p>
              </w:tc>
              <w:tc>
                <w:tcPr>
                  <w:tcW w:w="818" w:type="pct"/>
                  <w:tcBorders>
                    <w:top w:val="single" w:sz="8" w:space="0" w:color="auto"/>
                    <w:left w:val="nil"/>
                    <w:bottom w:val="single" w:sz="8" w:space="0" w:color="auto"/>
                    <w:right w:val="single" w:sz="8" w:space="0" w:color="auto"/>
                  </w:tcBorders>
                  <w:vAlign w:val="center"/>
                  <w:hideMark/>
                </w:tcPr>
                <w:p w14:paraId="6255494B"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Relative Power (unit)</w:t>
                  </w:r>
                </w:p>
              </w:tc>
              <w:tc>
                <w:tcPr>
                  <w:tcW w:w="1607" w:type="pct"/>
                  <w:tcBorders>
                    <w:top w:val="single" w:sz="8" w:space="0" w:color="auto"/>
                    <w:left w:val="nil"/>
                    <w:bottom w:val="single" w:sz="8" w:space="0" w:color="auto"/>
                    <w:right w:val="single" w:sz="8" w:space="0" w:color="auto"/>
                  </w:tcBorders>
                  <w:vAlign w:val="center"/>
                  <w:hideMark/>
                </w:tcPr>
                <w:p w14:paraId="7CE99C9B"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Ramp-up and down transition energy (Note1):</w:t>
                  </w:r>
                </w:p>
                <w:p w14:paraId="2929E8C3"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 xml:space="preserve">(unit multiplied by </w:t>
                  </w:r>
                  <w:proofErr w:type="spellStart"/>
                  <w:r w:rsidRPr="00F33CB5">
                    <w:rPr>
                      <w:rFonts w:eastAsia="DengXian" w:cs="Arial"/>
                      <w:b/>
                      <w:kern w:val="2"/>
                      <w:sz w:val="18"/>
                      <w:szCs w:val="18"/>
                      <w:lang w:eastAsia="zh-CN"/>
                    </w:rPr>
                    <w:t>ms</w:t>
                  </w:r>
                  <w:proofErr w:type="spellEnd"/>
                  <w:r w:rsidRPr="00F33CB5">
                    <w:rPr>
                      <w:rFonts w:eastAsia="DengXian" w:cs="Arial"/>
                      <w:b/>
                      <w:kern w:val="2"/>
                      <w:sz w:val="18"/>
                      <w:szCs w:val="18"/>
                      <w:lang w:eastAsia="zh-CN"/>
                    </w:rPr>
                    <w:t>)</w:t>
                  </w:r>
                </w:p>
              </w:tc>
              <w:tc>
                <w:tcPr>
                  <w:tcW w:w="783" w:type="pct"/>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47D33D75"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Ramp-up time</w:t>
                  </w:r>
                </w:p>
              </w:tc>
              <w:tc>
                <w:tcPr>
                  <w:tcW w:w="1159" w:type="pct"/>
                  <w:tcBorders>
                    <w:top w:val="single" w:sz="8" w:space="0" w:color="auto"/>
                    <w:left w:val="nil"/>
                    <w:bottom w:val="single" w:sz="8" w:space="0" w:color="auto"/>
                    <w:right w:val="single" w:sz="8" w:space="0" w:color="auto"/>
                  </w:tcBorders>
                  <w:hideMark/>
                </w:tcPr>
                <w:p w14:paraId="0DE98953"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color w:val="FF0000"/>
                      <w:kern w:val="2"/>
                      <w:sz w:val="18"/>
                      <w:szCs w:val="18"/>
                      <w:lang w:eastAsia="zh-CN"/>
                    </w:rPr>
                    <w:t>Time for sync/re-sync</w:t>
                  </w:r>
                </w:p>
              </w:tc>
            </w:tr>
            <w:tr w:rsidR="00F33CB5" w:rsidRPr="00F33CB5" w14:paraId="66AFABA7" w14:textId="77777777" w:rsidTr="00F33CB5">
              <w:trPr>
                <w:trHeight w:val="409"/>
                <w:jc w:val="center"/>
              </w:trPr>
              <w:tc>
                <w:tcPr>
                  <w:tcW w:w="632" w:type="pct"/>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B4DC1EC"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Ultra-deep sleep</w:t>
                  </w:r>
                </w:p>
              </w:tc>
              <w:tc>
                <w:tcPr>
                  <w:tcW w:w="818" w:type="pct"/>
                  <w:tcBorders>
                    <w:top w:val="nil"/>
                    <w:left w:val="nil"/>
                    <w:bottom w:val="single" w:sz="8" w:space="0" w:color="auto"/>
                    <w:right w:val="single" w:sz="8" w:space="0" w:color="auto"/>
                  </w:tcBorders>
                  <w:tcMar>
                    <w:top w:w="15" w:type="dxa"/>
                    <w:left w:w="36" w:type="dxa"/>
                    <w:bottom w:w="0" w:type="dxa"/>
                    <w:right w:w="36" w:type="dxa"/>
                  </w:tcMar>
                  <w:vAlign w:val="center"/>
                  <w:hideMark/>
                </w:tcPr>
                <w:p w14:paraId="31153ED8"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bCs/>
                      <w:color w:val="FF0000"/>
                      <w:kern w:val="2"/>
                      <w:sz w:val="18"/>
                      <w:szCs w:val="18"/>
                      <w:lang w:eastAsia="zh-CN"/>
                    </w:rPr>
                    <w:t>0.015</w:t>
                  </w:r>
                </w:p>
              </w:tc>
              <w:tc>
                <w:tcPr>
                  <w:tcW w:w="2391" w:type="pct"/>
                  <w:gridSpan w:val="2"/>
                  <w:tcBorders>
                    <w:top w:val="nil"/>
                    <w:left w:val="nil"/>
                    <w:bottom w:val="single" w:sz="8" w:space="0" w:color="auto"/>
                    <w:right w:val="single" w:sz="8" w:space="0" w:color="auto"/>
                  </w:tcBorders>
                  <w:tcMar>
                    <w:top w:w="15" w:type="dxa"/>
                    <w:left w:w="36" w:type="dxa"/>
                    <w:bottom w:w="0" w:type="dxa"/>
                    <w:right w:w="36" w:type="dxa"/>
                  </w:tcMar>
                  <w:vAlign w:val="center"/>
                  <w:hideMark/>
                </w:tcPr>
                <w:p w14:paraId="1718C295"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 xml:space="preserve">For evaluation, at least for FR1 MR ultra-deep sleep state, (Ramp-up and down transition energy, </w:t>
                  </w:r>
                  <w:r w:rsidRPr="00F33CB5">
                    <w:rPr>
                      <w:rFonts w:eastAsia="DengXian" w:cs="Arial"/>
                      <w:color w:val="FF0000"/>
                      <w:kern w:val="2"/>
                      <w:sz w:val="18"/>
                      <w:szCs w:val="18"/>
                      <w:lang w:eastAsia="zh-CN"/>
                    </w:rPr>
                    <w:t>ramp-up time</w:t>
                  </w:r>
                  <w:r w:rsidRPr="00F33CB5">
                    <w:rPr>
                      <w:rFonts w:eastAsia="DengXian" w:cs="Arial"/>
                      <w:kern w:val="2"/>
                      <w:sz w:val="18"/>
                      <w:szCs w:val="18"/>
                      <w:lang w:eastAsia="zh-CN"/>
                    </w:rPr>
                    <w:t>) is as follows,</w:t>
                  </w:r>
                </w:p>
                <w:p w14:paraId="2BED8700"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Alt 1: (15000, 400ms) as baseline</w:t>
                  </w:r>
                </w:p>
                <w:p w14:paraId="5260DFAB"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Alt 2: (40000, 800ms)</w:t>
                  </w:r>
                </w:p>
                <w:p w14:paraId="697186B3"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Company to report which alternative they use for which use cases.</w:t>
                  </w:r>
                </w:p>
              </w:tc>
              <w:tc>
                <w:tcPr>
                  <w:tcW w:w="1159" w:type="pct"/>
                  <w:tcBorders>
                    <w:top w:val="nil"/>
                    <w:left w:val="nil"/>
                    <w:bottom w:val="single" w:sz="8" w:space="0" w:color="auto"/>
                    <w:right w:val="single" w:sz="8" w:space="0" w:color="auto"/>
                  </w:tcBorders>
                  <w:hideMark/>
                </w:tcPr>
                <w:p w14:paraId="43496A3A"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For MR, at least for FR1 evaluation,</w:t>
                  </w:r>
                </w:p>
                <w:p w14:paraId="727D0DCE"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r>
                  <w:r w:rsidRPr="00F33CB5">
                    <w:rPr>
                      <w:rFonts w:eastAsia="DengXian" w:cs="Arial"/>
                      <w:color w:val="FF0000"/>
                      <w:kern w:val="2"/>
                      <w:sz w:val="18"/>
                      <w:szCs w:val="18"/>
                      <w:lang w:eastAsia="zh-CN"/>
                    </w:rPr>
                    <w:t>Number of SSBs for sync/re-sync for MR is up to 10</w:t>
                  </w:r>
                </w:p>
                <w:p w14:paraId="428796C4"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Companies to report timeline and energy consumption</w:t>
                  </w:r>
                </w:p>
              </w:tc>
            </w:tr>
          </w:tbl>
          <w:p w14:paraId="7C590652" w14:textId="77777777" w:rsidR="00F33CB5" w:rsidRPr="00F33CB5" w:rsidRDefault="00F33CB5" w:rsidP="00F33CB5">
            <w:pPr>
              <w:widowControl w:val="0"/>
              <w:spacing w:after="0" w:line="257" w:lineRule="auto"/>
              <w:rPr>
                <w:rFonts w:eastAsia="DengXian" w:cs="Arial"/>
                <w:kern w:val="2"/>
                <w:sz w:val="18"/>
                <w:szCs w:val="18"/>
                <w:lang w:eastAsia="zh-CN"/>
              </w:rPr>
            </w:pPr>
          </w:p>
          <w:p w14:paraId="7E548420" w14:textId="2C9F82AE" w:rsidR="00F33CB5" w:rsidRPr="00F33CB5" w:rsidRDefault="00F33CB5" w:rsidP="000F4360">
            <w:pPr>
              <w:widowControl w:val="0"/>
              <w:spacing w:after="0" w:line="257" w:lineRule="auto"/>
              <w:jc w:val="center"/>
              <w:rPr>
                <w:rFonts w:eastAsia="DengXian" w:cs="Arial"/>
                <w:b/>
                <w:kern w:val="2"/>
                <w:sz w:val="18"/>
                <w:szCs w:val="18"/>
                <w:lang w:val="en-GB" w:eastAsia="zh-CN"/>
              </w:rPr>
            </w:pPr>
            <w:r w:rsidRPr="00F33CB5">
              <w:rPr>
                <w:rFonts w:eastAsia="DengXian" w:cs="Arial"/>
                <w:noProof/>
                <w:kern w:val="2"/>
                <w:sz w:val="18"/>
                <w:szCs w:val="18"/>
                <w:lang w:eastAsia="zh-CN"/>
              </w:rPr>
              <w:drawing>
                <wp:inline distT="0" distB="0" distL="0" distR="0" wp14:anchorId="59A34D8A" wp14:editId="7E94C6E7">
                  <wp:extent cx="3829050" cy="844550"/>
                  <wp:effectExtent l="0" t="0" r="0" b="0"/>
                  <wp:docPr id="52489303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844550"/>
                          </a:xfrm>
                          <a:prstGeom prst="rect">
                            <a:avLst/>
                          </a:prstGeom>
                          <a:noFill/>
                          <a:ln>
                            <a:noFill/>
                          </a:ln>
                        </pic:spPr>
                      </pic:pic>
                    </a:graphicData>
                  </a:graphic>
                </wp:inline>
              </w:drawing>
            </w:r>
          </w:p>
          <w:p w14:paraId="2E85C5A4" w14:textId="77777777" w:rsidR="00F33CB5" w:rsidRPr="00F33CB5" w:rsidRDefault="00F33CB5" w:rsidP="009E1A1E">
            <w:pPr>
              <w:widowControl w:val="0"/>
              <w:spacing w:after="0" w:line="257" w:lineRule="auto"/>
              <w:rPr>
                <w:rFonts w:eastAsia="DengXian" w:cs="Arial"/>
                <w:kern w:val="2"/>
                <w:sz w:val="18"/>
                <w:szCs w:val="18"/>
                <w:lang w:eastAsia="zh-CN"/>
              </w:rPr>
            </w:pPr>
          </w:p>
          <w:p w14:paraId="5CE37729" w14:textId="3DDA92F0" w:rsidR="00F33CB5" w:rsidRDefault="000F4360" w:rsidP="009E1A1E">
            <w:pPr>
              <w:widowControl w:val="0"/>
              <w:spacing w:after="0" w:line="257" w:lineRule="auto"/>
              <w:rPr>
                <w:rFonts w:eastAsia="DengXian" w:cs="Arial"/>
                <w:kern w:val="2"/>
                <w:sz w:val="18"/>
                <w:szCs w:val="18"/>
                <w:lang w:eastAsia="zh-CN"/>
              </w:rPr>
            </w:pPr>
            <w:r>
              <w:rPr>
                <w:rFonts w:eastAsia="DengXian" w:cs="Arial"/>
                <w:kern w:val="2"/>
                <w:sz w:val="18"/>
                <w:szCs w:val="18"/>
                <w:lang w:eastAsia="zh-CN"/>
              </w:rPr>
              <w:t>With the above further information, moderator suggests companies to further check the following updated proposals:</w:t>
            </w:r>
          </w:p>
          <w:p w14:paraId="18FC98C9" w14:textId="77777777" w:rsidR="000F4360" w:rsidRDefault="000F4360" w:rsidP="009E1A1E">
            <w:pPr>
              <w:widowControl w:val="0"/>
              <w:spacing w:after="0" w:line="257" w:lineRule="auto"/>
              <w:rPr>
                <w:rFonts w:eastAsia="DengXian" w:cs="Arial"/>
                <w:kern w:val="2"/>
                <w:sz w:val="18"/>
                <w:szCs w:val="18"/>
                <w:lang w:eastAsia="zh-CN"/>
              </w:rPr>
            </w:pPr>
          </w:p>
          <w:p w14:paraId="07876213" w14:textId="77777777" w:rsidR="000F4360" w:rsidRPr="000F4360" w:rsidRDefault="000F4360" w:rsidP="000F4360">
            <w:pPr>
              <w:spacing w:after="60" w:line="252" w:lineRule="auto"/>
              <w:rPr>
                <w:rFonts w:eastAsia="新細明體" w:cs="Arial"/>
                <w:b/>
                <w:bCs/>
                <w:lang w:eastAsia="zh-TW"/>
              </w:rPr>
            </w:pPr>
            <w:r w:rsidRPr="000F4360">
              <w:rPr>
                <w:rFonts w:eastAsia="新細明體" w:cs="Arial"/>
                <w:b/>
                <w:bCs/>
                <w:lang w:eastAsia="zh-TW"/>
              </w:rPr>
              <w:t>Proposal 3.3.2.2a</w:t>
            </w:r>
          </w:p>
          <w:p w14:paraId="6FCA2EFE" w14:textId="77777777" w:rsidR="000F4360" w:rsidRPr="000F4360" w:rsidRDefault="000F4360" w:rsidP="000F4360">
            <w:pPr>
              <w:spacing w:after="60" w:line="252" w:lineRule="auto"/>
              <w:rPr>
                <w:rFonts w:eastAsia="新細明體" w:cs="Arial"/>
                <w:b/>
                <w:bCs/>
                <w:lang w:eastAsia="zh-TW"/>
              </w:rPr>
            </w:pPr>
            <w:r w:rsidRPr="000F4360">
              <w:rPr>
                <w:rFonts w:eastAsia="新細明體" w:cs="Arial"/>
                <w:b/>
                <w:bCs/>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266"/>
              <w:gridCol w:w="4743"/>
              <w:gridCol w:w="1972"/>
            </w:tblGrid>
            <w:tr w:rsidR="000F4360" w:rsidRPr="000F4360" w14:paraId="36F5D437"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A79BA0A"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Power State</w:t>
                  </w:r>
                </w:p>
              </w:tc>
              <w:tc>
                <w:tcPr>
                  <w:tcW w:w="5857" w:type="dxa"/>
                  <w:tcBorders>
                    <w:top w:val="single" w:sz="8" w:space="0" w:color="000000"/>
                    <w:left w:val="single" w:sz="8" w:space="0" w:color="000000"/>
                    <w:bottom w:val="single" w:sz="8" w:space="0" w:color="000000"/>
                    <w:right w:val="single" w:sz="8" w:space="0" w:color="000000"/>
                  </w:tcBorders>
                  <w:hideMark/>
                </w:tcPr>
                <w:p w14:paraId="6AE2DD88"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hideMark/>
                </w:tcPr>
                <w:p w14:paraId="1C59AAB0"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 xml:space="preserve">Relative Power </w:t>
                  </w:r>
                </w:p>
              </w:tc>
            </w:tr>
            <w:tr w:rsidR="000F4360" w:rsidRPr="000F4360" w14:paraId="5017BA55"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FDB1741" w14:textId="77777777" w:rsidR="000F4360" w:rsidRPr="000F4360" w:rsidRDefault="000F4360" w:rsidP="000F4360">
                  <w:pPr>
                    <w:keepNext/>
                    <w:keepLines/>
                    <w:widowControl w:val="0"/>
                    <w:spacing w:after="0" w:line="240" w:lineRule="auto"/>
                    <w:jc w:val="left"/>
                    <w:rPr>
                      <w:rFonts w:eastAsia="MS Mincho" w:cs="Arial"/>
                      <w:color w:val="FF0000"/>
                      <w:sz w:val="18"/>
                      <w:lang w:eastAsia="en-US"/>
                    </w:rPr>
                  </w:pPr>
                  <w:r w:rsidRPr="000F4360">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hideMark/>
                </w:tcPr>
                <w:p w14:paraId="6317C0D9" w14:textId="77777777" w:rsidR="000F4360" w:rsidRPr="000F4360" w:rsidRDefault="000F4360" w:rsidP="000F4360">
                  <w:pPr>
                    <w:keepNext/>
                    <w:keepLines/>
                    <w:widowControl w:val="0"/>
                    <w:spacing w:after="0" w:line="240" w:lineRule="auto"/>
                    <w:jc w:val="left"/>
                    <w:rPr>
                      <w:rFonts w:eastAsia="MS Mincho" w:cs="Arial"/>
                      <w:color w:val="FF0000"/>
                      <w:sz w:val="18"/>
                      <w:lang w:eastAsia="en-US"/>
                    </w:rPr>
                  </w:pPr>
                  <w:r w:rsidRPr="000F4360">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214E336E" w14:textId="66AA4BCD" w:rsidR="000F4360" w:rsidRPr="000F4360" w:rsidRDefault="000F4360" w:rsidP="000F4360">
                  <w:pPr>
                    <w:keepNext/>
                    <w:keepLines/>
                    <w:widowControl w:val="0"/>
                    <w:spacing w:after="0" w:line="240" w:lineRule="auto"/>
                    <w:jc w:val="left"/>
                    <w:rPr>
                      <w:rFonts w:eastAsia="新細明體" w:cs="Arial"/>
                      <w:color w:val="FF0000"/>
                      <w:sz w:val="18"/>
                      <w:lang w:eastAsia="zh-TW"/>
                    </w:rPr>
                  </w:pPr>
                  <w:r w:rsidRPr="000F4360">
                    <w:rPr>
                      <w:rFonts w:eastAsia="新細明體" w:cs="Arial"/>
                      <w:color w:val="FF0000"/>
                      <w:sz w:val="18"/>
                      <w:lang w:eastAsia="zh-TW"/>
                    </w:rPr>
                    <w:t>[</w:t>
                  </w:r>
                  <w:r w:rsidRPr="000F4360">
                    <w:rPr>
                      <w:rFonts w:eastAsia="新細明體" w:cs="Arial"/>
                      <w:color w:val="FF0000"/>
                      <w:sz w:val="18"/>
                      <w:highlight w:val="yellow"/>
                      <w:shd w:val="clear" w:color="auto" w:fill="FFFF00"/>
                      <w:lang w:eastAsia="zh-TW"/>
                    </w:rPr>
                    <w:t>0.</w:t>
                  </w:r>
                  <w:r w:rsidRPr="000F4360">
                    <w:rPr>
                      <w:rFonts w:eastAsia="新細明體" w:cs="Arial"/>
                      <w:color w:val="FF0000"/>
                      <w:sz w:val="18"/>
                      <w:shd w:val="clear" w:color="auto" w:fill="FFFF00"/>
                      <w:lang w:eastAsia="zh-TW"/>
                    </w:rPr>
                    <w:t>1</w:t>
                  </w:r>
                  <w:r w:rsidRPr="000F4360">
                    <w:rPr>
                      <w:rFonts w:eastAsia="新細明體" w:cs="Arial"/>
                      <w:color w:val="FF0000"/>
                      <w:sz w:val="18"/>
                      <w:lang w:eastAsia="zh-TW"/>
                    </w:rPr>
                    <w:t>]</w:t>
                  </w:r>
                </w:p>
              </w:tc>
            </w:tr>
            <w:tr w:rsidR="000F4360" w:rsidRPr="000F4360" w14:paraId="6CC30F52"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95431A3" w14:textId="77777777" w:rsidR="000F4360" w:rsidRPr="000F4360" w:rsidRDefault="000F4360" w:rsidP="000F4360">
                  <w:pPr>
                    <w:keepNext/>
                    <w:keepLines/>
                    <w:widowControl w:val="0"/>
                    <w:spacing w:after="0" w:line="240" w:lineRule="auto"/>
                    <w:jc w:val="left"/>
                    <w:rPr>
                      <w:rFonts w:eastAsia="新細明體" w:cs="Arial"/>
                      <w:color w:val="FF0000"/>
                      <w:sz w:val="18"/>
                      <w:lang w:eastAsia="zh-TW"/>
                    </w:rPr>
                  </w:pPr>
                  <w:r w:rsidRPr="000F4360">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hideMark/>
                </w:tcPr>
                <w:p w14:paraId="6E00FD20" w14:textId="77777777" w:rsidR="000F4360" w:rsidRPr="000F4360" w:rsidRDefault="000F4360" w:rsidP="000F4360">
                  <w:pPr>
                    <w:keepNext/>
                    <w:keepLines/>
                    <w:widowControl w:val="0"/>
                    <w:spacing w:after="0" w:line="240" w:lineRule="auto"/>
                    <w:jc w:val="left"/>
                    <w:rPr>
                      <w:rFonts w:eastAsia="Malgun Gothic" w:cs="Arial"/>
                      <w:color w:val="FF0000"/>
                      <w:sz w:val="18"/>
                      <w:lang w:eastAsia="en-US"/>
                    </w:rPr>
                  </w:pPr>
                  <w:r w:rsidRPr="000F4360">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36FB9655" w14:textId="77777777" w:rsidR="000F4360" w:rsidRPr="000F4360" w:rsidRDefault="000F4360" w:rsidP="000F4360">
                  <w:pPr>
                    <w:keepNext/>
                    <w:keepLines/>
                    <w:widowControl w:val="0"/>
                    <w:spacing w:after="0" w:line="240" w:lineRule="auto"/>
                    <w:jc w:val="left"/>
                    <w:rPr>
                      <w:rFonts w:eastAsia="新細明體" w:cs="Arial"/>
                      <w:color w:val="FF0000"/>
                      <w:sz w:val="18"/>
                      <w:lang w:eastAsia="zh-TW"/>
                    </w:rPr>
                  </w:pPr>
                  <w:r w:rsidRPr="000F4360">
                    <w:rPr>
                      <w:rFonts w:eastAsia="MS Mincho" w:cs="Arial"/>
                      <w:color w:val="FF0000"/>
                      <w:sz w:val="18"/>
                      <w:lang w:val="en-GB" w:eastAsia="en-US"/>
                    </w:rPr>
                    <w:t>[</w:t>
                  </w:r>
                  <w:r w:rsidRPr="000F4360">
                    <w:rPr>
                      <w:rFonts w:eastAsia="MS Mincho" w:cs="Arial"/>
                      <w:color w:val="FF0000"/>
                      <w:sz w:val="18"/>
                      <w:highlight w:val="yellow"/>
                      <w:lang w:val="en-GB" w:eastAsia="en-US"/>
                    </w:rPr>
                    <w:t>0.5</w:t>
                  </w:r>
                  <w:r w:rsidRPr="000F4360">
                    <w:rPr>
                      <w:rFonts w:eastAsia="MS Mincho" w:cs="Arial"/>
                      <w:color w:val="FF0000"/>
                      <w:sz w:val="18"/>
                      <w:lang w:val="en-GB" w:eastAsia="en-US"/>
                    </w:rPr>
                    <w:t>]</w:t>
                  </w:r>
                </w:p>
              </w:tc>
            </w:tr>
            <w:tr w:rsidR="000F4360" w:rsidRPr="000F4360" w14:paraId="1B3E8222"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122FB1D5" w14:textId="77777777" w:rsidR="000F4360" w:rsidRPr="000F4360" w:rsidRDefault="000F4360" w:rsidP="000F4360">
                  <w:pPr>
                    <w:keepNext/>
                    <w:keepLines/>
                    <w:widowControl w:val="0"/>
                    <w:spacing w:after="0" w:line="240" w:lineRule="auto"/>
                    <w:jc w:val="left"/>
                    <w:rPr>
                      <w:rFonts w:eastAsia="Malgun Gothic" w:cs="Arial"/>
                      <w:sz w:val="18"/>
                      <w:lang w:eastAsia="en-US"/>
                    </w:rPr>
                  </w:pPr>
                  <w:r w:rsidRPr="000F4360">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hideMark/>
                </w:tcPr>
                <w:p w14:paraId="4AC5E15D"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hideMark/>
                </w:tcPr>
                <w:p w14:paraId="24639457"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color w:val="FF0000"/>
                      <w:sz w:val="18"/>
                      <w:lang w:eastAsia="en-US"/>
                    </w:rPr>
                    <w:t xml:space="preserve">1 </w:t>
                  </w:r>
                  <w:r w:rsidRPr="000F4360">
                    <w:rPr>
                      <w:rFonts w:eastAsia="MS Mincho" w:cs="Arial"/>
                      <w:color w:val="FF0000"/>
                      <w:sz w:val="18"/>
                      <w:lang w:eastAsia="en-US"/>
                    </w:rPr>
                    <w:br/>
                  </w:r>
                </w:p>
              </w:tc>
            </w:tr>
            <w:tr w:rsidR="000F4360" w:rsidRPr="000F4360" w14:paraId="0636EB03"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4813127D"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hideMark/>
                </w:tcPr>
                <w:p w14:paraId="1EB931D5"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hideMark/>
                </w:tcPr>
                <w:p w14:paraId="41B98BD9"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20</w:t>
                  </w:r>
                </w:p>
              </w:tc>
            </w:tr>
            <w:tr w:rsidR="000F4360" w:rsidRPr="000F4360" w14:paraId="0DA53BCE"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3E28A24"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hideMark/>
                </w:tcPr>
                <w:p w14:paraId="24DA3576"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hideMark/>
                </w:tcPr>
                <w:p w14:paraId="6241B40D" w14:textId="77777777" w:rsidR="000F4360" w:rsidRPr="000F4360" w:rsidRDefault="000F4360" w:rsidP="000F4360">
                  <w:pPr>
                    <w:keepNext/>
                    <w:keepLines/>
                    <w:widowControl w:val="0"/>
                    <w:spacing w:after="0" w:line="240" w:lineRule="auto"/>
                    <w:jc w:val="left"/>
                    <w:rPr>
                      <w:rFonts w:eastAsia="新細明體" w:cs="Arial"/>
                      <w:sz w:val="18"/>
                      <w:lang w:eastAsia="zh-TW"/>
                    </w:rPr>
                  </w:pPr>
                  <w:r w:rsidRPr="000F4360">
                    <w:rPr>
                      <w:rFonts w:eastAsia="MS Mincho" w:cs="Arial"/>
                      <w:sz w:val="18"/>
                      <w:lang w:eastAsia="en-US"/>
                    </w:rPr>
                    <w:t>45</w:t>
                  </w:r>
                </w:p>
              </w:tc>
            </w:tr>
          </w:tbl>
          <w:p w14:paraId="16F40297" w14:textId="77777777" w:rsidR="000F4360" w:rsidRPr="000F4360" w:rsidRDefault="000F4360" w:rsidP="000F4360">
            <w:pPr>
              <w:spacing w:line="252" w:lineRule="auto"/>
              <w:rPr>
                <w:rFonts w:eastAsia="新細明體" w:cs="Arial"/>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641"/>
              <w:gridCol w:w="3010"/>
              <w:gridCol w:w="3330"/>
            </w:tblGrid>
            <w:tr w:rsidR="000F4360" w:rsidRPr="000F4360" w14:paraId="51625D7A"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vAlign w:val="center"/>
                  <w:hideMark/>
                </w:tcPr>
                <w:p w14:paraId="2A14098A"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Sleep type</w:t>
                  </w:r>
                </w:p>
              </w:tc>
              <w:tc>
                <w:tcPr>
                  <w:tcW w:w="3628" w:type="dxa"/>
                  <w:tcBorders>
                    <w:top w:val="single" w:sz="8" w:space="0" w:color="000000"/>
                    <w:left w:val="single" w:sz="8" w:space="0" w:color="000000"/>
                    <w:bottom w:val="single" w:sz="8" w:space="0" w:color="000000"/>
                    <w:right w:val="single" w:sz="8" w:space="0" w:color="000000"/>
                  </w:tcBorders>
                  <w:vAlign w:val="center"/>
                  <w:hideMark/>
                </w:tcPr>
                <w:p w14:paraId="5DBEACD3"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Additional transition energy:</w:t>
                  </w:r>
                </w:p>
                <w:p w14:paraId="76F9159B"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 xml:space="preserve">(Relative power </w:t>
                  </w:r>
                  <w:proofErr w:type="gramStart"/>
                  <w:r w:rsidRPr="000F4360">
                    <w:rPr>
                      <w:rFonts w:eastAsia="MS Mincho" w:cs="Arial"/>
                      <w:b/>
                      <w:sz w:val="18"/>
                      <w:lang w:eastAsia="en-US"/>
                    </w:rPr>
                    <w:t xml:space="preserve">x  </w:t>
                  </w:r>
                  <w:proofErr w:type="spellStart"/>
                  <w:r w:rsidRPr="000F4360">
                    <w:rPr>
                      <w:rFonts w:eastAsia="MS Mincho" w:cs="Arial"/>
                      <w:b/>
                      <w:sz w:val="18"/>
                      <w:lang w:eastAsia="en-US"/>
                    </w:rPr>
                    <w:t>ms</w:t>
                  </w:r>
                  <w:proofErr w:type="spellEnd"/>
                  <w:proofErr w:type="gramEnd"/>
                  <w:r w:rsidRPr="000F4360">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hideMark/>
                </w:tcPr>
                <w:p w14:paraId="4CBEDE48"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Total transition time</w:t>
                  </w:r>
                  <w:r w:rsidRPr="000F4360">
                    <w:rPr>
                      <w:rFonts w:eastAsia="新細明體" w:cs="Arial"/>
                      <w:b/>
                      <w:color w:val="FF0000"/>
                      <w:sz w:val="18"/>
                      <w:lang w:eastAsia="zh-TW"/>
                    </w:rPr>
                    <w:t>**</w:t>
                  </w:r>
                  <w:r w:rsidRPr="000F4360">
                    <w:rPr>
                      <w:rFonts w:eastAsia="MS Mincho" w:cs="Arial"/>
                      <w:b/>
                      <w:sz w:val="18"/>
                      <w:lang w:eastAsia="en-US"/>
                    </w:rPr>
                    <w:t xml:space="preserve"> </w:t>
                  </w:r>
                </w:p>
              </w:tc>
            </w:tr>
            <w:tr w:rsidR="000F4360" w:rsidRPr="000F4360" w14:paraId="00130CD3"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5A8EBAF" w14:textId="77777777" w:rsidR="000F4360" w:rsidRPr="000F4360" w:rsidRDefault="000F4360" w:rsidP="000F4360">
                  <w:pPr>
                    <w:keepNext/>
                    <w:keepLines/>
                    <w:widowControl w:val="0"/>
                    <w:spacing w:after="60" w:line="240" w:lineRule="auto"/>
                    <w:jc w:val="left"/>
                    <w:rPr>
                      <w:rFonts w:eastAsia="MS Mincho" w:cs="Arial"/>
                      <w:color w:val="FF0000"/>
                      <w:sz w:val="18"/>
                      <w:lang w:eastAsia="en-US"/>
                    </w:rPr>
                  </w:pPr>
                  <w:r w:rsidRPr="000F4360">
                    <w:rPr>
                      <w:rFonts w:eastAsia="MS Mincho" w:cs="Arial"/>
                      <w:color w:val="FF0000"/>
                      <w:sz w:val="18"/>
                      <w:lang w:val="en-GB" w:eastAsia="en-US"/>
                    </w:rPr>
                    <w:t>Ultra deep sleep</w:t>
                  </w:r>
                </w:p>
              </w:tc>
              <w:tc>
                <w:tcPr>
                  <w:tcW w:w="3628" w:type="dxa"/>
                  <w:tcBorders>
                    <w:top w:val="single" w:sz="8" w:space="0" w:color="000000"/>
                    <w:left w:val="single" w:sz="8" w:space="0" w:color="000000"/>
                    <w:bottom w:val="single" w:sz="8" w:space="0" w:color="000000"/>
                    <w:right w:val="single" w:sz="8" w:space="0" w:color="000000"/>
                  </w:tcBorders>
                  <w:hideMark/>
                </w:tcPr>
                <w:p w14:paraId="7C6674A8" w14:textId="5DE1B77A"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Pr="00D56FF8">
                    <w:rPr>
                      <w:rFonts w:eastAsia="MS Mincho" w:cs="Arial"/>
                      <w:b/>
                      <w:bCs/>
                      <w:color w:val="FF0000"/>
                      <w:sz w:val="18"/>
                      <w:highlight w:val="yellow"/>
                      <w:lang w:val="en-GB" w:eastAsia="en-US"/>
                    </w:rPr>
                    <w:t>15000</w:t>
                  </w:r>
                  <w:r w:rsidRPr="000F4360">
                    <w:rPr>
                      <w:rFonts w:eastAsia="MS Mincho" w:cs="Arial"/>
                      <w:b/>
                      <w:bCs/>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01965A4E" w14:textId="429576A4"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Pr="00D56FF8">
                    <w:rPr>
                      <w:rFonts w:eastAsia="MS Mincho" w:cs="Arial"/>
                      <w:b/>
                      <w:bCs/>
                      <w:color w:val="FF0000"/>
                      <w:sz w:val="18"/>
                      <w:shd w:val="clear" w:color="auto" w:fill="FFFF00"/>
                      <w:lang w:val="en-GB" w:eastAsia="en-US"/>
                    </w:rPr>
                    <w:t>800</w:t>
                  </w:r>
                  <w:r w:rsidRPr="000F4360">
                    <w:rPr>
                      <w:rFonts w:eastAsia="MS Mincho" w:cs="Arial"/>
                      <w:b/>
                      <w:bCs/>
                      <w:color w:val="FF0000"/>
                      <w:sz w:val="18"/>
                      <w:lang w:val="en-GB" w:eastAsia="en-US"/>
                    </w:rPr>
                    <w:t xml:space="preserve">] </w:t>
                  </w:r>
                  <w:proofErr w:type="spellStart"/>
                  <w:r w:rsidRPr="000F4360">
                    <w:rPr>
                      <w:rFonts w:eastAsia="MS Mincho" w:cs="Arial"/>
                      <w:b/>
                      <w:bCs/>
                      <w:color w:val="FF0000"/>
                      <w:sz w:val="18"/>
                      <w:lang w:val="en-GB" w:eastAsia="en-US"/>
                    </w:rPr>
                    <w:t>ms</w:t>
                  </w:r>
                  <w:proofErr w:type="spellEnd"/>
                </w:p>
              </w:tc>
            </w:tr>
            <w:tr w:rsidR="000F4360" w:rsidRPr="000F4360" w14:paraId="00688B36"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75DFADC0" w14:textId="77777777" w:rsidR="000F4360" w:rsidRPr="000F4360" w:rsidRDefault="000F4360" w:rsidP="000F4360">
                  <w:pPr>
                    <w:keepNext/>
                    <w:keepLines/>
                    <w:widowControl w:val="0"/>
                    <w:spacing w:after="60" w:line="240" w:lineRule="auto"/>
                    <w:jc w:val="left"/>
                    <w:rPr>
                      <w:rFonts w:eastAsia="MS Mincho" w:cs="Arial"/>
                      <w:color w:val="FF0000"/>
                      <w:sz w:val="18"/>
                      <w:lang w:eastAsia="en-US"/>
                    </w:rPr>
                  </w:pPr>
                  <w:r w:rsidRPr="000F4360">
                    <w:rPr>
                      <w:rFonts w:eastAsia="MS Mincho" w:cs="Arial"/>
                      <w:color w:val="FF0000"/>
                      <w:sz w:val="18"/>
                      <w:lang w:val="en-GB" w:eastAsia="en-US"/>
                    </w:rPr>
                    <w:t>EE</w:t>
                  </w:r>
                  <w:r w:rsidRPr="000F4360">
                    <w:rPr>
                      <w:rFonts w:eastAsia="新細明體" w:cs="Arial"/>
                      <w:color w:val="FF0000"/>
                      <w:sz w:val="18"/>
                      <w:lang w:val="en-GB" w:eastAsia="zh-TW"/>
                    </w:rPr>
                    <w:t xml:space="preserve"> s</w:t>
                  </w:r>
                  <w:r w:rsidRPr="000F4360">
                    <w:rPr>
                      <w:rFonts w:eastAsia="MS Mincho" w:cs="Arial"/>
                      <w:color w:val="FF0000"/>
                      <w:sz w:val="18"/>
                      <w:lang w:val="en-GB" w:eastAsia="en-US"/>
                    </w:rPr>
                    <w:t>leep</w:t>
                  </w:r>
                </w:p>
              </w:tc>
              <w:tc>
                <w:tcPr>
                  <w:tcW w:w="3628" w:type="dxa"/>
                  <w:tcBorders>
                    <w:top w:val="single" w:sz="8" w:space="0" w:color="000000"/>
                    <w:left w:val="single" w:sz="8" w:space="0" w:color="000000"/>
                    <w:bottom w:val="single" w:sz="8" w:space="0" w:color="000000"/>
                    <w:right w:val="single" w:sz="8" w:space="0" w:color="000000"/>
                  </w:tcBorders>
                  <w:hideMark/>
                </w:tcPr>
                <w:p w14:paraId="2119A5CF" w14:textId="6FF60761"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00D56FF8" w:rsidRPr="00D56FF8">
                    <w:rPr>
                      <w:rFonts w:eastAsia="MS Mincho" w:cs="Arial"/>
                      <w:b/>
                      <w:bCs/>
                      <w:color w:val="FF0000"/>
                      <w:sz w:val="18"/>
                      <w:shd w:val="clear" w:color="auto" w:fill="FFFF00"/>
                      <w:lang w:val="en-GB" w:eastAsia="en-US"/>
                    </w:rPr>
                    <w:t>2</w:t>
                  </w:r>
                  <w:r w:rsidRPr="000F4360">
                    <w:rPr>
                      <w:rFonts w:eastAsia="MS Mincho" w:cs="Arial"/>
                      <w:b/>
                      <w:bCs/>
                      <w:color w:val="FF0000"/>
                      <w:sz w:val="18"/>
                      <w:highlight w:val="yellow"/>
                      <w:shd w:val="clear" w:color="auto" w:fill="FFFF00"/>
                      <w:lang w:val="en-GB" w:eastAsia="en-US"/>
                    </w:rPr>
                    <w:t>500</w:t>
                  </w:r>
                  <w:r w:rsidRPr="000F4360">
                    <w:rPr>
                      <w:rFonts w:eastAsia="MS Mincho" w:cs="Arial"/>
                      <w:b/>
                      <w:bCs/>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6FFAB7C2" w14:textId="3DAF0720" w:rsidR="000F4360" w:rsidRPr="000F4360" w:rsidRDefault="000F4360" w:rsidP="000F4360">
                  <w:pPr>
                    <w:keepNext/>
                    <w:keepLines/>
                    <w:widowControl w:val="0"/>
                    <w:spacing w:after="60" w:line="240" w:lineRule="auto"/>
                    <w:jc w:val="left"/>
                    <w:rPr>
                      <w:rFonts w:eastAsia="新細明體" w:cs="Arial"/>
                      <w:b/>
                      <w:bCs/>
                      <w:color w:val="FF0000"/>
                      <w:sz w:val="18"/>
                      <w:lang w:eastAsia="zh-TW"/>
                    </w:rPr>
                  </w:pPr>
                  <w:r w:rsidRPr="000F4360">
                    <w:rPr>
                      <w:rFonts w:eastAsia="MS Mincho" w:cs="Arial"/>
                      <w:b/>
                      <w:bCs/>
                      <w:color w:val="FF0000"/>
                      <w:sz w:val="18"/>
                      <w:lang w:val="en-GB" w:eastAsia="en-US"/>
                    </w:rPr>
                    <w:t>[</w:t>
                  </w:r>
                  <w:r w:rsidR="00D56FF8" w:rsidRPr="00D56FF8">
                    <w:rPr>
                      <w:rFonts w:eastAsia="新細明體" w:cs="Arial"/>
                      <w:b/>
                      <w:bCs/>
                      <w:color w:val="FF0000"/>
                      <w:sz w:val="18"/>
                      <w:shd w:val="clear" w:color="auto" w:fill="FFFF00"/>
                      <w:lang w:val="en-GB" w:eastAsia="zh-TW"/>
                    </w:rPr>
                    <w:t>100</w:t>
                  </w:r>
                  <w:r w:rsidRPr="000F4360">
                    <w:rPr>
                      <w:rFonts w:eastAsia="MS Mincho" w:cs="Arial"/>
                      <w:b/>
                      <w:bCs/>
                      <w:color w:val="FF0000"/>
                      <w:sz w:val="18"/>
                      <w:lang w:val="en-GB" w:eastAsia="en-US"/>
                    </w:rPr>
                    <w:t xml:space="preserve">] </w:t>
                  </w:r>
                  <w:proofErr w:type="spellStart"/>
                  <w:r w:rsidRPr="000F4360">
                    <w:rPr>
                      <w:rFonts w:eastAsia="MS Mincho" w:cs="Arial"/>
                      <w:b/>
                      <w:bCs/>
                      <w:color w:val="FF0000"/>
                      <w:sz w:val="18"/>
                      <w:lang w:val="en-GB" w:eastAsia="en-US"/>
                    </w:rPr>
                    <w:t>ms</w:t>
                  </w:r>
                  <w:proofErr w:type="spellEnd"/>
                  <w:r w:rsidRPr="000F4360">
                    <w:rPr>
                      <w:rFonts w:eastAsia="MS Mincho" w:cs="Arial"/>
                      <w:b/>
                      <w:bCs/>
                      <w:color w:val="FF0000"/>
                      <w:sz w:val="18"/>
                      <w:lang w:val="en-GB" w:eastAsia="en-US"/>
                    </w:rPr>
                    <w:t xml:space="preserve"> </w:t>
                  </w:r>
                </w:p>
              </w:tc>
            </w:tr>
            <w:tr w:rsidR="000F4360" w:rsidRPr="000F4360" w14:paraId="1175C027"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5B1424D" w14:textId="77777777" w:rsidR="000F4360" w:rsidRPr="000F4360" w:rsidRDefault="000F4360" w:rsidP="000F4360">
                  <w:pPr>
                    <w:keepNext/>
                    <w:keepLines/>
                    <w:widowControl w:val="0"/>
                    <w:spacing w:after="60" w:line="240" w:lineRule="auto"/>
                    <w:jc w:val="left"/>
                    <w:rPr>
                      <w:rFonts w:eastAsia="Malgun Gothic" w:cs="Arial"/>
                      <w:sz w:val="18"/>
                      <w:lang w:eastAsia="en-US"/>
                    </w:rPr>
                  </w:pPr>
                  <w:r w:rsidRPr="000F4360">
                    <w:rPr>
                      <w:rFonts w:eastAsia="MS Mincho" w:cs="Arial"/>
                      <w:sz w:val="18"/>
                      <w:lang w:eastAsia="en-US"/>
                    </w:rPr>
                    <w:t xml:space="preserve">Deep sleep </w:t>
                  </w:r>
                </w:p>
              </w:tc>
              <w:tc>
                <w:tcPr>
                  <w:tcW w:w="3628" w:type="dxa"/>
                  <w:tcBorders>
                    <w:top w:val="single" w:sz="8" w:space="0" w:color="000000"/>
                    <w:left w:val="single" w:sz="8" w:space="0" w:color="000000"/>
                    <w:bottom w:val="single" w:sz="8" w:space="0" w:color="000000"/>
                    <w:right w:val="single" w:sz="8" w:space="0" w:color="000000"/>
                  </w:tcBorders>
                  <w:hideMark/>
                </w:tcPr>
                <w:p w14:paraId="3C4959D8"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hideMark/>
                </w:tcPr>
                <w:p w14:paraId="65087B79"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20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79B25726"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6D5960EC"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Light sleep </w:t>
                  </w:r>
                </w:p>
              </w:tc>
              <w:tc>
                <w:tcPr>
                  <w:tcW w:w="3628" w:type="dxa"/>
                  <w:tcBorders>
                    <w:top w:val="single" w:sz="8" w:space="0" w:color="000000"/>
                    <w:left w:val="single" w:sz="8" w:space="0" w:color="000000"/>
                    <w:bottom w:val="single" w:sz="8" w:space="0" w:color="000000"/>
                    <w:right w:val="single" w:sz="8" w:space="0" w:color="000000"/>
                  </w:tcBorders>
                  <w:hideMark/>
                </w:tcPr>
                <w:p w14:paraId="18E825E3"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hideMark/>
                </w:tcPr>
                <w:p w14:paraId="1D023B86"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6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649212CE"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9C633FB"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Micro sleep </w:t>
                  </w:r>
                </w:p>
              </w:tc>
              <w:tc>
                <w:tcPr>
                  <w:tcW w:w="3628" w:type="dxa"/>
                  <w:tcBorders>
                    <w:top w:val="single" w:sz="8" w:space="0" w:color="000000"/>
                    <w:left w:val="single" w:sz="8" w:space="0" w:color="000000"/>
                    <w:bottom w:val="single" w:sz="8" w:space="0" w:color="000000"/>
                    <w:right w:val="single" w:sz="8" w:space="0" w:color="000000"/>
                  </w:tcBorders>
                  <w:hideMark/>
                </w:tcPr>
                <w:p w14:paraId="53C502AB"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hideMark/>
                </w:tcPr>
                <w:p w14:paraId="480435D5"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0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4C1FBCC2" w14:textId="77777777" w:rsidTr="000F4360">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hideMark/>
                </w:tcPr>
                <w:p w14:paraId="52E84E4A" w14:textId="77777777" w:rsidR="000F4360" w:rsidRPr="000F4360" w:rsidRDefault="000F4360" w:rsidP="000F4360">
                  <w:pPr>
                    <w:keepNext/>
                    <w:keepLines/>
                    <w:widowControl w:val="0"/>
                    <w:spacing w:after="60" w:line="240" w:lineRule="auto"/>
                    <w:ind w:left="851" w:hanging="851"/>
                    <w:jc w:val="left"/>
                    <w:rPr>
                      <w:rFonts w:eastAsia="新細明體" w:cs="Arial"/>
                      <w:sz w:val="18"/>
                      <w:lang w:eastAsia="zh-TW"/>
                    </w:rPr>
                  </w:pPr>
                  <w:r w:rsidRPr="000F4360">
                    <w:rPr>
                      <w:rFonts w:eastAsia="MS Mincho" w:cs="Arial"/>
                      <w:sz w:val="18"/>
                      <w:lang w:eastAsia="en-US"/>
                    </w:rPr>
                    <w:lastRenderedPageBreak/>
                    <w:t>*</w:t>
                  </w:r>
                  <w:r w:rsidRPr="000F4360">
                    <w:rPr>
                      <w:rFonts w:eastAsia="MS Mincho" w:cs="Arial"/>
                      <w:sz w:val="18"/>
                      <w:lang w:eastAsia="en-US"/>
                    </w:rPr>
                    <w:tab/>
                    <w:t>Immediate transition is assumed for power saving study purpose from or to a non-sleep state</w:t>
                  </w:r>
                </w:p>
                <w:p w14:paraId="3510447A" w14:textId="77777777" w:rsidR="000F4360" w:rsidRPr="000F4360" w:rsidRDefault="000F4360" w:rsidP="000F4360">
                  <w:pPr>
                    <w:keepNext/>
                    <w:keepLines/>
                    <w:widowControl w:val="0"/>
                    <w:spacing w:after="60" w:line="240" w:lineRule="auto"/>
                    <w:ind w:left="851" w:hanging="851"/>
                    <w:jc w:val="left"/>
                    <w:rPr>
                      <w:rFonts w:eastAsia="新細明體" w:cs="Arial"/>
                      <w:sz w:val="18"/>
                      <w:lang w:eastAsia="zh-TW"/>
                    </w:rPr>
                  </w:pPr>
                  <w:r w:rsidRPr="000F4360">
                    <w:rPr>
                      <w:rFonts w:eastAsia="新細明體" w:cs="Arial"/>
                      <w:color w:val="FF0000"/>
                      <w:sz w:val="18"/>
                      <w:lang w:eastAsia="zh-TW"/>
                    </w:rPr>
                    <w:t xml:space="preserve">**              Ramp-up time is no less than half of the total transition time, </w:t>
                  </w:r>
                  <w:r w:rsidRPr="000F4360">
                    <w:rPr>
                      <w:rFonts w:eastAsia="新細明體" w:cs="Arial"/>
                      <w:b/>
                      <w:bCs/>
                      <w:color w:val="FF0000"/>
                      <w:sz w:val="18"/>
                      <w:lang w:eastAsia="zh-TW"/>
                    </w:rPr>
                    <w:t>and time for sync/re-sync is not included</w:t>
                  </w:r>
                </w:p>
              </w:tc>
            </w:tr>
          </w:tbl>
          <w:p w14:paraId="6C2AB0F4" w14:textId="77777777" w:rsidR="000F4360" w:rsidRDefault="000F4360" w:rsidP="009E1A1E">
            <w:pPr>
              <w:widowControl w:val="0"/>
              <w:spacing w:after="0" w:line="257" w:lineRule="auto"/>
              <w:rPr>
                <w:rFonts w:eastAsia="DengXian" w:cs="Arial"/>
                <w:kern w:val="2"/>
                <w:sz w:val="18"/>
                <w:szCs w:val="18"/>
                <w:lang w:eastAsia="zh-CN"/>
              </w:rPr>
            </w:pPr>
          </w:p>
          <w:p w14:paraId="21967D3F" w14:textId="6B6A7CAB" w:rsidR="000F4360" w:rsidRPr="00F33CB5" w:rsidRDefault="000F4360" w:rsidP="009E1A1E">
            <w:pPr>
              <w:widowControl w:val="0"/>
              <w:spacing w:after="0" w:line="257" w:lineRule="auto"/>
              <w:rPr>
                <w:rFonts w:eastAsia="DengXian" w:cs="Arial"/>
                <w:kern w:val="2"/>
                <w:sz w:val="18"/>
                <w:szCs w:val="18"/>
                <w:lang w:eastAsia="zh-CN"/>
              </w:rPr>
            </w:pPr>
          </w:p>
        </w:tc>
      </w:tr>
      <w:tr w:rsidR="00D5196E" w14:paraId="7F632A05" w14:textId="77777777" w:rsidTr="0010152B">
        <w:tc>
          <w:tcPr>
            <w:tcW w:w="1413" w:type="dxa"/>
          </w:tcPr>
          <w:p w14:paraId="623EFB0B"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2531B7C1" w14:textId="77777777" w:rsidR="00D5196E" w:rsidRDefault="00D5196E" w:rsidP="009E1A1E">
            <w:pPr>
              <w:widowControl w:val="0"/>
              <w:spacing w:after="0" w:line="257" w:lineRule="auto"/>
              <w:rPr>
                <w:rFonts w:eastAsia="DengXian" w:cs="Arial"/>
                <w:kern w:val="2"/>
                <w:sz w:val="18"/>
                <w:szCs w:val="18"/>
                <w:lang w:eastAsia="zh-CN"/>
              </w:rPr>
            </w:pPr>
          </w:p>
        </w:tc>
      </w:tr>
      <w:tr w:rsidR="00D5196E" w14:paraId="65C04251" w14:textId="77777777" w:rsidTr="0010152B">
        <w:tc>
          <w:tcPr>
            <w:tcW w:w="1413" w:type="dxa"/>
          </w:tcPr>
          <w:p w14:paraId="1A5009E4"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0B981DEA" w14:textId="77777777" w:rsidR="00D5196E" w:rsidRDefault="00D5196E" w:rsidP="009E1A1E">
            <w:pPr>
              <w:widowControl w:val="0"/>
              <w:spacing w:after="0" w:line="257" w:lineRule="auto"/>
              <w:rPr>
                <w:rFonts w:eastAsia="DengXian" w:cs="Arial"/>
                <w:kern w:val="2"/>
                <w:sz w:val="18"/>
                <w:szCs w:val="18"/>
                <w:lang w:eastAsia="zh-CN"/>
              </w:rPr>
            </w:pPr>
          </w:p>
        </w:tc>
      </w:tr>
      <w:tr w:rsidR="00D5196E" w14:paraId="5140F0CF" w14:textId="77777777" w:rsidTr="0010152B">
        <w:tc>
          <w:tcPr>
            <w:tcW w:w="1413" w:type="dxa"/>
          </w:tcPr>
          <w:p w14:paraId="1BBD12FE"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3F8E4D86" w14:textId="77777777" w:rsidR="00D5196E" w:rsidRDefault="00D5196E" w:rsidP="009E1A1E">
            <w:pPr>
              <w:widowControl w:val="0"/>
              <w:spacing w:after="0" w:line="257" w:lineRule="auto"/>
              <w:rPr>
                <w:rFonts w:eastAsia="DengXian" w:cs="Arial"/>
                <w:kern w:val="2"/>
                <w:sz w:val="18"/>
                <w:szCs w:val="18"/>
                <w:lang w:eastAsia="zh-CN"/>
              </w:rPr>
            </w:pPr>
          </w:p>
        </w:tc>
      </w:tr>
      <w:tr w:rsidR="00D5196E" w14:paraId="48E78257" w14:textId="77777777" w:rsidTr="0010152B">
        <w:tc>
          <w:tcPr>
            <w:tcW w:w="1413" w:type="dxa"/>
          </w:tcPr>
          <w:p w14:paraId="43631AF4"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4C0DCFBE" w14:textId="77777777" w:rsidR="00D5196E" w:rsidRDefault="00D5196E" w:rsidP="009E1A1E">
            <w:pPr>
              <w:widowControl w:val="0"/>
              <w:spacing w:after="0" w:line="257" w:lineRule="auto"/>
              <w:rPr>
                <w:rFonts w:eastAsia="DengXian" w:cs="Arial"/>
                <w:kern w:val="2"/>
                <w:sz w:val="18"/>
                <w:szCs w:val="18"/>
                <w:lang w:eastAsia="zh-CN"/>
              </w:rPr>
            </w:pPr>
          </w:p>
        </w:tc>
      </w:tr>
    </w:tbl>
    <w:p w14:paraId="05D93008" w14:textId="77777777" w:rsidR="00F977B9" w:rsidRPr="00D16800" w:rsidRDefault="00F977B9">
      <w:pPr>
        <w:spacing w:line="254" w:lineRule="auto"/>
        <w:rPr>
          <w:rFonts w:eastAsia="新細明體" w:cs="Arial"/>
          <w:szCs w:val="22"/>
          <w:lang w:eastAsia="zh-TW"/>
        </w:rPr>
      </w:pPr>
    </w:p>
    <w:p w14:paraId="781447C5" w14:textId="77777777" w:rsidR="00F977B9" w:rsidRDefault="004364C2">
      <w:pPr>
        <w:pStyle w:val="3"/>
        <w:rPr>
          <w:rFonts w:eastAsia="新細明體"/>
          <w:lang w:eastAsia="zh-TW"/>
        </w:rPr>
      </w:pPr>
      <w:r>
        <w:rPr>
          <w:rFonts w:eastAsia="新細明體"/>
          <w:lang w:eastAsia="zh-TW"/>
        </w:rPr>
        <w:t>Scaling rules</w:t>
      </w:r>
    </w:p>
    <w:p w14:paraId="3D12387E" w14:textId="77777777" w:rsidR="00F977B9" w:rsidRDefault="004364C2">
      <w:pPr>
        <w:spacing w:line="254" w:lineRule="auto"/>
        <w:rPr>
          <w:rFonts w:eastAsia="新細明體" w:cs="Arial"/>
          <w:szCs w:val="22"/>
          <w:lang w:eastAsia="zh-TW"/>
        </w:rPr>
      </w:pPr>
      <w:r>
        <w:rPr>
          <w:rFonts w:eastAsia="新細明體" w:cs="Arial"/>
          <w:szCs w:val="22"/>
          <w:lang w:eastAsia="zh-TW"/>
        </w:rPr>
        <w:t xml:space="preserve">In this subsection, UE power consumption scaling </w:t>
      </w:r>
      <w:proofErr w:type="spellStart"/>
      <w:r>
        <w:rPr>
          <w:rFonts w:eastAsia="新細明體" w:cs="Arial"/>
          <w:szCs w:val="22"/>
          <w:lang w:eastAsia="zh-TW"/>
        </w:rPr>
        <w:t>w.r.t.</w:t>
      </w:r>
      <w:proofErr w:type="spellEnd"/>
      <w:r>
        <w:rPr>
          <w:rFonts w:eastAsia="新細明體" w:cs="Arial"/>
          <w:szCs w:val="22"/>
          <w:lang w:eastAsia="zh-TW"/>
        </w:rPr>
        <w:t xml:space="preserve"> bandwidth is considered first, where the following 4 alternatives can be identified [Huawei] [Qualcomm] [Nokia] [MTK]. The common part of the scaling designs lies in larger scaling factors for &gt;100MHz. At the same time, processing/switch time requirements are considered, and with more relaxed processing time or reduced data rate, a lower factor can be achieved. With the above targets, the following proposal is therefore proposed for companies to check and comment the following proposal. </w:t>
      </w:r>
    </w:p>
    <w:p w14:paraId="7F0E1136" w14:textId="77777777" w:rsidR="00F977B9" w:rsidRDefault="004364C2">
      <w:pPr>
        <w:spacing w:after="60" w:line="256" w:lineRule="auto"/>
        <w:rPr>
          <w:rFonts w:eastAsia="新細明體" w:cs="Arial"/>
          <w:b/>
          <w:bCs/>
          <w:szCs w:val="22"/>
          <w:lang w:eastAsia="zh-TW"/>
        </w:rPr>
      </w:pPr>
      <w:r>
        <w:rPr>
          <w:rFonts w:eastAsia="新細明體" w:cs="Arial"/>
          <w:b/>
          <w:bCs/>
          <w:szCs w:val="22"/>
          <w:lang w:eastAsia="zh-TW"/>
        </w:rPr>
        <w:br/>
      </w:r>
      <w:r>
        <w:rPr>
          <w:rFonts w:eastAsia="新細明體" w:cs="Arial"/>
          <w:b/>
          <w:bCs/>
          <w:szCs w:val="22"/>
          <w:highlight w:val="yellow"/>
          <w:lang w:eastAsia="zh-TW"/>
        </w:rPr>
        <w:t>Proposal 3.3.3.1 (1st round; high priority):</w:t>
      </w:r>
      <w:r>
        <w:rPr>
          <w:rFonts w:eastAsia="新細明體" w:cs="Arial"/>
          <w:b/>
          <w:bCs/>
          <w:szCs w:val="22"/>
          <w:lang w:eastAsia="zh-TW"/>
        </w:rPr>
        <w:t xml:space="preserve"> </w:t>
      </w:r>
    </w:p>
    <w:p w14:paraId="59B743D8" w14:textId="77777777" w:rsidR="00F977B9" w:rsidRDefault="004364C2">
      <w:pPr>
        <w:spacing w:after="60" w:line="256" w:lineRule="auto"/>
        <w:rPr>
          <w:rFonts w:eastAsia="新細明體" w:cs="Arial"/>
          <w:b/>
          <w:bCs/>
          <w:szCs w:val="22"/>
          <w:lang w:eastAsia="zh-TW"/>
        </w:rPr>
      </w:pPr>
      <w:r>
        <w:rPr>
          <w:rFonts w:eastAsia="新細明體" w:cs="Arial"/>
          <w:b/>
          <w:bCs/>
          <w:szCs w:val="22"/>
          <w:lang w:eastAsia="zh-TW"/>
        </w:rPr>
        <w:t xml:space="preserve">For the scaling rule </w:t>
      </w:r>
      <w:proofErr w:type="spellStart"/>
      <w:r>
        <w:rPr>
          <w:rFonts w:eastAsia="新細明體" w:cs="Arial"/>
          <w:b/>
          <w:bCs/>
          <w:szCs w:val="22"/>
          <w:lang w:eastAsia="zh-TW"/>
        </w:rPr>
        <w:t>w.r.t.</w:t>
      </w:r>
      <w:proofErr w:type="spellEnd"/>
      <w:r>
        <w:rPr>
          <w:rFonts w:eastAsia="新細明體" w:cs="Arial"/>
          <w:b/>
          <w:bCs/>
          <w:szCs w:val="22"/>
          <w:lang w:eastAsia="zh-TW"/>
        </w:rPr>
        <w:t xml:space="preserve"> UE RF BW (and BB BW/processing ratio) for 6G UE power consumption model, down select one from the following alternatives:</w:t>
      </w:r>
    </w:p>
    <w:p w14:paraId="66B29FCA" w14:textId="77777777" w:rsidR="00F977B9" w:rsidRDefault="00F977B9">
      <w:pPr>
        <w:spacing w:after="60" w:line="256" w:lineRule="auto"/>
        <w:rPr>
          <w:rFonts w:eastAsia="新細明體" w:cs="Arial"/>
          <w:b/>
          <w:bCs/>
          <w:szCs w:val="22"/>
          <w:lang w:eastAsia="zh-TW"/>
        </w:rPr>
      </w:pPr>
    </w:p>
    <w:p w14:paraId="6DA8FEEB" w14:textId="77777777" w:rsidR="00F977B9" w:rsidRDefault="004364C2">
      <w:pPr>
        <w:spacing w:line="254" w:lineRule="auto"/>
        <w:rPr>
          <w:rFonts w:eastAsia="新細明體" w:cs="Arial"/>
          <w:color w:val="0000FF"/>
          <w:szCs w:val="22"/>
          <w:lang w:eastAsia="zh-TW"/>
        </w:rPr>
      </w:pPr>
      <w:r>
        <w:rPr>
          <w:rFonts w:eastAsia="新細明體" w:cs="Arial"/>
          <w:color w:val="0000FF"/>
          <w:szCs w:val="22"/>
          <w:lang w:eastAsia="zh-TW"/>
        </w:rPr>
        <w:t xml:space="preserve">Alt 1 (Scaling regarding static and dynamic portions): </w:t>
      </w:r>
      <m:oMath>
        <m:r>
          <w:rPr>
            <w:rFonts w:ascii="Cambria Math" w:hAnsi="Cambria Math"/>
          </w:rPr>
          <m:t>P=α∙</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dynamic</m:t>
            </m:r>
          </m:sub>
        </m:sSub>
      </m:oMath>
    </w:p>
    <w:tbl>
      <w:tblPr>
        <w:tblStyle w:val="122"/>
        <w:tblW w:w="9629" w:type="dxa"/>
        <w:tblLayout w:type="fixed"/>
        <w:tblLook w:val="04A0" w:firstRow="1" w:lastRow="0" w:firstColumn="1" w:lastColumn="0" w:noHBand="0" w:noVBand="1"/>
      </w:tblPr>
      <w:tblGrid>
        <w:gridCol w:w="5164"/>
        <w:gridCol w:w="2574"/>
        <w:gridCol w:w="1891"/>
      </w:tblGrid>
      <w:tr w:rsidR="00F977B9" w14:paraId="1615EBA5" w14:textId="77777777" w:rsidTr="00F977B9">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164" w:type="dxa"/>
          </w:tcPr>
          <w:p w14:paraId="682DE4A9" w14:textId="77777777" w:rsidR="00F977B9" w:rsidRDefault="004364C2">
            <w:pPr>
              <w:keepNext/>
              <w:keepLines/>
              <w:spacing w:before="120" w:after="0"/>
              <w:jc w:val="center"/>
              <w:rPr>
                <w:rFonts w:eastAsia="Calibri" w:cs="Arial"/>
                <w:b w:val="0"/>
                <w:sz w:val="16"/>
                <w:lang w:eastAsia="zh-CN"/>
              </w:rPr>
            </w:pPr>
            <w:r>
              <w:rPr>
                <w:rFonts w:eastAsia="Calibri" w:cs="Arial"/>
                <w:b w:val="0"/>
                <w:sz w:val="16"/>
                <w:lang w:eastAsia="zh-CN"/>
              </w:rPr>
              <w:lastRenderedPageBreak/>
              <w:t>Scaling</w:t>
            </w:r>
          </w:p>
        </w:tc>
        <w:tc>
          <w:tcPr>
            <w:tcW w:w="2574" w:type="dxa"/>
          </w:tcPr>
          <w:p w14:paraId="43AA21AD" w14:textId="77777777" w:rsidR="00F977B9" w:rsidRDefault="004364C2">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α</m:t>
                </m:r>
              </m:oMath>
            </m:oMathPara>
          </w:p>
        </w:tc>
        <w:tc>
          <w:tcPr>
            <w:tcW w:w="1891" w:type="dxa"/>
          </w:tcPr>
          <w:p w14:paraId="70DAD478" w14:textId="77777777" w:rsidR="00F977B9" w:rsidRDefault="004364C2">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β</m:t>
                </m:r>
              </m:oMath>
            </m:oMathPara>
          </w:p>
        </w:tc>
      </w:tr>
      <w:tr w:rsidR="00F977B9" w14:paraId="34EE9984"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61FDC9B8" w14:textId="77777777" w:rsidR="00F977B9" w:rsidRDefault="004364C2">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or SSB/CSI-RS due to scalable design for bandwidth, where both static power and dynamic power are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4" w:type="dxa"/>
            <w:vMerge w:val="restart"/>
          </w:tcPr>
          <w:p w14:paraId="60307B32"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0F177ED"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p>
          <w:p w14:paraId="3A92957E"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E.g., {0.4, 0.6, 1, 2, 4.5} for {20%, 50%,100%, 200%, 400%}</w:t>
            </w:r>
          </w:p>
          <w:p w14:paraId="247DC6CF"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bookmarkStart w:id="11" w:name="OLE_LINK6"/>
            <w:r>
              <w:rPr>
                <w:rFonts w:ascii="Times New Roman" w:eastAsia="新細明體" w:hAnsi="Times New Roman" w:cs="Times New Roman"/>
                <w:sz w:val="16"/>
                <w:lang w:eastAsia="zh-CN"/>
              </w:rPr>
              <w:t>Note: the switching delay of BW adaptation is T1</w:t>
            </w:r>
            <w:bookmarkEnd w:id="11"/>
            <w:r>
              <w:rPr>
                <w:rFonts w:ascii="Times New Roman" w:eastAsia="新細明體" w:hAnsi="Times New Roman" w:cs="Times New Roman"/>
                <w:sz w:val="16"/>
                <w:lang w:eastAsia="zh-CN"/>
              </w:rPr>
              <w:t xml:space="preserve"> (e.g., around 5ms)</w:t>
            </w:r>
          </w:p>
        </w:tc>
        <w:tc>
          <w:tcPr>
            <w:tcW w:w="1891" w:type="dxa"/>
          </w:tcPr>
          <w:p w14:paraId="0840CA58"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65A98F62"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Yu Mincho" w:hAnsi="Times New Roman" w:cs="Times New Roman"/>
                <w:sz w:val="16"/>
                <w:lang w:eastAsia="zh-CN"/>
              </w:rPr>
              <w:t>E.g., {0.5, 0.7, 1, 2, 4} for {20%, 50%, 100%, 200%, 400%}</w:t>
            </w:r>
          </w:p>
        </w:tc>
      </w:tr>
      <w:tr w:rsidR="00F977B9" w14:paraId="736BDC15"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40841A8B" w14:textId="77777777" w:rsidR="00F977B9" w:rsidRDefault="004364C2">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PDCCH+PDSCH due to scalable design for bandwidth, where both static power and dynamic power are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4" w:type="dxa"/>
            <w:vMerge/>
          </w:tcPr>
          <w:p w14:paraId="26FB2C2D"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1" w:type="dxa"/>
          </w:tcPr>
          <w:p w14:paraId="0CDA807C"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Yu Mincho" w:hAnsi="Times New Roman" w:cs="Times New Roman"/>
                <w:sz w:val="16"/>
                <w:lang w:eastAsia="zh-CN"/>
              </w:rPr>
              <w:t>.</w:t>
            </w:r>
          </w:p>
          <w:p w14:paraId="18FE6B6C"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Yu Mincho" w:hAnsi="Times New Roman" w:cs="Times New Roman"/>
                <w:sz w:val="16"/>
                <w:lang w:eastAsia="zh-CN"/>
              </w:rPr>
              <w:t>E.g., {0.2, 0.5, 1, 3, 8} for {20%, 50%, 100%, 200%, 400%}</w:t>
            </w:r>
          </w:p>
        </w:tc>
      </w:tr>
      <w:tr w:rsidR="00F977B9" w14:paraId="51B2A3F3"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0BE70745" w14:textId="77777777" w:rsidR="00F977B9" w:rsidRDefault="004364C2">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micro-sleep due to scalable design for bandwidth, where static power is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4" w:type="dxa"/>
            <w:vMerge/>
          </w:tcPr>
          <w:p w14:paraId="390E9C70"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1" w:type="dxa"/>
          </w:tcPr>
          <w:p w14:paraId="00943B46"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新細明體" w:hAnsi="Times New Roman" w:cs="Times New Roman"/>
                <w:color w:val="000000"/>
                <w:sz w:val="16"/>
                <w:lang w:eastAsia="zh-CN"/>
              </w:rPr>
              <w:t>-</w:t>
            </w:r>
          </w:p>
        </w:tc>
      </w:tr>
      <w:tr w:rsidR="00F977B9" w14:paraId="3C44475A"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4D4891F8" w14:textId="77777777" w:rsidR="00F977B9" w:rsidRDefault="004364C2">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or SSB/CSI-RS due to bandwidth scaling, where dynamic power is scaled along with bandwidth while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4" w:type="dxa"/>
            <w:vMerge w:val="restart"/>
          </w:tcPr>
          <w:p w14:paraId="7414C396"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新細明體" w:hAnsi="Times New Roman" w:cs="Times New Roman"/>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新細明體" w:hAnsi="Times New Roman" w:cs="Times New Roman"/>
                <w:sz w:val="16"/>
                <w:lang w:eastAsia="zh-CN"/>
              </w:rPr>
              <w:t xml:space="preserve">, assuming </w:t>
            </w:r>
            <w:proofErr w:type="gramStart"/>
            <w:r>
              <w:rPr>
                <w:rFonts w:ascii="Times New Roman" w:eastAsia="新細明體" w:hAnsi="Times New Roman" w:cs="Times New Roman"/>
                <w:sz w:val="16"/>
                <w:lang w:eastAsia="zh-CN"/>
              </w:rPr>
              <w:t>particular BB</w:t>
            </w:r>
            <w:proofErr w:type="gramEnd"/>
            <w:r>
              <w:rPr>
                <w:rFonts w:ascii="Times New Roman" w:eastAsia="新細明體" w:hAnsi="Times New Roman" w:cs="Times New Roman"/>
                <w:sz w:val="16"/>
                <w:lang w:eastAsia="zh-CN"/>
              </w:rPr>
              <w:t xml:space="preserve"> utilization</w:t>
            </w:r>
          </w:p>
          <w:p w14:paraId="71C3D361"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 xml:space="preserve">E.g., {1, 1, 1}, for {20%, 50%, 100%}, assuming </w:t>
            </w:r>
            <w:r>
              <w:rPr>
                <w:rFonts w:ascii="Times New Roman" w:eastAsia="新細明體" w:hAnsi="Times New Roman" w:cs="Times New Roman"/>
                <w:sz w:val="16"/>
                <w:lang w:eastAsia="zh-CN"/>
              </w:rPr>
              <w:t>BB utilization corresponding to 100MHz</w:t>
            </w:r>
          </w:p>
          <w:p w14:paraId="00911505"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{2, 2, 2, 2}, for {20%, 50%, 100%, 200%}, assuming </w:t>
            </w:r>
            <w:r>
              <w:rPr>
                <w:rFonts w:ascii="Times New Roman" w:eastAsia="新細明體" w:hAnsi="Times New Roman" w:cs="Times New Roman"/>
                <w:sz w:val="16"/>
                <w:lang w:eastAsia="zh-CN"/>
              </w:rPr>
              <w:t>BB utilization corresponding to 200MHz</w:t>
            </w:r>
          </w:p>
          <w:p w14:paraId="58E02021"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{4.5, 4.5, 4.5, 4.5, 4.5} for {20%, 50%, 100%, 200%, 400%}, assuming </w:t>
            </w:r>
            <w:r>
              <w:rPr>
                <w:rFonts w:ascii="Times New Roman" w:eastAsia="新細明體" w:hAnsi="Times New Roman" w:cs="Times New Roman"/>
                <w:sz w:val="16"/>
                <w:lang w:eastAsia="zh-CN"/>
              </w:rPr>
              <w:t>BB utilization corresponding to 400MHz</w:t>
            </w:r>
          </w:p>
          <w:p w14:paraId="293D7E7D"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新細明體" w:hAnsi="Times New Roman" w:cs="Times New Roman"/>
                <w:sz w:val="16"/>
                <w:lang w:eastAsia="zh-CN"/>
              </w:rPr>
              <w:t xml:space="preserve">Note: the switching delay of BW adaptation is T2, where T1&gt;T2. </w:t>
            </w:r>
          </w:p>
          <w:p w14:paraId="372A40F3"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1" w:type="dxa"/>
          </w:tcPr>
          <w:p w14:paraId="6B0A8550" w14:textId="77777777" w:rsidR="00F977B9"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e>
              </m:d>
            </m:oMath>
            <w:r w:rsidR="004364C2">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774C1165"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{0.5, 0.7, 1, 2, 4} for {20%, 50%, 100%, 200%, 400%}</w:t>
            </w:r>
          </w:p>
        </w:tc>
      </w:tr>
      <w:tr w:rsidR="00F977B9" w14:paraId="1692DFDF"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227224AF" w14:textId="77777777" w:rsidR="00F977B9" w:rsidRDefault="004364C2">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PDCCH+PDSCH due to bandwidth scaling, where dynamic power is scaled along with bandwidth while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4" w:type="dxa"/>
            <w:vMerge/>
          </w:tcPr>
          <w:p w14:paraId="0FF61103"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1" w:type="dxa"/>
          </w:tcPr>
          <w:p w14:paraId="6DF765D8" w14:textId="77777777" w:rsidR="00F977B9"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e>
              </m:d>
            </m:oMath>
            <w:r w:rsidR="004364C2">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42F044F9" w14:textId="77777777" w:rsidR="00F977B9" w:rsidRDefault="004364C2">
            <w:pPr>
              <w:keepNext/>
              <w:keepLines/>
              <w:spacing w:before="120" w:after="0"/>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{0.2, 0.5, 1, 3, 8} for {20%, 50%, 100%, 200%, 400%}</w:t>
            </w:r>
          </w:p>
        </w:tc>
      </w:tr>
      <w:tr w:rsidR="00F977B9" w14:paraId="405E097E"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1BA33891" w14:textId="77777777" w:rsidR="00F977B9" w:rsidRDefault="004364C2">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micro-sleep due to bandwidth scaling, where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4" w:type="dxa"/>
            <w:vMerge/>
          </w:tcPr>
          <w:p w14:paraId="5FBDE23F"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1" w:type="dxa"/>
          </w:tcPr>
          <w:p w14:paraId="129D8759"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新細明體" w:hAnsi="Times New Roman" w:cs="Times New Roman"/>
                <w:color w:val="000000"/>
                <w:sz w:val="16"/>
                <w:lang w:eastAsia="zh-CN"/>
              </w:rPr>
              <w:t>-</w:t>
            </w:r>
          </w:p>
        </w:tc>
      </w:tr>
      <w:tr w:rsidR="00F977B9" w14:paraId="19136E32"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729F0E66" w14:textId="77777777" w:rsidR="00F977B9" w:rsidRDefault="004364C2">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due to antenna scaling, where </w:t>
            </w:r>
            <m:oMath>
              <m:r>
                <m:rPr>
                  <m:sty m:val="bi"/>
                </m:rPr>
                <w:rPr>
                  <w:rFonts w:ascii="Cambria Math" w:hAnsi="Cambria Math"/>
                </w:rPr>
                <m:t>δ</m:t>
              </m:r>
            </m:oMath>
            <w:r>
              <w:rPr>
                <w:rFonts w:eastAsia="新細明體" w:cs="Times New Roman"/>
                <w:sz w:val="16"/>
                <w:lang w:eastAsia="zh-CN"/>
              </w:rPr>
              <w:t xml:space="preserve"> is the scaling ratio of the antenna chain numbers over the reference Rx chains. Static power is assumed unchanged since RF part contributes little to the static part.</w:t>
            </w:r>
          </w:p>
        </w:tc>
        <w:tc>
          <w:tcPr>
            <w:tcW w:w="2574" w:type="dxa"/>
            <w:vMerge w:val="restart"/>
          </w:tcPr>
          <w:p w14:paraId="5AF840E9"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新細明體" w:hAnsi="Times New Roman" w:cs="Times New Roman"/>
                <w:sz w:val="16"/>
                <w:lang w:eastAsia="zh-CN"/>
              </w:rPr>
              <w:t>1,</w:t>
            </w:r>
            <w:r>
              <w:rPr>
                <w:rFonts w:ascii="Times New Roman" w:eastAsia="新細明體"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r>
                <w:rPr>
                  <w:rFonts w:ascii="Cambria Math" w:hAnsi="Cambria Math"/>
                </w:rPr>
                <m:t>}</m:t>
              </m:r>
            </m:oMath>
          </w:p>
        </w:tc>
        <w:tc>
          <w:tcPr>
            <w:tcW w:w="1891" w:type="dxa"/>
          </w:tcPr>
          <w:p w14:paraId="56335F6D" w14:textId="77777777" w:rsidR="00F977B9"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m:t>
                      </m:r>
                    </m:sub>
                  </m:sSub>
                </m:e>
              </m:d>
            </m:oMath>
            <w:r w:rsidR="004364C2">
              <w:rPr>
                <w:rFonts w:ascii="Times New Roman" w:eastAsia="新細明體"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190612FF"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{0.7, 1, 1.3, 2} for {50%, 100%, 150%, 200%}</w:t>
            </w:r>
          </w:p>
        </w:tc>
      </w:tr>
      <w:tr w:rsidR="00F977B9" w14:paraId="737F9A3D"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1977386D" w14:textId="77777777" w:rsidR="00F977B9" w:rsidRDefault="004364C2">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PDSCH due to antenna scaling, where </w:t>
            </w:r>
            <m:oMath>
              <m:r>
                <m:rPr>
                  <m:sty m:val="bi"/>
                </m:rPr>
                <w:rPr>
                  <w:rFonts w:ascii="Cambria Math" w:hAnsi="Cambria Math"/>
                </w:rPr>
                <m:t>δ</m:t>
              </m:r>
            </m:oMath>
            <w:r>
              <w:rPr>
                <w:rFonts w:eastAsia="新細明體" w:cs="Times New Roman"/>
                <w:sz w:val="16"/>
                <w:lang w:eastAsia="zh-CN"/>
              </w:rPr>
              <w:t xml:space="preserve"> is the scaling ratio of the antenna chain numbers over the reference Rx chains. Static power is assumed unchanged since RF part contributes little to the static part.</w:t>
            </w:r>
          </w:p>
        </w:tc>
        <w:tc>
          <w:tcPr>
            <w:tcW w:w="2574" w:type="dxa"/>
            <w:vMerge/>
          </w:tcPr>
          <w:p w14:paraId="0DBC7349"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1" w:type="dxa"/>
          </w:tcPr>
          <w:p w14:paraId="119F6827" w14:textId="77777777" w:rsidR="00F977B9"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m:t>
                      </m:r>
                    </m:sub>
                  </m:sSub>
                </m:e>
              </m:d>
            </m:oMath>
            <w:r w:rsidR="004364C2">
              <w:rPr>
                <w:rFonts w:ascii="Times New Roman" w:eastAsia="新細明體"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5444EE87"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{0.5, 1, 1.5, 3} for {50%, 100%, 150%, 200%}</w:t>
            </w:r>
          </w:p>
        </w:tc>
      </w:tr>
    </w:tbl>
    <w:p w14:paraId="014D1744" w14:textId="77777777" w:rsidR="00F977B9" w:rsidRDefault="00F977B9">
      <w:pPr>
        <w:spacing w:line="254" w:lineRule="auto"/>
        <w:rPr>
          <w:rFonts w:eastAsia="新細明體" w:cs="Arial"/>
          <w:szCs w:val="22"/>
          <w:lang w:eastAsia="zh-TW"/>
        </w:rPr>
      </w:pPr>
    </w:p>
    <w:p w14:paraId="05823DFC" w14:textId="77777777" w:rsidR="00F977B9" w:rsidRDefault="004364C2">
      <w:pPr>
        <w:spacing w:line="252" w:lineRule="auto"/>
        <w:rPr>
          <w:rFonts w:eastAsia="新細明體" w:cs="Arial"/>
          <w:color w:val="0000FF"/>
          <w:szCs w:val="22"/>
          <w:lang w:eastAsia="zh-TW"/>
        </w:rPr>
      </w:pPr>
      <w:r>
        <w:rPr>
          <w:rFonts w:eastAsia="新細明體" w:cs="Arial"/>
          <w:color w:val="0000FF"/>
          <w:szCs w:val="22"/>
          <w:lang w:eastAsia="zh-TW"/>
        </w:rPr>
        <w:t xml:space="preserve">Alt 2: Scaling regarding RF BW and BB (T-put ratio) </w:t>
      </w:r>
    </w:p>
    <w:p w14:paraId="70909B73" w14:textId="77777777" w:rsidR="00F977B9" w:rsidRDefault="004364C2">
      <w:pPr>
        <w:spacing w:before="60" w:after="60" w:line="240" w:lineRule="auto"/>
        <w:jc w:val="left"/>
        <w:rPr>
          <w:rFonts w:ascii="CG Times (WN)" w:eastAsia="新細明體" w:hAnsi="CG Times (WN)" w:cs="Times New Roman"/>
          <w:bCs/>
          <w:iCs/>
          <w:sz w:val="18"/>
          <w:szCs w:val="18"/>
          <w:lang w:eastAsia="en-US"/>
        </w:rPr>
      </w:pPr>
      <w:r>
        <w:rPr>
          <w:rFonts w:ascii="CG Times (WN)" w:eastAsia="新細明體" w:hAnsi="CG Times (WN)" w:cs="Times New Roman"/>
          <w:bCs/>
          <w:iCs/>
          <w:sz w:val="18"/>
          <w:szCs w:val="18"/>
          <w:lang w:eastAsia="en-US"/>
        </w:rPr>
        <w:t xml:space="preserve">Scaling with BW </w:t>
      </w:r>
      <m:oMath>
        <m:r>
          <w:rPr>
            <w:rFonts w:ascii="Cambria Math" w:hAnsi="Cambria Math"/>
          </w:rPr>
          <m:t>X</m:t>
        </m:r>
      </m:oMath>
      <w:r>
        <w:rPr>
          <w:rFonts w:ascii="CG Times (WN)" w:eastAsia="新細明體" w:hAnsi="CG Times (WN)" w:cs="Times New Roman"/>
          <w:bCs/>
          <w:iCs/>
          <w:sz w:val="18"/>
          <w:szCs w:val="18"/>
          <w:lang w:eastAsia="en-US"/>
        </w:rPr>
        <w:t xml:space="preserve">MHz and the baseband maximum throughput </w:t>
      </w:r>
      <m:oMath>
        <m:r>
          <w:rPr>
            <w:rFonts w:ascii="Cambria Math" w:hAnsi="Cambria Math"/>
          </w:rPr>
          <m:t>S</m:t>
        </m:r>
      </m:oMath>
      <w:r>
        <w:rPr>
          <w:rFonts w:ascii="CG Times (WN)" w:eastAsia="新細明體" w:hAnsi="CG Times (WN)" w:cs="Times New Roman"/>
          <w:bCs/>
          <w:iCs/>
          <w:sz w:val="18"/>
          <w:szCs w:val="18"/>
          <w:lang w:eastAsia="en-US"/>
        </w:rPr>
        <w:t>. The maximum baseband throughput is also affected by the maximum rank.</w:t>
      </w:r>
      <w:r>
        <w:rPr>
          <w:rFonts w:ascii="CG Times (WN)" w:eastAsia="新細明體" w:hAnsi="CG Times (WN)" w:cs="Times New Roman"/>
          <w:bCs/>
          <w:iCs/>
          <w:sz w:val="18"/>
          <w:szCs w:val="18"/>
          <w:lang w:eastAsia="zh-TW"/>
        </w:rPr>
        <w:t xml:space="preserve"> </w:t>
      </w:r>
      <w:r>
        <w:rPr>
          <w:rFonts w:ascii="CG Times (WN)" w:eastAsia="新細明體" w:hAnsi="CG Times (WN)" w:cs="Times New Roman"/>
          <w:bCs/>
          <w:iCs/>
          <w:sz w:val="18"/>
          <w:szCs w:val="18"/>
          <w:lang w:eastAsia="en-US"/>
        </w:rPr>
        <w:t xml:space="preserve">The reference configuration BW is </w:t>
      </w:r>
      <m:oMath>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新細明體" w:hAnsi="CG Times (WN)" w:cs="Times New Roman"/>
          <w:bCs/>
          <w:iCs/>
          <w:sz w:val="18"/>
          <w:szCs w:val="18"/>
          <w:lang w:eastAsia="en-US"/>
        </w:rPr>
        <w:t xml:space="preserve"> and the reference baseband maximum throughput is </w:t>
      </w:r>
      <m:oMath>
        <m:sSub>
          <m:sSubPr>
            <m:ctrlPr>
              <w:rPr>
                <w:rFonts w:ascii="Cambria Math" w:hAnsi="Cambria Math"/>
              </w:rPr>
            </m:ctrlPr>
          </m:sSubPr>
          <m:e>
            <m:r>
              <w:rPr>
                <w:rFonts w:ascii="Cambria Math" w:hAnsi="Cambria Math"/>
              </w:rPr>
              <m:t>S</m:t>
            </m:r>
          </m:e>
          <m:sub>
            <m:r>
              <w:rPr>
                <w:rFonts w:ascii="Cambria Math" w:hAnsi="Cambria Math"/>
              </w:rPr>
              <m:t>ref</m:t>
            </m:r>
          </m:sub>
        </m:sSub>
      </m:oMath>
      <w:r>
        <w:rPr>
          <w:rFonts w:ascii="CG Times (WN)" w:eastAsia="新細明體" w:hAnsi="CG Times (WN)" w:cs="Times New Roman"/>
          <w:bCs/>
          <w:iCs/>
          <w:sz w:val="18"/>
          <w:szCs w:val="18"/>
          <w:lang w:eastAsia="en-US"/>
        </w:rPr>
        <w:t>.</w:t>
      </w:r>
    </w:p>
    <w:p w14:paraId="676DCBA6" w14:textId="77777777" w:rsidR="00F977B9" w:rsidRDefault="004364C2">
      <w:pPr>
        <w:spacing w:before="60" w:after="60" w:line="240" w:lineRule="auto"/>
        <w:jc w:val="left"/>
        <w:rPr>
          <w:rFonts w:ascii="CG Times (WN)" w:eastAsia="新細明體" w:hAnsi="CG Times (WN)" w:cs="Times New Roman"/>
          <w:bCs/>
          <w:iCs/>
          <w:sz w:val="18"/>
          <w:szCs w:val="18"/>
          <w:lang w:eastAsia="en-US"/>
        </w:rPr>
      </w:pPr>
      <w:r>
        <w:rPr>
          <w:rFonts w:ascii="CG Times (WN)" w:eastAsia="新細明體" w:hAnsi="CG Times (WN)" w:cs="Times New Roman"/>
          <w:bCs/>
          <w:iCs/>
          <w:sz w:val="18"/>
          <w:szCs w:val="18"/>
          <w:lang w:eastAsia="en-US"/>
        </w:rPr>
        <w:t xml:space="preserve">With a shorter switching time, </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CG Times (WN)" w:eastAsia="新細明體" w:hAnsi="CG Times (WN)" w:cs="Times New Roman"/>
          <w:bCs/>
          <w:iCs/>
          <w:sz w:val="18"/>
          <w:szCs w:val="18"/>
          <w:lang w:eastAsia="en-US"/>
        </w:rPr>
        <w:t>, the scaling factor is:</w:t>
      </w:r>
    </w:p>
    <w:p w14:paraId="7A7556EA" w14:textId="77777777" w:rsidR="00F977B9" w:rsidRDefault="00000000">
      <w:pPr>
        <w:spacing w:before="60" w:after="60" w:line="240" w:lineRule="auto"/>
        <w:jc w:val="center"/>
        <w:rPr>
          <w:rFonts w:ascii="CG Times (WN)" w:eastAsia="新細明體" w:hAnsi="CG Times (WN)" w:cs="Times New Roman"/>
          <w:bCs/>
          <w:iCs/>
          <w:sz w:val="16"/>
          <w:szCs w:val="16"/>
          <w:lang w:eastAsia="en-US"/>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0.4+0.6</m:t>
                    </m:r>
                    <m:f>
                      <m:fPr>
                        <m:ctrlPr>
                          <w:rPr>
                            <w:rFonts w:ascii="Cambria Math" w:hAnsi="Cambria Math"/>
                          </w:rPr>
                        </m:ctrlPr>
                      </m:fPr>
                      <m:num>
                        <m:d>
                          <m:dPr>
                            <m:ctrlPr>
                              <w:rPr>
                                <w:rFonts w:ascii="Cambria Math" w:hAnsi="Cambria Math"/>
                              </w:rPr>
                            </m:ctrlPr>
                          </m:dPr>
                          <m:e>
                            <m:r>
                              <w:rPr>
                                <w:rFonts w:ascii="Cambria Math" w:hAnsi="Cambria Math"/>
                              </w:rPr>
                              <m:t>X-20</m:t>
                            </m:r>
                          </m:e>
                        </m:d>
                      </m:num>
                      <m:den>
                        <m:r>
                          <w:rPr>
                            <w:rFonts w:ascii="Cambria Math" w:hAnsi="Cambria Math"/>
                          </w:rPr>
                          <m:t>80</m:t>
                        </m:r>
                      </m:den>
                    </m:f>
                  </m:e>
                  <m:e>
                    <m:r>
                      <m:rPr>
                        <m:nor/>
                      </m:rPr>
                      <w:rPr>
                        <w:rFonts w:ascii="Cambria Math" w:hAnsi="Cambria Math"/>
                      </w:rPr>
                      <m:t>if</m:t>
                    </m:r>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ref</m:t>
                        </m:r>
                      </m:sub>
                    </m:sSub>
                  </m:e>
                </m:mr>
                <m:mr>
                  <m:e>
                    <m:r>
                      <w:rPr>
                        <w:rFonts w:ascii="Cambria Math" w:hAnsi="Cambria Math"/>
                      </w:rPr>
                      <m:t>α⋅</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sSub>
                                  <m:sSubPr>
                                    <m:ctrlPr>
                                      <w:rPr>
                                        <w:rFonts w:ascii="Cambria Math" w:hAnsi="Cambria Math"/>
                                      </w:rPr>
                                    </m:ctrlPr>
                                  </m:sSubPr>
                                  <m:e>
                                    <m:r>
                                      <w:rPr>
                                        <w:rFonts w:ascii="Cambria Math" w:hAnsi="Cambria Math"/>
                                      </w:rPr>
                                      <m:t>X</m:t>
                                    </m:r>
                                  </m:e>
                                  <m:sub>
                                    <m:r>
                                      <w:rPr>
                                        <w:rFonts w:ascii="Cambria Math" w:hAnsi="Cambria Math"/>
                                      </w:rPr>
                                      <m:t>ref</m:t>
                                    </m:r>
                                  </m:sub>
                                </m:sSub>
                              </m:den>
                            </m:f>
                          </m:e>
                        </m:d>
                      </m:e>
                      <m:sup>
                        <m:r>
                          <w:rPr>
                            <w:rFonts w:ascii="Cambria Math" w:hAnsi="Cambria Math"/>
                          </w:rPr>
                          <m:t>0.9</m:t>
                        </m:r>
                      </m:sup>
                    </m:sSup>
                    <m:r>
                      <w:rPr>
                        <w:rFonts w:ascii="Cambria Math" w:hAnsi="Cambria Math"/>
                      </w:rPr>
                      <m:t>+</m:t>
                    </m:r>
                    <m:d>
                      <m:dPr>
                        <m:ctrlPr>
                          <w:rPr>
                            <w:rFonts w:ascii="Cambria Math" w:hAnsi="Cambria Math"/>
                          </w:rPr>
                        </m:ctrlPr>
                      </m:dPr>
                      <m:e>
                        <m:r>
                          <w:rPr>
                            <w:rFonts w:ascii="Cambria Math" w:hAnsi="Cambria Math"/>
                          </w:rPr>
                          <m:t>1-α</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X⋅S</m:t>
                                </m:r>
                              </m:num>
                              <m:den>
                                <m:sSub>
                                  <m:sSubPr>
                                    <m:ctrlPr>
                                      <w:rPr>
                                        <w:rFonts w:ascii="Cambria Math" w:hAnsi="Cambria Math"/>
                                      </w:rPr>
                                    </m:ctrlPr>
                                  </m:sSubPr>
                                  <m:e>
                                    <m:r>
                                      <w:rPr>
                                        <w:rFonts w:ascii="Cambria Math" w:hAnsi="Cambria Math"/>
                                      </w:rPr>
                                      <m:t>X</m:t>
                                    </m:r>
                                  </m:e>
                                  <m:sub>
                                    <m:r>
                                      <w:rPr>
                                        <w:rFonts w:ascii="Cambria Math" w:hAnsi="Cambria Math"/>
                                      </w:rPr>
                                      <m:t>ref</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ref</m:t>
                                    </m:r>
                                  </m:sub>
                                </m:sSub>
                              </m:den>
                            </m:f>
                          </m:e>
                        </m:d>
                      </m:e>
                      <m:sup>
                        <m:r>
                          <w:rPr>
                            <w:rFonts w:ascii="Cambria Math" w:hAnsi="Cambria Math"/>
                          </w:rPr>
                          <m:t>1.4</m:t>
                        </m:r>
                      </m:sup>
                    </m:sSup>
                  </m:e>
                  <m:e>
                    <m:r>
                      <m:rPr>
                        <m:nor/>
                      </m:rPr>
                      <w:rPr>
                        <w:rFonts w:ascii="Cambria Math" w:hAnsi="Cambria Math"/>
                      </w:rPr>
                      <m:t>otherwise</m:t>
                    </m:r>
                  </m:e>
                </m:mr>
              </m:m>
            </m:e>
          </m:d>
        </m:oMath>
      </m:oMathPara>
    </w:p>
    <w:p w14:paraId="460C9620" w14:textId="77777777" w:rsidR="00F977B9" w:rsidRDefault="004364C2">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ptos Display"/>
          <w:sz w:val="18"/>
          <w:szCs w:val="18"/>
          <w:lang w:eastAsia="en-US"/>
        </w:rPr>
        <w:lastRenderedPageBreak/>
        <w:t>RAN1 to decide</w:t>
      </w:r>
      <w:r>
        <w:rPr>
          <w:rFonts w:ascii="Times New Roman" w:eastAsia="Malgun Gothic" w:hAnsi="Times New Roman" w:cs="Arial"/>
          <w:sz w:val="18"/>
          <w:szCs w:val="18"/>
          <w:lang w:eastAsia="en-US"/>
        </w:rPr>
        <w:t xml:space="preserve"> </w:t>
      </w:r>
      <m:oMath>
        <m:r>
          <w:rPr>
            <w:rFonts w:ascii="Cambria Math" w:hAnsi="Cambria Math"/>
          </w:rPr>
          <m:t>α</m:t>
        </m:r>
      </m:oMath>
      <w:r>
        <w:rPr>
          <w:rFonts w:ascii="Times New Roman" w:eastAsia="Malgun Gothic" w:hAnsi="Times New Roman" w:cs="Arial"/>
          <w:sz w:val="18"/>
          <w:szCs w:val="18"/>
          <w:lang w:eastAsia="en-US"/>
        </w:rPr>
        <w:t xml:space="preserve"> </w:t>
      </w:r>
      <w:r>
        <w:rPr>
          <w:rFonts w:ascii="Times New Roman" w:eastAsia="Malgun Gothic" w:hAnsi="Times New Roman" w:cs="Aptos Display"/>
          <w:sz w:val="18"/>
          <w:szCs w:val="18"/>
          <w:lang w:eastAsia="en-US"/>
        </w:rPr>
        <w:t>from</w:t>
      </w:r>
      <w:r>
        <w:rPr>
          <w:rFonts w:ascii="Times New Roman" w:eastAsia="Malgun Gothic" w:hAnsi="Times New Roman" w:cs="Arial"/>
          <w:sz w:val="18"/>
          <w:szCs w:val="18"/>
          <w:lang w:eastAsia="en-US"/>
        </w:rPr>
        <w:t xml:space="preserve"> {0.4, 0.5, 0.6}</w:t>
      </w:r>
    </w:p>
    <w:p w14:paraId="6BE8318C" w14:textId="77777777" w:rsidR="00F977B9" w:rsidRDefault="00F977B9">
      <w:pPr>
        <w:keepNext/>
        <w:keepLines/>
        <w:spacing w:after="0" w:line="240" w:lineRule="auto"/>
        <w:jc w:val="left"/>
        <w:rPr>
          <w:rFonts w:ascii="Times New Roman" w:eastAsia="Malgun Gothic" w:hAnsi="Times New Roman" w:cs="Arial"/>
          <w:sz w:val="18"/>
          <w:szCs w:val="18"/>
          <w:lang w:eastAsia="en-US"/>
        </w:rPr>
      </w:pPr>
    </w:p>
    <w:p w14:paraId="45C1C597" w14:textId="77777777" w:rsidR="00F977B9" w:rsidRDefault="004364C2">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rial"/>
          <w:sz w:val="18"/>
          <w:szCs w:val="18"/>
          <w:lang w:eastAsia="en-US"/>
        </w:rPr>
        <w:t xml:space="preserve">If a longer switching time </w:t>
      </w:r>
      <m:oMath>
        <m:sSub>
          <m:sSubPr>
            <m:ctrlPr>
              <w:rPr>
                <w:rFonts w:ascii="Cambria Math" w:hAnsi="Cambria Math"/>
              </w:rPr>
            </m:ctrlPr>
          </m:sSubPr>
          <m:e>
            <m:r>
              <w:rPr>
                <w:rFonts w:ascii="Cambria Math" w:hAnsi="Cambria Math"/>
              </w:rPr>
              <m:t>T</m:t>
            </m:r>
          </m:e>
          <m:sub>
            <m:r>
              <w:rPr>
                <w:rFonts w:ascii="Cambria Math" w:hAnsi="Cambria Math"/>
              </w:rPr>
              <m:t>L</m:t>
            </m:r>
          </m:sub>
        </m:sSub>
      </m:oMath>
      <w:r>
        <w:rPr>
          <w:rFonts w:ascii="Times New Roman" w:eastAsia="Malgun Gothic" w:hAnsi="Times New Roman" w:cs="Arial"/>
          <w:sz w:val="18"/>
          <w:szCs w:val="18"/>
          <w:lang w:eastAsia="en-US"/>
        </w:rPr>
        <w:t xml:space="preserve"> is allowed, the scaling factor becomes:</w:t>
      </w:r>
      <w:r>
        <w:rPr>
          <w:rFonts w:ascii="Times New Roman" w:eastAsia="新細明體" w:hAnsi="Times New Roman" w:cs="Arial"/>
          <w:sz w:val="18"/>
          <w:szCs w:val="18"/>
          <w:lang w:eastAsia="zh-TW"/>
        </w:rPr>
        <w:t xml:space="preserve"> </w:t>
      </w:r>
      <m:oMath>
        <m:r>
          <w:rPr>
            <w:rFonts w:ascii="Cambria Math" w:hAnsi="Cambria Math"/>
          </w:rPr>
          <m:t>γ⋅</m:t>
        </m:r>
        <m:sSub>
          <m:sSubPr>
            <m:ctrlPr>
              <w:rPr>
                <w:rFonts w:ascii="Cambria Math" w:hAnsi="Cambria Math"/>
              </w:rPr>
            </m:ctrlPr>
          </m:sSubPr>
          <m:e>
            <m:r>
              <w:rPr>
                <w:rFonts w:ascii="Cambria Math" w:hAnsi="Cambria Math"/>
              </w:rPr>
              <m:t>s</m:t>
            </m:r>
          </m:e>
          <m:sub>
            <m:r>
              <w:rPr>
                <w:rFonts w:ascii="Cambria Math" w:hAnsi="Cambria Math"/>
              </w:rPr>
              <m:t>f</m:t>
            </m:r>
          </m:sub>
        </m:sSub>
      </m:oMath>
      <w:r>
        <w:rPr>
          <w:rFonts w:ascii="Times New Roman" w:eastAsia="新細明體" w:hAnsi="Times New Roman" w:cs="Arial"/>
          <w:b/>
          <w:bCs/>
          <w:iCs/>
          <w:sz w:val="18"/>
          <w:szCs w:val="18"/>
          <w:lang w:val="en-GB" w:eastAsia="zh-TW"/>
        </w:rPr>
        <w:t xml:space="preserve">, </w:t>
      </w:r>
      <w:r>
        <w:rPr>
          <w:rFonts w:ascii="CG Times (WN)" w:eastAsia="新細明體" w:hAnsi="CG Times (WN)" w:cs="Times New Roman"/>
          <w:bCs/>
          <w:iCs/>
          <w:sz w:val="18"/>
          <w:szCs w:val="18"/>
          <w:lang w:eastAsia="zh-TW"/>
        </w:rPr>
        <w:t>w</w:t>
      </w:r>
      <w:r>
        <w:rPr>
          <w:rFonts w:ascii="CG Times (WN)" w:eastAsia="新細明體" w:hAnsi="CG Times (WN)" w:cs="Times New Roman"/>
          <w:bCs/>
          <w:iCs/>
          <w:sz w:val="18"/>
          <w:szCs w:val="18"/>
          <w:lang w:eastAsia="en-US"/>
        </w:rPr>
        <w:t xml:space="preserve">here </w:t>
      </w:r>
      <m:oMath>
        <m:r>
          <w:rPr>
            <w:rFonts w:ascii="Cambria Math" w:hAnsi="Cambria Math"/>
          </w:rPr>
          <m:t>γ=</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&lt;1</m:t>
        </m:r>
      </m:oMath>
      <w:r>
        <w:rPr>
          <w:rFonts w:ascii="CG Times (WN)" w:eastAsia="新細明體" w:hAnsi="CG Times (WN)" w:cs="Times New Roman"/>
          <w:bCs/>
          <w:iCs/>
          <w:sz w:val="18"/>
          <w:szCs w:val="18"/>
          <w:lang w:eastAsia="en-US"/>
        </w:rPr>
        <w:t xml:space="preserve"> when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th</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新細明體" w:hAnsi="CG Times (WN)" w:cs="Times New Roman"/>
          <w:bCs/>
          <w:iCs/>
          <w:sz w:val="18"/>
          <w:szCs w:val="18"/>
          <w:lang w:eastAsia="en-US"/>
        </w:rPr>
        <w:t xml:space="preserve">, and </w:t>
      </w:r>
      <m:oMath>
        <m:r>
          <w:rPr>
            <w:rFonts w:ascii="Cambria Math" w:hAnsi="Cambria Math"/>
          </w:rPr>
          <m:t>γ=1</m:t>
        </m:r>
      </m:oMath>
      <w:r>
        <w:rPr>
          <w:rFonts w:ascii="CG Times (WN)" w:eastAsia="新細明體" w:hAnsi="CG Times (WN)" w:cs="Times New Roman"/>
          <w:bCs/>
          <w:iCs/>
          <w:sz w:val="18"/>
          <w:szCs w:val="18"/>
          <w:lang w:eastAsia="en-US"/>
        </w:rPr>
        <w:t xml:space="preserve"> otherwise.</w:t>
      </w:r>
      <w:r>
        <w:rPr>
          <w:rFonts w:ascii="CG Times (WN)" w:eastAsia="新細明體" w:hAnsi="CG Times (WN)" w:cs="Times New Roman"/>
          <w:bCs/>
          <w:iCs/>
          <w:sz w:val="18"/>
          <w:szCs w:val="18"/>
          <w:lang w:eastAsia="zh-TW"/>
        </w:rPr>
        <w:t xml:space="preserve"> </w:t>
      </w:r>
      <w:r>
        <w:rPr>
          <w:rFonts w:ascii="Times New Roman" w:eastAsia="Malgun Gothic" w:hAnsi="Times New Roman" w:cs="Arial"/>
          <w:sz w:val="18"/>
          <w:szCs w:val="18"/>
          <w:lang w:eastAsia="en-US"/>
        </w:rPr>
        <w:t xml:space="preserve">RAN1 to decide </w:t>
      </w:r>
      <m:oMath>
        <m:sSub>
          <m:sSubPr>
            <m:ctrlPr>
              <w:rPr>
                <w:rFonts w:ascii="Cambria Math" w:hAnsi="Cambria Math"/>
              </w:rPr>
            </m:ctrlPr>
          </m:sSubPr>
          <m:e>
            <m:r>
              <w:rPr>
                <w:rFonts w:ascii="Cambria Math" w:hAnsi="Cambria Math"/>
              </w:rPr>
              <m:t>γ</m:t>
            </m:r>
          </m:e>
          <m:sub>
            <m:r>
              <w:rPr>
                <w:rFonts w:ascii="Cambria Math" w:hAnsi="Cambria Math"/>
              </w:rPr>
              <m:t>0</m:t>
            </m:r>
          </m:sub>
        </m:sSub>
      </m:oMath>
      <w:r>
        <w:rPr>
          <w:rFonts w:ascii="Times New Roman" w:eastAsia="Malgun Gothic" w:hAnsi="Times New Roman" w:cs="Arial"/>
          <w:sz w:val="18"/>
          <w:szCs w:val="18"/>
          <w:lang w:eastAsia="en-US"/>
        </w:rPr>
        <w:t xml:space="preserve"> and </w:t>
      </w:r>
      <m:oMath>
        <m:sSub>
          <m:sSubPr>
            <m:ctrlPr>
              <w:rPr>
                <w:rFonts w:ascii="Cambria Math" w:hAnsi="Cambria Math"/>
              </w:rPr>
            </m:ctrlPr>
          </m:sSubPr>
          <m:e>
            <m:r>
              <w:rPr>
                <w:rFonts w:ascii="Cambria Math" w:hAnsi="Cambria Math"/>
              </w:rPr>
              <m:t>X</m:t>
            </m:r>
          </m:e>
          <m:sub>
            <m:r>
              <w:rPr>
                <w:rFonts w:ascii="Cambria Math" w:hAnsi="Cambria Math"/>
              </w:rPr>
              <m:t>th</m:t>
            </m:r>
          </m:sub>
        </m:sSub>
      </m:oMath>
      <w:r>
        <w:rPr>
          <w:rFonts w:ascii="Times New Roman" w:eastAsia="Malgun Gothic" w:hAnsi="Times New Roman" w:cs="Arial"/>
          <w:sz w:val="18"/>
          <w:szCs w:val="18"/>
          <w:lang w:eastAsia="en-US"/>
        </w:rPr>
        <w:t>.</w:t>
      </w:r>
    </w:p>
    <w:p w14:paraId="0A42C88C" w14:textId="77777777" w:rsidR="00F977B9" w:rsidRDefault="00F977B9">
      <w:pPr>
        <w:spacing w:line="254" w:lineRule="auto"/>
        <w:rPr>
          <w:rFonts w:eastAsia="新細明體" w:cs="Arial"/>
          <w:szCs w:val="22"/>
          <w:lang w:eastAsia="zh-TW"/>
        </w:rPr>
      </w:pPr>
    </w:p>
    <w:p w14:paraId="3F145EE1" w14:textId="77777777" w:rsidR="00F977B9" w:rsidRDefault="004364C2">
      <w:pPr>
        <w:spacing w:line="254" w:lineRule="auto"/>
        <w:rPr>
          <w:rFonts w:eastAsia="新細明體" w:cs="Arial"/>
          <w:color w:val="0000FF"/>
          <w:szCs w:val="22"/>
          <w:lang w:eastAsia="zh-TW"/>
        </w:rPr>
      </w:pPr>
      <w:r>
        <w:rPr>
          <w:rFonts w:eastAsia="新細明體" w:cs="Arial"/>
          <w:color w:val="0000FF"/>
          <w:szCs w:val="22"/>
          <w:lang w:eastAsia="zh-TW"/>
        </w:rPr>
        <w:t>Alt 3: Combined Static/dynamic and RF/BB scaling</w:t>
      </w:r>
    </w:p>
    <w:p w14:paraId="0B88A42D" w14:textId="77777777" w:rsidR="00F977B9" w:rsidRDefault="004364C2">
      <w:pPr>
        <w:spacing w:line="254" w:lineRule="auto"/>
        <w:rPr>
          <w:rFonts w:eastAsia="新細明體" w:cs="Arial"/>
          <w:lang w:val="en-GB" w:eastAsia="zh-TW"/>
        </w:rPr>
      </w:pPr>
      <w:r>
        <w:rPr>
          <w:rFonts w:eastAsia="新細明體" w:cs="Arial"/>
          <w:lang w:val="en-GB" w:eastAsia="zh-TW"/>
        </w:rPr>
        <w:t xml:space="preserve">For single carrier operation and inter-band CA </w:t>
      </w:r>
      <w:proofErr w:type="gramStart"/>
      <w:r>
        <w:rPr>
          <w:rFonts w:eastAsia="新細明體" w:cs="Arial"/>
          <w:lang w:val="en-GB" w:eastAsia="zh-TW"/>
        </w:rPr>
        <w:t>operation;</w:t>
      </w:r>
      <w:proofErr w:type="gramEnd"/>
    </w:p>
    <w:p w14:paraId="140EFBF0" w14:textId="77777777" w:rsidR="00F977B9" w:rsidRDefault="00000000">
      <w:pPr>
        <w:spacing w:line="254" w:lineRule="auto"/>
        <w:jc w:val="center"/>
        <w:rPr>
          <w:rFonts w:eastAsia="新細明體"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76FBE317" w14:textId="77777777" w:rsidR="00F977B9" w:rsidRDefault="004364C2">
      <w:pPr>
        <w:spacing w:line="254" w:lineRule="auto"/>
        <w:rPr>
          <w:rFonts w:eastAsia="新細明體" w:cs="Arial"/>
          <w:lang w:val="en-GB" w:eastAsia="zh-TW"/>
        </w:rPr>
      </w:pPr>
      <w:r>
        <w:rPr>
          <w:rFonts w:eastAsia="新細明體" w:cs="Arial"/>
          <w:lang w:val="en-GB" w:eastAsia="zh-TW"/>
        </w:rPr>
        <w:t xml:space="preserve">For intra-band CA </w:t>
      </w:r>
      <w:proofErr w:type="gramStart"/>
      <w:r>
        <w:rPr>
          <w:rFonts w:eastAsia="新細明體" w:cs="Arial"/>
          <w:lang w:val="en-GB" w:eastAsia="zh-TW"/>
        </w:rPr>
        <w:t>operation;</w:t>
      </w:r>
      <w:proofErr w:type="gramEnd"/>
    </w:p>
    <w:p w14:paraId="3843D8C6" w14:textId="77777777" w:rsidR="00F977B9" w:rsidRDefault="00000000">
      <w:pPr>
        <w:spacing w:line="254" w:lineRule="auto"/>
        <w:jc w:val="center"/>
        <w:rPr>
          <w:rFonts w:eastAsia="新細明體"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r>
                        <w:rPr>
                          <w:rFonts w:ascii="Cambria Math" w:hAnsi="Cambria Math"/>
                        </w:rPr>
                        <m:t>CC</m:t>
                      </m:r>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5D02EE45" w14:textId="77777777" w:rsidR="00F977B9" w:rsidRDefault="004364C2">
      <w:pPr>
        <w:spacing w:line="254" w:lineRule="auto"/>
        <w:rPr>
          <w:rFonts w:eastAsia="新細明體" w:cs="Arial"/>
          <w:lang w:eastAsia="zh-TW"/>
        </w:rPr>
      </w:pPr>
      <w:r>
        <w:rPr>
          <w:rFonts w:eastAsia="新細明體" w:cs="Arial"/>
          <w:lang w:eastAsia="zh-TW"/>
        </w:rPr>
        <w:t xml:space="preserve">Where </w:t>
      </w:r>
      <m:oMath>
        <m:r>
          <w:rPr>
            <w:rFonts w:ascii="Cambria Math" w:hAnsi="Cambria Math"/>
          </w:rPr>
          <m:t>α=0.4,</m:t>
        </m:r>
        <m:sSub>
          <m:sSubPr>
            <m:ctrlPr>
              <w:rPr>
                <w:rFonts w:ascii="Cambria Math" w:hAnsi="Cambria Math"/>
              </w:rPr>
            </m:ctrlPr>
          </m:sSubPr>
          <m:e>
            <m:r>
              <w:rPr>
                <w:rFonts w:ascii="Cambria Math" w:hAnsi="Cambria Math"/>
              </w:rPr>
              <m:t>θ</m:t>
            </m:r>
          </m:e>
          <m:sub>
            <m:r>
              <w:rPr>
                <w:rFonts w:ascii="Cambria Math" w:hAnsi="Cambria Math"/>
              </w:rPr>
              <m:t>BB</m:t>
            </m:r>
          </m:sub>
        </m:sSub>
        <m:r>
          <w:rPr>
            <w:rFonts w:ascii="Cambria Math" w:hAnsi="Cambria Math"/>
          </w:rPr>
          <m:t>=</m:t>
        </m:r>
        <m:d>
          <m:dPr>
            <m:begChr m:val="["/>
            <m:endChr m:val="]"/>
            <m:ctrlPr>
              <w:rPr>
                <w:rFonts w:ascii="Cambria Math" w:hAnsi="Cambria Math"/>
              </w:rPr>
            </m:ctrlPr>
          </m:dPr>
          <m:e>
            <m:r>
              <w:rPr>
                <w:rFonts w:ascii="Cambria Math" w:hAnsi="Cambria Math"/>
              </w:rPr>
              <m:t>1.2 1.25</m:t>
            </m:r>
          </m:e>
        </m:d>
      </m:oMath>
      <w:r>
        <w:rPr>
          <w:rFonts w:eastAsia="新細明體" w:cs="Arial"/>
          <w:lang w:eastAsia="zh-TW"/>
        </w:rPr>
        <w:t>,  and</w:t>
      </w:r>
    </w:p>
    <w:tbl>
      <w:tblPr>
        <w:tblStyle w:val="2d"/>
        <w:tblW w:w="5389" w:type="dxa"/>
        <w:jc w:val="center"/>
        <w:tblLayout w:type="fixed"/>
        <w:tblLook w:val="04A0" w:firstRow="1" w:lastRow="0" w:firstColumn="1" w:lastColumn="0" w:noHBand="0" w:noVBand="1"/>
      </w:tblPr>
      <w:tblGrid>
        <w:gridCol w:w="1164"/>
        <w:gridCol w:w="3151"/>
        <w:gridCol w:w="552"/>
        <w:gridCol w:w="522"/>
      </w:tblGrid>
      <w:tr w:rsidR="00F977B9" w14:paraId="2BEEA2E6" w14:textId="77777777">
        <w:trPr>
          <w:trHeight w:val="427"/>
          <w:jc w:val="center"/>
        </w:trPr>
        <w:tc>
          <w:tcPr>
            <w:tcW w:w="4314" w:type="dxa"/>
            <w:gridSpan w:val="2"/>
          </w:tcPr>
          <w:p w14:paraId="13C3B87E" w14:textId="77777777" w:rsidR="00F977B9" w:rsidRDefault="004364C2">
            <w:pPr>
              <w:widowControl w:val="0"/>
              <w:spacing w:line="254" w:lineRule="auto"/>
              <w:jc w:val="center"/>
              <w:rPr>
                <w:rFonts w:eastAsia="新細明體" w:cs="Arial"/>
                <w:kern w:val="2"/>
                <w:lang w:eastAsia="zh-TW"/>
              </w:rPr>
            </w:pPr>
            <w:r>
              <w:rPr>
                <w:rFonts w:eastAsia="新細明體" w:cs="Arial"/>
                <w:kern w:val="2"/>
                <w:lang w:eastAsia="zh-TW"/>
              </w:rPr>
              <w:t>BW range</w:t>
            </w:r>
          </w:p>
        </w:tc>
        <w:tc>
          <w:tcPr>
            <w:tcW w:w="552" w:type="dxa"/>
          </w:tcPr>
          <w:p w14:paraId="56897C62" w14:textId="77777777" w:rsidR="00F977B9" w:rsidRDefault="00000000">
            <w:pPr>
              <w:widowControl w:val="0"/>
              <w:spacing w:line="254" w:lineRule="auto"/>
              <w:jc w:val="center"/>
              <w:rPr>
                <w:rFonts w:eastAsia="新細明體" w:cs="Arial"/>
                <w:kern w:val="2"/>
                <w:lang w:eastAsia="zh-TW"/>
              </w:rPr>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RF</m:t>
                    </m:r>
                  </m:sub>
                </m:sSub>
              </m:oMath>
            </m:oMathPara>
          </w:p>
        </w:tc>
        <w:tc>
          <w:tcPr>
            <w:tcW w:w="522" w:type="dxa"/>
          </w:tcPr>
          <w:p w14:paraId="77484E3E" w14:textId="77777777" w:rsidR="00F977B9" w:rsidRDefault="004364C2">
            <w:pPr>
              <w:widowControl w:val="0"/>
              <w:spacing w:line="254" w:lineRule="auto"/>
              <w:jc w:val="center"/>
              <w:rPr>
                <w:rFonts w:eastAsia="新細明體" w:cs="Arial"/>
                <w:kern w:val="2"/>
                <w:lang w:eastAsia="zh-TW"/>
              </w:rPr>
            </w:pPr>
            <m:oMathPara>
              <m:oMathParaPr>
                <m:jc m:val="center"/>
              </m:oMathParaPr>
              <m:oMath>
                <m:r>
                  <w:rPr>
                    <w:rFonts w:ascii="Cambria Math" w:hAnsi="Cambria Math"/>
                  </w:rPr>
                  <m:t>γ</m:t>
                </m:r>
              </m:oMath>
            </m:oMathPara>
          </w:p>
        </w:tc>
      </w:tr>
      <w:tr w:rsidR="00F977B9" w14:paraId="254E81FE" w14:textId="77777777">
        <w:trPr>
          <w:trHeight w:val="427"/>
          <w:jc w:val="center"/>
        </w:trPr>
        <w:tc>
          <w:tcPr>
            <w:tcW w:w="4314" w:type="dxa"/>
            <w:gridSpan w:val="2"/>
          </w:tcPr>
          <w:p w14:paraId="7CEC2D7D" w14:textId="77777777" w:rsidR="00F977B9" w:rsidRDefault="004364C2">
            <w:pPr>
              <w:widowControl w:val="0"/>
              <w:spacing w:line="254" w:lineRule="auto"/>
              <w:jc w:val="center"/>
              <w:rPr>
                <w:rFonts w:eastAsia="新細明體" w:cs="Arial"/>
                <w:kern w:val="2"/>
                <w:lang w:eastAsia="zh-TW"/>
              </w:rPr>
            </w:pPr>
            <w:r>
              <w:rPr>
                <w:rFonts w:ascii="Times New Roman" w:eastAsia="新細明體" w:hAnsi="Times New Roman" w:cs="Times New Roman"/>
                <w:i/>
                <w:kern w:val="2"/>
                <w:lang w:val="de-DE" w:eastAsia="zh-TW"/>
              </w:rPr>
              <w:t>≤</w:t>
            </w:r>
            <w:r>
              <w:rPr>
                <w:rFonts w:eastAsia="新細明體" w:cs="Arial"/>
                <w:i/>
                <w:kern w:val="2"/>
                <w:lang w:val="de-DE" w:eastAsia="zh-TW"/>
              </w:rPr>
              <w:t>100MHz</w:t>
            </w:r>
          </w:p>
        </w:tc>
        <w:tc>
          <w:tcPr>
            <w:tcW w:w="552" w:type="dxa"/>
          </w:tcPr>
          <w:p w14:paraId="0B9A0FBF" w14:textId="77777777" w:rsidR="00F977B9" w:rsidRDefault="004364C2">
            <w:pPr>
              <w:widowControl w:val="0"/>
              <w:spacing w:line="254" w:lineRule="auto"/>
              <w:jc w:val="center"/>
              <w:rPr>
                <w:rFonts w:eastAsia="新細明體" w:cs="Arial"/>
                <w:kern w:val="2"/>
                <w:lang w:eastAsia="zh-TW"/>
              </w:rPr>
            </w:pPr>
            <w:r>
              <w:rPr>
                <w:rFonts w:eastAsia="新細明體" w:cs="Arial"/>
                <w:kern w:val="2"/>
                <w:lang w:eastAsia="zh-TW"/>
              </w:rPr>
              <w:t>0.3</w:t>
            </w:r>
          </w:p>
        </w:tc>
        <w:tc>
          <w:tcPr>
            <w:tcW w:w="522" w:type="dxa"/>
          </w:tcPr>
          <w:p w14:paraId="305AC544" w14:textId="77777777" w:rsidR="00F977B9" w:rsidRDefault="004364C2">
            <w:pPr>
              <w:widowControl w:val="0"/>
              <w:spacing w:line="254" w:lineRule="auto"/>
              <w:jc w:val="center"/>
              <w:rPr>
                <w:rFonts w:eastAsia="新細明體" w:cs="Arial"/>
                <w:kern w:val="2"/>
                <w:lang w:eastAsia="zh-TW"/>
              </w:rPr>
            </w:pPr>
            <w:r>
              <w:rPr>
                <w:rFonts w:eastAsia="新細明體" w:cs="Arial"/>
                <w:kern w:val="2"/>
                <w:lang w:eastAsia="zh-TW"/>
              </w:rPr>
              <w:t>0.6</w:t>
            </w:r>
          </w:p>
        </w:tc>
      </w:tr>
      <w:tr w:rsidR="00F977B9" w14:paraId="4F743426" w14:textId="77777777">
        <w:trPr>
          <w:trHeight w:val="181"/>
          <w:jc w:val="center"/>
        </w:trPr>
        <w:tc>
          <w:tcPr>
            <w:tcW w:w="1164" w:type="dxa"/>
            <w:vMerge w:val="restart"/>
          </w:tcPr>
          <w:p w14:paraId="4FDDC144" w14:textId="77777777" w:rsidR="00F977B9" w:rsidRDefault="004364C2">
            <w:pPr>
              <w:widowControl w:val="0"/>
              <w:spacing w:line="254" w:lineRule="auto"/>
              <w:jc w:val="center"/>
              <w:rPr>
                <w:rFonts w:eastAsia="新細明體" w:cs="Arial"/>
                <w:kern w:val="2"/>
                <w:lang w:eastAsia="zh-TW"/>
              </w:rPr>
            </w:pPr>
            <w:r>
              <w:rPr>
                <w:rFonts w:eastAsia="新細明體" w:cs="Arial"/>
                <w:i/>
                <w:kern w:val="2"/>
                <w:lang w:val="de-DE" w:eastAsia="zh-TW"/>
              </w:rPr>
              <w:br/>
              <w:t>&gt;100MHz</w:t>
            </w:r>
          </w:p>
        </w:tc>
        <w:tc>
          <w:tcPr>
            <w:tcW w:w="3150" w:type="dxa"/>
          </w:tcPr>
          <w:p w14:paraId="094C3F4C" w14:textId="77777777" w:rsidR="00F977B9" w:rsidRDefault="004364C2">
            <w:pPr>
              <w:widowControl w:val="0"/>
              <w:spacing w:line="254" w:lineRule="auto"/>
              <w:jc w:val="center"/>
              <w:rPr>
                <w:rFonts w:eastAsia="新細明體" w:cs="Arial"/>
                <w:kern w:val="2"/>
                <w:lang w:eastAsia="zh-TW"/>
              </w:rPr>
            </w:pPr>
            <w:r>
              <w:rPr>
                <w:rFonts w:eastAsia="新細明體" w:cs="Arial"/>
                <w:i/>
                <w:kern w:val="2"/>
                <w:lang w:eastAsia="zh-TW"/>
              </w:rPr>
              <w:t>single carrier or intra-band CA</w:t>
            </w:r>
          </w:p>
        </w:tc>
        <w:tc>
          <w:tcPr>
            <w:tcW w:w="552" w:type="dxa"/>
          </w:tcPr>
          <w:p w14:paraId="4D25082C" w14:textId="77777777" w:rsidR="00F977B9" w:rsidRDefault="004364C2">
            <w:pPr>
              <w:widowControl w:val="0"/>
              <w:spacing w:line="254" w:lineRule="auto"/>
              <w:jc w:val="center"/>
              <w:rPr>
                <w:rFonts w:eastAsia="新細明體" w:cs="Arial"/>
                <w:kern w:val="2"/>
                <w:lang w:eastAsia="zh-TW"/>
              </w:rPr>
            </w:pPr>
            <w:r>
              <w:rPr>
                <w:rFonts w:eastAsia="新細明體" w:cs="Arial"/>
                <w:kern w:val="2"/>
                <w:lang w:eastAsia="zh-TW"/>
              </w:rPr>
              <w:t>0.6</w:t>
            </w:r>
          </w:p>
        </w:tc>
        <w:tc>
          <w:tcPr>
            <w:tcW w:w="522" w:type="dxa"/>
            <w:vMerge w:val="restart"/>
          </w:tcPr>
          <w:p w14:paraId="20B7575A" w14:textId="77777777" w:rsidR="00F977B9" w:rsidRDefault="00F977B9">
            <w:pPr>
              <w:widowControl w:val="0"/>
              <w:spacing w:line="254" w:lineRule="auto"/>
              <w:jc w:val="center"/>
              <w:rPr>
                <w:rFonts w:eastAsia="新細明體" w:cs="Arial"/>
                <w:kern w:val="2"/>
                <w:lang w:eastAsia="zh-TW"/>
              </w:rPr>
            </w:pPr>
          </w:p>
          <w:p w14:paraId="349EE998" w14:textId="77777777" w:rsidR="00F977B9" w:rsidRDefault="004364C2">
            <w:pPr>
              <w:widowControl w:val="0"/>
              <w:spacing w:line="254" w:lineRule="auto"/>
              <w:jc w:val="center"/>
              <w:rPr>
                <w:rFonts w:eastAsia="新細明體" w:cs="Arial"/>
                <w:kern w:val="2"/>
                <w:lang w:eastAsia="zh-TW"/>
              </w:rPr>
            </w:pPr>
            <w:r>
              <w:rPr>
                <w:rFonts w:eastAsia="新細明體" w:cs="Arial"/>
                <w:kern w:val="2"/>
                <w:lang w:eastAsia="zh-TW"/>
              </w:rPr>
              <w:t>0.5</w:t>
            </w:r>
          </w:p>
        </w:tc>
      </w:tr>
      <w:tr w:rsidR="00F977B9" w14:paraId="252D5E41" w14:textId="77777777">
        <w:trPr>
          <w:trHeight w:val="145"/>
          <w:jc w:val="center"/>
        </w:trPr>
        <w:tc>
          <w:tcPr>
            <w:tcW w:w="1164" w:type="dxa"/>
            <w:vMerge/>
          </w:tcPr>
          <w:p w14:paraId="38017E08" w14:textId="77777777" w:rsidR="00F977B9" w:rsidRDefault="00F977B9">
            <w:pPr>
              <w:widowControl w:val="0"/>
              <w:spacing w:line="254" w:lineRule="auto"/>
              <w:rPr>
                <w:rFonts w:eastAsia="新細明體" w:cs="Arial"/>
                <w:kern w:val="2"/>
                <w:lang w:eastAsia="zh-TW"/>
              </w:rPr>
            </w:pPr>
          </w:p>
        </w:tc>
        <w:tc>
          <w:tcPr>
            <w:tcW w:w="3150" w:type="dxa"/>
          </w:tcPr>
          <w:p w14:paraId="2C4CC5C9" w14:textId="77777777" w:rsidR="00F977B9" w:rsidRDefault="004364C2">
            <w:pPr>
              <w:widowControl w:val="0"/>
              <w:spacing w:line="254" w:lineRule="auto"/>
              <w:jc w:val="center"/>
              <w:rPr>
                <w:rFonts w:eastAsia="新細明體" w:cs="Arial"/>
                <w:kern w:val="2"/>
                <w:lang w:eastAsia="zh-TW"/>
              </w:rPr>
            </w:pPr>
            <w:r>
              <w:rPr>
                <w:rFonts w:eastAsia="新細明體" w:cs="Arial"/>
                <w:i/>
                <w:kern w:val="2"/>
                <w:lang w:val="de-DE" w:eastAsia="zh-TW"/>
              </w:rPr>
              <w:t>inter-band CA</w:t>
            </w:r>
          </w:p>
        </w:tc>
        <w:tc>
          <w:tcPr>
            <w:tcW w:w="552" w:type="dxa"/>
          </w:tcPr>
          <w:p w14:paraId="184C716F" w14:textId="77777777" w:rsidR="00F977B9" w:rsidRDefault="004364C2">
            <w:pPr>
              <w:widowControl w:val="0"/>
              <w:spacing w:line="254" w:lineRule="auto"/>
              <w:jc w:val="center"/>
              <w:rPr>
                <w:rFonts w:eastAsia="新細明體" w:cs="Arial"/>
                <w:kern w:val="2"/>
                <w:lang w:eastAsia="zh-TW"/>
              </w:rPr>
            </w:pPr>
            <w:r>
              <w:rPr>
                <w:rFonts w:eastAsia="新細明體" w:cs="Arial"/>
                <w:kern w:val="2"/>
                <w:lang w:eastAsia="zh-TW"/>
              </w:rPr>
              <w:t>1.0</w:t>
            </w:r>
          </w:p>
        </w:tc>
        <w:tc>
          <w:tcPr>
            <w:tcW w:w="522" w:type="dxa"/>
            <w:vMerge/>
          </w:tcPr>
          <w:p w14:paraId="47A878C1" w14:textId="77777777" w:rsidR="00F977B9" w:rsidRDefault="00F977B9">
            <w:pPr>
              <w:widowControl w:val="0"/>
              <w:spacing w:line="254" w:lineRule="auto"/>
              <w:rPr>
                <w:rFonts w:eastAsia="新細明體" w:cs="Arial"/>
                <w:kern w:val="2"/>
                <w:lang w:eastAsia="zh-TW"/>
              </w:rPr>
            </w:pPr>
          </w:p>
        </w:tc>
      </w:tr>
    </w:tbl>
    <w:p w14:paraId="5885AACB" w14:textId="77777777" w:rsidR="00F977B9" w:rsidRDefault="00F977B9">
      <w:pPr>
        <w:spacing w:line="254" w:lineRule="auto"/>
        <w:rPr>
          <w:rFonts w:eastAsia="新細明體" w:cs="Arial"/>
          <w:lang w:eastAsia="zh-TW"/>
        </w:rPr>
      </w:pPr>
    </w:p>
    <w:p w14:paraId="1AF61D04" w14:textId="77777777" w:rsidR="00F977B9" w:rsidRDefault="004364C2">
      <w:pPr>
        <w:spacing w:line="254" w:lineRule="auto"/>
        <w:rPr>
          <w:rFonts w:eastAsia="新細明體" w:cs="Arial"/>
          <w:color w:val="0000FF"/>
          <w:lang w:eastAsia="zh-TW"/>
        </w:rPr>
      </w:pPr>
      <w:r>
        <w:rPr>
          <w:rFonts w:eastAsia="新細明體" w:cs="Arial"/>
          <w:color w:val="0000FF"/>
          <w:lang w:eastAsia="zh-TW"/>
        </w:rPr>
        <w:t>Alt 4: Additional scaling for &gt;100 MHz and shorter BW adaptation delay than NR</w:t>
      </w:r>
    </w:p>
    <w:p w14:paraId="6EC3F22D" w14:textId="77777777" w:rsidR="00F977B9" w:rsidRDefault="004364C2">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If adaptation time of at least [ </w:t>
      </w:r>
      <w:proofErr w:type="gramStart"/>
      <w:r>
        <w:rPr>
          <w:rFonts w:eastAsia="新細明體" w:cs="Arial"/>
          <w:sz w:val="18"/>
          <w:highlight w:val="yellow"/>
          <w:lang w:val="en-GB" w:eastAsia="zh-TW"/>
        </w:rPr>
        <w:t>T</w:t>
      </w:r>
      <w:r>
        <w:rPr>
          <w:rFonts w:eastAsia="新細明體" w:cs="Arial"/>
          <w:sz w:val="18"/>
          <w:lang w:val="en-GB" w:eastAsia="zh-TW"/>
        </w:rPr>
        <w:t xml:space="preserve"> ]</w:t>
      </w:r>
      <w:proofErr w:type="gramEnd"/>
      <w:r>
        <w:rPr>
          <w:rFonts w:eastAsia="新細明體" w:cs="Arial"/>
          <w:sz w:val="18"/>
          <w:lang w:val="en-GB" w:eastAsia="zh-TW"/>
        </w:rPr>
        <w:t xml:space="preserve"> </w:t>
      </w:r>
      <w:proofErr w:type="spellStart"/>
      <w:r>
        <w:rPr>
          <w:rFonts w:eastAsia="新細明體" w:cs="Arial"/>
          <w:sz w:val="18"/>
          <w:lang w:val="en-GB" w:eastAsia="zh-TW"/>
        </w:rPr>
        <w:t>ms</w:t>
      </w:r>
      <w:proofErr w:type="spellEnd"/>
      <w:r>
        <w:rPr>
          <w:rFonts w:eastAsia="新細明體" w:cs="Arial"/>
          <w:sz w:val="18"/>
          <w:lang w:val="en-GB" w:eastAsia="zh-TW"/>
        </w:rPr>
        <w:t xml:space="preserve"> is allowed, scaling by</w:t>
      </w:r>
    </w:p>
    <w:p w14:paraId="6E2E8C60" w14:textId="77777777" w:rsidR="00F977B9" w:rsidRDefault="004364C2">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{0.325, 0.4, 0.55, 1.0, </w:t>
      </w:r>
      <w:r>
        <w:rPr>
          <w:rFonts w:eastAsia="新細明體" w:cs="Arial"/>
          <w:sz w:val="18"/>
          <w:highlight w:val="yellow"/>
          <w:lang w:val="en-GB" w:eastAsia="zh-TW"/>
        </w:rPr>
        <w:t>Y1</w:t>
      </w:r>
      <w:r>
        <w:rPr>
          <w:rFonts w:eastAsia="新細明體" w:cs="Arial"/>
          <w:sz w:val="18"/>
          <w:lang w:val="en-GB" w:eastAsia="zh-TW"/>
        </w:rPr>
        <w:t xml:space="preserve">, </w:t>
      </w:r>
      <w:r>
        <w:rPr>
          <w:rFonts w:eastAsia="新細明體" w:cs="Arial"/>
          <w:sz w:val="18"/>
          <w:highlight w:val="yellow"/>
          <w:lang w:val="en-GB" w:eastAsia="zh-TW"/>
        </w:rPr>
        <w:t>Y2</w:t>
      </w:r>
      <w:r>
        <w:rPr>
          <w:rFonts w:eastAsia="新細明體" w:cs="Arial"/>
          <w:sz w:val="18"/>
          <w:lang w:val="en-GB" w:eastAsia="zh-TW"/>
        </w:rPr>
        <w:t xml:space="preserve">} for {10, 20, 40, 100, </w:t>
      </w:r>
      <w:r>
        <w:rPr>
          <w:rFonts w:eastAsia="新細明體" w:cs="Arial"/>
          <w:sz w:val="18"/>
          <w:highlight w:val="yellow"/>
          <w:lang w:val="en-GB" w:eastAsia="zh-TW"/>
        </w:rPr>
        <w:t>160</w:t>
      </w:r>
      <w:r>
        <w:rPr>
          <w:rFonts w:eastAsia="新細明體" w:cs="Arial"/>
          <w:sz w:val="18"/>
          <w:lang w:val="en-GB" w:eastAsia="zh-TW"/>
        </w:rPr>
        <w:t xml:space="preserve">, </w:t>
      </w:r>
      <w:r>
        <w:rPr>
          <w:rFonts w:eastAsia="新細明體" w:cs="Arial"/>
          <w:sz w:val="18"/>
          <w:highlight w:val="yellow"/>
          <w:lang w:val="en-GB" w:eastAsia="zh-TW"/>
        </w:rPr>
        <w:t>200</w:t>
      </w:r>
      <w:r>
        <w:rPr>
          <w:rFonts w:eastAsia="新細明體" w:cs="Arial"/>
          <w:sz w:val="18"/>
          <w:lang w:val="en-GB" w:eastAsia="zh-TW"/>
        </w:rPr>
        <w:t>} MHz</w:t>
      </w:r>
    </w:p>
    <w:p w14:paraId="0ACC2B99" w14:textId="77777777" w:rsidR="00F977B9" w:rsidRDefault="004364C2">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Else, </w:t>
      </w:r>
    </w:p>
    <w:p w14:paraId="55B155A3" w14:textId="77777777" w:rsidR="00F977B9" w:rsidRDefault="004364C2">
      <w:pPr>
        <w:keepNext/>
        <w:keepLines/>
        <w:spacing w:after="0" w:line="240" w:lineRule="auto"/>
        <w:jc w:val="left"/>
        <w:rPr>
          <w:rFonts w:eastAsia="新細明體" w:cs="Arial"/>
          <w:sz w:val="18"/>
          <w:lang w:val="en-GB" w:eastAsia="zh-TW"/>
        </w:rPr>
      </w:pPr>
      <w:r>
        <w:rPr>
          <w:rFonts w:eastAsia="新細明體" w:cs="Arial"/>
          <w:sz w:val="18"/>
          <w:lang w:val="en-GB" w:eastAsia="zh-TW"/>
        </w:rPr>
        <w:t>{</w:t>
      </w:r>
      <w:r>
        <w:rPr>
          <w:rFonts w:eastAsia="新細明體" w:cs="Arial"/>
          <w:sz w:val="18"/>
          <w:highlight w:val="yellow"/>
          <w:lang w:val="en-GB" w:eastAsia="zh-TW"/>
        </w:rPr>
        <w:t>Z1, Z2, Z3, Z4, Z5, Z6</w:t>
      </w:r>
      <w:r>
        <w:rPr>
          <w:rFonts w:eastAsia="新細明體" w:cs="Arial"/>
          <w:sz w:val="18"/>
          <w:lang w:val="en-GB" w:eastAsia="zh-TW"/>
        </w:rPr>
        <w:t xml:space="preserve">} for {10, 20, 40, 100, </w:t>
      </w:r>
      <w:r>
        <w:rPr>
          <w:rFonts w:eastAsia="新細明體" w:cs="Arial"/>
          <w:sz w:val="18"/>
          <w:highlight w:val="yellow"/>
          <w:lang w:val="en-GB" w:eastAsia="zh-TW"/>
        </w:rPr>
        <w:t>160</w:t>
      </w:r>
      <w:r>
        <w:rPr>
          <w:rFonts w:eastAsia="新細明體" w:cs="Arial"/>
          <w:sz w:val="18"/>
          <w:lang w:val="en-GB" w:eastAsia="zh-TW"/>
        </w:rPr>
        <w:t xml:space="preserve">, </w:t>
      </w:r>
      <w:r>
        <w:rPr>
          <w:rFonts w:eastAsia="新細明體" w:cs="Arial"/>
          <w:sz w:val="18"/>
          <w:highlight w:val="yellow"/>
          <w:lang w:val="en-GB" w:eastAsia="zh-TW"/>
        </w:rPr>
        <w:t>200</w:t>
      </w:r>
      <w:r>
        <w:rPr>
          <w:rFonts w:eastAsia="新細明體" w:cs="Arial"/>
          <w:sz w:val="18"/>
          <w:lang w:val="en-GB" w:eastAsia="zh-TW"/>
        </w:rPr>
        <w:t>} MHz</w:t>
      </w:r>
    </w:p>
    <w:p w14:paraId="0F2F2BE1" w14:textId="77777777" w:rsidR="00F977B9" w:rsidRDefault="004364C2">
      <w:pPr>
        <w:keepNext/>
        <w:keepLines/>
        <w:spacing w:after="0" w:line="240" w:lineRule="auto"/>
        <w:jc w:val="left"/>
        <w:rPr>
          <w:rFonts w:eastAsia="新細明體" w:cs="Arial"/>
          <w:b/>
          <w:bCs/>
          <w:sz w:val="18"/>
          <w:lang w:val="en-GB" w:eastAsia="zh-TW"/>
        </w:rPr>
      </w:pPr>
      <w:r>
        <w:rPr>
          <w:rFonts w:eastAsia="新細明體" w:cs="Arial"/>
          <w:b/>
          <w:bCs/>
          <w:sz w:val="18"/>
          <w:lang w:val="en-GB" w:eastAsia="zh-TW"/>
        </w:rPr>
        <w:t>FFS: Scaling for other target bandwidth values</w:t>
      </w:r>
    </w:p>
    <w:p w14:paraId="1FB30C2A" w14:textId="77777777" w:rsidR="00F977B9" w:rsidRDefault="00F977B9">
      <w:pPr>
        <w:keepNext/>
        <w:keepLines/>
        <w:spacing w:after="0" w:line="240" w:lineRule="auto"/>
        <w:jc w:val="left"/>
        <w:rPr>
          <w:rFonts w:eastAsia="新細明體" w:cs="Arial"/>
          <w:sz w:val="18"/>
          <w:lang w:val="en-GB" w:eastAsia="zh-TW"/>
        </w:rPr>
      </w:pPr>
    </w:p>
    <w:p w14:paraId="32E66E4A" w14:textId="77777777" w:rsidR="00F977B9" w:rsidRDefault="004364C2">
      <w:pPr>
        <w:keepNext/>
        <w:keepLines/>
        <w:spacing w:after="0" w:line="240" w:lineRule="auto"/>
        <w:jc w:val="left"/>
        <w:rPr>
          <w:rFonts w:eastAsia="Malgun Gothic" w:cs="Arial"/>
          <w:sz w:val="18"/>
          <w:lang w:val="en-GB" w:eastAsia="en-US"/>
        </w:rPr>
      </w:pPr>
      <w:r>
        <w:rPr>
          <w:rFonts w:eastAsia="MS Mincho" w:cs="Arial"/>
          <w:sz w:val="18"/>
          <w:lang w:val="en-GB" w:eastAsia="en-US"/>
        </w:rPr>
        <w:t>Above scaling is applicable for FR1 (including ~7GHz).</w:t>
      </w:r>
    </w:p>
    <w:p w14:paraId="4D21EE37" w14:textId="77777777" w:rsidR="00F977B9" w:rsidRDefault="004364C2">
      <w:pPr>
        <w:spacing w:line="254" w:lineRule="auto"/>
        <w:rPr>
          <w:rFonts w:eastAsia="MS Mincho" w:cs="Arial"/>
          <w:sz w:val="18"/>
          <w:lang w:val="en-GB" w:eastAsia="en-US"/>
        </w:rPr>
      </w:pPr>
      <w:r>
        <w:rPr>
          <w:rFonts w:eastAsia="MS Mincho" w:cs="Arial"/>
          <w:sz w:val="18"/>
          <w:lang w:val="en-GB" w:eastAsia="en-US"/>
        </w:rPr>
        <w:t>In case scaling is needed for FR2 (including 24.25 GHz – 52.6 GHz), companies can report the assumed scaling factor.</w:t>
      </w:r>
    </w:p>
    <w:p w14:paraId="29BC8BF3" w14:textId="77777777" w:rsidR="00F977B9" w:rsidRDefault="004364C2">
      <w:pPr>
        <w:spacing w:line="254" w:lineRule="auto"/>
        <w:jc w:val="center"/>
        <w:rPr>
          <w:rFonts w:eastAsia="MS Mincho" w:cs="Arial"/>
          <w:sz w:val="18"/>
          <w:lang w:val="en-GB" w:eastAsia="en-US"/>
        </w:rPr>
      </w:pPr>
      <w:r>
        <w:rPr>
          <w:noProof/>
          <w:lang w:eastAsia="zh-CN"/>
        </w:rPr>
        <w:drawing>
          <wp:inline distT="0" distB="0" distL="0" distR="0" wp14:anchorId="44ABAD48" wp14:editId="092373DC">
            <wp:extent cx="2452370" cy="999490"/>
            <wp:effectExtent l="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1"/>
                    <pic:cNvPicPr>
                      <a:picLocks noChangeAspect="1" noChangeArrowheads="1"/>
                    </pic:cNvPicPr>
                  </pic:nvPicPr>
                  <pic:blipFill>
                    <a:blip r:embed="rId14"/>
                    <a:stretch>
                      <a:fillRect/>
                    </a:stretch>
                  </pic:blipFill>
                  <pic:spPr>
                    <a:xfrm>
                      <a:off x="0" y="0"/>
                      <a:ext cx="2452370" cy="999490"/>
                    </a:xfrm>
                    <a:prstGeom prst="rect">
                      <a:avLst/>
                    </a:prstGeom>
                  </pic:spPr>
                </pic:pic>
              </a:graphicData>
            </a:graphic>
          </wp:inline>
        </w:drawing>
      </w:r>
    </w:p>
    <w:p w14:paraId="4151A632" w14:textId="77777777" w:rsidR="00F977B9" w:rsidRDefault="00F977B9">
      <w:pPr>
        <w:spacing w:line="254" w:lineRule="auto"/>
        <w:jc w:val="center"/>
        <w:rPr>
          <w:rFonts w:eastAsia="MS Mincho" w:cs="Arial"/>
          <w:sz w:val="18"/>
          <w:lang w:val="en-GB" w:eastAsia="en-US"/>
        </w:rPr>
      </w:pPr>
    </w:p>
    <w:p w14:paraId="7461997D" w14:textId="77777777" w:rsidR="00F977B9" w:rsidRDefault="004364C2">
      <w:pPr>
        <w:pStyle w:val="Level-40"/>
      </w:pPr>
      <w:r>
        <w:t>Companies’ views on Proposal 3.3.</w:t>
      </w:r>
      <w:r>
        <w:rPr>
          <w:rFonts w:eastAsia="新細明體"/>
        </w:rPr>
        <w:t>3</w:t>
      </w:r>
      <w:r>
        <w:t>.</w:t>
      </w:r>
      <w:r>
        <w:rPr>
          <w:rFonts w:eastAsia="新細明體"/>
        </w:rPr>
        <w:t>1</w:t>
      </w:r>
      <w:r>
        <w:t xml:space="preserve"> (1st round)</w:t>
      </w:r>
    </w:p>
    <w:p w14:paraId="5F4A3BA2" w14:textId="77777777" w:rsidR="00F977B9" w:rsidRDefault="004364C2">
      <w:pPr>
        <w:numPr>
          <w:ilvl w:val="0"/>
          <w:numId w:val="34"/>
        </w:numPr>
        <w:spacing w:line="254" w:lineRule="auto"/>
        <w:rPr>
          <w:rFonts w:eastAsia="新細明體" w:cs="Arial"/>
          <w:color w:val="0066FF"/>
          <w:szCs w:val="22"/>
          <w:lang w:eastAsia="zh-TW"/>
        </w:rPr>
      </w:pPr>
      <w:r>
        <w:rPr>
          <w:rFonts w:eastAsia="新細明體" w:cs="Arial"/>
          <w:color w:val="0066FF"/>
          <w:szCs w:val="22"/>
          <w:lang w:eastAsia="zh-TW"/>
        </w:rPr>
        <w:t xml:space="preserve">Note: </w:t>
      </w:r>
      <w:r>
        <w:rPr>
          <w:rFonts w:eastAsia="新細明體" w:cs="Arial"/>
          <w:b/>
          <w:bCs/>
          <w:color w:val="0066FF"/>
          <w:szCs w:val="22"/>
          <w:lang w:eastAsia="zh-TW"/>
        </w:rPr>
        <w:t>Structure and description</w:t>
      </w:r>
      <w:r>
        <w:rPr>
          <w:rFonts w:eastAsia="新細明體"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F977B9" w14:paraId="61D127C8" w14:textId="77777777">
        <w:tc>
          <w:tcPr>
            <w:tcW w:w="1837" w:type="dxa"/>
            <w:shd w:val="clear" w:color="auto" w:fill="FFC000"/>
          </w:tcPr>
          <w:p w14:paraId="3DDE8CFE" w14:textId="77777777" w:rsidR="00F977B9" w:rsidRDefault="004364C2">
            <w:pPr>
              <w:widowControl w:val="0"/>
              <w:spacing w:after="0" w:line="256" w:lineRule="auto"/>
              <w:rPr>
                <w:rFonts w:eastAsia="新細明體" w:cs="Arial"/>
                <w:b/>
                <w:bCs/>
                <w:kern w:val="2"/>
                <w:lang w:eastAsia="zh-TW"/>
              </w:rPr>
            </w:pPr>
            <w:r>
              <w:rPr>
                <w:rFonts w:eastAsia="新細明體" w:cs="Arial"/>
                <w:b/>
                <w:bCs/>
                <w:kern w:val="2"/>
                <w:lang w:eastAsia="zh-TW"/>
              </w:rPr>
              <w:t>Company</w:t>
            </w:r>
          </w:p>
        </w:tc>
        <w:tc>
          <w:tcPr>
            <w:tcW w:w="7793" w:type="dxa"/>
            <w:shd w:val="clear" w:color="auto" w:fill="FFC000"/>
          </w:tcPr>
          <w:p w14:paraId="1DD3CFA1" w14:textId="77777777" w:rsidR="00F977B9" w:rsidRDefault="004364C2">
            <w:pPr>
              <w:widowControl w:val="0"/>
              <w:spacing w:after="0" w:line="256" w:lineRule="auto"/>
              <w:rPr>
                <w:rFonts w:eastAsia="新細明體" w:cs="Arial"/>
                <w:b/>
                <w:bCs/>
                <w:kern w:val="2"/>
                <w:lang w:eastAsia="zh-TW"/>
              </w:rPr>
            </w:pPr>
            <w:r>
              <w:rPr>
                <w:rFonts w:eastAsia="新細明體" w:cs="Arial"/>
                <w:b/>
                <w:bCs/>
                <w:kern w:val="2"/>
                <w:lang w:eastAsia="zh-TW"/>
              </w:rPr>
              <w:t>View</w:t>
            </w:r>
          </w:p>
        </w:tc>
      </w:tr>
      <w:tr w:rsidR="00F977B9" w14:paraId="6F58DAF8" w14:textId="77777777">
        <w:tc>
          <w:tcPr>
            <w:tcW w:w="1837" w:type="dxa"/>
          </w:tcPr>
          <w:p w14:paraId="2FF00AC2"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CMCC</w:t>
            </w:r>
          </w:p>
        </w:tc>
        <w:tc>
          <w:tcPr>
            <w:tcW w:w="7793" w:type="dxa"/>
          </w:tcPr>
          <w:p w14:paraId="26D98BEB"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 xml:space="preserve">We think both Alt 1-4 are meaningful can may reflect to the certain HW design. But given consideration that there is only 1 meeting left, it is difficult to converge based on one single polynomial. Therefore, we suggest </w:t>
            </w:r>
            <w:proofErr w:type="gramStart"/>
            <w:r>
              <w:rPr>
                <w:rFonts w:eastAsia="DengXian" w:cs="Arial"/>
                <w:bCs/>
                <w:kern w:val="2"/>
                <w:lang w:eastAsia="zh-CN"/>
              </w:rPr>
              <w:t>to use</w:t>
            </w:r>
            <w:proofErr w:type="gramEnd"/>
            <w:r>
              <w:rPr>
                <w:rFonts w:eastAsia="DengXian" w:cs="Arial"/>
                <w:bCs/>
                <w:kern w:val="2"/>
                <w:lang w:eastAsia="zh-CN"/>
              </w:rPr>
              <w:t xml:space="preserve"> a series of stepped values instead which is much easier to make the progress, e.g., Use the structure of Alt 1. Alt 2-4 can be reflected in each row of Alt 1.</w:t>
            </w:r>
          </w:p>
          <w:p w14:paraId="02D98F3D"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 xml:space="preserve">Also, we think that Alt 1 </w:t>
            </w:r>
            <w:proofErr w:type="gramStart"/>
            <w:r>
              <w:rPr>
                <w:rFonts w:eastAsia="DengXian" w:cs="Arial"/>
                <w:bCs/>
                <w:kern w:val="2"/>
                <w:lang w:eastAsia="zh-CN"/>
              </w:rPr>
              <w:t>need</w:t>
            </w:r>
            <w:proofErr w:type="gramEnd"/>
            <w:r>
              <w:rPr>
                <w:rFonts w:eastAsia="DengXian" w:cs="Arial"/>
                <w:bCs/>
                <w:kern w:val="2"/>
                <w:lang w:eastAsia="zh-CN"/>
              </w:rPr>
              <w:t xml:space="preserve"> a new row for UL power scaling, and whether different channel/signal needs a separately design need to be further </w:t>
            </w:r>
            <w:r>
              <w:rPr>
                <w:rFonts w:eastAsia="DengXian" w:cs="Arial"/>
                <w:bCs/>
                <w:kern w:val="2"/>
                <w:lang w:eastAsia="zh-CN"/>
              </w:rPr>
              <w:lastRenderedPageBreak/>
              <w:t>discussed.</w:t>
            </w:r>
          </w:p>
        </w:tc>
      </w:tr>
      <w:tr w:rsidR="00F977B9" w14:paraId="5C032D27" w14:textId="77777777">
        <w:tc>
          <w:tcPr>
            <w:tcW w:w="1837" w:type="dxa"/>
          </w:tcPr>
          <w:p w14:paraId="3ED544B2" w14:textId="77777777" w:rsidR="00F977B9" w:rsidRDefault="004364C2">
            <w:pPr>
              <w:widowControl w:val="0"/>
              <w:spacing w:after="0" w:line="256" w:lineRule="auto"/>
              <w:rPr>
                <w:rFonts w:eastAsia="新細明體" w:cs="Arial"/>
                <w:b/>
                <w:bCs/>
                <w:kern w:val="2"/>
                <w:lang w:eastAsia="zh-TW"/>
              </w:rPr>
            </w:pPr>
            <w:r>
              <w:rPr>
                <w:rFonts w:eastAsia="DengXian" w:cs="Arial"/>
                <w:bCs/>
                <w:kern w:val="2"/>
                <w:lang w:eastAsia="zh-CN"/>
              </w:rPr>
              <w:lastRenderedPageBreak/>
              <w:t>Samsung</w:t>
            </w:r>
          </w:p>
        </w:tc>
        <w:tc>
          <w:tcPr>
            <w:tcW w:w="7793" w:type="dxa"/>
          </w:tcPr>
          <w:p w14:paraId="16B9411A" w14:textId="77777777" w:rsidR="00F977B9" w:rsidRDefault="004364C2">
            <w:pPr>
              <w:widowControl w:val="0"/>
              <w:spacing w:after="0" w:line="256" w:lineRule="auto"/>
              <w:rPr>
                <w:rFonts w:eastAsia="新細明體" w:cs="Arial"/>
                <w:b/>
                <w:bCs/>
                <w:kern w:val="2"/>
                <w:lang w:eastAsia="zh-TW"/>
              </w:rPr>
            </w:pPr>
            <w:r>
              <w:rPr>
                <w:rFonts w:eastAsia="新細明體" w:cs="Arial"/>
                <w:kern w:val="2"/>
                <w:szCs w:val="18"/>
                <w:lang w:eastAsia="zh-TW"/>
              </w:rPr>
              <w:t>We agree with CMCC's proposal. It would be good to first agree on the alt1 structure and then consider remaining Alt 2-4.</w:t>
            </w:r>
          </w:p>
        </w:tc>
      </w:tr>
      <w:tr w:rsidR="00F977B9" w14:paraId="55A2E5A9" w14:textId="77777777">
        <w:tc>
          <w:tcPr>
            <w:tcW w:w="1837" w:type="dxa"/>
          </w:tcPr>
          <w:p w14:paraId="00E81F8B" w14:textId="77777777" w:rsidR="00F977B9" w:rsidRDefault="004364C2">
            <w:pPr>
              <w:widowControl w:val="0"/>
              <w:spacing w:after="0" w:line="256" w:lineRule="auto"/>
              <w:rPr>
                <w:rFonts w:eastAsia="新細明體" w:cs="Arial"/>
                <w:b/>
                <w:bCs/>
                <w:kern w:val="2"/>
                <w:lang w:eastAsia="zh-TW"/>
              </w:rPr>
            </w:pPr>
            <w:r>
              <w:rPr>
                <w:rFonts w:eastAsia="Malgun Gothic" w:cs="Arial"/>
                <w:kern w:val="2"/>
                <w:sz w:val="18"/>
                <w:szCs w:val="18"/>
                <w:lang w:eastAsia="ko-KR"/>
              </w:rPr>
              <w:t>LG Electronics</w:t>
            </w:r>
          </w:p>
        </w:tc>
        <w:tc>
          <w:tcPr>
            <w:tcW w:w="7793" w:type="dxa"/>
          </w:tcPr>
          <w:p w14:paraId="640EB9F6" w14:textId="77777777" w:rsidR="00F977B9" w:rsidRDefault="004364C2">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The concept of splitting BB part and RF part is acceptable to us.</w:t>
            </w:r>
          </w:p>
          <w:p w14:paraId="2401017D" w14:textId="77777777" w:rsidR="00F977B9" w:rsidRDefault="004364C2">
            <w:pPr>
              <w:widowControl w:val="0"/>
              <w:spacing w:after="0" w:line="256" w:lineRule="auto"/>
              <w:rPr>
                <w:rFonts w:eastAsia="新細明體" w:cs="Arial"/>
                <w:b/>
                <w:bCs/>
                <w:kern w:val="2"/>
                <w:lang w:eastAsia="zh-TW"/>
              </w:rPr>
            </w:pPr>
            <w:r>
              <w:rPr>
                <w:rFonts w:eastAsia="Malgun Gothic" w:cs="Arial"/>
                <w:kern w:val="2"/>
                <w:sz w:val="18"/>
                <w:szCs w:val="18"/>
                <w:lang w:eastAsia="ko-KR"/>
              </w:rPr>
              <w:t>However, in Alt 1, the reasoning of applying scaling factor to static power should be further justified. Rather, static power in Alt 1 seems like BB part of dynamic power.</w:t>
            </w:r>
          </w:p>
        </w:tc>
      </w:tr>
      <w:tr w:rsidR="00F977B9" w14:paraId="7E89851D" w14:textId="77777777">
        <w:tc>
          <w:tcPr>
            <w:tcW w:w="1837" w:type="dxa"/>
          </w:tcPr>
          <w:p w14:paraId="655168A6"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vivo</w:t>
            </w:r>
          </w:p>
        </w:tc>
        <w:tc>
          <w:tcPr>
            <w:tcW w:w="7793" w:type="dxa"/>
          </w:tcPr>
          <w:p w14:paraId="7F28837D"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Firstly, we understand the investigation into RF, BB, dynamic, or static help to learn how the power changes </w:t>
            </w:r>
            <w:proofErr w:type="spellStart"/>
            <w:r>
              <w:rPr>
                <w:rFonts w:eastAsia="DengXian" w:cs="Arial"/>
                <w:kern w:val="2"/>
                <w:lang w:eastAsia="zh-CN"/>
              </w:rPr>
              <w:t>w.r.t.</w:t>
            </w:r>
            <w:proofErr w:type="spellEnd"/>
            <w:r>
              <w:rPr>
                <w:rFonts w:eastAsia="DengXian" w:cs="Arial"/>
                <w:kern w:val="2"/>
                <w:lang w:eastAsia="zh-CN"/>
              </w:rPr>
              <w:t xml:space="preserve"> BW adaptation, but we don’t see the need to explicitly capture both RF/BB split and dynamic/static split in the scaling rules, and thus, we don’t support </w:t>
            </w:r>
            <w:proofErr w:type="spellStart"/>
            <w:r>
              <w:rPr>
                <w:rFonts w:eastAsia="DengXian" w:cs="Arial"/>
                <w:kern w:val="2"/>
                <w:lang w:eastAsia="zh-CN"/>
              </w:rPr>
              <w:t>alt</w:t>
            </w:r>
            <w:proofErr w:type="spellEnd"/>
            <w:r>
              <w:rPr>
                <w:rFonts w:eastAsia="DengXian" w:cs="Arial"/>
                <w:kern w:val="2"/>
                <w:lang w:eastAsia="zh-CN"/>
              </w:rPr>
              <w:t xml:space="preserve"> 1, alt 2, or alt 3. We suggest </w:t>
            </w:r>
            <w:proofErr w:type="gramStart"/>
            <w:r>
              <w:rPr>
                <w:rFonts w:eastAsia="DengXian" w:cs="Arial"/>
                <w:kern w:val="2"/>
                <w:lang w:eastAsia="zh-CN"/>
              </w:rPr>
              <w:t>to reflect</w:t>
            </w:r>
            <w:proofErr w:type="gramEnd"/>
            <w:r>
              <w:rPr>
                <w:rFonts w:eastAsia="DengXian" w:cs="Arial"/>
                <w:kern w:val="2"/>
                <w:lang w:eastAsia="zh-CN"/>
              </w:rPr>
              <w:t xml:space="preserve"> the scaling to the total relative power value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504954C9"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Secondly, for the BW adaptation below 100MHz, there exist scaling rules which can be reused, and thus, we suggest </w:t>
            </w:r>
            <w:proofErr w:type="gramStart"/>
            <w:r>
              <w:rPr>
                <w:rFonts w:eastAsia="DengXian" w:cs="Arial"/>
                <w:kern w:val="2"/>
                <w:lang w:eastAsia="zh-CN"/>
              </w:rPr>
              <w:t>to reuse</w:t>
            </w:r>
            <w:proofErr w:type="gramEnd"/>
            <w:r>
              <w:rPr>
                <w:rFonts w:eastAsia="DengXian" w:cs="Arial"/>
                <w:kern w:val="2"/>
                <w:lang w:eastAsia="zh-CN"/>
              </w:rPr>
              <w:t xml:space="preserve"> the exist scaling rules as baseline, and further study new scaling rules if needed. </w:t>
            </w:r>
          </w:p>
          <w:p w14:paraId="28467EF5"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Thirdly, for the BW adaptation above 100MHz, since it is not covered by exist scaling rules, we can study whether existed scaling rules can be </w:t>
            </w:r>
            <w:proofErr w:type="gramStart"/>
            <w:r>
              <w:rPr>
                <w:rFonts w:eastAsia="DengXian" w:cs="Arial"/>
                <w:kern w:val="2"/>
                <w:lang w:eastAsia="zh-CN"/>
              </w:rPr>
              <w:t>reused</w:t>
            </w:r>
            <w:proofErr w:type="gramEnd"/>
            <w:r>
              <w:rPr>
                <w:rFonts w:eastAsia="DengXian" w:cs="Arial"/>
                <w:kern w:val="2"/>
                <w:lang w:eastAsia="zh-CN"/>
              </w:rPr>
              <w:t xml:space="preserve"> or new scaling rules are needed. Further, for the BW adaptation above 100MHz, if we consider it is up-scaled from 100MHz according to the existed power value for 100MHz bandwidth, we don’t think the up-scaled values to larger BW than 100MHz are dependent on switching time since in any way the UE shall switch both RF and BB to fit larger BW than 100MHz, by assuming the exited values for 100MHz is based on the RF and BB setting targeted for 100MHz. </w:t>
            </w:r>
          </w:p>
          <w:p w14:paraId="338151F9"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Based on the above analysis, we suggest the following changes to Alt 4, we separate it into two proposals for &gt;100MHz and &lt;100MHz</w:t>
            </w:r>
          </w:p>
          <w:p w14:paraId="0332968D" w14:textId="77777777" w:rsidR="00F977B9" w:rsidRDefault="00F977B9">
            <w:pPr>
              <w:widowControl w:val="0"/>
              <w:spacing w:after="0" w:line="256" w:lineRule="auto"/>
              <w:rPr>
                <w:rFonts w:eastAsia="DengXian" w:cs="Arial"/>
                <w:kern w:val="2"/>
                <w:lang w:eastAsia="zh-CN"/>
              </w:rPr>
            </w:pPr>
          </w:p>
          <w:p w14:paraId="46C65193" w14:textId="77777777" w:rsidR="00F977B9" w:rsidRDefault="004364C2">
            <w:pPr>
              <w:widowControl w:val="0"/>
              <w:spacing w:after="0" w:line="256" w:lineRule="auto"/>
              <w:rPr>
                <w:rFonts w:eastAsia="DengXian" w:cs="Arial"/>
                <w:strike/>
                <w:color w:val="FF0000"/>
                <w:kern w:val="2"/>
                <w:lang w:eastAsia="zh-CN"/>
              </w:rPr>
            </w:pPr>
            <w:r>
              <w:rPr>
                <w:rFonts w:eastAsia="DengXian" w:cs="Arial"/>
                <w:b/>
                <w:bCs/>
                <w:kern w:val="2"/>
                <w:lang w:eastAsia="zh-CN"/>
              </w:rPr>
              <w:t xml:space="preserve">Alt 4-1: For &gt;100 MHz: </w:t>
            </w:r>
            <w:r>
              <w:rPr>
                <w:rFonts w:eastAsia="DengXian" w:cs="Arial"/>
                <w:strike/>
                <w:color w:val="FF0000"/>
                <w:kern w:val="2"/>
                <w:lang w:eastAsia="zh-CN"/>
              </w:rPr>
              <w:t>and shorter BW adaptation delay than NR</w:t>
            </w:r>
          </w:p>
          <w:p w14:paraId="413450A4" w14:textId="77777777" w:rsidR="00F977B9" w:rsidRDefault="004364C2">
            <w:pPr>
              <w:widowControl w:val="0"/>
              <w:spacing w:after="0" w:line="256" w:lineRule="auto"/>
              <w:rPr>
                <w:rFonts w:eastAsia="DengXian" w:cs="Arial"/>
                <w:kern w:val="2"/>
                <w:lang w:eastAsia="zh-CN"/>
              </w:rPr>
            </w:pPr>
            <w:r>
              <w:rPr>
                <w:rFonts w:eastAsia="DengXian" w:cs="Arial"/>
                <w:strike/>
                <w:kern w:val="2"/>
                <w:lang w:eastAsia="zh-CN"/>
              </w:rPr>
              <w:t xml:space="preserve">If adaptation time of at least [ </w:t>
            </w:r>
            <w:proofErr w:type="gramStart"/>
            <w:r>
              <w:rPr>
                <w:rFonts w:eastAsia="DengXian" w:cs="Arial"/>
                <w:strike/>
                <w:kern w:val="2"/>
                <w:lang w:eastAsia="zh-CN"/>
              </w:rPr>
              <w:t>T ]</w:t>
            </w:r>
            <w:proofErr w:type="gramEnd"/>
            <w:r>
              <w:rPr>
                <w:rFonts w:eastAsia="DengXian" w:cs="Arial"/>
                <w:strike/>
                <w:kern w:val="2"/>
                <w:lang w:eastAsia="zh-CN"/>
              </w:rPr>
              <w:t xml:space="preserve"> </w:t>
            </w:r>
            <w:proofErr w:type="spellStart"/>
            <w:r>
              <w:rPr>
                <w:rFonts w:eastAsia="DengXian" w:cs="Arial"/>
                <w:strike/>
                <w:kern w:val="2"/>
                <w:lang w:eastAsia="zh-CN"/>
              </w:rPr>
              <w:t>ms</w:t>
            </w:r>
            <w:proofErr w:type="spellEnd"/>
            <w:r>
              <w:rPr>
                <w:rFonts w:eastAsia="DengXian" w:cs="Arial"/>
                <w:strike/>
                <w:kern w:val="2"/>
                <w:lang w:eastAsia="zh-CN"/>
              </w:rPr>
              <w:t xml:space="preserve"> is allowed, </w:t>
            </w:r>
            <w:r>
              <w:rPr>
                <w:rFonts w:eastAsia="DengXian" w:cs="Arial"/>
                <w:kern w:val="2"/>
                <w:lang w:eastAsia="zh-CN"/>
              </w:rPr>
              <w:t>scaling by</w:t>
            </w:r>
          </w:p>
          <w:p w14:paraId="0F068510"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w:t>
            </w:r>
            <w:r>
              <w:rPr>
                <w:rFonts w:eastAsia="DengXian" w:cs="Arial"/>
                <w:strike/>
                <w:color w:val="FF0000"/>
                <w:kern w:val="2"/>
                <w:lang w:eastAsia="zh-CN"/>
              </w:rPr>
              <w:t>0.325, 0.4, 0.55, 1.0,</w:t>
            </w:r>
            <w:r>
              <w:rPr>
                <w:rFonts w:eastAsia="DengXian" w:cs="Arial"/>
                <w:strike/>
                <w:kern w:val="2"/>
                <w:lang w:eastAsia="zh-CN"/>
              </w:rPr>
              <w:t xml:space="preserve"> </w:t>
            </w:r>
            <w:r>
              <w:rPr>
                <w:rFonts w:eastAsia="DengXian" w:cs="Arial"/>
                <w:kern w:val="2"/>
                <w:lang w:eastAsia="zh-CN"/>
              </w:rPr>
              <w:t>Y1, Y2} for {</w:t>
            </w:r>
            <w:r>
              <w:rPr>
                <w:rFonts w:eastAsia="DengXian" w:cs="Arial"/>
                <w:strike/>
                <w:color w:val="FF0000"/>
                <w:kern w:val="2"/>
                <w:lang w:eastAsia="zh-CN"/>
              </w:rPr>
              <w:t>10, 20, 40, 100, [</w:t>
            </w:r>
            <w:r>
              <w:rPr>
                <w:rFonts w:eastAsia="DengXian" w:cs="Arial"/>
                <w:color w:val="FF0000"/>
                <w:kern w:val="2"/>
                <w:lang w:eastAsia="zh-CN"/>
              </w:rPr>
              <w:t>160], [200]</w:t>
            </w:r>
            <w:r>
              <w:rPr>
                <w:rFonts w:eastAsia="DengXian" w:cs="Arial"/>
                <w:kern w:val="2"/>
                <w:lang w:eastAsia="zh-CN"/>
              </w:rPr>
              <w:t>} MHz</w:t>
            </w:r>
          </w:p>
          <w:p w14:paraId="082B765B" w14:textId="77777777" w:rsidR="00F977B9" w:rsidRDefault="004364C2">
            <w:pPr>
              <w:widowControl w:val="0"/>
              <w:spacing w:after="0" w:line="256" w:lineRule="auto"/>
              <w:rPr>
                <w:rFonts w:eastAsia="DengXian" w:cs="Arial"/>
                <w:strike/>
                <w:kern w:val="2"/>
                <w:lang w:eastAsia="zh-CN"/>
              </w:rPr>
            </w:pPr>
            <w:r>
              <w:rPr>
                <w:rFonts w:eastAsia="DengXian" w:cs="Arial"/>
                <w:strike/>
                <w:kern w:val="2"/>
                <w:lang w:eastAsia="zh-CN"/>
              </w:rPr>
              <w:t xml:space="preserve">Else, </w:t>
            </w:r>
          </w:p>
          <w:p w14:paraId="066835BD" w14:textId="77777777" w:rsidR="00F977B9" w:rsidRDefault="004364C2">
            <w:pPr>
              <w:widowControl w:val="0"/>
              <w:spacing w:after="0" w:line="256" w:lineRule="auto"/>
              <w:rPr>
                <w:rFonts w:eastAsia="DengXian" w:cs="Arial"/>
                <w:strike/>
                <w:kern w:val="2"/>
                <w:lang w:eastAsia="zh-CN"/>
              </w:rPr>
            </w:pPr>
            <w:r>
              <w:rPr>
                <w:rFonts w:eastAsia="DengXian" w:cs="Arial"/>
                <w:strike/>
                <w:kern w:val="2"/>
                <w:lang w:eastAsia="zh-CN"/>
              </w:rPr>
              <w:t>{Z1, Z2, Z3, Z4, Z5, Z6} for {10, 20, 40, 100, 160, 200} MHz</w:t>
            </w:r>
          </w:p>
          <w:p w14:paraId="66E23B5F"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FFS: Scaling for other target bandwidth values</w:t>
            </w:r>
          </w:p>
          <w:p w14:paraId="100C8FB2" w14:textId="77777777" w:rsidR="00F977B9" w:rsidRDefault="00F977B9">
            <w:pPr>
              <w:widowControl w:val="0"/>
              <w:spacing w:after="0" w:line="256" w:lineRule="auto"/>
              <w:rPr>
                <w:rFonts w:eastAsia="DengXian" w:cs="Arial"/>
                <w:kern w:val="2"/>
                <w:lang w:eastAsia="zh-CN"/>
              </w:rPr>
            </w:pPr>
          </w:p>
          <w:p w14:paraId="4CF14D85" w14:textId="77777777" w:rsidR="00F977B9" w:rsidRDefault="004364C2">
            <w:pPr>
              <w:spacing w:line="254" w:lineRule="auto"/>
              <w:rPr>
                <w:rFonts w:eastAsia="新細明體" w:cs="Arial"/>
                <w:strike/>
                <w:color w:val="FF0000"/>
                <w:lang w:eastAsia="zh-TW"/>
              </w:rPr>
            </w:pPr>
            <w:r>
              <w:rPr>
                <w:rFonts w:eastAsia="新細明體" w:cs="Arial"/>
                <w:b/>
                <w:bCs/>
                <w:color w:val="000000" w:themeColor="text1"/>
                <w:lang w:eastAsia="zh-TW"/>
              </w:rPr>
              <w:t>Alt 4-2: For</w:t>
            </w:r>
            <w:r>
              <w:rPr>
                <w:rFonts w:eastAsia="新細明體" w:cs="Arial"/>
                <w:b/>
                <w:bCs/>
                <w:color w:val="FF0000"/>
                <w:lang w:eastAsia="zh-TW"/>
              </w:rPr>
              <w:t xml:space="preserve"> &lt;=</w:t>
            </w:r>
            <w:r>
              <w:rPr>
                <w:rFonts w:eastAsia="新細明體" w:cs="Arial"/>
                <w:b/>
                <w:bCs/>
                <w:color w:val="000000" w:themeColor="text1"/>
                <w:lang w:eastAsia="zh-TW"/>
              </w:rPr>
              <w:t>100 MHz:</w:t>
            </w:r>
            <w:r>
              <w:rPr>
                <w:rFonts w:eastAsia="新細明體" w:cs="Arial"/>
                <w:color w:val="000000" w:themeColor="text1"/>
                <w:lang w:eastAsia="zh-TW"/>
              </w:rPr>
              <w:t xml:space="preserve"> </w:t>
            </w:r>
            <w:r>
              <w:rPr>
                <w:rFonts w:eastAsia="新細明體" w:cs="Arial"/>
                <w:strike/>
                <w:color w:val="FF0000"/>
                <w:lang w:eastAsia="zh-TW"/>
              </w:rPr>
              <w:t>and shorter BW adaptation delay than NR</w:t>
            </w:r>
          </w:p>
          <w:p w14:paraId="6037C773" w14:textId="77777777" w:rsidR="00F977B9" w:rsidRDefault="004364C2">
            <w:pPr>
              <w:pStyle w:val="a3"/>
              <w:keepNext/>
              <w:keepLines/>
              <w:numPr>
                <w:ilvl w:val="0"/>
                <w:numId w:val="34"/>
              </w:numPr>
              <w:spacing w:line="240" w:lineRule="auto"/>
              <w:jc w:val="left"/>
              <w:rPr>
                <w:rFonts w:eastAsia="新細明體"/>
                <w:strike/>
                <w:color w:val="000000" w:themeColor="text1"/>
                <w:lang w:val="en-GB"/>
              </w:rPr>
            </w:pPr>
            <w:r>
              <w:rPr>
                <w:rFonts w:eastAsia="DengXian"/>
                <w:color w:val="FF0000"/>
                <w:lang w:val="en-GB" w:eastAsia="zh-CN"/>
              </w:rPr>
              <w:t xml:space="preserve">The existed scaling rule is reused as baseline, i.e., </w:t>
            </w:r>
            <w:r>
              <w:rPr>
                <w:rFonts w:eastAsia="新細明體"/>
                <w:strike/>
                <w:color w:val="000000" w:themeColor="text1"/>
                <w:lang w:val="en-GB"/>
              </w:rPr>
              <w:t xml:space="preserve">If adaptation time of at least [ </w:t>
            </w:r>
            <w:proofErr w:type="gramStart"/>
            <w:r>
              <w:rPr>
                <w:rFonts w:eastAsia="新細明體"/>
                <w:strike/>
                <w:color w:val="000000" w:themeColor="text1"/>
                <w:highlight w:val="yellow"/>
                <w:lang w:val="en-GB"/>
              </w:rPr>
              <w:t>T</w:t>
            </w:r>
            <w:r>
              <w:rPr>
                <w:rFonts w:eastAsia="新細明體"/>
                <w:strike/>
                <w:color w:val="000000" w:themeColor="text1"/>
                <w:lang w:val="en-GB"/>
              </w:rPr>
              <w:t xml:space="preserve"> ]</w:t>
            </w:r>
            <w:proofErr w:type="gramEnd"/>
            <w:r>
              <w:rPr>
                <w:rFonts w:eastAsia="新細明體"/>
                <w:strike/>
                <w:color w:val="000000" w:themeColor="text1"/>
                <w:lang w:val="en-GB"/>
              </w:rPr>
              <w:t xml:space="preserve"> </w:t>
            </w:r>
            <w:proofErr w:type="spellStart"/>
            <w:r>
              <w:rPr>
                <w:rFonts w:eastAsia="新細明體"/>
                <w:strike/>
                <w:color w:val="000000" w:themeColor="text1"/>
                <w:lang w:val="en-GB"/>
              </w:rPr>
              <w:t>ms</w:t>
            </w:r>
            <w:proofErr w:type="spellEnd"/>
            <w:r>
              <w:rPr>
                <w:rFonts w:eastAsia="新細明體"/>
                <w:strike/>
                <w:color w:val="000000" w:themeColor="text1"/>
                <w:lang w:val="en-GB"/>
              </w:rPr>
              <w:t xml:space="preserve"> is allowed, scaling by</w:t>
            </w:r>
          </w:p>
          <w:p w14:paraId="56EB6257" w14:textId="77777777" w:rsidR="00F977B9" w:rsidRDefault="004364C2">
            <w:pPr>
              <w:keepNext/>
              <w:keepLines/>
              <w:spacing w:after="0" w:line="240" w:lineRule="auto"/>
              <w:ind w:firstLine="880"/>
              <w:jc w:val="left"/>
              <w:rPr>
                <w:rFonts w:eastAsia="新細明體" w:cs="Arial"/>
                <w:color w:val="000000" w:themeColor="text1"/>
                <w:lang w:val="en-GB" w:eastAsia="zh-TW"/>
              </w:rPr>
            </w:pPr>
            <w:r>
              <w:rPr>
                <w:rFonts w:eastAsia="新細明體" w:cs="Arial"/>
                <w:color w:val="000000" w:themeColor="text1"/>
                <w:lang w:val="en-GB" w:eastAsia="zh-TW"/>
              </w:rPr>
              <w:t xml:space="preserve">{0.325, 0.4, 0.55, </w:t>
            </w:r>
            <w:r>
              <w:rPr>
                <w:rFonts w:eastAsia="新細明體" w:cs="Arial"/>
                <w:color w:val="FF0000"/>
                <w:lang w:val="en-GB" w:eastAsia="zh-TW"/>
              </w:rPr>
              <w:t>0.85,</w:t>
            </w:r>
            <w:r>
              <w:rPr>
                <w:rFonts w:eastAsia="新細明體" w:cs="Arial"/>
                <w:color w:val="000000" w:themeColor="text1"/>
                <w:lang w:val="en-GB" w:eastAsia="zh-TW"/>
              </w:rPr>
              <w:t>1.0</w:t>
            </w:r>
            <w:r>
              <w:rPr>
                <w:rFonts w:eastAsia="新細明體" w:cs="Arial"/>
                <w:strike/>
                <w:color w:val="FF0000"/>
                <w:lang w:val="en-GB" w:eastAsia="zh-TW"/>
              </w:rPr>
              <w:t xml:space="preserve">, </w:t>
            </w:r>
            <w:r>
              <w:rPr>
                <w:rFonts w:eastAsia="新細明體" w:cs="Arial"/>
                <w:strike/>
                <w:color w:val="FF0000"/>
                <w:highlight w:val="yellow"/>
                <w:lang w:val="en-GB" w:eastAsia="zh-TW"/>
              </w:rPr>
              <w:t>Y1</w:t>
            </w:r>
            <w:r>
              <w:rPr>
                <w:rFonts w:eastAsia="新細明體" w:cs="Arial"/>
                <w:strike/>
                <w:color w:val="FF0000"/>
                <w:lang w:val="en-GB" w:eastAsia="zh-TW"/>
              </w:rPr>
              <w:t xml:space="preserve">, </w:t>
            </w:r>
            <w:r>
              <w:rPr>
                <w:rFonts w:eastAsia="新細明體" w:cs="Arial"/>
                <w:strike/>
                <w:color w:val="FF0000"/>
                <w:highlight w:val="yellow"/>
                <w:lang w:val="en-GB" w:eastAsia="zh-TW"/>
              </w:rPr>
              <w:t>Y2</w:t>
            </w:r>
            <w:r>
              <w:rPr>
                <w:rFonts w:eastAsia="新細明體" w:cs="Arial"/>
                <w:color w:val="000000" w:themeColor="text1"/>
                <w:lang w:val="en-GB" w:eastAsia="zh-TW"/>
              </w:rPr>
              <w:t xml:space="preserve">} for {10, 20, 40, </w:t>
            </w:r>
            <w:r>
              <w:rPr>
                <w:rFonts w:eastAsia="新細明體" w:cs="Arial"/>
                <w:color w:val="FF0000"/>
                <w:lang w:val="en-GB" w:eastAsia="zh-TW"/>
              </w:rPr>
              <w:t xml:space="preserve">80, </w:t>
            </w:r>
            <w:r>
              <w:rPr>
                <w:rFonts w:eastAsia="新細明體" w:cs="Arial"/>
                <w:color w:val="000000" w:themeColor="text1"/>
                <w:lang w:val="en-GB" w:eastAsia="zh-TW"/>
              </w:rPr>
              <w:t>100</w:t>
            </w:r>
            <w:r>
              <w:rPr>
                <w:rFonts w:eastAsia="新細明體" w:cs="Arial"/>
                <w:strike/>
                <w:color w:val="FF0000"/>
                <w:lang w:val="en-GB" w:eastAsia="zh-TW"/>
              </w:rPr>
              <w:t xml:space="preserve">, </w:t>
            </w:r>
            <w:r>
              <w:rPr>
                <w:rFonts w:eastAsia="新細明體" w:cs="Arial"/>
                <w:strike/>
                <w:color w:val="FF0000"/>
                <w:highlight w:val="yellow"/>
                <w:lang w:val="en-GB" w:eastAsia="zh-TW"/>
              </w:rPr>
              <w:t>160</w:t>
            </w:r>
            <w:r>
              <w:rPr>
                <w:rFonts w:eastAsia="新細明體" w:cs="Arial"/>
                <w:strike/>
                <w:color w:val="FF0000"/>
                <w:lang w:val="en-GB" w:eastAsia="zh-TW"/>
              </w:rPr>
              <w:t xml:space="preserve">, </w:t>
            </w:r>
            <w:r>
              <w:rPr>
                <w:rFonts w:eastAsia="新細明體" w:cs="Arial"/>
                <w:strike/>
                <w:color w:val="FF0000"/>
                <w:highlight w:val="yellow"/>
                <w:lang w:val="en-GB" w:eastAsia="zh-TW"/>
              </w:rPr>
              <w:t>200</w:t>
            </w:r>
            <w:r>
              <w:rPr>
                <w:rFonts w:eastAsia="新細明體" w:cs="Arial"/>
                <w:color w:val="000000" w:themeColor="text1"/>
                <w:lang w:val="en-GB" w:eastAsia="zh-TW"/>
              </w:rPr>
              <w:t>} MHz</w:t>
            </w:r>
          </w:p>
          <w:p w14:paraId="1F287C19" w14:textId="77777777" w:rsidR="00F977B9" w:rsidRDefault="004364C2">
            <w:pPr>
              <w:pStyle w:val="a3"/>
              <w:keepNext/>
              <w:keepLines/>
              <w:numPr>
                <w:ilvl w:val="0"/>
                <w:numId w:val="34"/>
              </w:numPr>
              <w:spacing w:line="240" w:lineRule="auto"/>
              <w:jc w:val="left"/>
              <w:rPr>
                <w:rFonts w:eastAsia="DengXian"/>
                <w:color w:val="FF0000"/>
                <w:lang w:val="en-GB" w:eastAsia="zh-CN"/>
              </w:rPr>
            </w:pPr>
            <w:r>
              <w:rPr>
                <w:rFonts w:eastAsia="DengXian"/>
                <w:color w:val="FF0000"/>
                <w:lang w:val="en-GB" w:eastAsia="zh-CN"/>
              </w:rPr>
              <w:t>Study whether there is a need for reduced power value(s) than existed one(s) as below:</w:t>
            </w:r>
          </w:p>
          <w:p w14:paraId="6F2D9269" w14:textId="77777777" w:rsidR="00F977B9" w:rsidRDefault="004364C2">
            <w:pPr>
              <w:pStyle w:val="a3"/>
              <w:keepNext/>
              <w:keepLines/>
              <w:numPr>
                <w:ilvl w:val="2"/>
                <w:numId w:val="38"/>
              </w:numPr>
              <w:spacing w:line="240" w:lineRule="auto"/>
              <w:jc w:val="left"/>
              <w:rPr>
                <w:rFonts w:eastAsia="新細明體"/>
                <w:color w:val="000000" w:themeColor="text1"/>
                <w:lang w:val="en-GB"/>
              </w:rPr>
            </w:pPr>
            <w:r>
              <w:rPr>
                <w:rFonts w:eastAsia="新細明體"/>
                <w:color w:val="000000" w:themeColor="text1"/>
                <w:lang w:val="en-GB"/>
              </w:rPr>
              <w:t>{</w:t>
            </w:r>
            <w:r>
              <w:rPr>
                <w:rFonts w:eastAsia="新細明體"/>
                <w:strike/>
                <w:color w:val="FF0000"/>
                <w:highlight w:val="yellow"/>
                <w:lang w:val="en-GB"/>
              </w:rPr>
              <w:t xml:space="preserve">Z1, </w:t>
            </w:r>
            <w:r>
              <w:rPr>
                <w:rFonts w:eastAsia="新細明體"/>
                <w:color w:val="000000" w:themeColor="text1"/>
                <w:highlight w:val="yellow"/>
                <w:lang w:val="en-GB"/>
              </w:rPr>
              <w:t xml:space="preserve">Z2, </w:t>
            </w:r>
            <w:r>
              <w:rPr>
                <w:rFonts w:eastAsia="新細明體"/>
                <w:strike/>
                <w:color w:val="FF0000"/>
                <w:highlight w:val="yellow"/>
                <w:lang w:val="en-GB"/>
              </w:rPr>
              <w:t>Z3, 1.0</w:t>
            </w:r>
            <w:r>
              <w:rPr>
                <w:rFonts w:eastAsia="新細明體"/>
                <w:color w:val="FF0000"/>
                <w:highlight w:val="yellow"/>
                <w:lang w:val="en-GB"/>
              </w:rPr>
              <w:t xml:space="preserve"> </w:t>
            </w:r>
            <w:r>
              <w:rPr>
                <w:rFonts w:eastAsia="新細明體"/>
                <w:strike/>
                <w:color w:val="FF0000"/>
                <w:highlight w:val="yellow"/>
                <w:lang w:val="en-GB"/>
              </w:rPr>
              <w:t>Z4, Z5, Z6</w:t>
            </w:r>
            <w:r>
              <w:rPr>
                <w:rFonts w:eastAsia="新細明體"/>
                <w:color w:val="000000" w:themeColor="text1"/>
                <w:lang w:val="en-GB"/>
              </w:rPr>
              <w:t>} for {</w:t>
            </w:r>
            <w:r>
              <w:rPr>
                <w:rFonts w:eastAsia="新細明體"/>
                <w:strike/>
                <w:color w:val="FF0000"/>
                <w:lang w:val="en-GB"/>
              </w:rPr>
              <w:t>10,</w:t>
            </w:r>
            <w:r>
              <w:rPr>
                <w:rFonts w:eastAsia="新細明體"/>
                <w:color w:val="000000" w:themeColor="text1"/>
                <w:lang w:val="en-GB"/>
              </w:rPr>
              <w:t xml:space="preserve"> 20, </w:t>
            </w:r>
            <w:r>
              <w:rPr>
                <w:rFonts w:eastAsia="新細明體"/>
                <w:strike/>
                <w:color w:val="FF0000"/>
                <w:lang w:val="en-GB"/>
              </w:rPr>
              <w:t>40,</w:t>
            </w:r>
            <w:r>
              <w:rPr>
                <w:rFonts w:eastAsia="新細明體"/>
                <w:color w:val="FF0000"/>
                <w:lang w:val="en-GB"/>
              </w:rPr>
              <w:t xml:space="preserve"> </w:t>
            </w:r>
            <w:r>
              <w:rPr>
                <w:rFonts w:eastAsia="新細明體"/>
                <w:strike/>
                <w:color w:val="FF0000"/>
                <w:lang w:val="en-GB"/>
              </w:rPr>
              <w:t>100,</w:t>
            </w:r>
            <w:r>
              <w:rPr>
                <w:rFonts w:eastAsia="新細明體"/>
                <w:color w:val="000000" w:themeColor="text1"/>
                <w:lang w:val="en-GB"/>
              </w:rPr>
              <w:t xml:space="preserve"> </w:t>
            </w:r>
            <w:r>
              <w:rPr>
                <w:rFonts w:eastAsia="新細明體"/>
                <w:strike/>
                <w:color w:val="FF0000"/>
                <w:highlight w:val="yellow"/>
                <w:lang w:val="en-GB"/>
              </w:rPr>
              <w:t>160</w:t>
            </w:r>
            <w:r>
              <w:rPr>
                <w:rFonts w:eastAsia="新細明體"/>
                <w:strike/>
                <w:color w:val="FF0000"/>
                <w:lang w:val="en-GB"/>
              </w:rPr>
              <w:t xml:space="preserve">, </w:t>
            </w:r>
            <w:r>
              <w:rPr>
                <w:rFonts w:eastAsia="新細明體"/>
                <w:strike/>
                <w:color w:val="FF0000"/>
                <w:highlight w:val="yellow"/>
                <w:lang w:val="en-GB"/>
              </w:rPr>
              <w:t>200</w:t>
            </w:r>
            <w:r>
              <w:rPr>
                <w:rFonts w:eastAsia="新細明體"/>
                <w:color w:val="000000" w:themeColor="text1"/>
                <w:lang w:val="en-GB"/>
              </w:rPr>
              <w:t>} MHz</w:t>
            </w:r>
          </w:p>
          <w:p w14:paraId="4256C35A" w14:textId="77777777" w:rsidR="00F977B9" w:rsidRDefault="004364C2">
            <w:pPr>
              <w:pStyle w:val="a3"/>
              <w:keepNext/>
              <w:keepLines/>
              <w:numPr>
                <w:ilvl w:val="2"/>
                <w:numId w:val="38"/>
              </w:numPr>
              <w:spacing w:line="240" w:lineRule="auto"/>
              <w:jc w:val="left"/>
              <w:rPr>
                <w:rFonts w:eastAsia="新細明體"/>
                <w:color w:val="FF0000"/>
                <w:lang w:val="en-GB"/>
              </w:rPr>
            </w:pPr>
            <w:r>
              <w:rPr>
                <w:rFonts w:eastAsia="新細明體"/>
                <w:color w:val="FF0000"/>
                <w:lang w:val="en-GB"/>
              </w:rPr>
              <w:t>FFS the applied condition for the existed set of values and new set of values if supported</w:t>
            </w:r>
          </w:p>
          <w:p w14:paraId="15911B41" w14:textId="77777777" w:rsidR="00F977B9" w:rsidRDefault="004364C2">
            <w:pPr>
              <w:keepNext/>
              <w:keepLines/>
              <w:spacing w:after="0" w:line="240" w:lineRule="auto"/>
              <w:jc w:val="left"/>
              <w:rPr>
                <w:rFonts w:eastAsia="新細明體" w:cs="Arial"/>
                <w:color w:val="000000" w:themeColor="text1"/>
                <w:lang w:val="en-GB" w:eastAsia="zh-TW"/>
              </w:rPr>
            </w:pPr>
            <w:r>
              <w:rPr>
                <w:rFonts w:eastAsia="新細明體" w:cs="Arial"/>
                <w:color w:val="000000" w:themeColor="text1"/>
                <w:lang w:val="en-GB" w:eastAsia="zh-TW"/>
              </w:rPr>
              <w:t>FFS: Scaling for other target bandwidth values</w:t>
            </w:r>
          </w:p>
          <w:p w14:paraId="7ACF51FE" w14:textId="77777777" w:rsidR="00F977B9" w:rsidRDefault="00F977B9">
            <w:pPr>
              <w:widowControl w:val="0"/>
              <w:spacing w:after="0" w:line="256" w:lineRule="auto"/>
              <w:rPr>
                <w:rFonts w:eastAsia="DengXian" w:cs="Arial"/>
                <w:kern w:val="2"/>
                <w:lang w:val="en-GB" w:eastAsia="zh-CN"/>
              </w:rPr>
            </w:pPr>
          </w:p>
        </w:tc>
      </w:tr>
      <w:tr w:rsidR="00F977B9" w14:paraId="022D6366" w14:textId="77777777">
        <w:tc>
          <w:tcPr>
            <w:tcW w:w="1837" w:type="dxa"/>
          </w:tcPr>
          <w:p w14:paraId="7CC4B5DF" w14:textId="77777777" w:rsidR="00F977B9" w:rsidRDefault="004364C2">
            <w:pPr>
              <w:widowControl w:val="0"/>
              <w:spacing w:after="0" w:line="256" w:lineRule="auto"/>
              <w:rPr>
                <w:rFonts w:eastAsia="新細明體" w:cs="Arial"/>
                <w:bCs/>
                <w:kern w:val="2"/>
                <w:lang w:eastAsia="zh-TW"/>
              </w:rPr>
            </w:pPr>
            <w:proofErr w:type="spellStart"/>
            <w:r>
              <w:rPr>
                <w:rFonts w:ascii="DengXian" w:eastAsia="DengXian" w:hAnsi="DengXian" w:cs="Arial"/>
                <w:bCs/>
                <w:kern w:val="2"/>
                <w:lang w:eastAsia="zh-CN"/>
              </w:rPr>
              <w:t>Spreadtrum</w:t>
            </w:r>
            <w:proofErr w:type="spellEnd"/>
          </w:p>
        </w:tc>
        <w:tc>
          <w:tcPr>
            <w:tcW w:w="7793" w:type="dxa"/>
          </w:tcPr>
          <w:p w14:paraId="21823475" w14:textId="77777777" w:rsidR="00F977B9" w:rsidRDefault="004364C2">
            <w:pPr>
              <w:spacing w:line="254" w:lineRule="auto"/>
              <w:rPr>
                <w:rFonts w:eastAsia="新細明體" w:cs="Arial"/>
                <w:lang w:eastAsia="zh-TW"/>
              </w:rPr>
            </w:pPr>
            <w:r>
              <w:rPr>
                <w:rFonts w:eastAsia="新細明體" w:cs="Arial"/>
                <w:lang w:eastAsia="zh-TW"/>
              </w:rPr>
              <w:t>Just as FL said, the common part of the scaling designs lies in larger scaling factors for &gt;100MH. The proposal can focus on the common part.</w:t>
            </w:r>
            <w:r>
              <w:t xml:space="preserve"> </w:t>
            </w:r>
            <w:r>
              <w:rPr>
                <w:rFonts w:eastAsia="新細明體" w:cs="Arial"/>
                <w:lang w:eastAsia="zh-TW"/>
              </w:rPr>
              <w:t>For simplicity, we think that only two scaling factor values need to be defined for &gt;100MHz. Therefore, we prefer the following alt.</w:t>
            </w:r>
          </w:p>
          <w:p w14:paraId="1B233D81" w14:textId="77777777" w:rsidR="00F977B9" w:rsidRDefault="004364C2">
            <w:pPr>
              <w:spacing w:line="254" w:lineRule="auto"/>
              <w:rPr>
                <w:rFonts w:eastAsia="新細明體" w:cs="Arial"/>
                <w:color w:val="FF0000"/>
                <w:lang w:eastAsia="zh-TW"/>
              </w:rPr>
            </w:pPr>
            <w:r>
              <w:rPr>
                <w:rFonts w:eastAsia="新細明體" w:cs="Arial"/>
                <w:color w:val="FF0000"/>
                <w:lang w:eastAsia="zh-TW"/>
              </w:rPr>
              <w:t xml:space="preserve"> Alt 5: Additional scaling for &gt;100 MHz </w:t>
            </w:r>
          </w:p>
          <w:p w14:paraId="31FB3EE7" w14:textId="77777777" w:rsidR="00F977B9" w:rsidRDefault="004364C2">
            <w:pPr>
              <w:keepNext/>
              <w:keepLines/>
              <w:spacing w:after="0" w:line="240" w:lineRule="auto"/>
              <w:jc w:val="left"/>
              <w:rPr>
                <w:rFonts w:eastAsia="新細明體" w:cs="Arial"/>
                <w:color w:val="FF0000"/>
                <w:sz w:val="18"/>
                <w:lang w:val="en-GB" w:eastAsia="zh-TW"/>
              </w:rPr>
            </w:pPr>
            <w:r>
              <w:rPr>
                <w:rFonts w:eastAsia="新細明體" w:cs="Arial"/>
                <w:color w:val="FF0000"/>
                <w:sz w:val="18"/>
                <w:lang w:val="en-GB" w:eastAsia="zh-TW"/>
              </w:rPr>
              <w:t>{0.325, 0.4, 0.55, 1.0, {</w:t>
            </w:r>
            <w:r>
              <w:rPr>
                <w:rFonts w:eastAsia="新細明體" w:cs="Arial"/>
                <w:color w:val="FF0000"/>
                <w:sz w:val="18"/>
                <w:highlight w:val="yellow"/>
                <w:lang w:val="en-GB" w:eastAsia="zh-TW"/>
              </w:rPr>
              <w:t>Y1</w:t>
            </w:r>
            <w:r>
              <w:rPr>
                <w:rFonts w:eastAsia="新細明體" w:cs="Arial"/>
                <w:color w:val="FF0000"/>
                <w:sz w:val="18"/>
                <w:lang w:val="en-GB" w:eastAsia="zh-TW"/>
              </w:rPr>
              <w:t xml:space="preserve">}, </w:t>
            </w:r>
            <w:r>
              <w:rPr>
                <w:rFonts w:ascii="DengXian" w:eastAsia="DengXian" w:hAnsi="DengXian" w:cs="Arial"/>
                <w:color w:val="FF0000"/>
                <w:sz w:val="18"/>
                <w:lang w:val="en-GB" w:eastAsia="zh-CN"/>
              </w:rPr>
              <w:t>Y2</w:t>
            </w:r>
            <w:r>
              <w:rPr>
                <w:rFonts w:eastAsia="新細明體" w:cs="Arial"/>
                <w:color w:val="FF0000"/>
                <w:sz w:val="18"/>
                <w:lang w:val="en-GB" w:eastAsia="zh-TW"/>
              </w:rPr>
              <w:t xml:space="preserve">} for {10, 20, 40, 100, [Z], </w:t>
            </w:r>
            <w:proofErr w:type="gramStart"/>
            <w:r>
              <w:rPr>
                <w:rFonts w:eastAsia="新細明體" w:cs="Arial"/>
                <w:color w:val="FF0000"/>
                <w:sz w:val="18"/>
                <w:highlight w:val="yellow"/>
                <w:lang w:val="en-GB" w:eastAsia="zh-TW"/>
              </w:rPr>
              <w:t>200</w:t>
            </w:r>
            <w:r>
              <w:rPr>
                <w:rFonts w:eastAsia="新細明體" w:cs="Arial"/>
                <w:color w:val="FF0000"/>
                <w:sz w:val="18"/>
                <w:lang w:val="en-GB" w:eastAsia="zh-TW"/>
              </w:rPr>
              <w:t xml:space="preserve"> }</w:t>
            </w:r>
            <w:proofErr w:type="gramEnd"/>
            <w:r>
              <w:rPr>
                <w:rFonts w:eastAsia="新細明體" w:cs="Arial"/>
                <w:color w:val="FF0000"/>
                <w:sz w:val="18"/>
                <w:lang w:val="en-GB" w:eastAsia="zh-TW"/>
              </w:rPr>
              <w:t xml:space="preserve"> MHz</w:t>
            </w:r>
          </w:p>
          <w:p w14:paraId="0EA8F0DF" w14:textId="77777777" w:rsidR="00F977B9" w:rsidRDefault="00F977B9">
            <w:pPr>
              <w:widowControl w:val="0"/>
              <w:spacing w:after="0" w:line="256" w:lineRule="auto"/>
              <w:rPr>
                <w:rFonts w:eastAsia="新細明體" w:cs="Arial"/>
                <w:bCs/>
                <w:kern w:val="2"/>
                <w:lang w:eastAsia="zh-TW"/>
              </w:rPr>
            </w:pPr>
          </w:p>
        </w:tc>
      </w:tr>
      <w:tr w:rsidR="00F977B9" w14:paraId="62CB5222" w14:textId="77777777">
        <w:tc>
          <w:tcPr>
            <w:tcW w:w="1837" w:type="dxa"/>
          </w:tcPr>
          <w:p w14:paraId="224ADF01" w14:textId="77777777" w:rsidR="00F977B9" w:rsidRDefault="004364C2">
            <w:pPr>
              <w:widowControl w:val="0"/>
              <w:spacing w:after="0" w:line="256" w:lineRule="auto"/>
              <w:rPr>
                <w:rFonts w:eastAsia="新細明體" w:cs="Arial"/>
                <w:b/>
                <w:bCs/>
                <w:kern w:val="2"/>
                <w:lang w:eastAsia="zh-TW"/>
              </w:rPr>
            </w:pPr>
            <w:r>
              <w:rPr>
                <w:rFonts w:eastAsia="新細明體" w:cs="Arial"/>
                <w:kern w:val="2"/>
                <w:lang w:eastAsia="zh-TW"/>
              </w:rPr>
              <w:t>Ericsson</w:t>
            </w:r>
          </w:p>
        </w:tc>
        <w:tc>
          <w:tcPr>
            <w:tcW w:w="7793" w:type="dxa"/>
          </w:tcPr>
          <w:p w14:paraId="2D59DD84" w14:textId="77777777" w:rsidR="00F977B9" w:rsidRDefault="004364C2">
            <w:pPr>
              <w:widowControl w:val="0"/>
              <w:spacing w:after="0" w:line="256" w:lineRule="auto"/>
              <w:rPr>
                <w:rFonts w:eastAsia="新細明體" w:cs="Arial"/>
                <w:kern w:val="2"/>
                <w:lang w:eastAsia="zh-TW"/>
              </w:rPr>
            </w:pPr>
            <w:r>
              <w:rPr>
                <w:rFonts w:eastAsia="新細明體" w:cs="Arial"/>
                <w:kern w:val="2"/>
                <w:lang w:eastAsia="zh-TW"/>
              </w:rPr>
              <w:t xml:space="preserve">We prefer a simple scaling rule as it is difficult to converge on detailed </w:t>
            </w:r>
            <w:r>
              <w:rPr>
                <w:rFonts w:eastAsia="新細明體" w:cs="Arial"/>
                <w:kern w:val="2"/>
                <w:lang w:eastAsia="zh-TW"/>
              </w:rPr>
              <w:lastRenderedPageBreak/>
              <w:t xml:space="preserve">parameters. The existing scaling rules in TR 38.840 should be reused as much as possible as considerable time was spent on the model during Rel-16. The scaling rule should also cover small BWs (e.g., &lt;=10 MHz). </w:t>
            </w:r>
          </w:p>
          <w:p w14:paraId="6B93EB9D" w14:textId="77777777" w:rsidR="00F977B9" w:rsidRDefault="00F977B9">
            <w:pPr>
              <w:widowControl w:val="0"/>
              <w:spacing w:after="0" w:line="256" w:lineRule="auto"/>
              <w:rPr>
                <w:rFonts w:eastAsia="新細明體" w:cs="Arial"/>
                <w:kern w:val="2"/>
                <w:lang w:eastAsia="zh-TW"/>
              </w:rPr>
            </w:pPr>
          </w:p>
          <w:p w14:paraId="24C2DDFF" w14:textId="77777777" w:rsidR="00F977B9" w:rsidRDefault="004364C2">
            <w:pPr>
              <w:widowControl w:val="0"/>
              <w:spacing w:after="0" w:line="256" w:lineRule="auto"/>
              <w:rPr>
                <w:rFonts w:eastAsia="新細明體" w:cs="Arial"/>
                <w:b/>
                <w:bCs/>
                <w:kern w:val="2"/>
                <w:lang w:eastAsia="zh-TW"/>
              </w:rPr>
            </w:pPr>
            <w:r>
              <w:rPr>
                <w:rFonts w:eastAsia="新細明體" w:cs="Arial"/>
                <w:kern w:val="2"/>
                <w:lang w:eastAsia="zh-TW"/>
              </w:rPr>
              <w:t>A simplified version of Alt2 (RF and BB separation) can be considered.</w:t>
            </w:r>
          </w:p>
        </w:tc>
      </w:tr>
      <w:tr w:rsidR="00F977B9" w14:paraId="5664971C" w14:textId="77777777">
        <w:tc>
          <w:tcPr>
            <w:tcW w:w="1837" w:type="dxa"/>
          </w:tcPr>
          <w:p w14:paraId="2D1ABBAB" w14:textId="77777777" w:rsidR="00F977B9" w:rsidRDefault="004364C2">
            <w:pPr>
              <w:widowControl w:val="0"/>
              <w:spacing w:after="0" w:line="256" w:lineRule="auto"/>
              <w:rPr>
                <w:rFonts w:eastAsia="新細明體" w:cs="Arial"/>
                <w:kern w:val="2"/>
                <w:lang w:eastAsia="zh-TW"/>
              </w:rPr>
            </w:pPr>
            <w:r>
              <w:rPr>
                <w:rFonts w:eastAsia="新細明體" w:cs="Arial"/>
                <w:kern w:val="2"/>
                <w:lang w:eastAsia="zh-TW"/>
              </w:rPr>
              <w:lastRenderedPageBreak/>
              <w:t>TCL</w:t>
            </w:r>
          </w:p>
        </w:tc>
        <w:tc>
          <w:tcPr>
            <w:tcW w:w="7793" w:type="dxa"/>
          </w:tcPr>
          <w:p w14:paraId="759E5660" w14:textId="77777777" w:rsidR="00F977B9" w:rsidRDefault="004364C2">
            <w:pPr>
              <w:widowControl w:val="0"/>
              <w:spacing w:after="0" w:line="256" w:lineRule="auto"/>
              <w:rPr>
                <w:rFonts w:eastAsia="新細明體" w:cs="Arial"/>
                <w:kern w:val="2"/>
                <w:lang w:eastAsia="zh-TW"/>
              </w:rPr>
            </w:pPr>
            <w:r>
              <w:rPr>
                <w:rFonts w:eastAsia="新細明體" w:cs="Arial"/>
                <w:kern w:val="2"/>
                <w:lang w:eastAsia="zh-TW"/>
              </w:rPr>
              <w:t>A unified formula that including all potential scaling factors (including changes of time/frequency/spatial domain) can be considered for the power scaling rules.</w:t>
            </w:r>
          </w:p>
        </w:tc>
      </w:tr>
      <w:tr w:rsidR="00F977B9" w14:paraId="1CB9BC1B" w14:textId="77777777">
        <w:tc>
          <w:tcPr>
            <w:tcW w:w="1837" w:type="dxa"/>
          </w:tcPr>
          <w:p w14:paraId="6C05FF49"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Huawei, </w:t>
            </w:r>
            <w:proofErr w:type="spellStart"/>
            <w:r>
              <w:rPr>
                <w:rFonts w:eastAsia="DengXian" w:cs="Arial"/>
                <w:kern w:val="2"/>
                <w:szCs w:val="16"/>
                <w:lang w:eastAsia="zh-CN"/>
              </w:rPr>
              <w:t>HiSilicon</w:t>
            </w:r>
            <w:proofErr w:type="spellEnd"/>
          </w:p>
        </w:tc>
        <w:tc>
          <w:tcPr>
            <w:tcW w:w="7793" w:type="dxa"/>
          </w:tcPr>
          <w:p w14:paraId="3D1F85DC"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We share the same view as CMCC and Samsung that Alt 1 could be the starting point for further discussion. For example, some further simplification can be considered based on Alt 1. </w:t>
            </w:r>
          </w:p>
          <w:p w14:paraId="7D5F29F3" w14:textId="77777777" w:rsidR="00F977B9" w:rsidRDefault="00F977B9">
            <w:pPr>
              <w:widowControl w:val="0"/>
              <w:spacing w:after="0" w:line="256" w:lineRule="auto"/>
              <w:rPr>
                <w:rFonts w:eastAsia="DengXian" w:cs="Arial"/>
                <w:kern w:val="2"/>
                <w:szCs w:val="16"/>
                <w:lang w:eastAsia="zh-CN"/>
              </w:rPr>
            </w:pPr>
          </w:p>
          <w:p w14:paraId="46D95819"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For LG’s question, the UE’s static power can be reduced for some condition. For example, if the UE knows the scheduled BW/antenna is within a range without quick switching, UE can turn off some components (e.g., memory, processing units </w:t>
            </w:r>
            <w:proofErr w:type="gramStart"/>
            <w:r>
              <w:rPr>
                <w:rFonts w:eastAsia="DengXian" w:cs="Arial"/>
                <w:kern w:val="2"/>
                <w:szCs w:val="16"/>
                <w:lang w:eastAsia="zh-CN"/>
              </w:rPr>
              <w:t>and etc.</w:t>
            </w:r>
            <w:proofErr w:type="gramEnd"/>
            <w:r>
              <w:rPr>
                <w:rFonts w:eastAsia="DengXian" w:cs="Arial"/>
                <w:kern w:val="2"/>
                <w:szCs w:val="16"/>
                <w:lang w:eastAsia="zh-CN"/>
              </w:rPr>
              <w:t>) or lower down the voltage to reduce the static power. The ‘static’ does not mean it is not changed. Instead, it means the part of power is always consumed no matter the UE is operating or not (i.e., standby). With different BW/antenna configuration, different static power can be assumed.</w:t>
            </w:r>
          </w:p>
          <w:p w14:paraId="1B1584A3" w14:textId="77777777" w:rsidR="00F977B9" w:rsidRDefault="00F977B9">
            <w:pPr>
              <w:widowControl w:val="0"/>
              <w:spacing w:after="0" w:line="256" w:lineRule="auto"/>
              <w:rPr>
                <w:rFonts w:eastAsia="DengXian" w:cs="Arial"/>
                <w:kern w:val="2"/>
                <w:szCs w:val="16"/>
                <w:lang w:eastAsia="zh-CN"/>
              </w:rPr>
            </w:pPr>
          </w:p>
          <w:p w14:paraId="238E149E"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Though we prefer Alt 1, to better formulate the whole proposal, we’d like also to discuss the updates on Alt 4. For </w:t>
            </w:r>
            <w:proofErr w:type="spellStart"/>
            <w:r>
              <w:rPr>
                <w:rFonts w:eastAsia="DengXian" w:cs="Arial"/>
                <w:kern w:val="2"/>
                <w:szCs w:val="16"/>
                <w:lang w:eastAsia="zh-CN"/>
              </w:rPr>
              <w:t>vivo’s</w:t>
            </w:r>
            <w:proofErr w:type="spellEnd"/>
            <w:r>
              <w:rPr>
                <w:rFonts w:eastAsia="DengXian" w:cs="Arial"/>
                <w:kern w:val="2"/>
                <w:szCs w:val="16"/>
                <w:lang w:eastAsia="zh-CN"/>
              </w:rPr>
              <w:t xml:space="preserve"> update on Alt 4, first, we don’t see the need to split this alternative into two parts, which makes the discussion too complicated. Second, the original intention is that the second set of values should be larger than the first set, since a shorter transition time applies for the first set. But </w:t>
            </w:r>
            <w:proofErr w:type="spellStart"/>
            <w:r>
              <w:rPr>
                <w:rFonts w:eastAsia="DengXian" w:cs="Arial"/>
                <w:kern w:val="2"/>
                <w:szCs w:val="16"/>
                <w:lang w:eastAsia="zh-CN"/>
              </w:rPr>
              <w:t>vivo’s</w:t>
            </w:r>
            <w:proofErr w:type="spellEnd"/>
            <w:r>
              <w:rPr>
                <w:rFonts w:eastAsia="DengXian" w:cs="Arial"/>
                <w:kern w:val="2"/>
                <w:szCs w:val="16"/>
                <w:lang w:eastAsia="zh-CN"/>
              </w:rPr>
              <w:t xml:space="preserve"> change is in the opposite way.</w:t>
            </w:r>
          </w:p>
        </w:tc>
      </w:tr>
      <w:tr w:rsidR="00F977B9" w14:paraId="51A592D5" w14:textId="77777777">
        <w:tc>
          <w:tcPr>
            <w:tcW w:w="1837" w:type="dxa"/>
            <w:tcBorders>
              <w:top w:val="nil"/>
              <w:bottom w:val="nil"/>
            </w:tcBorders>
          </w:tcPr>
          <w:p w14:paraId="1C720EF5" w14:textId="77777777" w:rsidR="00F977B9" w:rsidRDefault="004364C2">
            <w:pPr>
              <w:widowControl w:val="0"/>
              <w:spacing w:after="0" w:line="256" w:lineRule="auto"/>
              <w:rPr>
                <w:rFonts w:eastAsia="新細明體" w:cs="Arial"/>
                <w:kern w:val="2"/>
                <w:lang w:eastAsia="zh-TW"/>
              </w:rPr>
            </w:pPr>
            <w:proofErr w:type="spellStart"/>
            <w:r>
              <w:rPr>
                <w:rFonts w:eastAsia="新細明體" w:cs="Arial"/>
                <w:kern w:val="2"/>
                <w:lang w:eastAsia="zh-TW"/>
              </w:rPr>
              <w:t>CEWiT</w:t>
            </w:r>
            <w:proofErr w:type="spellEnd"/>
          </w:p>
        </w:tc>
        <w:tc>
          <w:tcPr>
            <w:tcW w:w="7793" w:type="dxa"/>
            <w:tcBorders>
              <w:top w:val="nil"/>
              <w:bottom w:val="nil"/>
            </w:tcBorders>
          </w:tcPr>
          <w:p w14:paraId="5EB49ADA" w14:textId="77777777" w:rsidR="00F977B9" w:rsidRDefault="004364C2">
            <w:pPr>
              <w:widowControl w:val="0"/>
              <w:spacing w:after="0" w:line="256" w:lineRule="auto"/>
              <w:rPr>
                <w:rFonts w:eastAsia="新細明體" w:cs="Arial"/>
                <w:kern w:val="2"/>
                <w:lang w:eastAsia="zh-TW"/>
              </w:rPr>
            </w:pPr>
            <w:r>
              <w:rPr>
                <w:rFonts w:eastAsia="新細明體" w:cs="Arial"/>
                <w:kern w:val="2"/>
                <w:lang w:eastAsia="zh-TW"/>
              </w:rPr>
              <w:t>We share similar views with TCL for simpler design.</w:t>
            </w:r>
          </w:p>
        </w:tc>
      </w:tr>
      <w:tr w:rsidR="00F977B9" w14:paraId="036AD202" w14:textId="77777777">
        <w:tc>
          <w:tcPr>
            <w:tcW w:w="1837" w:type="dxa"/>
            <w:tcBorders>
              <w:top w:val="nil"/>
              <w:bottom w:val="single" w:sz="4" w:space="0" w:color="auto"/>
            </w:tcBorders>
          </w:tcPr>
          <w:p w14:paraId="57FED5F6" w14:textId="77777777" w:rsidR="00F977B9" w:rsidRDefault="004364C2">
            <w:pPr>
              <w:widowControl w:val="0"/>
              <w:spacing w:after="0" w:line="256" w:lineRule="auto"/>
              <w:rPr>
                <w:rFonts w:eastAsia="新細明體" w:cs="Arial"/>
                <w:kern w:val="2"/>
                <w:lang w:eastAsia="zh-TW"/>
              </w:rPr>
            </w:pPr>
            <w:r>
              <w:rPr>
                <w:rFonts w:eastAsiaTheme="minorEastAsia" w:cs="Arial" w:hint="eastAsia"/>
                <w:kern w:val="2"/>
              </w:rPr>
              <w:t>DCM</w:t>
            </w:r>
          </w:p>
        </w:tc>
        <w:tc>
          <w:tcPr>
            <w:tcW w:w="7793" w:type="dxa"/>
            <w:tcBorders>
              <w:top w:val="nil"/>
              <w:bottom w:val="single" w:sz="4" w:space="0" w:color="auto"/>
            </w:tcBorders>
          </w:tcPr>
          <w:p w14:paraId="66631D60" w14:textId="77777777" w:rsidR="00F977B9" w:rsidRDefault="004364C2">
            <w:pPr>
              <w:widowControl w:val="0"/>
              <w:spacing w:after="0" w:line="256" w:lineRule="auto"/>
              <w:rPr>
                <w:rFonts w:eastAsia="新細明體" w:cs="Arial"/>
                <w:kern w:val="2"/>
                <w:lang w:eastAsia="zh-TW"/>
              </w:rPr>
            </w:pPr>
            <w:r>
              <w:rPr>
                <w:rFonts w:eastAsiaTheme="minorEastAsia" w:cs="Arial" w:hint="eastAsia"/>
                <w:kern w:val="2"/>
              </w:rPr>
              <w:t>In o</w:t>
            </w:r>
            <w:r>
              <w:rPr>
                <w:rFonts w:eastAsia="新細明體" w:cs="Arial"/>
                <w:kern w:val="2"/>
                <w:lang w:eastAsia="zh-TW"/>
              </w:rPr>
              <w:t>ur understanding</w:t>
            </w:r>
            <w:r>
              <w:rPr>
                <w:rFonts w:eastAsiaTheme="minorEastAsia" w:cs="Arial" w:hint="eastAsia"/>
                <w:kern w:val="2"/>
              </w:rPr>
              <w:t>,</w:t>
            </w:r>
            <w:r>
              <w:rPr>
                <w:rFonts w:eastAsia="新細明體" w:cs="Arial"/>
                <w:kern w:val="2"/>
                <w:lang w:eastAsia="zh-TW"/>
              </w:rPr>
              <w:t xml:space="preserve"> the main differences among Alt1-4 are based on the scaling </w:t>
            </w:r>
            <w:r>
              <w:rPr>
                <w:rFonts w:eastAsiaTheme="minorEastAsia" w:cs="Arial" w:hint="eastAsia"/>
                <w:kern w:val="2"/>
              </w:rPr>
              <w:t>objects</w:t>
            </w:r>
            <w:r>
              <w:rPr>
                <w:rFonts w:eastAsia="新細明體" w:cs="Arial"/>
                <w:kern w:val="2"/>
                <w:lang w:eastAsia="zh-TW"/>
              </w:rPr>
              <w:t xml:space="preserve"> being considered. Alt1 focuses on scaling regarding dynamic/static, Alt2 </w:t>
            </w:r>
            <w:r>
              <w:rPr>
                <w:rFonts w:eastAsiaTheme="minorEastAsia" w:cs="Arial" w:hint="eastAsia"/>
                <w:kern w:val="2"/>
              </w:rPr>
              <w:t>is</w:t>
            </w:r>
            <w:r>
              <w:rPr>
                <w:rFonts w:eastAsia="新細明體" w:cs="Arial"/>
                <w:kern w:val="2"/>
                <w:lang w:eastAsia="zh-TW"/>
              </w:rPr>
              <w:t xml:space="preserve"> scaling regarding RF/BB, Alt3 on scaling regarding both RF/BB and dynamic/static, and Alt4 on scaling regarding processing time. It would be more helpful for making progress if we </w:t>
            </w:r>
            <w:r>
              <w:rPr>
                <w:rFonts w:eastAsiaTheme="minorEastAsia" w:cs="Arial" w:hint="eastAsia"/>
                <w:kern w:val="2"/>
              </w:rPr>
              <w:t xml:space="preserve">can </w:t>
            </w:r>
            <w:r>
              <w:rPr>
                <w:rFonts w:eastAsia="新細明體" w:cs="Arial"/>
                <w:kern w:val="2"/>
                <w:lang w:eastAsia="zh-TW"/>
              </w:rPr>
              <w:t xml:space="preserve">reach a consensus on the scaling </w:t>
            </w:r>
            <w:r>
              <w:rPr>
                <w:rFonts w:eastAsiaTheme="minorEastAsia" w:cs="Arial" w:hint="eastAsia"/>
                <w:kern w:val="2"/>
              </w:rPr>
              <w:t>objects</w:t>
            </w:r>
            <w:r>
              <w:rPr>
                <w:rFonts w:eastAsia="新細明體" w:cs="Arial"/>
                <w:kern w:val="2"/>
                <w:lang w:eastAsia="zh-TW"/>
              </w:rPr>
              <w:t xml:space="preserve"> before discussing </w:t>
            </w:r>
            <w:r>
              <w:rPr>
                <w:rFonts w:eastAsiaTheme="minorEastAsia" w:cs="Arial" w:hint="eastAsia"/>
                <w:kern w:val="2"/>
              </w:rPr>
              <w:t xml:space="preserve">the </w:t>
            </w:r>
            <w:r>
              <w:rPr>
                <w:rFonts w:eastAsia="新細明體" w:cs="Arial"/>
                <w:kern w:val="2"/>
                <w:lang w:eastAsia="zh-TW"/>
              </w:rPr>
              <w:t>specific models.</w:t>
            </w:r>
          </w:p>
        </w:tc>
      </w:tr>
      <w:tr w:rsidR="00F977B9" w14:paraId="1A7E63FD" w14:textId="77777777">
        <w:tc>
          <w:tcPr>
            <w:tcW w:w="1837" w:type="dxa"/>
            <w:tcBorders>
              <w:top w:val="single" w:sz="4" w:space="0" w:color="auto"/>
              <w:bottom w:val="single" w:sz="4" w:space="0" w:color="auto"/>
            </w:tcBorders>
          </w:tcPr>
          <w:p w14:paraId="340739F2" w14:textId="77777777" w:rsidR="00F977B9" w:rsidRDefault="004364C2">
            <w:pPr>
              <w:widowControl w:val="0"/>
              <w:spacing w:after="0" w:line="256" w:lineRule="auto"/>
              <w:rPr>
                <w:rFonts w:eastAsiaTheme="minorEastAsia" w:cs="Arial"/>
                <w:kern w:val="2"/>
              </w:rPr>
            </w:pPr>
            <w:r>
              <w:rPr>
                <w:rFonts w:eastAsia="新細明體" w:cs="Arial"/>
                <w:kern w:val="2"/>
                <w:szCs w:val="20"/>
                <w:lang w:eastAsia="zh-TW"/>
              </w:rPr>
              <w:t>Qualcomm</w:t>
            </w:r>
          </w:p>
        </w:tc>
        <w:tc>
          <w:tcPr>
            <w:tcW w:w="7793" w:type="dxa"/>
            <w:tcBorders>
              <w:top w:val="single" w:sz="4" w:space="0" w:color="auto"/>
              <w:bottom w:val="single" w:sz="4" w:space="0" w:color="auto"/>
            </w:tcBorders>
          </w:tcPr>
          <w:p w14:paraId="1446BAA1" w14:textId="77777777" w:rsidR="00F977B9" w:rsidRDefault="004364C2">
            <w:pPr>
              <w:widowControl w:val="0"/>
              <w:spacing w:after="0" w:line="257" w:lineRule="auto"/>
              <w:rPr>
                <w:rFonts w:eastAsia="新細明體" w:cs="Arial"/>
                <w:kern w:val="2"/>
                <w:lang w:eastAsia="zh-TW"/>
              </w:rPr>
            </w:pPr>
            <w:r>
              <w:rPr>
                <w:rFonts w:eastAsia="新細明體" w:cs="Arial"/>
                <w:kern w:val="2"/>
                <w:lang w:eastAsia="zh-TW"/>
              </w:rPr>
              <w:t>While we understand the desire for simple scaling, the existing scaling does not correct capture the UE behavior and needs to be updated with a more detailed rule.</w:t>
            </w:r>
          </w:p>
          <w:p w14:paraId="7872716D" w14:textId="77777777" w:rsidR="00F977B9" w:rsidRDefault="004364C2">
            <w:pPr>
              <w:widowControl w:val="0"/>
              <w:spacing w:after="0" w:line="257" w:lineRule="auto"/>
              <w:rPr>
                <w:rFonts w:eastAsia="新細明體" w:cs="Arial"/>
                <w:lang w:eastAsia="zh-TW"/>
              </w:rPr>
            </w:pPr>
            <w:r>
              <w:rPr>
                <w:rFonts w:eastAsia="新細明體" w:cs="Arial"/>
                <w:kern w:val="2"/>
                <w:szCs w:val="20"/>
                <w:lang w:eastAsia="zh-TW"/>
              </w:rPr>
              <w:t xml:space="preserve">Our first preference is Alt 2. We would also be ok with Alt 3 if it is updated to capture the baseband throughput scaling with some updates to </w:t>
            </w:r>
            <m:oMath>
              <m:sSub>
                <m:sSubPr>
                  <m:ctrlPr>
                    <w:rPr>
                      <w:rFonts w:ascii="Cambria Math" w:eastAsia="新細明體" w:hAnsi="Cambria Math" w:cs="Arial"/>
                      <w:i/>
                      <w:lang w:eastAsia="zh-TW"/>
                    </w:rPr>
                  </m:ctrlPr>
                </m:sSubPr>
                <m:e>
                  <m:r>
                    <w:rPr>
                      <w:rFonts w:ascii="Cambria Math" w:eastAsia="新細明體" w:hAnsi="Cambria Math" w:cs="Arial"/>
                      <w:lang w:eastAsia="zh-TW"/>
                    </w:rPr>
                    <m:t>θ</m:t>
                  </m:r>
                </m:e>
                <m:sub>
                  <m:r>
                    <w:rPr>
                      <w:rFonts w:ascii="Cambria Math" w:eastAsia="新細明體" w:hAnsi="Cambria Math" w:cs="Arial"/>
                      <w:lang w:eastAsia="zh-TW"/>
                    </w:rPr>
                    <m:t>BB</m:t>
                  </m:r>
                </m:sub>
              </m:sSub>
              <m:r>
                <w:rPr>
                  <w:rFonts w:ascii="Cambria Math" w:eastAsia="新細明體" w:hAnsi="Cambria Math" w:cs="Arial"/>
                  <w:lang w:eastAsia="zh-TW"/>
                </w:rPr>
                <m:t xml:space="preserve">       </m:t>
              </m:r>
            </m:oMath>
            <w:r>
              <w:rPr>
                <w:rFonts w:eastAsia="新細明體" w:cs="Arial"/>
                <w:lang w:eastAsia="zh-TW"/>
              </w:rPr>
              <w:t>.</w:t>
            </w:r>
          </w:p>
          <w:p w14:paraId="2F720B90" w14:textId="77777777" w:rsidR="00F977B9" w:rsidRDefault="004364C2">
            <w:pPr>
              <w:widowControl w:val="0"/>
              <w:spacing w:after="0" w:line="257" w:lineRule="auto"/>
              <w:rPr>
                <w:rFonts w:eastAsia="新細明體" w:cs="Arial"/>
                <w:lang w:eastAsia="zh-TW"/>
              </w:rPr>
            </w:pPr>
            <w:r>
              <w:rPr>
                <w:rFonts w:eastAsia="新細明體" w:cs="Arial"/>
                <w:lang w:eastAsia="zh-TW"/>
              </w:rPr>
              <w:t xml:space="preserve">We note that regardless of the alternative, the </w:t>
            </w:r>
            <w:proofErr w:type="gramStart"/>
            <w:r>
              <w:rPr>
                <w:rFonts w:eastAsia="新細明體" w:cs="Arial"/>
                <w:lang w:eastAsia="zh-TW"/>
              </w:rPr>
              <w:t>final results</w:t>
            </w:r>
            <w:proofErr w:type="gramEnd"/>
            <w:r>
              <w:rPr>
                <w:rFonts w:eastAsia="新細明體" w:cs="Arial"/>
                <w:lang w:eastAsia="zh-TW"/>
              </w:rPr>
              <w:t xml:space="preserve"> could be captured as a table or a list of scaling values. We provided an example of the table represented in the appendix in our contribution (R1-2509235), which is reproduced below.</w:t>
            </w:r>
          </w:p>
          <w:p w14:paraId="45325C5E" w14:textId="77777777" w:rsidR="00F977B9" w:rsidRDefault="00F977B9">
            <w:pPr>
              <w:widowControl w:val="0"/>
              <w:spacing w:after="0" w:line="257" w:lineRule="auto"/>
              <w:rPr>
                <w:rFonts w:eastAsia="新細明體" w:cs="Arial"/>
                <w:lang w:eastAsia="zh-TW"/>
              </w:rPr>
            </w:pPr>
          </w:p>
          <w:p w14:paraId="380E5FCF" w14:textId="77777777" w:rsidR="00F977B9" w:rsidRDefault="004364C2">
            <w:pPr>
              <w:widowControl w:val="0"/>
              <w:spacing w:after="0" w:line="256" w:lineRule="auto"/>
              <w:rPr>
                <w:rFonts w:eastAsiaTheme="minorEastAsia" w:cs="Arial"/>
                <w:kern w:val="2"/>
              </w:rPr>
            </w:pPr>
            <w:r>
              <w:rPr>
                <w:rFonts w:eastAsia="新細明體" w:cs="Arial"/>
                <w:noProof/>
                <w:kern w:val="2"/>
                <w:lang w:eastAsia="zh-CN"/>
              </w:rPr>
              <w:lastRenderedPageBreak/>
              <w:drawing>
                <wp:inline distT="0" distB="0" distL="0" distR="0" wp14:anchorId="30206416" wp14:editId="65AC7D6D">
                  <wp:extent cx="3707130" cy="2269490"/>
                  <wp:effectExtent l="0" t="0" r="7620" b="0"/>
                  <wp:docPr id="23726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68899" name="Picture 1"/>
                          <pic:cNvPicPr>
                            <a:picLocks noChangeAspect="1"/>
                          </pic:cNvPicPr>
                        </pic:nvPicPr>
                        <pic:blipFill>
                          <a:blip r:embed="rId15"/>
                          <a:stretch>
                            <a:fillRect/>
                          </a:stretch>
                        </pic:blipFill>
                        <pic:spPr>
                          <a:xfrm>
                            <a:off x="0" y="0"/>
                            <a:ext cx="3715243" cy="2274649"/>
                          </a:xfrm>
                          <a:prstGeom prst="rect">
                            <a:avLst/>
                          </a:prstGeom>
                        </pic:spPr>
                      </pic:pic>
                    </a:graphicData>
                  </a:graphic>
                </wp:inline>
              </w:drawing>
            </w:r>
          </w:p>
        </w:tc>
      </w:tr>
      <w:tr w:rsidR="00F977B9" w14:paraId="31296393" w14:textId="77777777">
        <w:tc>
          <w:tcPr>
            <w:tcW w:w="1837" w:type="dxa"/>
            <w:tcBorders>
              <w:top w:val="single" w:sz="4" w:space="0" w:color="auto"/>
              <w:bottom w:val="single" w:sz="4" w:space="0" w:color="auto"/>
            </w:tcBorders>
          </w:tcPr>
          <w:p w14:paraId="7DCEA7F0" w14:textId="77777777" w:rsidR="00F977B9" w:rsidRDefault="004364C2">
            <w:pPr>
              <w:widowControl w:val="0"/>
              <w:spacing w:after="0" w:line="257" w:lineRule="auto"/>
              <w:rPr>
                <w:rFonts w:eastAsia="新細明體" w:cs="Arial"/>
                <w:kern w:val="2"/>
                <w:szCs w:val="20"/>
                <w:lang w:eastAsia="zh-TW"/>
              </w:rPr>
            </w:pPr>
            <w:r>
              <w:rPr>
                <w:rFonts w:eastAsia="SimSun" w:cs="Arial" w:hint="eastAsia"/>
                <w:kern w:val="2"/>
                <w:szCs w:val="20"/>
                <w:lang w:eastAsia="zh-CN"/>
              </w:rPr>
              <w:lastRenderedPageBreak/>
              <w:t xml:space="preserve">ZTE, </w:t>
            </w:r>
            <w:proofErr w:type="spellStart"/>
            <w:r>
              <w:rPr>
                <w:rFonts w:eastAsia="SimSun" w:cs="Arial" w:hint="eastAsia"/>
                <w:kern w:val="2"/>
                <w:szCs w:val="20"/>
                <w:lang w:eastAsia="zh-CN"/>
              </w:rPr>
              <w:t>Sanechips</w:t>
            </w:r>
            <w:proofErr w:type="spellEnd"/>
          </w:p>
        </w:tc>
        <w:tc>
          <w:tcPr>
            <w:tcW w:w="7793" w:type="dxa"/>
            <w:tcBorders>
              <w:top w:val="single" w:sz="4" w:space="0" w:color="auto"/>
              <w:bottom w:val="single" w:sz="4" w:space="0" w:color="auto"/>
            </w:tcBorders>
          </w:tcPr>
          <w:p w14:paraId="7C0DA9E1"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 xml:space="preserve">Regarding </w:t>
            </w:r>
            <w:proofErr w:type="spellStart"/>
            <w:r>
              <w:rPr>
                <w:rFonts w:eastAsia="SimSun" w:cs="Arial" w:hint="eastAsia"/>
                <w:kern w:val="2"/>
                <w:szCs w:val="20"/>
                <w:lang w:eastAsia="zh-CN"/>
              </w:rPr>
              <w:t>static+dynamic</w:t>
            </w:r>
            <w:proofErr w:type="spellEnd"/>
          </w:p>
          <w:p w14:paraId="333B1B25" w14:textId="77777777" w:rsidR="00F977B9" w:rsidRDefault="00F977B9">
            <w:pPr>
              <w:widowControl w:val="0"/>
              <w:spacing w:after="0" w:line="257" w:lineRule="auto"/>
              <w:rPr>
                <w:rFonts w:eastAsia="SimSun" w:cs="Arial"/>
                <w:kern w:val="2"/>
                <w:szCs w:val="20"/>
                <w:lang w:eastAsia="zh-CN"/>
              </w:rPr>
            </w:pPr>
          </w:p>
          <w:p w14:paraId="7D8D1E66"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For Alt1, our proposal is not captured, wherein the static part is not scaled. Therefore, there are two alternatives for Alt1.</w:t>
            </w:r>
          </w:p>
          <w:p w14:paraId="29D42598" w14:textId="77777777" w:rsidR="00F977B9" w:rsidRDefault="00F977B9">
            <w:pPr>
              <w:widowControl w:val="0"/>
              <w:spacing w:after="0" w:line="257" w:lineRule="auto"/>
              <w:rPr>
                <w:rFonts w:eastAsia="SimSun" w:cs="Arial"/>
                <w:kern w:val="2"/>
                <w:szCs w:val="20"/>
                <w:lang w:eastAsia="zh-CN"/>
              </w:rPr>
            </w:pPr>
          </w:p>
          <w:p w14:paraId="4AB2F97B" w14:textId="77777777" w:rsidR="00F977B9" w:rsidRDefault="004364C2">
            <w:pPr>
              <w:spacing w:line="256" w:lineRule="auto"/>
              <w:rPr>
                <w:rFonts w:eastAsia="新細明體" w:cs="Arial"/>
                <w:color w:val="0000FF"/>
                <w:lang w:eastAsia="zh-TW"/>
              </w:rPr>
            </w:pPr>
            <w:r>
              <w:rPr>
                <w:rFonts w:eastAsia="新細明體" w:cs="Arial"/>
                <w:color w:val="0000FF"/>
                <w:lang w:eastAsia="zh-TW"/>
              </w:rPr>
              <w:t>A</w:t>
            </w:r>
            <w:r>
              <w:rPr>
                <w:rFonts w:eastAsia="新細明體" w:cs="Arial" w:hint="eastAsia"/>
                <w:color w:val="0000FF"/>
                <w:lang w:eastAsia="zh-TW"/>
              </w:rPr>
              <w:t>lt 1 (Scaling regarding static and dynamic portions):</w:t>
            </w:r>
          </w:p>
          <w:p w14:paraId="4F19C58A" w14:textId="77777777" w:rsidR="00F977B9" w:rsidRPr="00EE6B8E" w:rsidRDefault="004364C2">
            <w:pPr>
              <w:spacing w:line="256" w:lineRule="auto"/>
              <w:rPr>
                <w:rFonts w:eastAsia="新細明體" w:cs="Arial"/>
                <w:color w:val="0000FF"/>
                <w:lang w:eastAsia="zh-TW"/>
              </w:rPr>
            </w:pPr>
            <w:r w:rsidRPr="00EE6B8E">
              <w:rPr>
                <w:rFonts w:eastAsia="SimSun" w:cs="Arial" w:hint="eastAsia"/>
                <w:color w:val="0000FF"/>
                <w:lang w:eastAsia="zh-CN"/>
              </w:rPr>
              <w:t>Alt1-1:</w:t>
            </w:r>
            <w:r w:rsidRPr="00EE6B8E">
              <w:rPr>
                <w:rFonts w:eastAsia="新細明體" w:cs="Arial" w:hint="eastAsia"/>
                <w:color w:val="0000FF"/>
                <w:lang w:eastAsia="zh-TW"/>
              </w:rPr>
              <w:t xml:space="preserve"> </w:t>
            </w:r>
            <m:oMath>
              <m:r>
                <w:rPr>
                  <w:rFonts w:ascii="Cambria Math" w:eastAsia="新細明體" w:hAnsi="Cambria Math" w:cs="Arial"/>
                  <w:color w:val="0000FF"/>
                  <w:lang w:val="de-DE" w:eastAsia="zh-TW"/>
                </w:rPr>
                <m:t>P</m:t>
              </m:r>
              <m:r>
                <w:rPr>
                  <w:rFonts w:ascii="Cambria Math" w:eastAsia="新細明體" w:hAnsi="Cambria Math" w:cs="Arial"/>
                  <w:color w:val="0000FF"/>
                  <w:lang w:eastAsia="zh-TW"/>
                </w:rPr>
                <m:t>=</m:t>
              </m:r>
              <m:sSub>
                <m:sSubPr>
                  <m:ctrlPr>
                    <w:rPr>
                      <w:rFonts w:ascii="Cambria Math" w:eastAsia="新細明體" w:hAnsi="Cambria Math" w:cs="Arial"/>
                      <w:i/>
                      <w:color w:val="0000FF"/>
                      <w:lang w:val="de-DE" w:eastAsia="zh-TW"/>
                    </w:rPr>
                  </m:ctrlPr>
                </m:sSubPr>
                <m:e>
                  <m:r>
                    <w:rPr>
                      <w:rFonts w:ascii="Cambria Math" w:eastAsia="新細明體" w:hAnsi="Cambria Math" w:cs="Arial"/>
                      <w:color w:val="0000FF"/>
                      <w:lang w:val="de-DE" w:eastAsia="zh-TW"/>
                    </w:rPr>
                    <m:t>P</m:t>
                  </m:r>
                </m:e>
                <m:sub>
                  <m:r>
                    <w:rPr>
                      <w:rFonts w:ascii="Cambria Math" w:eastAsia="新細明體" w:hAnsi="Cambria Math" w:cs="Arial"/>
                      <w:color w:val="0000FF"/>
                      <w:lang w:val="de-DE" w:eastAsia="zh-TW"/>
                    </w:rPr>
                    <m:t>static</m:t>
                  </m:r>
                </m:sub>
              </m:sSub>
              <m:r>
                <w:rPr>
                  <w:rFonts w:ascii="Cambria Math" w:eastAsia="新細明體" w:hAnsi="Cambria Math" w:cs="Arial"/>
                  <w:color w:val="0000FF"/>
                  <w:lang w:eastAsia="zh-TW"/>
                </w:rPr>
                <m:t>+</m:t>
              </m:r>
              <m:r>
                <w:rPr>
                  <w:rFonts w:ascii="Cambria Math" w:hAnsi="Cambria Math" w:cs="Arial"/>
                  <w:color w:val="0000FF"/>
                </w:rPr>
                <m:t>μ</m:t>
              </m:r>
              <m:r>
                <w:rPr>
                  <w:rFonts w:ascii="Cambria Math" w:eastAsia="新細明體" w:hAnsi="Cambria Math" w:cs="Arial"/>
                  <w:color w:val="0000FF"/>
                  <w:lang w:eastAsia="zh-TW"/>
                </w:rPr>
                <m:t>∙</m:t>
              </m:r>
              <m:sSub>
                <m:sSubPr>
                  <m:ctrlPr>
                    <w:rPr>
                      <w:rFonts w:ascii="Cambria Math" w:eastAsia="新細明體" w:hAnsi="Cambria Math" w:cs="Arial"/>
                      <w:i/>
                      <w:color w:val="0000FF"/>
                      <w:lang w:val="de-DE" w:eastAsia="zh-TW"/>
                    </w:rPr>
                  </m:ctrlPr>
                </m:sSubPr>
                <m:e>
                  <m:r>
                    <w:rPr>
                      <w:rFonts w:ascii="Cambria Math" w:eastAsia="新細明體" w:hAnsi="Cambria Math" w:cs="Arial"/>
                      <w:color w:val="0000FF"/>
                      <w:lang w:val="de-DE" w:eastAsia="zh-TW"/>
                    </w:rPr>
                    <m:t>P</m:t>
                  </m:r>
                </m:e>
                <m:sub>
                  <m:r>
                    <w:rPr>
                      <w:rFonts w:ascii="Cambria Math" w:eastAsia="新細明體" w:hAnsi="Cambria Math" w:cs="Arial"/>
                      <w:color w:val="0000FF"/>
                      <w:lang w:val="de-DE" w:eastAsia="zh-TW"/>
                    </w:rPr>
                    <m:t>dynamic</m:t>
                  </m:r>
                </m:sub>
              </m:sSub>
            </m:oMath>
          </w:p>
          <w:p w14:paraId="325AC5D9" w14:textId="77777777" w:rsidR="00F977B9" w:rsidRPr="00EE6B8E" w:rsidRDefault="004364C2">
            <w:pPr>
              <w:spacing w:line="256" w:lineRule="auto"/>
              <w:rPr>
                <w:rFonts w:eastAsia="新細明體" w:cs="Arial"/>
                <w:color w:val="0000FF"/>
                <w:lang w:eastAsia="zh-TW"/>
              </w:rPr>
            </w:pPr>
            <w:r w:rsidRPr="00EE6B8E">
              <w:rPr>
                <w:rFonts w:eastAsia="SimSun" w:cs="Arial" w:hint="eastAsia"/>
                <w:color w:val="0000FF"/>
                <w:lang w:eastAsia="zh-CN"/>
              </w:rPr>
              <w:t>Alt1-2:</w:t>
            </w:r>
            <w:r w:rsidRPr="00EE6B8E">
              <w:rPr>
                <w:rFonts w:eastAsia="新細明體" w:cs="Arial" w:hint="eastAsia"/>
                <w:color w:val="0000FF"/>
                <w:lang w:eastAsia="zh-TW"/>
              </w:rPr>
              <w:t xml:space="preserve"> </w:t>
            </w:r>
            <m:oMath>
              <m:r>
                <w:rPr>
                  <w:rFonts w:ascii="Cambria Math" w:eastAsia="新細明體" w:hAnsi="Cambria Math" w:cs="Arial"/>
                  <w:color w:val="0000FF"/>
                  <w:lang w:val="de-DE" w:eastAsia="zh-TW"/>
                </w:rPr>
                <m:t>P</m:t>
              </m:r>
              <m:r>
                <w:rPr>
                  <w:rFonts w:ascii="Cambria Math" w:eastAsia="新細明體" w:hAnsi="Cambria Math" w:cs="Arial"/>
                  <w:color w:val="0000FF"/>
                  <w:lang w:eastAsia="zh-TW"/>
                </w:rPr>
                <m:t>=</m:t>
              </m:r>
              <m:r>
                <w:rPr>
                  <w:rFonts w:ascii="Cambria Math" w:eastAsia="新細明體" w:hAnsi="Cambria Math" w:cs="Arial"/>
                  <w:color w:val="0000FF"/>
                  <w:lang w:val="de-DE" w:eastAsia="zh-TW"/>
                </w:rPr>
                <m:t>α</m:t>
              </m:r>
              <m:r>
                <w:rPr>
                  <w:rFonts w:ascii="Cambria Math" w:eastAsia="新細明體" w:hAnsi="Cambria Math" w:cs="Arial"/>
                  <w:color w:val="0000FF"/>
                  <w:lang w:eastAsia="zh-TW"/>
                </w:rPr>
                <m:t>∙</m:t>
              </m:r>
              <m:sSub>
                <m:sSubPr>
                  <m:ctrlPr>
                    <w:rPr>
                      <w:rFonts w:ascii="Cambria Math" w:eastAsia="新細明體" w:hAnsi="Cambria Math" w:cs="Arial"/>
                      <w:i/>
                      <w:color w:val="0000FF"/>
                      <w:lang w:val="de-DE" w:eastAsia="zh-TW"/>
                    </w:rPr>
                  </m:ctrlPr>
                </m:sSubPr>
                <m:e>
                  <m:r>
                    <w:rPr>
                      <w:rFonts w:ascii="Cambria Math" w:eastAsia="新細明體" w:hAnsi="Cambria Math" w:cs="Arial"/>
                      <w:color w:val="0000FF"/>
                      <w:lang w:val="de-DE" w:eastAsia="zh-TW"/>
                    </w:rPr>
                    <m:t>P</m:t>
                  </m:r>
                </m:e>
                <m:sub>
                  <m:r>
                    <w:rPr>
                      <w:rFonts w:ascii="Cambria Math" w:eastAsia="新細明體" w:hAnsi="Cambria Math" w:cs="Arial"/>
                      <w:color w:val="0000FF"/>
                      <w:lang w:val="de-DE" w:eastAsia="zh-TW"/>
                    </w:rPr>
                    <m:t>static</m:t>
                  </m:r>
                </m:sub>
              </m:sSub>
              <m:r>
                <w:rPr>
                  <w:rFonts w:ascii="Cambria Math" w:eastAsia="新細明體" w:hAnsi="Cambria Math" w:cs="Arial"/>
                  <w:color w:val="0000FF"/>
                  <w:lang w:eastAsia="zh-TW"/>
                </w:rPr>
                <m:t>+</m:t>
              </m:r>
              <m:r>
                <w:rPr>
                  <w:rFonts w:ascii="Cambria Math" w:eastAsia="新細明體" w:hAnsi="Cambria Math" w:cs="Arial"/>
                  <w:color w:val="0000FF"/>
                  <w:lang w:val="de-DE" w:eastAsia="zh-TW"/>
                </w:rPr>
                <m:t>β</m:t>
              </m:r>
              <m:r>
                <w:rPr>
                  <w:rFonts w:ascii="Cambria Math" w:eastAsia="新細明體" w:hAnsi="Cambria Math" w:cs="Arial"/>
                  <w:color w:val="0000FF"/>
                  <w:lang w:eastAsia="zh-TW"/>
                </w:rPr>
                <m:t>∙</m:t>
              </m:r>
              <m:sSub>
                <m:sSubPr>
                  <m:ctrlPr>
                    <w:rPr>
                      <w:rFonts w:ascii="Cambria Math" w:eastAsia="新細明體" w:hAnsi="Cambria Math" w:cs="Arial"/>
                      <w:i/>
                      <w:color w:val="0000FF"/>
                      <w:lang w:val="de-DE" w:eastAsia="zh-TW"/>
                    </w:rPr>
                  </m:ctrlPr>
                </m:sSubPr>
                <m:e>
                  <m:r>
                    <w:rPr>
                      <w:rFonts w:ascii="Cambria Math" w:eastAsia="新細明體" w:hAnsi="Cambria Math" w:cs="Arial"/>
                      <w:color w:val="0000FF"/>
                      <w:lang w:val="de-DE" w:eastAsia="zh-TW"/>
                    </w:rPr>
                    <m:t>P</m:t>
                  </m:r>
                </m:e>
                <m:sub>
                  <m:r>
                    <w:rPr>
                      <w:rFonts w:ascii="Cambria Math" w:eastAsia="新細明體" w:hAnsi="Cambria Math" w:cs="Arial"/>
                      <w:color w:val="0000FF"/>
                      <w:lang w:val="de-DE" w:eastAsia="zh-TW"/>
                    </w:rPr>
                    <m:t>dynamic</m:t>
                  </m:r>
                </m:sub>
              </m:sSub>
            </m:oMath>
          </w:p>
          <w:p w14:paraId="12E337EF" w14:textId="77777777" w:rsidR="00F977B9" w:rsidRPr="00EE6B8E" w:rsidRDefault="00F977B9">
            <w:pPr>
              <w:widowControl w:val="0"/>
              <w:spacing w:after="0" w:line="257" w:lineRule="auto"/>
              <w:rPr>
                <w:rFonts w:eastAsia="SimSun" w:cs="Arial"/>
                <w:kern w:val="2"/>
                <w:szCs w:val="20"/>
                <w:lang w:eastAsia="zh-CN"/>
              </w:rPr>
            </w:pPr>
          </w:p>
          <w:p w14:paraId="31E582F9"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Additionally, if the static part could be scaled, the corresponding latency, e.g., from micro sleep to being active, should be increased. Therefore, we do not think Alt 1-2 make sense to us.</w:t>
            </w:r>
          </w:p>
          <w:p w14:paraId="4CDE584F" w14:textId="77777777" w:rsidR="00F977B9" w:rsidRDefault="00F977B9">
            <w:pPr>
              <w:widowControl w:val="0"/>
              <w:spacing w:after="0" w:line="257" w:lineRule="auto"/>
              <w:rPr>
                <w:rFonts w:eastAsia="SimSun" w:cs="Arial"/>
                <w:kern w:val="2"/>
                <w:szCs w:val="20"/>
                <w:lang w:eastAsia="zh-CN"/>
              </w:rPr>
            </w:pPr>
          </w:p>
          <w:p w14:paraId="08EE9DFA"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Regarding BB+RF</w:t>
            </w:r>
          </w:p>
          <w:p w14:paraId="452F3A0A" w14:textId="77777777" w:rsidR="00F977B9" w:rsidRDefault="00F977B9">
            <w:pPr>
              <w:widowControl w:val="0"/>
              <w:spacing w:after="0" w:line="257" w:lineRule="auto"/>
              <w:rPr>
                <w:rFonts w:eastAsia="SimSun" w:cs="Arial"/>
                <w:kern w:val="2"/>
                <w:szCs w:val="20"/>
                <w:lang w:eastAsia="zh-CN"/>
              </w:rPr>
            </w:pPr>
          </w:p>
          <w:p w14:paraId="3FD270A4"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 xml:space="preserve">Which active transmission is applied based on BB+RF separate scaling should be clarified. </w:t>
            </w:r>
          </w:p>
          <w:p w14:paraId="073829B6" w14:textId="77777777" w:rsidR="00F977B9" w:rsidRDefault="00F977B9">
            <w:pPr>
              <w:widowControl w:val="0"/>
              <w:spacing w:after="0" w:line="257" w:lineRule="auto"/>
              <w:rPr>
                <w:rFonts w:eastAsia="SimSun" w:cs="Arial"/>
                <w:kern w:val="2"/>
                <w:szCs w:val="20"/>
                <w:lang w:eastAsia="zh-CN"/>
              </w:rPr>
            </w:pPr>
          </w:p>
          <w:p w14:paraId="10A4CE56"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Regarding combined scaling</w:t>
            </w:r>
          </w:p>
          <w:p w14:paraId="1D8C7AF5" w14:textId="77777777" w:rsidR="00F977B9" w:rsidRDefault="00F977B9">
            <w:pPr>
              <w:widowControl w:val="0"/>
              <w:spacing w:after="0" w:line="257" w:lineRule="auto"/>
              <w:rPr>
                <w:rFonts w:eastAsia="SimSun" w:cs="Arial"/>
                <w:kern w:val="2"/>
                <w:szCs w:val="20"/>
                <w:lang w:eastAsia="zh-CN"/>
              </w:rPr>
            </w:pPr>
          </w:p>
          <w:p w14:paraId="3155C7F2"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If we have clear understanding on alt 1 and alt 2, we could further consider combined scaling rule.</w:t>
            </w:r>
          </w:p>
          <w:p w14:paraId="42E45892" w14:textId="77777777" w:rsidR="00F977B9" w:rsidRDefault="00F977B9">
            <w:pPr>
              <w:widowControl w:val="0"/>
              <w:spacing w:after="0" w:line="257" w:lineRule="auto"/>
              <w:rPr>
                <w:rFonts w:eastAsia="SimSun" w:cs="Arial"/>
                <w:kern w:val="2"/>
                <w:szCs w:val="20"/>
                <w:lang w:eastAsia="zh-CN"/>
              </w:rPr>
            </w:pPr>
          </w:p>
          <w:p w14:paraId="4D26A1B8" w14:textId="77777777" w:rsidR="00F977B9" w:rsidRDefault="00F977B9">
            <w:pPr>
              <w:widowControl w:val="0"/>
              <w:spacing w:after="0" w:line="257" w:lineRule="auto"/>
              <w:rPr>
                <w:rFonts w:eastAsia="SimSun" w:cs="Arial"/>
                <w:kern w:val="2"/>
                <w:szCs w:val="20"/>
                <w:lang w:eastAsia="zh-CN"/>
              </w:rPr>
            </w:pPr>
          </w:p>
          <w:p w14:paraId="5E16F106" w14:textId="77777777" w:rsidR="00F977B9" w:rsidRDefault="004364C2">
            <w:pPr>
              <w:widowControl w:val="0"/>
              <w:spacing w:after="0" w:line="257" w:lineRule="auto"/>
              <w:rPr>
                <w:rFonts w:eastAsia="新細明體" w:cs="Arial"/>
                <w:kern w:val="2"/>
                <w:lang w:eastAsia="zh-TW"/>
              </w:rPr>
            </w:pPr>
            <w:r>
              <w:rPr>
                <w:rFonts w:eastAsia="SimSun" w:cs="Arial" w:hint="eastAsia"/>
                <w:kern w:val="2"/>
                <w:szCs w:val="20"/>
                <w:lang w:eastAsia="zh-CN"/>
              </w:rPr>
              <w:t xml:space="preserve"> </w:t>
            </w:r>
          </w:p>
        </w:tc>
      </w:tr>
      <w:tr w:rsidR="00F977B9" w14:paraId="2800F1BB" w14:textId="77777777">
        <w:tc>
          <w:tcPr>
            <w:tcW w:w="1837" w:type="dxa"/>
            <w:tcBorders>
              <w:top w:val="single" w:sz="4" w:space="0" w:color="auto"/>
              <w:bottom w:val="single" w:sz="4" w:space="0" w:color="auto"/>
            </w:tcBorders>
          </w:tcPr>
          <w:p w14:paraId="1BDDC390"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CATT</w:t>
            </w:r>
          </w:p>
        </w:tc>
        <w:tc>
          <w:tcPr>
            <w:tcW w:w="7793" w:type="dxa"/>
            <w:tcBorders>
              <w:top w:val="single" w:sz="4" w:space="0" w:color="auto"/>
              <w:bottom w:val="single" w:sz="4" w:space="0" w:color="auto"/>
            </w:tcBorders>
          </w:tcPr>
          <w:p w14:paraId="25A437E4" w14:textId="77777777" w:rsidR="00F977B9" w:rsidRDefault="004364C2">
            <w:pPr>
              <w:widowControl w:val="0"/>
              <w:spacing w:after="0" w:line="257" w:lineRule="auto"/>
              <w:rPr>
                <w:rFonts w:eastAsia="SimSun" w:cs="Arial"/>
                <w:kern w:val="2"/>
                <w:lang w:eastAsia="zh-CN"/>
              </w:rPr>
            </w:pPr>
            <w:r>
              <w:rPr>
                <w:rFonts w:eastAsia="SimSun" w:cs="Arial"/>
                <w:kern w:val="2"/>
                <w:lang w:eastAsia="zh-CN"/>
              </w:rPr>
              <w:t>Similar</w:t>
            </w:r>
            <w:r>
              <w:rPr>
                <w:rFonts w:eastAsia="SimSun" w:cs="Arial" w:hint="eastAsia"/>
                <w:kern w:val="2"/>
                <w:lang w:eastAsia="zh-CN"/>
              </w:rPr>
              <w:t xml:space="preserve"> as vivo, we </w:t>
            </w:r>
            <w:r>
              <w:rPr>
                <w:rFonts w:eastAsia="SimSun" w:cs="Arial"/>
                <w:kern w:val="2"/>
                <w:lang w:eastAsia="zh-CN"/>
              </w:rPr>
              <w:t>believe</w:t>
            </w:r>
            <w:r>
              <w:rPr>
                <w:rFonts w:eastAsia="SimSun" w:cs="Arial" w:hint="eastAsia"/>
                <w:kern w:val="2"/>
                <w:lang w:eastAsia="zh-CN"/>
              </w:rPr>
              <w:t xml:space="preserve"> that introducing some </w:t>
            </w:r>
            <w:r>
              <w:rPr>
                <w:rFonts w:eastAsia="SimSun" w:cs="Arial"/>
                <w:kern w:val="2"/>
                <w:lang w:eastAsia="zh-CN"/>
              </w:rPr>
              <w:t>typical</w:t>
            </w:r>
            <w:r>
              <w:rPr>
                <w:rFonts w:eastAsia="SimSun" w:cs="Arial" w:hint="eastAsia"/>
                <w:kern w:val="2"/>
                <w:lang w:eastAsia="zh-CN"/>
              </w:rPr>
              <w:t xml:space="preserve"> BW can </w:t>
            </w:r>
            <w:r>
              <w:rPr>
                <w:rFonts w:eastAsia="SimSun" w:cs="Arial"/>
                <w:kern w:val="2"/>
                <w:lang w:eastAsia="zh-CN"/>
              </w:rPr>
              <w:t>reflect</w:t>
            </w:r>
            <w:r>
              <w:rPr>
                <w:rFonts w:eastAsia="SimSun" w:cs="Arial" w:hint="eastAsia"/>
                <w:kern w:val="2"/>
                <w:lang w:eastAsia="zh-CN"/>
              </w:rPr>
              <w:t xml:space="preserve"> the need of RF/BB and static/dynamic split.</w:t>
            </w:r>
          </w:p>
        </w:tc>
      </w:tr>
      <w:tr w:rsidR="00F977B9" w14:paraId="38FD5D75" w14:textId="77777777" w:rsidTr="009B36DF">
        <w:tc>
          <w:tcPr>
            <w:tcW w:w="1837" w:type="dxa"/>
            <w:tcBorders>
              <w:top w:val="single" w:sz="4" w:space="0" w:color="auto"/>
              <w:bottom w:val="single" w:sz="4" w:space="0" w:color="auto"/>
            </w:tcBorders>
          </w:tcPr>
          <w:p w14:paraId="47466CD9" w14:textId="77777777" w:rsidR="00F977B9" w:rsidRDefault="004364C2">
            <w:pPr>
              <w:widowControl w:val="0"/>
              <w:spacing w:after="0" w:line="256" w:lineRule="auto"/>
              <w:rPr>
                <w:rFonts w:eastAsia="SimSun" w:cs="Arial"/>
                <w:kern w:val="2"/>
                <w:lang w:eastAsia="zh-CN"/>
              </w:rPr>
            </w:pPr>
            <w:r>
              <w:rPr>
                <w:rFonts w:eastAsiaTheme="minorEastAsia" w:cs="Arial"/>
                <w:kern w:val="2"/>
                <w:sz w:val="18"/>
                <w:szCs w:val="18"/>
              </w:rPr>
              <w:t>Apple</w:t>
            </w:r>
          </w:p>
        </w:tc>
        <w:tc>
          <w:tcPr>
            <w:tcW w:w="7793" w:type="dxa"/>
            <w:tcBorders>
              <w:top w:val="single" w:sz="4" w:space="0" w:color="auto"/>
              <w:bottom w:val="single" w:sz="4" w:space="0" w:color="auto"/>
            </w:tcBorders>
          </w:tcPr>
          <w:p w14:paraId="73CA9978" w14:textId="77777777" w:rsidR="00F977B9" w:rsidRDefault="004364C2">
            <w:pPr>
              <w:pStyle w:val="a3"/>
              <w:numPr>
                <w:ilvl w:val="0"/>
                <w:numId w:val="0"/>
              </w:numPr>
              <w:tabs>
                <w:tab w:val="clear" w:pos="720"/>
              </w:tabs>
              <w:spacing w:after="120"/>
              <w:rPr>
                <w:lang w:val="en-US" w:eastAsia="zh-CN"/>
              </w:rPr>
            </w:pPr>
            <w:r>
              <w:rPr>
                <w:lang w:val="en-US" w:eastAsia="zh-CN"/>
              </w:rPr>
              <w:t>We do not see strong need to separate static and dynamic power, or separate RF and baseband power. Even though separating these and applying different scaling rules can make sense intuitively, it is not possible to have a power model that matches different implementations very well. The existing model, in our view, is already reasonably good. Therefore, we prefer to take the existing model as the baseline.</w:t>
            </w:r>
          </w:p>
          <w:p w14:paraId="3E6E8C3A" w14:textId="77777777" w:rsidR="00F977B9" w:rsidRDefault="004364C2">
            <w:pPr>
              <w:pStyle w:val="a3"/>
              <w:numPr>
                <w:ilvl w:val="0"/>
                <w:numId w:val="0"/>
              </w:numPr>
              <w:tabs>
                <w:tab w:val="clear" w:pos="720"/>
              </w:tabs>
              <w:spacing w:after="120"/>
              <w:rPr>
                <w:lang w:val="en-US" w:eastAsia="zh-CN"/>
              </w:rPr>
            </w:pPr>
            <w:r>
              <w:rPr>
                <w:lang w:val="en-US" w:eastAsia="zh-CN"/>
              </w:rPr>
              <w:t>For the proposals here, we are open to discuss case by case, without affecting the baseline model.</w:t>
            </w:r>
          </w:p>
          <w:p w14:paraId="32065BD2" w14:textId="77777777" w:rsidR="00F977B9" w:rsidRDefault="00F977B9">
            <w:pPr>
              <w:widowControl w:val="0"/>
              <w:spacing w:after="0" w:line="256" w:lineRule="auto"/>
              <w:rPr>
                <w:rFonts w:eastAsia="SimSun" w:cs="Arial"/>
                <w:kern w:val="2"/>
                <w:lang w:eastAsia="zh-CN"/>
              </w:rPr>
            </w:pPr>
          </w:p>
        </w:tc>
      </w:tr>
      <w:tr w:rsidR="009B36DF" w14:paraId="584CF07D" w14:textId="77777777">
        <w:tc>
          <w:tcPr>
            <w:tcW w:w="1837" w:type="dxa"/>
            <w:tcBorders>
              <w:top w:val="single" w:sz="4" w:space="0" w:color="auto"/>
            </w:tcBorders>
          </w:tcPr>
          <w:p w14:paraId="0F904619" w14:textId="7D19C223" w:rsidR="009B36DF" w:rsidRDefault="009B36DF" w:rsidP="009B36DF">
            <w:pPr>
              <w:widowControl w:val="0"/>
              <w:spacing w:after="0" w:line="256" w:lineRule="auto"/>
              <w:rPr>
                <w:rFonts w:eastAsiaTheme="minorEastAsia" w:cs="Arial"/>
                <w:kern w:val="2"/>
                <w:sz w:val="18"/>
                <w:szCs w:val="18"/>
              </w:rPr>
            </w:pPr>
            <w:r>
              <w:rPr>
                <w:rFonts w:eastAsia="SimSun" w:cs="Arial" w:hint="eastAsia"/>
                <w:kern w:val="2"/>
                <w:lang w:eastAsia="zh-CN"/>
              </w:rPr>
              <w:lastRenderedPageBreak/>
              <w:t>Xiaomi</w:t>
            </w:r>
          </w:p>
        </w:tc>
        <w:tc>
          <w:tcPr>
            <w:tcW w:w="7793" w:type="dxa"/>
            <w:tcBorders>
              <w:top w:val="single" w:sz="4" w:space="0" w:color="auto"/>
            </w:tcBorders>
          </w:tcPr>
          <w:p w14:paraId="2CDDE953" w14:textId="6039ACB4" w:rsidR="009B36DF" w:rsidRDefault="009B36DF" w:rsidP="009B36DF">
            <w:pPr>
              <w:pStyle w:val="a3"/>
              <w:numPr>
                <w:ilvl w:val="0"/>
                <w:numId w:val="0"/>
              </w:numPr>
              <w:tabs>
                <w:tab w:val="clear" w:pos="720"/>
              </w:tabs>
              <w:spacing w:after="120"/>
              <w:rPr>
                <w:lang w:val="en-US" w:eastAsia="zh-CN"/>
              </w:rPr>
            </w:pPr>
            <w:r w:rsidRPr="009B36DF">
              <w:rPr>
                <w:rFonts w:eastAsia="SimSun" w:hint="eastAsia"/>
                <w:kern w:val="2"/>
                <w:lang w:val="en-US" w:eastAsia="zh-CN"/>
              </w:rPr>
              <w:t>W</w:t>
            </w:r>
            <w:r w:rsidRPr="009B36DF">
              <w:rPr>
                <w:rFonts w:eastAsia="SimSun"/>
                <w:kern w:val="2"/>
                <w:lang w:val="en-US" w:eastAsia="zh-CN"/>
              </w:rPr>
              <w:t xml:space="preserve">e </w:t>
            </w:r>
            <w:r w:rsidRPr="009B36DF">
              <w:rPr>
                <w:rFonts w:eastAsia="SimSun" w:hint="eastAsia"/>
                <w:kern w:val="2"/>
                <w:lang w:val="en-US" w:eastAsia="zh-CN"/>
              </w:rPr>
              <w:t xml:space="preserve">also </w:t>
            </w:r>
            <w:r w:rsidRPr="009B36DF">
              <w:rPr>
                <w:rFonts w:eastAsia="SimSun"/>
                <w:kern w:val="2"/>
                <w:lang w:val="en-US" w:eastAsia="zh-CN"/>
              </w:rPr>
              <w:t xml:space="preserve">hope to simplify the discussion without getting overly detailed. Alt1 seems to cover multiple factors, and we are </w:t>
            </w:r>
            <w:proofErr w:type="gramStart"/>
            <w:r w:rsidRPr="009B36DF">
              <w:rPr>
                <w:rFonts w:eastAsia="SimSun" w:hint="eastAsia"/>
                <w:kern w:val="2"/>
                <w:lang w:val="en-US" w:eastAsia="zh-CN"/>
              </w:rPr>
              <w:t>prefer</w:t>
            </w:r>
            <w:proofErr w:type="gramEnd"/>
            <w:r w:rsidRPr="009B36DF">
              <w:rPr>
                <w:rFonts w:eastAsia="SimSun"/>
                <w:kern w:val="2"/>
                <w:lang w:val="en-US" w:eastAsia="zh-CN"/>
              </w:rPr>
              <w:t xml:space="preserve"> to proceed to the next step based on this approach.</w:t>
            </w:r>
          </w:p>
        </w:tc>
      </w:tr>
      <w:tr w:rsidR="00D16800" w14:paraId="1546BF0A" w14:textId="77777777" w:rsidTr="00D16800">
        <w:tc>
          <w:tcPr>
            <w:tcW w:w="1837" w:type="dxa"/>
          </w:tcPr>
          <w:p w14:paraId="7A43F643" w14:textId="77777777" w:rsidR="00D16800" w:rsidRPr="00B875B3" w:rsidRDefault="00D16800" w:rsidP="009E1A1E">
            <w:pPr>
              <w:widowControl w:val="0"/>
              <w:spacing w:after="0" w:line="257" w:lineRule="auto"/>
              <w:rPr>
                <w:rFonts w:eastAsia="DengXian" w:cs="Arial"/>
                <w:b/>
                <w:bCs/>
                <w:kern w:val="2"/>
                <w:szCs w:val="20"/>
                <w:lang w:eastAsia="zh-CN"/>
              </w:rPr>
            </w:pPr>
            <w:r>
              <w:rPr>
                <w:rFonts w:eastAsia="DengXian" w:cs="Arial"/>
                <w:bCs/>
                <w:kern w:val="2"/>
                <w:sz w:val="20"/>
                <w:szCs w:val="20"/>
                <w:lang w:eastAsia="zh-CN"/>
              </w:rPr>
              <w:t>OPPO</w:t>
            </w:r>
          </w:p>
        </w:tc>
        <w:tc>
          <w:tcPr>
            <w:tcW w:w="7793" w:type="dxa"/>
          </w:tcPr>
          <w:p w14:paraId="1C4B7150" w14:textId="77777777" w:rsidR="00D16800" w:rsidRDefault="00D16800" w:rsidP="009E1A1E">
            <w:pPr>
              <w:widowControl w:val="0"/>
              <w:spacing w:after="0" w:line="257" w:lineRule="auto"/>
              <w:rPr>
                <w:rFonts w:eastAsia="新細明體" w:cs="Arial"/>
                <w:b/>
                <w:bCs/>
                <w:kern w:val="2"/>
                <w:szCs w:val="20"/>
                <w:lang w:eastAsia="zh-TW"/>
              </w:rPr>
            </w:pPr>
            <w:r>
              <w:rPr>
                <w:rFonts w:eastAsia="新細明體" w:cs="Arial"/>
                <w:kern w:val="2"/>
                <w:sz w:val="20"/>
                <w:szCs w:val="18"/>
                <w:lang w:eastAsia="zh-TW"/>
              </w:rPr>
              <w:t>We are OK for the discrete number for the power value. However, we should include the smaller bandwidths 3/5MHz, as well as 200MHz. Note this is not the mandated UE minimum UE capability. It is only for modeling the UE bandwidth operated in smaller bandwidth and the power consumption.</w:t>
            </w:r>
          </w:p>
        </w:tc>
      </w:tr>
    </w:tbl>
    <w:p w14:paraId="6AF726FF" w14:textId="77777777" w:rsidR="00F977B9" w:rsidRPr="00D16800" w:rsidRDefault="00F977B9">
      <w:pPr>
        <w:pBdr>
          <w:bottom w:val="single" w:sz="6" w:space="1" w:color="000000"/>
        </w:pBdr>
        <w:spacing w:line="254" w:lineRule="auto"/>
        <w:rPr>
          <w:rFonts w:eastAsia="新細明體" w:cs="Arial"/>
          <w:b/>
          <w:bCs/>
          <w:szCs w:val="22"/>
          <w:lang w:eastAsia="zh-TW"/>
        </w:rPr>
      </w:pPr>
    </w:p>
    <w:p w14:paraId="269FE825" w14:textId="77777777" w:rsidR="00F977B9" w:rsidRDefault="00F977B9">
      <w:pPr>
        <w:pBdr>
          <w:bottom w:val="single" w:sz="6" w:space="1" w:color="000000"/>
        </w:pBdr>
        <w:spacing w:line="254" w:lineRule="auto"/>
        <w:rPr>
          <w:rFonts w:eastAsia="新細明體" w:cs="Arial"/>
          <w:b/>
          <w:bCs/>
          <w:szCs w:val="22"/>
          <w:lang w:eastAsia="zh-TW"/>
        </w:rPr>
      </w:pPr>
    </w:p>
    <w:p w14:paraId="5F998F4F" w14:textId="77777777" w:rsidR="00F977B9" w:rsidRDefault="004364C2">
      <w:pPr>
        <w:spacing w:line="254" w:lineRule="auto"/>
        <w:rPr>
          <w:rFonts w:eastAsia="Calibri" w:cs="Arial"/>
          <w:szCs w:val="22"/>
          <w:lang w:eastAsia="zh-TW"/>
        </w:rPr>
      </w:pPr>
      <w:r>
        <w:rPr>
          <w:rFonts w:eastAsia="Calibri" w:cs="Arial"/>
          <w:szCs w:val="22"/>
          <w:lang w:eastAsia="zh-TW"/>
        </w:rPr>
        <w:t xml:space="preserve">In the above scaling design, the consideration of &gt;100 MHz BW is one important motivation. For micro sleep, it is required that UE can back to any non-sleep state in next slot. When the non-sleep state corresponds to a 200 MHz processing or a 100 MHz processing, there is less components can be turned off during micro sleep for the 200 MHz case. In this regard, there should reasonably be larger micro sleep power consumption for a larger BW than 100 </w:t>
      </w:r>
      <w:proofErr w:type="spellStart"/>
      <w:r>
        <w:rPr>
          <w:rFonts w:eastAsia="Calibri" w:cs="Arial"/>
          <w:szCs w:val="22"/>
          <w:lang w:eastAsia="zh-TW"/>
        </w:rPr>
        <w:t>MHz.</w:t>
      </w:r>
      <w:proofErr w:type="spellEnd"/>
      <w:r>
        <w:rPr>
          <w:rFonts w:eastAsia="Calibri" w:cs="Arial"/>
          <w:szCs w:val="22"/>
          <w:lang w:eastAsia="zh-TW"/>
        </w:rPr>
        <w:t xml:space="preserve"> To make the model also matched to NR Redcap model regarding micro sleep power, a scaling for BW </w:t>
      </w:r>
      <m:oMath>
        <m:r>
          <w:rPr>
            <w:rFonts w:ascii="Cambria Math" w:hAnsi="Cambria Math"/>
          </w:rPr>
          <m:t>≤</m:t>
        </m:r>
      </m:oMath>
      <w:r>
        <w:rPr>
          <w:rFonts w:eastAsia="Calibri" w:cs="Arial"/>
          <w:szCs w:val="22"/>
          <w:lang w:eastAsia="zh-TW"/>
        </w:rPr>
        <w:t xml:space="preserve"> 20 MHz can be considered. By the above, the following proposal is suggested for companies’ check and comment. Note that, similar scaling may be applied to light sleep, but regarding its longer transitional, the difference may not be significant.</w:t>
      </w:r>
    </w:p>
    <w:p w14:paraId="211BA890" w14:textId="77777777" w:rsidR="00F977B9" w:rsidRDefault="004364C2">
      <w:pPr>
        <w:spacing w:line="254" w:lineRule="auto"/>
        <w:jc w:val="center"/>
        <w:rPr>
          <w:rFonts w:eastAsia="Calibri" w:cs="Arial"/>
          <w:szCs w:val="22"/>
          <w:lang w:eastAsia="zh-TW"/>
        </w:rPr>
      </w:pPr>
      <w:r>
        <w:rPr>
          <w:noProof/>
          <w:lang w:eastAsia="zh-CN"/>
        </w:rPr>
        <w:drawing>
          <wp:inline distT="0" distB="0" distL="0" distR="0" wp14:anchorId="2554ABD8" wp14:editId="3C5150DD">
            <wp:extent cx="1155700" cy="97091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6"/>
                    <a:stretch>
                      <a:fillRect/>
                    </a:stretch>
                  </pic:blipFill>
                  <pic:spPr>
                    <a:xfrm>
                      <a:off x="0" y="0"/>
                      <a:ext cx="1155700" cy="970915"/>
                    </a:xfrm>
                    <a:prstGeom prst="rect">
                      <a:avLst/>
                    </a:prstGeom>
                  </pic:spPr>
                </pic:pic>
              </a:graphicData>
            </a:graphic>
          </wp:inline>
        </w:drawing>
      </w:r>
    </w:p>
    <w:p w14:paraId="3D1E4E24" w14:textId="77777777" w:rsidR="00F977B9" w:rsidRDefault="00F977B9">
      <w:pPr>
        <w:spacing w:line="254" w:lineRule="auto"/>
        <w:rPr>
          <w:rFonts w:eastAsia="Calibri" w:cs="Arial"/>
          <w:b/>
          <w:bCs/>
          <w:szCs w:val="22"/>
          <w:lang w:eastAsia="zh-TW"/>
        </w:rPr>
      </w:pPr>
    </w:p>
    <w:p w14:paraId="4EA88CE6" w14:textId="77777777" w:rsidR="00F977B9" w:rsidRDefault="004364C2">
      <w:pPr>
        <w:spacing w:line="254" w:lineRule="auto"/>
        <w:rPr>
          <w:rFonts w:eastAsia="Calibri" w:cs="Arial"/>
          <w:b/>
          <w:bCs/>
          <w:szCs w:val="22"/>
          <w:lang w:eastAsia="zh-TW"/>
        </w:rPr>
      </w:pPr>
      <w:r>
        <w:rPr>
          <w:rFonts w:eastAsia="Calibri" w:cs="Arial"/>
          <w:b/>
          <w:bCs/>
          <w:szCs w:val="22"/>
          <w:highlight w:val="yellow"/>
          <w:lang w:eastAsia="zh-TW"/>
        </w:rPr>
        <w:t>Proposal 3.3.3.2 (1st round; high priority):</w:t>
      </w:r>
      <w:r>
        <w:rPr>
          <w:rFonts w:eastAsia="Calibri" w:cs="Arial"/>
          <w:b/>
          <w:bCs/>
          <w:szCs w:val="22"/>
          <w:lang w:eastAsia="zh-TW"/>
        </w:rPr>
        <w:t xml:space="preserve"> </w:t>
      </w:r>
    </w:p>
    <w:p w14:paraId="33323AE2"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micro sleep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1CC66F94"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2909B616" w14:textId="77777777" w:rsidR="00F977B9" w:rsidRDefault="004364C2">
            <w:pPr>
              <w:widowControl w:val="0"/>
              <w:spacing w:after="144" w:line="240" w:lineRule="auto"/>
              <w:jc w:val="left"/>
              <w:rPr>
                <w:rFonts w:eastAsia="新細明體" w:cs="Arial"/>
                <w:b/>
                <w:color w:val="FF0000"/>
                <w:sz w:val="18"/>
                <w:szCs w:val="18"/>
                <w:lang w:val="en-GB" w:eastAsia="zh-TW"/>
              </w:rPr>
            </w:pPr>
            <w:r>
              <w:rPr>
                <w:rFonts w:eastAsia="新細明體" w:cs="Arial"/>
                <w:b/>
                <w:color w:val="FF0000"/>
                <w:sz w:val="18"/>
                <w:szCs w:val="18"/>
                <w:lang w:val="en-GB" w:eastAsia="zh-TW"/>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749B367E" w14:textId="77777777" w:rsidR="00F977B9" w:rsidRDefault="004364C2">
            <w:pPr>
              <w:widowControl w:val="0"/>
              <w:spacing w:after="144" w:line="240" w:lineRule="auto"/>
              <w:jc w:val="center"/>
              <w:rPr>
                <w:rFonts w:eastAsia="新細明體" w:cs="Arial"/>
                <w:b/>
                <w:color w:val="FF0000"/>
                <w:sz w:val="18"/>
                <w:szCs w:val="18"/>
                <w:lang w:val="en-GB" w:eastAsia="zh-TW"/>
              </w:rPr>
            </w:pPr>
            <w:r>
              <w:rPr>
                <w:rFonts w:eastAsia="新細明體" w:cs="Arial"/>
                <w:b/>
                <w:color w:val="FF0000"/>
                <w:sz w:val="18"/>
                <w:szCs w:val="18"/>
                <w:lang w:val="en-GB" w:eastAsia="zh-TW"/>
              </w:rPr>
              <w:t>Proposal</w:t>
            </w:r>
          </w:p>
        </w:tc>
        <w:tc>
          <w:tcPr>
            <w:tcW w:w="4050" w:type="dxa"/>
            <w:tcBorders>
              <w:top w:val="single" w:sz="8" w:space="0" w:color="000000"/>
              <w:left w:val="single" w:sz="8" w:space="0" w:color="000000"/>
              <w:bottom w:val="single" w:sz="8" w:space="0" w:color="000000"/>
              <w:right w:val="single" w:sz="8" w:space="0" w:color="000000"/>
            </w:tcBorders>
          </w:tcPr>
          <w:p w14:paraId="01866B13" w14:textId="77777777" w:rsidR="00F977B9" w:rsidRDefault="004364C2">
            <w:pPr>
              <w:widowControl w:val="0"/>
              <w:spacing w:after="144" w:line="240" w:lineRule="auto"/>
              <w:jc w:val="center"/>
              <w:rPr>
                <w:rFonts w:eastAsia="新細明體" w:cs="Arial"/>
                <w:b/>
                <w:color w:val="FF0000"/>
                <w:sz w:val="18"/>
                <w:szCs w:val="18"/>
                <w:lang w:val="en-GB" w:eastAsia="zh-TW"/>
              </w:rPr>
            </w:pPr>
            <w:r>
              <w:rPr>
                <w:rFonts w:eastAsia="新細明體" w:cs="Arial"/>
                <w:b/>
                <w:color w:val="FF0000"/>
                <w:sz w:val="18"/>
                <w:szCs w:val="18"/>
                <w:lang w:val="en-GB" w:eastAsia="zh-TW"/>
              </w:rPr>
              <w:t>Comment</w:t>
            </w:r>
          </w:p>
        </w:tc>
      </w:tr>
      <w:tr w:rsidR="00F977B9" w14:paraId="657753B0"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03B332AC" w14:textId="77777777" w:rsidR="00F977B9" w:rsidRDefault="004364C2">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Scaling on micro sleep</w:t>
            </w:r>
          </w:p>
        </w:tc>
        <w:tc>
          <w:tcPr>
            <w:tcW w:w="3990" w:type="dxa"/>
            <w:tcBorders>
              <w:top w:val="single" w:sz="8" w:space="0" w:color="000000"/>
              <w:left w:val="single" w:sz="8" w:space="0" w:color="000000"/>
              <w:bottom w:val="single" w:sz="8" w:space="0" w:color="000000"/>
              <w:right w:val="single" w:sz="8" w:space="0" w:color="000000"/>
            </w:tcBorders>
          </w:tcPr>
          <w:p w14:paraId="0CABAE6B" w14:textId="77777777" w:rsidR="00F977B9" w:rsidRDefault="004364C2">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Scaling micro sleep power by [</w:t>
            </w:r>
            <w:r>
              <w:rPr>
                <w:rFonts w:eastAsia="新細明體" w:cs="Arial"/>
                <w:color w:val="FF0000"/>
                <w:sz w:val="18"/>
                <w:szCs w:val="18"/>
                <w:highlight w:val="yellow"/>
                <w:lang w:val="en-GB" w:eastAsia="zh-TW"/>
              </w:rPr>
              <w:t>0.4</w:t>
            </w:r>
            <w:r>
              <w:rPr>
                <w:rFonts w:eastAsia="新細明體" w:cs="Arial"/>
                <w:color w:val="FF0000"/>
                <w:sz w:val="18"/>
                <w:szCs w:val="18"/>
                <w:lang w:val="en-GB" w:eastAsia="zh-TW"/>
              </w:rPr>
              <w:t>], 1, and [</w:t>
            </w:r>
            <w:r>
              <w:rPr>
                <w:rFonts w:eastAsia="新細明體" w:cs="Arial"/>
                <w:color w:val="FF0000"/>
                <w:sz w:val="18"/>
                <w:szCs w:val="18"/>
                <w:highlight w:val="yellow"/>
                <w:lang w:val="en-GB" w:eastAsia="zh-TW"/>
              </w:rPr>
              <w:t>1.7</w:t>
            </w:r>
            <w:r>
              <w:rPr>
                <w:rFonts w:eastAsia="新細明體" w:cs="Arial"/>
                <w:color w:val="FF0000"/>
                <w:sz w:val="18"/>
                <w:szCs w:val="18"/>
                <w:lang w:val="en-GB" w:eastAsia="zh-TW"/>
              </w:rPr>
              <w:t xml:space="preserve">] when the active bandwidth after transitioning out of micro sleep is </w:t>
            </w:r>
            <m:oMath>
              <m:r>
                <w:rPr>
                  <w:rFonts w:ascii="Cambria Math" w:hAnsi="Cambria Math"/>
                </w:rPr>
                <m:t>≤</m:t>
              </m:r>
            </m:oMath>
            <w:r>
              <w:rPr>
                <w:rFonts w:eastAsia="新細明體" w:cs="Arial"/>
                <w:color w:val="FF0000"/>
                <w:sz w:val="18"/>
                <w:szCs w:val="18"/>
                <w:lang w:val="en-GB" w:eastAsia="zh-TW"/>
              </w:rPr>
              <w:t xml:space="preserve"> [</w:t>
            </w:r>
            <w:r>
              <w:rPr>
                <w:rFonts w:eastAsia="新細明體" w:cs="Arial"/>
                <w:color w:val="FF0000"/>
                <w:sz w:val="18"/>
                <w:szCs w:val="18"/>
                <w:highlight w:val="yellow"/>
                <w:lang w:val="en-GB" w:eastAsia="zh-TW"/>
              </w:rPr>
              <w:t>20</w:t>
            </w:r>
            <w:r>
              <w:rPr>
                <w:rFonts w:eastAsia="新細明體" w:cs="Arial"/>
                <w:color w:val="FF0000"/>
                <w:sz w:val="18"/>
                <w:szCs w:val="18"/>
                <w:lang w:val="en-GB" w:eastAsia="zh-TW"/>
              </w:rPr>
              <w:t>] MHz, within ([</w:t>
            </w:r>
            <w:r>
              <w:rPr>
                <w:rFonts w:eastAsia="新細明體" w:cs="Arial"/>
                <w:color w:val="FF0000"/>
                <w:sz w:val="18"/>
                <w:szCs w:val="18"/>
                <w:highlight w:val="yellow"/>
                <w:lang w:val="en-GB" w:eastAsia="zh-TW"/>
              </w:rPr>
              <w:t>20</w:t>
            </w:r>
            <w:r>
              <w:rPr>
                <w:rFonts w:eastAsia="新細明體" w:cs="Arial"/>
                <w:color w:val="FF0000"/>
                <w:sz w:val="18"/>
                <w:szCs w:val="18"/>
                <w:lang w:val="en-GB" w:eastAsia="zh-TW"/>
              </w:rPr>
              <w:t>] MHz, [</w:t>
            </w:r>
            <w:r>
              <w:rPr>
                <w:rFonts w:eastAsia="新細明體" w:cs="Arial"/>
                <w:color w:val="FF0000"/>
                <w:sz w:val="18"/>
                <w:szCs w:val="18"/>
                <w:highlight w:val="yellow"/>
                <w:lang w:val="en-GB" w:eastAsia="zh-TW"/>
              </w:rPr>
              <w:t>160</w:t>
            </w:r>
            <w:r>
              <w:rPr>
                <w:rFonts w:eastAsia="新細明體" w:cs="Arial"/>
                <w:color w:val="FF0000"/>
                <w:sz w:val="18"/>
                <w:szCs w:val="18"/>
                <w:lang w:val="en-GB" w:eastAsia="zh-TW"/>
              </w:rPr>
              <w:t xml:space="preserve">] MHz), and </w:t>
            </w:r>
            <m:oMath>
              <m:r>
                <w:rPr>
                  <w:rFonts w:ascii="Cambria Math" w:hAnsi="Cambria Math"/>
                </w:rPr>
                <m:t>≥</m:t>
              </m:r>
            </m:oMath>
            <w:r>
              <w:rPr>
                <w:rFonts w:eastAsia="新細明體" w:cs="Arial"/>
                <w:color w:val="FF0000"/>
                <w:sz w:val="18"/>
                <w:szCs w:val="18"/>
                <w:lang w:val="en-GB" w:eastAsia="zh-TW"/>
              </w:rPr>
              <w:t xml:space="preserve"> [</w:t>
            </w:r>
            <w:r>
              <w:rPr>
                <w:rFonts w:eastAsia="新細明體" w:cs="Arial"/>
                <w:color w:val="FF0000"/>
                <w:sz w:val="18"/>
                <w:szCs w:val="18"/>
                <w:highlight w:val="yellow"/>
                <w:lang w:val="en-GB" w:eastAsia="zh-TW"/>
              </w:rPr>
              <w:t>160</w:t>
            </w:r>
            <w:r>
              <w:rPr>
                <w:rFonts w:eastAsia="新細明體" w:cs="Arial"/>
                <w:color w:val="FF0000"/>
                <w:sz w:val="18"/>
                <w:szCs w:val="18"/>
                <w:lang w:val="en-GB" w:eastAsia="zh-TW"/>
              </w:rPr>
              <w:t>] MHz, respectively</w:t>
            </w:r>
          </w:p>
        </w:tc>
        <w:tc>
          <w:tcPr>
            <w:tcW w:w="4050" w:type="dxa"/>
            <w:tcBorders>
              <w:top w:val="single" w:sz="8" w:space="0" w:color="000000"/>
              <w:left w:val="single" w:sz="8" w:space="0" w:color="000000"/>
              <w:bottom w:val="single" w:sz="8" w:space="0" w:color="000000"/>
              <w:right w:val="single" w:sz="8" w:space="0" w:color="000000"/>
            </w:tcBorders>
          </w:tcPr>
          <w:p w14:paraId="314EE400" w14:textId="77777777" w:rsidR="00F977B9" w:rsidRDefault="004364C2">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Applicable for FR1 and FR2.</w:t>
            </w:r>
          </w:p>
          <w:p w14:paraId="3A8D9AC5" w14:textId="77777777" w:rsidR="00F977B9" w:rsidRDefault="004364C2">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FFS: Scaling on light sleep</w:t>
            </w:r>
          </w:p>
        </w:tc>
      </w:tr>
    </w:tbl>
    <w:p w14:paraId="2DD28079" w14:textId="77777777" w:rsidR="00F977B9" w:rsidRDefault="00F977B9">
      <w:pPr>
        <w:spacing w:line="254" w:lineRule="auto"/>
        <w:rPr>
          <w:rFonts w:eastAsia="Calibri" w:cs="Arial"/>
          <w:szCs w:val="22"/>
          <w:lang w:eastAsia="zh-TW"/>
        </w:rPr>
      </w:pPr>
    </w:p>
    <w:p w14:paraId="7F976D42" w14:textId="77777777" w:rsidR="00F977B9" w:rsidRDefault="004364C2">
      <w:pPr>
        <w:pStyle w:val="Level-40"/>
        <w:rPr>
          <w:rFonts w:eastAsia="新細明體"/>
          <w:lang w:eastAsia="zh-TW"/>
        </w:rPr>
      </w:pPr>
      <w:r>
        <w:rPr>
          <w:rFonts w:eastAsia="新細明體"/>
          <w:lang w:eastAsia="zh-TW"/>
        </w:rPr>
        <w:t>Companies’ views on Proposal 3.3.3.2 (1st round)</w:t>
      </w:r>
    </w:p>
    <w:p w14:paraId="6F476BDE" w14:textId="77777777" w:rsidR="00F977B9" w:rsidRDefault="004364C2">
      <w:pPr>
        <w:numPr>
          <w:ilvl w:val="0"/>
          <w:numId w:val="34"/>
        </w:numPr>
        <w:spacing w:line="252" w:lineRule="auto"/>
        <w:rPr>
          <w:rFonts w:eastAsia="新細明體" w:cs="Arial"/>
          <w:color w:val="0066FF"/>
          <w:szCs w:val="22"/>
          <w:lang w:eastAsia="zh-TW"/>
        </w:rPr>
      </w:pPr>
      <w:r>
        <w:rPr>
          <w:rFonts w:eastAsia="新細明體" w:cs="Arial"/>
          <w:color w:val="0066FF"/>
          <w:szCs w:val="22"/>
          <w:lang w:eastAsia="zh-TW"/>
        </w:rPr>
        <w:t xml:space="preserve">Note: </w:t>
      </w:r>
      <w:r>
        <w:rPr>
          <w:rFonts w:eastAsia="新細明體" w:cs="Arial"/>
          <w:b/>
          <w:bCs/>
          <w:color w:val="0066FF"/>
          <w:szCs w:val="22"/>
          <w:lang w:eastAsia="zh-TW"/>
        </w:rPr>
        <w:t>Structure and description</w:t>
      </w:r>
      <w:r>
        <w:rPr>
          <w:rFonts w:eastAsia="新細明體"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F977B9" w14:paraId="376F1E88" w14:textId="77777777">
        <w:tc>
          <w:tcPr>
            <w:tcW w:w="1837" w:type="dxa"/>
            <w:shd w:val="clear" w:color="auto" w:fill="FFC000"/>
          </w:tcPr>
          <w:p w14:paraId="22021D42" w14:textId="77777777" w:rsidR="00F977B9" w:rsidRDefault="004364C2">
            <w:pPr>
              <w:widowControl w:val="0"/>
              <w:spacing w:after="0" w:line="254" w:lineRule="auto"/>
              <w:rPr>
                <w:rFonts w:eastAsia="新細明體" w:cs="Arial"/>
                <w:b/>
                <w:bCs/>
                <w:kern w:val="2"/>
                <w:lang w:eastAsia="zh-TW"/>
              </w:rPr>
            </w:pPr>
            <w:r>
              <w:rPr>
                <w:rFonts w:eastAsia="新細明體" w:cs="Arial"/>
                <w:b/>
                <w:bCs/>
                <w:kern w:val="2"/>
                <w:lang w:eastAsia="zh-TW"/>
              </w:rPr>
              <w:t>Company</w:t>
            </w:r>
          </w:p>
        </w:tc>
        <w:tc>
          <w:tcPr>
            <w:tcW w:w="7793" w:type="dxa"/>
            <w:shd w:val="clear" w:color="auto" w:fill="FFC000"/>
          </w:tcPr>
          <w:p w14:paraId="46293F53" w14:textId="77777777" w:rsidR="00F977B9" w:rsidRDefault="004364C2">
            <w:pPr>
              <w:widowControl w:val="0"/>
              <w:spacing w:after="0" w:line="254" w:lineRule="auto"/>
              <w:rPr>
                <w:rFonts w:eastAsia="新細明體" w:cs="Arial"/>
                <w:b/>
                <w:bCs/>
                <w:kern w:val="2"/>
                <w:lang w:eastAsia="zh-TW"/>
              </w:rPr>
            </w:pPr>
            <w:r>
              <w:rPr>
                <w:rFonts w:eastAsia="新細明體" w:cs="Arial"/>
                <w:b/>
                <w:bCs/>
                <w:kern w:val="2"/>
                <w:lang w:eastAsia="zh-TW"/>
              </w:rPr>
              <w:t>View</w:t>
            </w:r>
          </w:p>
        </w:tc>
      </w:tr>
      <w:tr w:rsidR="00F977B9" w14:paraId="4751156D" w14:textId="77777777">
        <w:tc>
          <w:tcPr>
            <w:tcW w:w="1837" w:type="dxa"/>
          </w:tcPr>
          <w:p w14:paraId="3CF316E8" w14:textId="77777777" w:rsidR="00F977B9" w:rsidRDefault="004364C2">
            <w:pPr>
              <w:widowControl w:val="0"/>
              <w:spacing w:after="0" w:line="254" w:lineRule="auto"/>
              <w:rPr>
                <w:rFonts w:eastAsia="新細明體" w:cs="Arial"/>
                <w:bCs/>
                <w:kern w:val="2"/>
                <w:szCs w:val="18"/>
                <w:lang w:eastAsia="zh-TW"/>
              </w:rPr>
            </w:pPr>
            <w:r>
              <w:rPr>
                <w:rFonts w:eastAsia="DengXian" w:cs="Arial"/>
                <w:bCs/>
                <w:kern w:val="2"/>
                <w:szCs w:val="18"/>
                <w:lang w:eastAsia="zh-CN"/>
              </w:rPr>
              <w:t>CMCC</w:t>
            </w:r>
          </w:p>
        </w:tc>
        <w:tc>
          <w:tcPr>
            <w:tcW w:w="7793" w:type="dxa"/>
          </w:tcPr>
          <w:p w14:paraId="54C29168"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Fine for the new scaling rule.</w:t>
            </w:r>
          </w:p>
        </w:tc>
      </w:tr>
      <w:tr w:rsidR="00F977B9" w14:paraId="678DEF3D" w14:textId="77777777">
        <w:tc>
          <w:tcPr>
            <w:tcW w:w="1837" w:type="dxa"/>
          </w:tcPr>
          <w:p w14:paraId="0CAFDDDA" w14:textId="77777777" w:rsidR="00F977B9" w:rsidRDefault="004364C2">
            <w:pPr>
              <w:widowControl w:val="0"/>
              <w:spacing w:after="0" w:line="254" w:lineRule="auto"/>
              <w:rPr>
                <w:rFonts w:eastAsia="新細明體" w:cs="Arial"/>
                <w:b/>
                <w:bCs/>
                <w:kern w:val="2"/>
                <w:lang w:eastAsia="zh-TW"/>
              </w:rPr>
            </w:pPr>
            <w:r>
              <w:rPr>
                <w:rFonts w:eastAsia="Malgun Gothic" w:cs="Arial"/>
                <w:kern w:val="2"/>
                <w:szCs w:val="18"/>
                <w:lang w:eastAsia="ko-KR"/>
              </w:rPr>
              <w:t>Samsung</w:t>
            </w:r>
          </w:p>
        </w:tc>
        <w:tc>
          <w:tcPr>
            <w:tcW w:w="7793" w:type="dxa"/>
          </w:tcPr>
          <w:p w14:paraId="51DEB336" w14:textId="77777777" w:rsidR="00F977B9" w:rsidRDefault="004364C2">
            <w:pPr>
              <w:widowControl w:val="0"/>
              <w:spacing w:after="0" w:line="254" w:lineRule="auto"/>
              <w:rPr>
                <w:rFonts w:eastAsia="新細明體" w:cs="Arial"/>
                <w:b/>
                <w:bCs/>
                <w:kern w:val="2"/>
                <w:lang w:eastAsia="zh-TW"/>
              </w:rPr>
            </w:pPr>
            <w:r>
              <w:rPr>
                <w:rFonts w:eastAsia="Malgun Gothic" w:cs="Arial"/>
                <w:kern w:val="2"/>
                <w:szCs w:val="18"/>
                <w:lang w:eastAsia="ko-KR"/>
              </w:rPr>
              <w:t>OK</w:t>
            </w:r>
          </w:p>
        </w:tc>
      </w:tr>
      <w:tr w:rsidR="00F977B9" w14:paraId="5C0BBED4" w14:textId="77777777">
        <w:tc>
          <w:tcPr>
            <w:tcW w:w="1837" w:type="dxa"/>
          </w:tcPr>
          <w:p w14:paraId="4B1FE215" w14:textId="77777777" w:rsidR="00F977B9" w:rsidRDefault="004364C2">
            <w:pPr>
              <w:widowControl w:val="0"/>
              <w:spacing w:after="0" w:line="254" w:lineRule="auto"/>
              <w:rPr>
                <w:rFonts w:eastAsia="新細明體" w:cs="Arial"/>
                <w:b/>
                <w:bCs/>
                <w:kern w:val="2"/>
                <w:lang w:eastAsia="zh-TW"/>
              </w:rPr>
            </w:pPr>
            <w:r>
              <w:rPr>
                <w:rFonts w:eastAsia="Malgun Gothic" w:cs="Arial"/>
                <w:kern w:val="2"/>
                <w:sz w:val="18"/>
                <w:szCs w:val="18"/>
                <w:lang w:eastAsia="ko-KR"/>
              </w:rPr>
              <w:t>LG Electronics</w:t>
            </w:r>
          </w:p>
        </w:tc>
        <w:tc>
          <w:tcPr>
            <w:tcW w:w="7793" w:type="dxa"/>
          </w:tcPr>
          <w:p w14:paraId="21312130" w14:textId="77777777" w:rsidR="00F977B9" w:rsidRDefault="004364C2">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 xml:space="preserve">In our view, the static power is not dependent on </w:t>
            </w:r>
            <w:proofErr w:type="gramStart"/>
            <w:r>
              <w:rPr>
                <w:rFonts w:eastAsia="Malgun Gothic" w:cs="Arial"/>
                <w:kern w:val="2"/>
                <w:sz w:val="18"/>
                <w:szCs w:val="18"/>
                <w:lang w:eastAsia="ko-KR"/>
              </w:rPr>
              <w:t>BW, by definition</w:t>
            </w:r>
            <w:proofErr w:type="gramEnd"/>
            <w:r>
              <w:rPr>
                <w:rFonts w:eastAsia="Malgun Gothic" w:cs="Arial"/>
                <w:kern w:val="2"/>
                <w:sz w:val="18"/>
                <w:szCs w:val="18"/>
                <w:lang w:eastAsia="ko-KR"/>
              </w:rPr>
              <w:t>.</w:t>
            </w:r>
          </w:p>
          <w:p w14:paraId="74D2F4F1" w14:textId="77777777" w:rsidR="00F977B9" w:rsidRDefault="004364C2">
            <w:pPr>
              <w:widowControl w:val="0"/>
              <w:spacing w:after="0" w:line="254" w:lineRule="auto"/>
              <w:rPr>
                <w:rFonts w:eastAsia="新細明體" w:cs="Arial"/>
                <w:b/>
                <w:bCs/>
                <w:kern w:val="2"/>
                <w:lang w:eastAsia="zh-TW"/>
              </w:rPr>
            </w:pPr>
            <w:r>
              <w:rPr>
                <w:rFonts w:eastAsia="Malgun Gothic" w:cs="Arial"/>
                <w:kern w:val="2"/>
                <w:sz w:val="18"/>
                <w:szCs w:val="18"/>
                <w:lang w:eastAsia="ko-KR"/>
              </w:rPr>
              <w:t>One way could be to let companies report scaling value applied to static power, rather than making an agreement for this topic.</w:t>
            </w:r>
          </w:p>
        </w:tc>
      </w:tr>
      <w:tr w:rsidR="00F977B9" w14:paraId="2F0154E0" w14:textId="77777777">
        <w:tc>
          <w:tcPr>
            <w:tcW w:w="1837" w:type="dxa"/>
          </w:tcPr>
          <w:p w14:paraId="49A4BFD4"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vivo</w:t>
            </w:r>
          </w:p>
        </w:tc>
        <w:tc>
          <w:tcPr>
            <w:tcW w:w="7793" w:type="dxa"/>
          </w:tcPr>
          <w:p w14:paraId="506008AC"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 xml:space="preserve">Considering micro-sleep is standby mode where UE is ready for either transmission or reception, it is highly related to the scaling rules for the non-sleep states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0F399477"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 xml:space="preserve">We suggest </w:t>
            </w:r>
            <w:proofErr w:type="gramStart"/>
            <w:r>
              <w:rPr>
                <w:rFonts w:eastAsia="DengXian" w:cs="Arial"/>
                <w:kern w:val="2"/>
                <w:lang w:eastAsia="zh-CN"/>
              </w:rPr>
              <w:t>to hold</w:t>
            </w:r>
            <w:proofErr w:type="gramEnd"/>
            <w:r>
              <w:rPr>
                <w:rFonts w:eastAsia="DengXian" w:cs="Arial"/>
                <w:kern w:val="2"/>
                <w:lang w:eastAsia="zh-CN"/>
              </w:rPr>
              <w:t xml:space="preserve"> on this issue until there is progress on scaling rules for the non-sleep states regarding BW&gt;100MHz or BW&lt;100MHz. </w:t>
            </w:r>
          </w:p>
        </w:tc>
      </w:tr>
      <w:tr w:rsidR="00F977B9" w14:paraId="61CE493C" w14:textId="77777777">
        <w:tc>
          <w:tcPr>
            <w:tcW w:w="1837" w:type="dxa"/>
          </w:tcPr>
          <w:p w14:paraId="6121DF54" w14:textId="77777777" w:rsidR="00F977B9" w:rsidRDefault="004364C2">
            <w:pPr>
              <w:widowControl w:val="0"/>
              <w:spacing w:after="0" w:line="254" w:lineRule="auto"/>
              <w:rPr>
                <w:rFonts w:eastAsia="新細明體" w:cs="Arial"/>
                <w:b/>
                <w:bCs/>
                <w:kern w:val="2"/>
                <w:lang w:eastAsia="zh-TW"/>
              </w:rPr>
            </w:pPr>
            <w:r>
              <w:rPr>
                <w:rFonts w:eastAsia="新細明體" w:cs="Arial"/>
                <w:b/>
                <w:bCs/>
                <w:kern w:val="2"/>
                <w:lang w:eastAsia="zh-TW"/>
              </w:rPr>
              <w:t>TCL</w:t>
            </w:r>
          </w:p>
        </w:tc>
        <w:tc>
          <w:tcPr>
            <w:tcW w:w="7793" w:type="dxa"/>
          </w:tcPr>
          <w:p w14:paraId="6B817E11" w14:textId="77777777" w:rsidR="00F977B9" w:rsidRDefault="004364C2">
            <w:pPr>
              <w:widowControl w:val="0"/>
              <w:spacing w:after="0" w:line="254" w:lineRule="auto"/>
              <w:rPr>
                <w:rFonts w:eastAsia="新細明體" w:cs="Arial"/>
                <w:b/>
                <w:bCs/>
                <w:kern w:val="2"/>
                <w:lang w:eastAsia="zh-TW"/>
              </w:rPr>
            </w:pPr>
            <w:r>
              <w:rPr>
                <w:rFonts w:eastAsia="DengXian" w:cs="Arial"/>
                <w:kern w:val="2"/>
                <w:lang w:eastAsia="zh-CN"/>
              </w:rPr>
              <w:t xml:space="preserve">We support the scaling on micro sleep. Regarding the scaling rules, in addition </w:t>
            </w:r>
            <w:r>
              <w:rPr>
                <w:rFonts w:eastAsia="DengXian" w:cs="Arial"/>
                <w:kern w:val="2"/>
                <w:lang w:eastAsia="zh-CN"/>
              </w:rPr>
              <w:lastRenderedPageBreak/>
              <w:t>to the bandwidth mentioned in the table, the number of antennas also needs to be taken into consideration. Furthermore, the power of Redcap for sleep states is lower than that in TR 38.840 due to the reduced bandwidth and Rx, considering 6G would support diverse device types, power scaling rules for all sleep states should be considered</w:t>
            </w:r>
          </w:p>
        </w:tc>
      </w:tr>
      <w:tr w:rsidR="00F977B9" w14:paraId="6C304412" w14:textId="77777777">
        <w:tc>
          <w:tcPr>
            <w:tcW w:w="1837" w:type="dxa"/>
          </w:tcPr>
          <w:p w14:paraId="41DC74C3" w14:textId="77777777" w:rsidR="00F977B9" w:rsidRDefault="004364C2">
            <w:pPr>
              <w:widowControl w:val="0"/>
              <w:spacing w:after="0" w:line="254" w:lineRule="auto"/>
              <w:rPr>
                <w:rFonts w:eastAsia="新細明體" w:cs="Arial"/>
                <w:b/>
                <w:bCs/>
                <w:kern w:val="2"/>
                <w:lang w:eastAsia="zh-TW"/>
              </w:rPr>
            </w:pPr>
            <w:r>
              <w:rPr>
                <w:rFonts w:eastAsia="DengXian" w:cs="Arial"/>
                <w:kern w:val="2"/>
                <w:szCs w:val="16"/>
                <w:lang w:eastAsia="zh-CN"/>
              </w:rPr>
              <w:lastRenderedPageBreak/>
              <w:t xml:space="preserve">Huawei, </w:t>
            </w:r>
            <w:proofErr w:type="spellStart"/>
            <w:r>
              <w:rPr>
                <w:rFonts w:eastAsia="DengXian" w:cs="Arial"/>
                <w:kern w:val="2"/>
                <w:szCs w:val="16"/>
                <w:lang w:eastAsia="zh-CN"/>
              </w:rPr>
              <w:t>HiSilicon</w:t>
            </w:r>
            <w:proofErr w:type="spellEnd"/>
          </w:p>
        </w:tc>
        <w:tc>
          <w:tcPr>
            <w:tcW w:w="7793" w:type="dxa"/>
          </w:tcPr>
          <w:p w14:paraId="4178413E" w14:textId="77777777" w:rsidR="00F977B9" w:rsidRDefault="004364C2">
            <w:pPr>
              <w:widowControl w:val="0"/>
              <w:spacing w:after="0" w:line="254" w:lineRule="auto"/>
              <w:rPr>
                <w:rFonts w:eastAsia="DengXian" w:cs="Arial"/>
                <w:kern w:val="2"/>
                <w:szCs w:val="16"/>
                <w:lang w:eastAsia="zh-CN"/>
              </w:rPr>
            </w:pPr>
            <w:r>
              <w:rPr>
                <w:rFonts w:eastAsia="DengXian" w:cs="Arial"/>
                <w:kern w:val="2"/>
                <w:szCs w:val="16"/>
                <w:lang w:eastAsia="zh-CN"/>
              </w:rPr>
              <w:t xml:space="preserve">We support this scaling framework, which is the same concept as the scaling on Proposal 3.3.3.1, i.e., static power reduction. </w:t>
            </w:r>
          </w:p>
          <w:p w14:paraId="3D6BD0A6" w14:textId="77777777" w:rsidR="00F977B9" w:rsidRDefault="004364C2">
            <w:pPr>
              <w:widowControl w:val="0"/>
              <w:spacing w:after="0" w:line="254" w:lineRule="auto"/>
              <w:rPr>
                <w:rFonts w:eastAsia="新細明體" w:cs="Arial"/>
                <w:b/>
                <w:bCs/>
                <w:kern w:val="2"/>
                <w:lang w:eastAsia="zh-TW"/>
              </w:rPr>
            </w:pPr>
            <w:r>
              <w:rPr>
                <w:rFonts w:eastAsia="DengXian" w:cs="Arial"/>
                <w:kern w:val="2"/>
                <w:szCs w:val="16"/>
                <w:lang w:eastAsia="zh-CN"/>
              </w:rPr>
              <w:t>In addition, for the micro-sleep case, similar impact on the transition time (i.e., the ‘T’ in Proposal 3.3.3.1) may also be considered. We can further discuss this part.</w:t>
            </w:r>
          </w:p>
        </w:tc>
      </w:tr>
      <w:tr w:rsidR="00F977B9" w14:paraId="7A6815C4" w14:textId="77777777">
        <w:tc>
          <w:tcPr>
            <w:tcW w:w="1837" w:type="dxa"/>
          </w:tcPr>
          <w:p w14:paraId="12B06997" w14:textId="77777777" w:rsidR="00F977B9" w:rsidRDefault="004364C2">
            <w:pPr>
              <w:widowControl w:val="0"/>
              <w:spacing w:after="0" w:line="254" w:lineRule="auto"/>
              <w:rPr>
                <w:rFonts w:eastAsia="DengXian" w:cs="Arial"/>
                <w:kern w:val="2"/>
                <w:szCs w:val="16"/>
                <w:lang w:eastAsia="zh-CN"/>
              </w:rPr>
            </w:pPr>
            <w:r>
              <w:rPr>
                <w:rFonts w:eastAsia="新細明體" w:cs="Arial"/>
                <w:kern w:val="2"/>
                <w:szCs w:val="20"/>
                <w:lang w:eastAsia="zh-TW"/>
              </w:rPr>
              <w:t>Qualcomm</w:t>
            </w:r>
          </w:p>
        </w:tc>
        <w:tc>
          <w:tcPr>
            <w:tcW w:w="7793" w:type="dxa"/>
          </w:tcPr>
          <w:p w14:paraId="14CF93DC" w14:textId="77777777" w:rsidR="00F977B9" w:rsidRDefault="004364C2">
            <w:pPr>
              <w:widowControl w:val="0"/>
              <w:spacing w:after="0" w:line="254" w:lineRule="auto"/>
              <w:rPr>
                <w:rFonts w:eastAsia="DengXian" w:cs="Arial"/>
                <w:kern w:val="2"/>
                <w:szCs w:val="16"/>
                <w:lang w:eastAsia="zh-CN"/>
              </w:rPr>
            </w:pPr>
            <w:r>
              <w:rPr>
                <w:rFonts w:eastAsia="新細明體" w:cs="Arial"/>
                <w:kern w:val="2"/>
                <w:szCs w:val="20"/>
                <w:lang w:eastAsia="zh-TW"/>
              </w:rPr>
              <w:t>We agree that microsleep should be scaled. Our preference is to use the scaling derived from the previous proposal if possible.</w:t>
            </w:r>
          </w:p>
        </w:tc>
      </w:tr>
      <w:tr w:rsidR="00F977B9" w14:paraId="41D1F86D" w14:textId="77777777">
        <w:tc>
          <w:tcPr>
            <w:tcW w:w="1837" w:type="dxa"/>
          </w:tcPr>
          <w:p w14:paraId="0617FEE9" w14:textId="77777777" w:rsidR="00F977B9" w:rsidRDefault="004364C2">
            <w:pPr>
              <w:widowControl w:val="0"/>
              <w:spacing w:after="0" w:line="256" w:lineRule="auto"/>
              <w:rPr>
                <w:rFonts w:eastAsia="新細明體" w:cs="Arial"/>
                <w:kern w:val="2"/>
                <w:szCs w:val="20"/>
                <w:lang w:eastAsia="zh-TW"/>
              </w:rPr>
            </w:pPr>
            <w:r>
              <w:rPr>
                <w:rFonts w:eastAsia="SimSun" w:cs="Arial" w:hint="eastAsia"/>
                <w:kern w:val="2"/>
                <w:szCs w:val="20"/>
                <w:lang w:eastAsia="zh-CN"/>
              </w:rPr>
              <w:t xml:space="preserve">ZTE, </w:t>
            </w:r>
            <w:proofErr w:type="spellStart"/>
            <w:r>
              <w:rPr>
                <w:rFonts w:eastAsia="SimSun" w:cs="Arial" w:hint="eastAsia"/>
                <w:kern w:val="2"/>
                <w:szCs w:val="20"/>
                <w:lang w:eastAsia="zh-CN"/>
              </w:rPr>
              <w:t>Sanechips</w:t>
            </w:r>
            <w:proofErr w:type="spellEnd"/>
          </w:p>
        </w:tc>
        <w:tc>
          <w:tcPr>
            <w:tcW w:w="7793" w:type="dxa"/>
          </w:tcPr>
          <w:p w14:paraId="619AEA1D" w14:textId="77777777" w:rsidR="00F977B9" w:rsidRDefault="004364C2">
            <w:pPr>
              <w:widowControl w:val="0"/>
              <w:spacing w:after="0" w:line="256" w:lineRule="auto"/>
              <w:rPr>
                <w:rFonts w:eastAsia="SimSun" w:cs="Arial"/>
                <w:kern w:val="2"/>
                <w:szCs w:val="20"/>
                <w:lang w:eastAsia="zh-CN"/>
              </w:rPr>
            </w:pPr>
            <w:r>
              <w:rPr>
                <w:rFonts w:eastAsia="SimSun" w:cs="Arial" w:hint="eastAsia"/>
                <w:kern w:val="2"/>
                <w:szCs w:val="20"/>
                <w:lang w:eastAsia="zh-CN"/>
              </w:rPr>
              <w:t>Static power should not be scaled, otherwise, it is not static power. Or, if the static power is scaled down or up, the corresponding wake-up time also should be adjusted.</w:t>
            </w:r>
          </w:p>
          <w:p w14:paraId="0F144097" w14:textId="77777777" w:rsidR="00F977B9" w:rsidRDefault="004364C2">
            <w:pPr>
              <w:widowControl w:val="0"/>
              <w:spacing w:after="0" w:line="256" w:lineRule="auto"/>
              <w:rPr>
                <w:rFonts w:eastAsia="SimSun" w:cs="Arial"/>
                <w:kern w:val="2"/>
                <w:szCs w:val="20"/>
                <w:lang w:eastAsia="zh-CN"/>
              </w:rPr>
            </w:pPr>
            <w:r>
              <w:rPr>
                <w:rFonts w:eastAsia="SimSun" w:cs="Arial" w:hint="eastAsia"/>
                <w:kern w:val="2"/>
                <w:szCs w:val="20"/>
                <w:lang w:eastAsia="zh-CN"/>
              </w:rPr>
              <w:t>For example, for a UE supporting 100MHz, the static power in micro sleep is not changed since the UE need to preheat the hardware and make sure the UE could keep short latency and turn into active transmission.</w:t>
            </w:r>
          </w:p>
          <w:p w14:paraId="16FEA378" w14:textId="77777777" w:rsidR="00F977B9" w:rsidRDefault="004364C2">
            <w:pPr>
              <w:widowControl w:val="0"/>
              <w:spacing w:after="0" w:line="256" w:lineRule="auto"/>
              <w:rPr>
                <w:rFonts w:eastAsia="新細明體" w:cs="Arial"/>
                <w:kern w:val="2"/>
                <w:szCs w:val="20"/>
                <w:lang w:eastAsia="zh-TW"/>
              </w:rPr>
            </w:pPr>
            <w:r>
              <w:rPr>
                <w:rFonts w:eastAsia="SimSun" w:cs="Arial" w:hint="eastAsia"/>
                <w:kern w:val="2"/>
                <w:szCs w:val="20"/>
                <w:lang w:eastAsia="zh-CN"/>
              </w:rPr>
              <w:t>If the static power is scaled down, more hardware is shut-off and the corresponding latency should be increased.</w:t>
            </w:r>
          </w:p>
        </w:tc>
      </w:tr>
      <w:tr w:rsidR="00F977B9" w14:paraId="3BE38BA1" w14:textId="77777777">
        <w:tc>
          <w:tcPr>
            <w:tcW w:w="1837" w:type="dxa"/>
          </w:tcPr>
          <w:p w14:paraId="2F345287" w14:textId="77777777" w:rsidR="00F977B9" w:rsidRDefault="004364C2">
            <w:pPr>
              <w:widowControl w:val="0"/>
              <w:spacing w:after="0" w:line="256" w:lineRule="auto"/>
              <w:rPr>
                <w:rFonts w:eastAsia="SimSun" w:cs="Arial"/>
                <w:kern w:val="2"/>
                <w:lang w:eastAsia="zh-CN"/>
              </w:rPr>
            </w:pPr>
            <w:r>
              <w:rPr>
                <w:rFonts w:eastAsia="SimSun" w:cs="Arial" w:hint="eastAsia"/>
                <w:kern w:val="2"/>
                <w:lang w:eastAsia="zh-CN"/>
              </w:rPr>
              <w:t>CATT</w:t>
            </w:r>
          </w:p>
        </w:tc>
        <w:tc>
          <w:tcPr>
            <w:tcW w:w="7793" w:type="dxa"/>
          </w:tcPr>
          <w:p w14:paraId="054ED239" w14:textId="77777777" w:rsidR="00F977B9" w:rsidRDefault="004364C2">
            <w:pPr>
              <w:widowControl w:val="0"/>
              <w:spacing w:after="0" w:line="256" w:lineRule="auto"/>
              <w:rPr>
                <w:rFonts w:eastAsia="SimSun" w:cs="Arial"/>
                <w:kern w:val="2"/>
                <w:lang w:eastAsia="zh-CN"/>
              </w:rPr>
            </w:pPr>
            <w:r>
              <w:rPr>
                <w:rFonts w:eastAsia="SimSun" w:cs="Arial" w:hint="eastAsia"/>
                <w:kern w:val="2"/>
                <w:lang w:eastAsia="zh-CN"/>
              </w:rPr>
              <w:t xml:space="preserve">The reason that why we need a new rule for </w:t>
            </w:r>
            <w:r>
              <w:rPr>
                <w:rFonts w:eastAsia="SimSun" w:cs="Arial"/>
                <w:kern w:val="2"/>
                <w:lang w:eastAsia="zh-CN"/>
              </w:rPr>
              <w:t>micro</w:t>
            </w:r>
            <w:r>
              <w:rPr>
                <w:rFonts w:eastAsia="SimSun" w:cs="Arial" w:hint="eastAsia"/>
                <w:kern w:val="2"/>
                <w:lang w:eastAsia="zh-CN"/>
              </w:rPr>
              <w:t xml:space="preserve"> sleep is not clear, we </w:t>
            </w:r>
            <w:r>
              <w:rPr>
                <w:rFonts w:eastAsia="SimSun" w:cs="Arial"/>
                <w:kern w:val="2"/>
                <w:lang w:eastAsia="zh-CN"/>
              </w:rPr>
              <w:t>should</w:t>
            </w:r>
            <w:r>
              <w:rPr>
                <w:rFonts w:eastAsia="SimSun" w:cs="Arial" w:hint="eastAsia"/>
                <w:kern w:val="2"/>
                <w:lang w:eastAsia="zh-CN"/>
              </w:rPr>
              <w:t xml:space="preserve"> discuss firstly.</w:t>
            </w:r>
          </w:p>
        </w:tc>
      </w:tr>
      <w:tr w:rsidR="009B36DF" w14:paraId="1081D5CE" w14:textId="77777777">
        <w:tc>
          <w:tcPr>
            <w:tcW w:w="1837" w:type="dxa"/>
          </w:tcPr>
          <w:p w14:paraId="5C41C337" w14:textId="02DEC791" w:rsidR="009B36DF" w:rsidRDefault="009B36DF" w:rsidP="009B36DF">
            <w:pPr>
              <w:widowControl w:val="0"/>
              <w:spacing w:after="0" w:line="256" w:lineRule="auto"/>
              <w:rPr>
                <w:rFonts w:eastAsia="SimSun" w:cs="Arial"/>
                <w:kern w:val="2"/>
                <w:lang w:eastAsia="zh-CN"/>
              </w:rPr>
            </w:pPr>
            <w:r>
              <w:rPr>
                <w:rFonts w:eastAsia="SimSun" w:cs="Arial" w:hint="eastAsia"/>
                <w:kern w:val="2"/>
                <w:lang w:eastAsia="zh-CN"/>
              </w:rPr>
              <w:t>Xiaomi</w:t>
            </w:r>
          </w:p>
        </w:tc>
        <w:tc>
          <w:tcPr>
            <w:tcW w:w="7793" w:type="dxa"/>
          </w:tcPr>
          <w:p w14:paraId="61EB073F" w14:textId="379AC896" w:rsidR="009B36DF" w:rsidRDefault="009B36DF" w:rsidP="009B36DF">
            <w:pPr>
              <w:widowControl w:val="0"/>
              <w:spacing w:after="0" w:line="256" w:lineRule="auto"/>
              <w:rPr>
                <w:rFonts w:eastAsia="SimSun" w:cs="Arial"/>
                <w:kern w:val="2"/>
                <w:lang w:eastAsia="zh-CN"/>
              </w:rPr>
            </w:pPr>
            <w:r>
              <w:rPr>
                <w:rFonts w:eastAsia="SimSun" w:cs="Arial"/>
                <w:kern w:val="2"/>
                <w:lang w:eastAsia="zh-CN"/>
              </w:rPr>
              <w:t>S</w:t>
            </w:r>
            <w:r>
              <w:rPr>
                <w:rFonts w:eastAsia="SimSun" w:cs="Arial" w:hint="eastAsia"/>
                <w:kern w:val="2"/>
                <w:lang w:eastAsia="zh-CN"/>
              </w:rPr>
              <w:t>imilar views as vivo.</w:t>
            </w:r>
          </w:p>
        </w:tc>
      </w:tr>
      <w:tr w:rsidR="00D16800" w14:paraId="4B514266" w14:textId="77777777" w:rsidTr="00D16800">
        <w:tc>
          <w:tcPr>
            <w:tcW w:w="1837" w:type="dxa"/>
          </w:tcPr>
          <w:p w14:paraId="559E4DF1" w14:textId="7CA9125B" w:rsidR="00D16800" w:rsidRPr="00B875B3" w:rsidRDefault="00D16800" w:rsidP="00D16800">
            <w:pPr>
              <w:widowControl w:val="0"/>
              <w:spacing w:after="0" w:line="257" w:lineRule="auto"/>
              <w:rPr>
                <w:rFonts w:eastAsia="DengXian" w:cs="Arial"/>
                <w:b/>
                <w:bCs/>
                <w:kern w:val="2"/>
                <w:szCs w:val="20"/>
                <w:lang w:eastAsia="zh-CN"/>
              </w:rPr>
            </w:pPr>
            <w:r w:rsidRPr="006433A9">
              <w:rPr>
                <w:rFonts w:eastAsia="DengXian" w:cs="Arial" w:hint="eastAsia"/>
                <w:kern w:val="2"/>
                <w:szCs w:val="20"/>
                <w:lang w:eastAsia="zh-CN"/>
              </w:rPr>
              <w:t>OPPO</w:t>
            </w:r>
          </w:p>
        </w:tc>
        <w:tc>
          <w:tcPr>
            <w:tcW w:w="7793" w:type="dxa"/>
          </w:tcPr>
          <w:p w14:paraId="3520EDD8" w14:textId="08445D92" w:rsidR="00D16800" w:rsidRDefault="00D16800" w:rsidP="00D16800">
            <w:pPr>
              <w:widowControl w:val="0"/>
              <w:spacing w:after="0" w:line="257" w:lineRule="auto"/>
              <w:rPr>
                <w:rFonts w:eastAsia="新細明體" w:cs="Arial"/>
                <w:b/>
                <w:bCs/>
                <w:kern w:val="2"/>
                <w:szCs w:val="20"/>
                <w:lang w:eastAsia="zh-TW"/>
              </w:rPr>
            </w:pPr>
            <w:r w:rsidRPr="006433A9">
              <w:rPr>
                <w:rFonts w:eastAsia="新細明體" w:cs="Arial"/>
                <w:kern w:val="2"/>
                <w:szCs w:val="20"/>
                <w:lang w:eastAsia="zh-TW"/>
              </w:rPr>
              <w:t>In generally OK, but need some further confirmation</w:t>
            </w:r>
            <w:r>
              <w:rPr>
                <w:rFonts w:eastAsia="新細明體" w:cs="Arial"/>
                <w:kern w:val="2"/>
                <w:szCs w:val="20"/>
                <w:lang w:eastAsia="zh-TW"/>
              </w:rPr>
              <w:t>, after the previous proposal.</w:t>
            </w:r>
          </w:p>
        </w:tc>
      </w:tr>
    </w:tbl>
    <w:p w14:paraId="23707ECD" w14:textId="77777777" w:rsidR="00F977B9" w:rsidRPr="00D16800" w:rsidRDefault="00F977B9">
      <w:pPr>
        <w:pBdr>
          <w:bottom w:val="single" w:sz="6" w:space="1" w:color="000000"/>
        </w:pBdr>
        <w:spacing w:line="254" w:lineRule="auto"/>
        <w:rPr>
          <w:rFonts w:eastAsia="Calibri" w:cs="Arial"/>
          <w:szCs w:val="22"/>
          <w:lang w:eastAsia="zh-TW"/>
        </w:rPr>
      </w:pPr>
    </w:p>
    <w:p w14:paraId="2DBD33C0" w14:textId="77777777" w:rsidR="00F977B9" w:rsidRDefault="00F977B9">
      <w:pPr>
        <w:pBdr>
          <w:bottom w:val="single" w:sz="6" w:space="1" w:color="000000"/>
        </w:pBdr>
        <w:spacing w:line="254" w:lineRule="auto"/>
        <w:rPr>
          <w:rFonts w:eastAsia="Calibri" w:cs="Arial"/>
          <w:szCs w:val="22"/>
          <w:lang w:eastAsia="zh-TW"/>
        </w:rPr>
      </w:pPr>
    </w:p>
    <w:p w14:paraId="4E7705D8" w14:textId="77777777" w:rsidR="00F977B9" w:rsidRDefault="004364C2">
      <w:pPr>
        <w:spacing w:line="254" w:lineRule="auto"/>
        <w:rPr>
          <w:rFonts w:eastAsia="Calibri" w:cs="Arial"/>
          <w:szCs w:val="22"/>
          <w:lang w:eastAsia="zh-TW"/>
        </w:rPr>
      </w:pPr>
      <w:r>
        <w:rPr>
          <w:rFonts w:eastAsia="Calibri" w:cs="Arial"/>
          <w:szCs w:val="22"/>
          <w:lang w:eastAsia="zh-TW"/>
        </w:rPr>
        <w:t>When the processing requirement is higher, higher power values are expected in the previous scaling rules. On the other hand, then the processing requirement/time is relaxed, there can also be a lower power consumption value. The following is therefore proposed for companies’ check and comment:</w:t>
      </w:r>
    </w:p>
    <w:p w14:paraId="4728190B" w14:textId="77777777" w:rsidR="00F977B9" w:rsidRDefault="00F977B9">
      <w:pPr>
        <w:spacing w:line="254" w:lineRule="auto"/>
        <w:rPr>
          <w:rFonts w:eastAsia="Calibri" w:cs="Arial"/>
          <w:szCs w:val="22"/>
          <w:lang w:eastAsia="zh-TW"/>
        </w:rPr>
      </w:pPr>
    </w:p>
    <w:p w14:paraId="68559236" w14:textId="77777777" w:rsidR="00F977B9" w:rsidRDefault="004364C2">
      <w:pPr>
        <w:spacing w:line="254" w:lineRule="auto"/>
        <w:rPr>
          <w:rFonts w:eastAsia="Calibri" w:cs="Arial"/>
          <w:b/>
          <w:bCs/>
          <w:szCs w:val="22"/>
          <w:lang w:eastAsia="zh-TW"/>
        </w:rPr>
      </w:pPr>
      <w:r>
        <w:rPr>
          <w:rFonts w:eastAsia="Calibri" w:cs="Arial"/>
          <w:b/>
          <w:bCs/>
          <w:szCs w:val="22"/>
          <w:highlight w:val="yellow"/>
          <w:lang w:eastAsia="zh-TW"/>
        </w:rPr>
        <w:t>Proposal 3.3.3.3 (1st round; high priority):</w:t>
      </w:r>
      <w:r>
        <w:rPr>
          <w:rFonts w:eastAsia="Calibri" w:cs="Arial"/>
          <w:b/>
          <w:bCs/>
          <w:szCs w:val="22"/>
          <w:lang w:eastAsia="zh-TW"/>
        </w:rPr>
        <w:t xml:space="preserve"> </w:t>
      </w:r>
    </w:p>
    <w:p w14:paraId="35D70BF1"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675CC165"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15F1ECBA" w14:textId="77777777" w:rsidR="00F977B9" w:rsidRDefault="004364C2">
            <w:pPr>
              <w:widowControl w:val="0"/>
              <w:spacing w:line="254" w:lineRule="auto"/>
              <w:rPr>
                <w:rFonts w:eastAsia="Calibri" w:cs="Arial"/>
                <w:lang w:val="en-GB" w:eastAsia="zh-TW"/>
              </w:rPr>
            </w:pPr>
            <w:r>
              <w:rPr>
                <w:rFonts w:eastAsia="MS Mincho" w:cs="Arial"/>
                <w:b/>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7D135CAE" w14:textId="77777777" w:rsidR="00F977B9" w:rsidRDefault="004364C2">
            <w:pPr>
              <w:widowControl w:val="0"/>
              <w:spacing w:line="254" w:lineRule="auto"/>
              <w:rPr>
                <w:rFonts w:eastAsia="Calibri" w:cs="Arial"/>
                <w:lang w:val="en-GB" w:eastAsia="zh-TW"/>
              </w:rPr>
            </w:pPr>
            <w:r>
              <w:rPr>
                <w:rFonts w:eastAsia="MS Mincho" w:cs="Arial"/>
                <w:b/>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6AD7797E" w14:textId="77777777" w:rsidR="00F977B9" w:rsidRDefault="004364C2">
            <w:pPr>
              <w:widowControl w:val="0"/>
              <w:spacing w:line="254" w:lineRule="auto"/>
              <w:rPr>
                <w:rFonts w:eastAsia="Calibri" w:cs="Arial"/>
                <w:lang w:val="en-GB" w:eastAsia="zh-TW"/>
              </w:rPr>
            </w:pPr>
            <w:r>
              <w:rPr>
                <w:rFonts w:eastAsia="MS Mincho" w:cs="Arial"/>
                <w:b/>
                <w:lang w:val="en-GB" w:eastAsia="en-US"/>
              </w:rPr>
              <w:t>Comment</w:t>
            </w:r>
          </w:p>
        </w:tc>
      </w:tr>
      <w:tr w:rsidR="00F977B9" w14:paraId="383E2C79"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6C742BCF"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PDSCH processing time relaxation</w:t>
            </w:r>
          </w:p>
        </w:tc>
        <w:tc>
          <w:tcPr>
            <w:tcW w:w="3990" w:type="dxa"/>
            <w:tcBorders>
              <w:top w:val="single" w:sz="8" w:space="0" w:color="000000"/>
              <w:left w:val="single" w:sz="8" w:space="0" w:color="000000"/>
              <w:bottom w:val="single" w:sz="8" w:space="0" w:color="000000"/>
              <w:right w:val="single" w:sz="8" w:space="0" w:color="000000"/>
            </w:tcBorders>
            <w:vAlign w:val="center"/>
          </w:tcPr>
          <w:p w14:paraId="3FC1A886"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Scaling UE power consumption by [</w:t>
            </w:r>
            <w:r>
              <w:rPr>
                <w:rFonts w:eastAsia="Calibri" w:cs="Arial"/>
                <w:color w:val="FF0000"/>
                <w:highlight w:val="yellow"/>
                <w:lang w:val="en-GB" w:eastAsia="zh-TW"/>
              </w:rPr>
              <w:t>0.7</w:t>
            </w:r>
            <w:r>
              <w:rPr>
                <w:rFonts w:eastAsia="Calibri" w:cs="Arial"/>
                <w:color w:val="FF0000"/>
                <w:lang w:val="en-GB" w:eastAsia="zh-TW"/>
              </w:rPr>
              <w:t>] if [</w:t>
            </w:r>
            <w:r>
              <w:rPr>
                <w:rFonts w:eastAsia="Calibri" w:cs="Arial"/>
                <w:color w:val="FF0000"/>
                <w:highlight w:val="yellow"/>
                <w:lang w:val="en-GB" w:eastAsia="zh-TW"/>
              </w:rPr>
              <w:t>2</w:t>
            </w:r>
            <w:r>
              <w:rPr>
                <w:rFonts w:eastAsia="Calibri" w:cs="Arial"/>
                <w:color w:val="FF0000"/>
                <w:lang w:val="en-GB" w:eastAsia="zh-TW"/>
              </w:rPr>
              <w:t>]x or longer PDSCH processing time can be accommodated</w:t>
            </w:r>
          </w:p>
        </w:tc>
        <w:tc>
          <w:tcPr>
            <w:tcW w:w="4050" w:type="dxa"/>
            <w:tcBorders>
              <w:top w:val="single" w:sz="8" w:space="0" w:color="000000"/>
              <w:left w:val="single" w:sz="8" w:space="0" w:color="000000"/>
              <w:bottom w:val="single" w:sz="8" w:space="0" w:color="000000"/>
              <w:right w:val="single" w:sz="8" w:space="0" w:color="000000"/>
            </w:tcBorders>
          </w:tcPr>
          <w:p w14:paraId="036AEE21"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Applicable for FR1 and FR2</w:t>
            </w:r>
          </w:p>
        </w:tc>
      </w:tr>
    </w:tbl>
    <w:p w14:paraId="443CF88C" w14:textId="77777777" w:rsidR="00F977B9" w:rsidRDefault="00F977B9">
      <w:pPr>
        <w:spacing w:line="254" w:lineRule="auto"/>
        <w:rPr>
          <w:rFonts w:eastAsia="Calibri" w:cs="Arial"/>
          <w:szCs w:val="22"/>
          <w:lang w:eastAsia="zh-TW"/>
        </w:rPr>
      </w:pPr>
    </w:p>
    <w:p w14:paraId="7217DD7C" w14:textId="77777777" w:rsidR="00F977B9" w:rsidRDefault="004364C2">
      <w:pPr>
        <w:pStyle w:val="Level-40"/>
        <w:rPr>
          <w:rFonts w:eastAsia="新細明體"/>
          <w:lang w:eastAsia="zh-TW"/>
        </w:rPr>
      </w:pPr>
      <w:r>
        <w:rPr>
          <w:rFonts w:eastAsia="新細明體"/>
          <w:lang w:eastAsia="zh-TW"/>
        </w:rPr>
        <w:t>Companies’ views on Proposal 3.3.3.3 (1st round)</w:t>
      </w:r>
    </w:p>
    <w:p w14:paraId="1898DAF4" w14:textId="77777777" w:rsidR="00F977B9" w:rsidRDefault="004364C2">
      <w:pPr>
        <w:numPr>
          <w:ilvl w:val="0"/>
          <w:numId w:val="34"/>
        </w:numPr>
        <w:spacing w:line="254" w:lineRule="auto"/>
        <w:rPr>
          <w:rFonts w:eastAsia="Calibri" w:cs="Arial"/>
          <w:color w:val="0066FF"/>
          <w:szCs w:val="22"/>
          <w:lang w:eastAsia="zh-TW"/>
        </w:rPr>
      </w:pPr>
      <w:r>
        <w:rPr>
          <w:rFonts w:eastAsia="Calibri" w:cs="Arial"/>
          <w:color w:val="0066FF"/>
          <w:szCs w:val="22"/>
          <w:lang w:eastAsia="zh-TW"/>
        </w:rPr>
        <w:t xml:space="preserve">Note: </w:t>
      </w:r>
      <w:r>
        <w:rPr>
          <w:rFonts w:eastAsia="Calibri" w:cs="Arial"/>
          <w:b/>
          <w:bCs/>
          <w:color w:val="0066FF"/>
          <w:szCs w:val="22"/>
          <w:lang w:eastAsia="zh-TW"/>
        </w:rPr>
        <w:t>Structure and description</w:t>
      </w:r>
      <w:r>
        <w:rPr>
          <w:rFonts w:eastAsia="Calibri"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F977B9" w14:paraId="4AB433D2" w14:textId="77777777">
        <w:tc>
          <w:tcPr>
            <w:tcW w:w="1837" w:type="dxa"/>
            <w:shd w:val="clear" w:color="auto" w:fill="FFC000"/>
          </w:tcPr>
          <w:p w14:paraId="3B1494B0" w14:textId="77777777" w:rsidR="00F977B9" w:rsidRDefault="004364C2">
            <w:pPr>
              <w:widowControl w:val="0"/>
              <w:spacing w:after="0" w:line="256" w:lineRule="auto"/>
              <w:rPr>
                <w:rFonts w:eastAsia="Calibri" w:cs="Arial"/>
                <w:b/>
                <w:bCs/>
                <w:kern w:val="2"/>
                <w:lang w:eastAsia="zh-TW"/>
              </w:rPr>
            </w:pPr>
            <w:r>
              <w:rPr>
                <w:rFonts w:eastAsia="Calibri" w:cs="Arial"/>
                <w:b/>
                <w:bCs/>
                <w:kern w:val="2"/>
                <w:lang w:eastAsia="zh-TW"/>
              </w:rPr>
              <w:t>Company</w:t>
            </w:r>
          </w:p>
        </w:tc>
        <w:tc>
          <w:tcPr>
            <w:tcW w:w="7793" w:type="dxa"/>
            <w:shd w:val="clear" w:color="auto" w:fill="FFC000"/>
          </w:tcPr>
          <w:p w14:paraId="1F98F9CF" w14:textId="77777777" w:rsidR="00F977B9" w:rsidRDefault="004364C2">
            <w:pPr>
              <w:widowControl w:val="0"/>
              <w:spacing w:after="0" w:line="256" w:lineRule="auto"/>
              <w:rPr>
                <w:rFonts w:eastAsia="Calibri" w:cs="Arial"/>
                <w:b/>
                <w:bCs/>
                <w:kern w:val="2"/>
                <w:lang w:eastAsia="zh-TW"/>
              </w:rPr>
            </w:pPr>
            <w:r>
              <w:rPr>
                <w:rFonts w:eastAsia="Calibri" w:cs="Arial"/>
                <w:b/>
                <w:bCs/>
                <w:kern w:val="2"/>
                <w:lang w:eastAsia="zh-TW"/>
              </w:rPr>
              <w:t>View</w:t>
            </w:r>
          </w:p>
        </w:tc>
      </w:tr>
      <w:tr w:rsidR="00F977B9" w14:paraId="5F69F8AE" w14:textId="77777777">
        <w:tc>
          <w:tcPr>
            <w:tcW w:w="1837" w:type="dxa"/>
          </w:tcPr>
          <w:p w14:paraId="7E34CCE9" w14:textId="77777777" w:rsidR="00F977B9" w:rsidRDefault="004364C2">
            <w:pPr>
              <w:widowControl w:val="0"/>
              <w:spacing w:after="0" w:line="254" w:lineRule="auto"/>
              <w:rPr>
                <w:rFonts w:eastAsia="新細明體" w:cs="Arial"/>
                <w:bCs/>
                <w:kern w:val="2"/>
                <w:szCs w:val="18"/>
                <w:lang w:eastAsia="zh-TW"/>
              </w:rPr>
            </w:pPr>
            <w:r>
              <w:rPr>
                <w:rFonts w:eastAsia="DengXian" w:cs="Arial"/>
                <w:bCs/>
                <w:kern w:val="2"/>
                <w:szCs w:val="18"/>
                <w:lang w:eastAsia="zh-CN"/>
              </w:rPr>
              <w:t>CMCC</w:t>
            </w:r>
          </w:p>
        </w:tc>
        <w:tc>
          <w:tcPr>
            <w:tcW w:w="7793" w:type="dxa"/>
          </w:tcPr>
          <w:p w14:paraId="4AA60DBD"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 xml:space="preserve">Fine for the new scaling rule but we think this can be included on Proposal 3.3.3.1, e.g. adding a new rule for scaling on static power only, </w:t>
            </w:r>
            <w:proofErr w:type="gramStart"/>
            <w:r>
              <w:rPr>
                <w:rFonts w:eastAsia="DengXian" w:cs="Arial"/>
                <w:bCs/>
                <w:kern w:val="2"/>
                <w:szCs w:val="18"/>
                <w:lang w:eastAsia="zh-CN"/>
              </w:rPr>
              <w:t>and also</w:t>
            </w:r>
            <w:proofErr w:type="gramEnd"/>
            <w:r>
              <w:rPr>
                <w:rFonts w:eastAsia="DengXian" w:cs="Arial"/>
                <w:bCs/>
                <w:kern w:val="2"/>
                <w:szCs w:val="18"/>
                <w:lang w:eastAsia="zh-CN"/>
              </w:rPr>
              <w:t xml:space="preserve"> such definition can be extended to use case like PDCCH decoding.</w:t>
            </w:r>
          </w:p>
        </w:tc>
      </w:tr>
      <w:tr w:rsidR="00F977B9" w14:paraId="635AEB15" w14:textId="77777777">
        <w:tc>
          <w:tcPr>
            <w:tcW w:w="1837" w:type="dxa"/>
          </w:tcPr>
          <w:p w14:paraId="7F761010" w14:textId="77777777" w:rsidR="00F977B9" w:rsidRDefault="004364C2">
            <w:pPr>
              <w:widowControl w:val="0"/>
              <w:spacing w:after="0" w:line="256" w:lineRule="auto"/>
              <w:rPr>
                <w:rFonts w:eastAsia="Calibri" w:cs="Arial"/>
                <w:b/>
                <w:bCs/>
                <w:kern w:val="2"/>
                <w:lang w:eastAsia="zh-TW"/>
              </w:rPr>
            </w:pPr>
            <w:r>
              <w:rPr>
                <w:rFonts w:eastAsia="Malgun Gothic" w:cs="Arial"/>
                <w:kern w:val="2"/>
                <w:szCs w:val="18"/>
                <w:lang w:eastAsia="ko-KR"/>
              </w:rPr>
              <w:t>Samsung</w:t>
            </w:r>
          </w:p>
        </w:tc>
        <w:tc>
          <w:tcPr>
            <w:tcW w:w="7793" w:type="dxa"/>
          </w:tcPr>
          <w:p w14:paraId="6F532262" w14:textId="77777777" w:rsidR="00F977B9" w:rsidRDefault="004364C2">
            <w:pPr>
              <w:widowControl w:val="0"/>
              <w:spacing w:after="0" w:line="256" w:lineRule="auto"/>
              <w:rPr>
                <w:rFonts w:eastAsia="Calibri" w:cs="Arial"/>
                <w:b/>
                <w:bCs/>
                <w:kern w:val="2"/>
                <w:lang w:eastAsia="zh-TW"/>
              </w:rPr>
            </w:pPr>
            <w:r>
              <w:rPr>
                <w:rFonts w:eastAsia="Calibri" w:cs="Arial"/>
                <w:kern w:val="2"/>
                <w:szCs w:val="18"/>
                <w:lang w:eastAsia="zh-TW"/>
              </w:rPr>
              <w:t>If the scaling rules for RF/BB are agreed upon in the static/dynamic structure, it seems that they will be naturally reflected. No need for additional agreement.</w:t>
            </w:r>
          </w:p>
        </w:tc>
      </w:tr>
      <w:tr w:rsidR="00F977B9" w14:paraId="49755361" w14:textId="77777777">
        <w:tc>
          <w:tcPr>
            <w:tcW w:w="1837" w:type="dxa"/>
          </w:tcPr>
          <w:p w14:paraId="31F96A9C" w14:textId="77777777" w:rsidR="00F977B9" w:rsidRDefault="004364C2">
            <w:pPr>
              <w:widowControl w:val="0"/>
              <w:spacing w:after="0" w:line="256" w:lineRule="auto"/>
              <w:rPr>
                <w:rFonts w:eastAsia="Calibri" w:cs="Arial"/>
                <w:b/>
                <w:bCs/>
                <w:kern w:val="2"/>
                <w:lang w:eastAsia="zh-TW"/>
              </w:rPr>
            </w:pPr>
            <w:r>
              <w:rPr>
                <w:rFonts w:eastAsia="Malgun Gothic" w:cs="Arial"/>
                <w:kern w:val="2"/>
                <w:sz w:val="18"/>
                <w:szCs w:val="18"/>
                <w:lang w:eastAsia="ko-KR"/>
              </w:rPr>
              <w:lastRenderedPageBreak/>
              <w:t>LG Electronics</w:t>
            </w:r>
          </w:p>
        </w:tc>
        <w:tc>
          <w:tcPr>
            <w:tcW w:w="7793" w:type="dxa"/>
          </w:tcPr>
          <w:p w14:paraId="487B9E51" w14:textId="77777777" w:rsidR="00F977B9" w:rsidRDefault="004364C2">
            <w:pPr>
              <w:widowControl w:val="0"/>
              <w:spacing w:after="0" w:line="256" w:lineRule="auto"/>
              <w:rPr>
                <w:rFonts w:eastAsia="Calibri" w:cs="Arial"/>
                <w:b/>
                <w:bCs/>
                <w:kern w:val="2"/>
                <w:lang w:eastAsia="zh-TW"/>
              </w:rPr>
            </w:pPr>
            <w:r>
              <w:rPr>
                <w:rFonts w:eastAsia="Malgun Gothic" w:cs="Arial"/>
                <w:kern w:val="2"/>
                <w:sz w:val="18"/>
                <w:szCs w:val="18"/>
                <w:lang w:eastAsia="ko-KR"/>
              </w:rPr>
              <w:t>We don’t have a strong preference/objection. However, it would be better to discuss this issue after PDSCH processing time is defined.</w:t>
            </w:r>
          </w:p>
        </w:tc>
      </w:tr>
      <w:tr w:rsidR="00F977B9" w14:paraId="41685AFD" w14:textId="77777777">
        <w:tc>
          <w:tcPr>
            <w:tcW w:w="1837" w:type="dxa"/>
          </w:tcPr>
          <w:p w14:paraId="350C94CB" w14:textId="77777777" w:rsidR="00F977B9" w:rsidRDefault="004364C2">
            <w:pPr>
              <w:widowControl w:val="0"/>
              <w:spacing w:after="0" w:line="256" w:lineRule="auto"/>
              <w:rPr>
                <w:rFonts w:eastAsia="Calibri" w:cs="Arial"/>
                <w:kern w:val="2"/>
                <w:lang w:eastAsia="zh-TW"/>
              </w:rPr>
            </w:pPr>
            <w:r>
              <w:rPr>
                <w:rFonts w:ascii="DengXian" w:eastAsia="DengXian" w:hAnsi="DengXian" w:cs="Arial"/>
                <w:kern w:val="2"/>
                <w:lang w:eastAsia="zh-CN"/>
              </w:rPr>
              <w:t>vivo</w:t>
            </w:r>
          </w:p>
        </w:tc>
        <w:tc>
          <w:tcPr>
            <w:tcW w:w="7793" w:type="dxa"/>
          </w:tcPr>
          <w:p w14:paraId="3EB50072"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Regarding this proposal, one question is that is it assumed that 6GR baseline processing time is the same as 5G baseline, i.e. processing capability #1?</w:t>
            </w:r>
          </w:p>
          <w:p w14:paraId="40DEE0F1"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Further, Whether and how multiple processing timeline will be defined/supported in 6GR is not clear yet, it is hard to discuss the power impact due to processing timeline relaxation</w:t>
            </w:r>
          </w:p>
        </w:tc>
      </w:tr>
      <w:tr w:rsidR="00F977B9" w14:paraId="77381A48" w14:textId="77777777">
        <w:tc>
          <w:tcPr>
            <w:tcW w:w="1837" w:type="dxa"/>
          </w:tcPr>
          <w:p w14:paraId="5B7762CA" w14:textId="77777777" w:rsidR="00F977B9" w:rsidRDefault="004364C2">
            <w:pPr>
              <w:widowControl w:val="0"/>
              <w:spacing w:after="0" w:line="256" w:lineRule="auto"/>
              <w:rPr>
                <w:rFonts w:eastAsia="Calibri" w:cs="Arial"/>
                <w:b/>
                <w:bCs/>
                <w:kern w:val="2"/>
                <w:lang w:eastAsia="zh-TW"/>
              </w:rPr>
            </w:pPr>
            <w:r>
              <w:rPr>
                <w:rFonts w:eastAsia="Calibri" w:cs="Arial"/>
                <w:kern w:val="2"/>
                <w:lang w:eastAsia="zh-TW"/>
              </w:rPr>
              <w:t>Ericsson</w:t>
            </w:r>
          </w:p>
        </w:tc>
        <w:tc>
          <w:tcPr>
            <w:tcW w:w="7793" w:type="dxa"/>
          </w:tcPr>
          <w:p w14:paraId="0E15D925" w14:textId="77777777" w:rsidR="00F977B9" w:rsidRDefault="004364C2">
            <w:pPr>
              <w:widowControl w:val="0"/>
              <w:spacing w:after="0" w:line="256" w:lineRule="auto"/>
              <w:rPr>
                <w:rFonts w:eastAsia="Calibri" w:cs="Arial"/>
                <w:b/>
                <w:bCs/>
                <w:kern w:val="2"/>
                <w:lang w:eastAsia="zh-TW"/>
              </w:rPr>
            </w:pPr>
            <w:r>
              <w:rPr>
                <w:rFonts w:eastAsia="Calibri" w:cs="Arial"/>
                <w:kern w:val="2"/>
                <w:lang w:eastAsia="zh-TW"/>
              </w:rPr>
              <w:t>In TR 38.840, scaling rule exists for cross-slot scheduling which is effectively PDSCH processing time relaxation.</w:t>
            </w:r>
          </w:p>
        </w:tc>
      </w:tr>
      <w:tr w:rsidR="00F977B9" w14:paraId="00DFB84D" w14:textId="77777777">
        <w:tc>
          <w:tcPr>
            <w:tcW w:w="1837" w:type="dxa"/>
          </w:tcPr>
          <w:p w14:paraId="3E55450D"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TCL</w:t>
            </w:r>
          </w:p>
        </w:tc>
        <w:tc>
          <w:tcPr>
            <w:tcW w:w="7793" w:type="dxa"/>
          </w:tcPr>
          <w:p w14:paraId="6846D82A"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Support.</w:t>
            </w:r>
          </w:p>
        </w:tc>
      </w:tr>
      <w:tr w:rsidR="00F977B9" w14:paraId="62179A31" w14:textId="77777777">
        <w:tc>
          <w:tcPr>
            <w:tcW w:w="1837" w:type="dxa"/>
          </w:tcPr>
          <w:p w14:paraId="21AE0AD0" w14:textId="77777777" w:rsidR="00F977B9" w:rsidRDefault="004364C2">
            <w:pPr>
              <w:widowControl w:val="0"/>
              <w:spacing w:after="0" w:line="256" w:lineRule="auto"/>
              <w:rPr>
                <w:rFonts w:eastAsia="Calibri"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3" w:type="dxa"/>
          </w:tcPr>
          <w:p w14:paraId="2CE180D1" w14:textId="77777777" w:rsidR="00F977B9" w:rsidRDefault="004364C2">
            <w:pPr>
              <w:widowControl w:val="0"/>
              <w:spacing w:after="0" w:line="256" w:lineRule="auto"/>
              <w:rPr>
                <w:rFonts w:eastAsia="Calibri" w:cs="Arial"/>
                <w:b/>
                <w:bCs/>
                <w:kern w:val="2"/>
                <w:lang w:eastAsia="zh-TW"/>
              </w:rPr>
            </w:pPr>
            <w:r>
              <w:rPr>
                <w:rFonts w:eastAsia="DengXian" w:cs="Arial"/>
                <w:kern w:val="2"/>
                <w:lang w:eastAsia="zh-CN"/>
              </w:rPr>
              <w:t>We are open to discuss this scaling. But we also agree with Samsung that this can be discussed after Proposal 3.3.3.1.</w:t>
            </w:r>
          </w:p>
        </w:tc>
      </w:tr>
      <w:tr w:rsidR="00F977B9" w14:paraId="3BF7CEF2" w14:textId="77777777">
        <w:tc>
          <w:tcPr>
            <w:tcW w:w="1837" w:type="dxa"/>
          </w:tcPr>
          <w:p w14:paraId="3E833E34" w14:textId="77777777" w:rsidR="00F977B9" w:rsidRDefault="004364C2">
            <w:pPr>
              <w:widowControl w:val="0"/>
              <w:spacing w:after="0" w:line="256" w:lineRule="auto"/>
              <w:rPr>
                <w:rFonts w:eastAsia="DengXian" w:cs="Arial"/>
                <w:kern w:val="2"/>
                <w:lang w:eastAsia="zh-CN"/>
              </w:rPr>
            </w:pPr>
            <w:r>
              <w:rPr>
                <w:rFonts w:eastAsia="Calibri" w:cs="Arial"/>
                <w:kern w:val="2"/>
                <w:szCs w:val="20"/>
                <w:lang w:eastAsia="zh-TW"/>
              </w:rPr>
              <w:t>Qualcomm</w:t>
            </w:r>
          </w:p>
        </w:tc>
        <w:tc>
          <w:tcPr>
            <w:tcW w:w="7793" w:type="dxa"/>
          </w:tcPr>
          <w:p w14:paraId="4BF61E5E" w14:textId="77777777" w:rsidR="00F977B9" w:rsidRDefault="004364C2">
            <w:pPr>
              <w:widowControl w:val="0"/>
              <w:spacing w:after="0" w:line="256" w:lineRule="auto"/>
              <w:rPr>
                <w:rFonts w:eastAsia="DengXian" w:cs="Arial"/>
                <w:kern w:val="2"/>
                <w:lang w:eastAsia="zh-CN"/>
              </w:rPr>
            </w:pPr>
            <w:r>
              <w:rPr>
                <w:rFonts w:eastAsia="Calibri" w:cs="Arial"/>
                <w:kern w:val="2"/>
                <w:szCs w:val="20"/>
                <w:lang w:eastAsia="zh-TW"/>
              </w:rPr>
              <w:t>We support the proposal and propose to add additional values, e.g. 3x and 4x processing time scaling and to discuss the power scaling numbers.</w:t>
            </w:r>
          </w:p>
        </w:tc>
      </w:tr>
      <w:tr w:rsidR="00F977B9" w14:paraId="26B39E7C" w14:textId="77777777">
        <w:tc>
          <w:tcPr>
            <w:tcW w:w="1837" w:type="dxa"/>
          </w:tcPr>
          <w:p w14:paraId="2CCAE8BD" w14:textId="77777777" w:rsidR="00F977B9" w:rsidRDefault="004364C2">
            <w:pPr>
              <w:widowControl w:val="0"/>
              <w:spacing w:after="0" w:line="257" w:lineRule="auto"/>
              <w:rPr>
                <w:rFonts w:eastAsia="Calibri" w:cs="Arial"/>
                <w:kern w:val="2"/>
                <w:szCs w:val="20"/>
                <w:lang w:eastAsia="zh-TW"/>
              </w:rPr>
            </w:pPr>
            <w:r>
              <w:rPr>
                <w:rFonts w:eastAsia="SimSun" w:cs="Arial" w:hint="eastAsia"/>
                <w:kern w:val="2"/>
                <w:szCs w:val="20"/>
                <w:lang w:eastAsia="zh-CN"/>
              </w:rPr>
              <w:t xml:space="preserve">ZTE, </w:t>
            </w:r>
            <w:proofErr w:type="spellStart"/>
            <w:r>
              <w:rPr>
                <w:rFonts w:eastAsia="SimSun" w:cs="Arial" w:hint="eastAsia"/>
                <w:kern w:val="2"/>
                <w:szCs w:val="20"/>
                <w:lang w:eastAsia="zh-CN"/>
              </w:rPr>
              <w:t>Sanechips</w:t>
            </w:r>
            <w:proofErr w:type="spellEnd"/>
          </w:p>
        </w:tc>
        <w:tc>
          <w:tcPr>
            <w:tcW w:w="7793" w:type="dxa"/>
          </w:tcPr>
          <w:p w14:paraId="7F4F77CB" w14:textId="77777777" w:rsidR="00F977B9" w:rsidRDefault="004364C2">
            <w:pPr>
              <w:widowControl w:val="0"/>
              <w:spacing w:after="0" w:line="257" w:lineRule="auto"/>
              <w:rPr>
                <w:rFonts w:eastAsia="Calibri" w:cs="Arial"/>
                <w:kern w:val="2"/>
                <w:szCs w:val="20"/>
                <w:lang w:eastAsia="zh-TW"/>
              </w:rPr>
            </w:pPr>
            <w:r>
              <w:rPr>
                <w:rFonts w:eastAsia="SimSun" w:cs="Arial" w:hint="eastAsia"/>
                <w:kern w:val="2"/>
                <w:szCs w:val="20"/>
                <w:lang w:eastAsia="zh-CN"/>
              </w:rPr>
              <w:t xml:space="preserve">The relationship between BB/RF separation and this proposal should be clarified. In our understanding, PDSCH relaxing also belong to BB scaling for PDSCH. </w:t>
            </w:r>
          </w:p>
        </w:tc>
      </w:tr>
      <w:tr w:rsidR="00F977B9" w14:paraId="5843C337" w14:textId="77777777">
        <w:tc>
          <w:tcPr>
            <w:tcW w:w="1837" w:type="dxa"/>
          </w:tcPr>
          <w:p w14:paraId="53D3B8B6"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CATT</w:t>
            </w:r>
          </w:p>
        </w:tc>
        <w:tc>
          <w:tcPr>
            <w:tcW w:w="7793" w:type="dxa"/>
          </w:tcPr>
          <w:p w14:paraId="7C620AC3"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 xml:space="preserve">The </w:t>
            </w:r>
            <w:r>
              <w:rPr>
                <w:rFonts w:eastAsia="SimSun" w:cs="Arial"/>
                <w:kern w:val="2"/>
                <w:lang w:eastAsia="zh-CN"/>
              </w:rPr>
              <w:t>necessity</w:t>
            </w:r>
            <w:r>
              <w:rPr>
                <w:rFonts w:eastAsia="SimSun" w:cs="Arial" w:hint="eastAsia"/>
                <w:kern w:val="2"/>
                <w:lang w:eastAsia="zh-CN"/>
              </w:rPr>
              <w:t xml:space="preserve"> of </w:t>
            </w:r>
            <w:r>
              <w:rPr>
                <w:rFonts w:eastAsia="SimSun" w:cs="Arial"/>
                <w:kern w:val="2"/>
                <w:lang w:eastAsia="zh-CN"/>
              </w:rPr>
              <w:t>introducing</w:t>
            </w:r>
            <w:r>
              <w:rPr>
                <w:rFonts w:eastAsia="SimSun" w:cs="Arial" w:hint="eastAsia"/>
                <w:kern w:val="2"/>
                <w:lang w:eastAsia="zh-CN"/>
              </w:rPr>
              <w:t xml:space="preserve"> a new </w:t>
            </w:r>
            <w:r>
              <w:rPr>
                <w:rFonts w:eastAsia="SimSun" w:cs="Arial"/>
                <w:kern w:val="2"/>
                <w:lang w:eastAsia="zh-CN"/>
              </w:rPr>
              <w:t>scaling</w:t>
            </w:r>
            <w:r>
              <w:rPr>
                <w:rFonts w:eastAsia="SimSun" w:cs="Arial" w:hint="eastAsia"/>
                <w:kern w:val="2"/>
                <w:lang w:eastAsia="zh-CN"/>
              </w:rPr>
              <w:t xml:space="preserve"> </w:t>
            </w:r>
            <w:r>
              <w:rPr>
                <w:rFonts w:eastAsia="SimSun" w:cs="Arial"/>
                <w:kern w:val="2"/>
                <w:lang w:eastAsia="zh-CN"/>
              </w:rPr>
              <w:t>should</w:t>
            </w:r>
            <w:r>
              <w:rPr>
                <w:rFonts w:eastAsia="SimSun" w:cs="Arial" w:hint="eastAsia"/>
                <w:kern w:val="2"/>
                <w:lang w:eastAsia="zh-CN"/>
              </w:rPr>
              <w:t xml:space="preserve"> be discussed </w:t>
            </w:r>
            <w:r>
              <w:rPr>
                <w:rFonts w:eastAsia="SimSun" w:cs="Arial"/>
                <w:kern w:val="2"/>
                <w:lang w:eastAsia="zh-CN"/>
              </w:rPr>
              <w:t>firstly</w:t>
            </w:r>
            <w:r>
              <w:rPr>
                <w:rFonts w:eastAsia="SimSun" w:cs="Arial" w:hint="eastAsia"/>
                <w:kern w:val="2"/>
                <w:lang w:eastAsia="zh-CN"/>
              </w:rPr>
              <w:t>.</w:t>
            </w:r>
          </w:p>
        </w:tc>
      </w:tr>
      <w:tr w:rsidR="009B36DF" w14:paraId="6EBEA1D3" w14:textId="77777777">
        <w:tc>
          <w:tcPr>
            <w:tcW w:w="1837" w:type="dxa"/>
          </w:tcPr>
          <w:p w14:paraId="3483C931" w14:textId="370FB304" w:rsidR="009B36DF" w:rsidRDefault="009B36DF" w:rsidP="009B36DF">
            <w:pPr>
              <w:widowControl w:val="0"/>
              <w:spacing w:after="0" w:line="257" w:lineRule="auto"/>
              <w:rPr>
                <w:rFonts w:eastAsia="SimSun" w:cs="Arial"/>
                <w:kern w:val="2"/>
                <w:lang w:eastAsia="zh-CN"/>
              </w:rPr>
            </w:pPr>
            <w:r w:rsidRPr="009B36DF">
              <w:rPr>
                <w:rFonts w:eastAsia="SimSun" w:cs="Arial" w:hint="eastAsia"/>
                <w:kern w:val="2"/>
                <w:lang w:eastAsia="zh-CN"/>
              </w:rPr>
              <w:t>Xiaomi</w:t>
            </w:r>
          </w:p>
        </w:tc>
        <w:tc>
          <w:tcPr>
            <w:tcW w:w="7793" w:type="dxa"/>
          </w:tcPr>
          <w:p w14:paraId="3ECA3777" w14:textId="7053616A" w:rsidR="009B36DF" w:rsidRDefault="009B36DF" w:rsidP="009B36DF">
            <w:pPr>
              <w:widowControl w:val="0"/>
              <w:spacing w:after="0" w:line="257" w:lineRule="auto"/>
              <w:rPr>
                <w:rFonts w:eastAsia="SimSun" w:cs="Arial"/>
                <w:kern w:val="2"/>
                <w:lang w:eastAsia="zh-CN"/>
              </w:rPr>
            </w:pPr>
            <w:r>
              <w:rPr>
                <w:rFonts w:eastAsia="SimSun" w:cs="Arial"/>
                <w:kern w:val="2"/>
                <w:lang w:eastAsia="zh-CN"/>
              </w:rPr>
              <w:t>S</w:t>
            </w:r>
            <w:r>
              <w:rPr>
                <w:rFonts w:eastAsia="SimSun" w:cs="Arial" w:hint="eastAsia"/>
                <w:kern w:val="2"/>
                <w:lang w:eastAsia="zh-CN"/>
              </w:rPr>
              <w:t>imilar comments as Samsung.</w:t>
            </w:r>
          </w:p>
        </w:tc>
      </w:tr>
      <w:tr w:rsidR="00D16800" w14:paraId="208A7836" w14:textId="77777777">
        <w:tc>
          <w:tcPr>
            <w:tcW w:w="1837" w:type="dxa"/>
          </w:tcPr>
          <w:p w14:paraId="2C9D8B64" w14:textId="6976E1F6" w:rsidR="00D16800" w:rsidRPr="009B36DF" w:rsidRDefault="00D16800" w:rsidP="009B36DF">
            <w:pPr>
              <w:widowControl w:val="0"/>
              <w:spacing w:after="0" w:line="257" w:lineRule="auto"/>
              <w:rPr>
                <w:rFonts w:eastAsia="SimSun" w:cs="Arial"/>
                <w:kern w:val="2"/>
                <w:lang w:eastAsia="zh-CN"/>
              </w:rPr>
            </w:pPr>
            <w:r>
              <w:rPr>
                <w:rFonts w:eastAsia="SimSun" w:cs="Arial" w:hint="eastAsia"/>
                <w:kern w:val="2"/>
                <w:lang w:eastAsia="zh-CN"/>
              </w:rPr>
              <w:t>O</w:t>
            </w:r>
            <w:r>
              <w:rPr>
                <w:rFonts w:eastAsia="SimSun" w:cs="Arial"/>
                <w:kern w:val="2"/>
                <w:lang w:eastAsia="zh-CN"/>
              </w:rPr>
              <w:t>PPO</w:t>
            </w:r>
          </w:p>
        </w:tc>
        <w:tc>
          <w:tcPr>
            <w:tcW w:w="7793" w:type="dxa"/>
          </w:tcPr>
          <w:p w14:paraId="32F949A1" w14:textId="5157092E" w:rsidR="00D16800" w:rsidRDefault="00D16800" w:rsidP="009B36DF">
            <w:pPr>
              <w:widowControl w:val="0"/>
              <w:spacing w:after="0" w:line="257" w:lineRule="auto"/>
              <w:rPr>
                <w:rFonts w:eastAsia="SimSun" w:cs="Arial"/>
                <w:kern w:val="2"/>
                <w:lang w:eastAsia="zh-CN"/>
              </w:rPr>
            </w:pPr>
            <w:r>
              <w:rPr>
                <w:rFonts w:eastAsia="SimSun" w:cs="Arial" w:hint="eastAsia"/>
                <w:kern w:val="2"/>
                <w:lang w:eastAsia="zh-CN"/>
              </w:rPr>
              <w:t>O</w:t>
            </w:r>
            <w:r>
              <w:rPr>
                <w:rFonts w:eastAsia="SimSun" w:cs="Arial"/>
                <w:kern w:val="2"/>
                <w:lang w:eastAsia="zh-CN"/>
              </w:rPr>
              <w:t>K</w:t>
            </w:r>
          </w:p>
        </w:tc>
      </w:tr>
    </w:tbl>
    <w:p w14:paraId="48F0EAD3" w14:textId="77777777" w:rsidR="00D16800" w:rsidRPr="00D16800" w:rsidRDefault="00D16800">
      <w:pPr>
        <w:pBdr>
          <w:bottom w:val="single" w:sz="6" w:space="1" w:color="000000"/>
        </w:pBdr>
        <w:spacing w:line="254" w:lineRule="auto"/>
        <w:rPr>
          <w:rFonts w:eastAsia="DengXian" w:cs="Arial"/>
          <w:szCs w:val="22"/>
          <w:lang w:eastAsia="zh-CN"/>
        </w:rPr>
      </w:pPr>
    </w:p>
    <w:p w14:paraId="6492FE26" w14:textId="77777777" w:rsidR="00F977B9" w:rsidRDefault="00F977B9">
      <w:pPr>
        <w:pBdr>
          <w:bottom w:val="single" w:sz="6" w:space="1" w:color="000000"/>
        </w:pBdr>
        <w:spacing w:line="254" w:lineRule="auto"/>
        <w:rPr>
          <w:rFonts w:eastAsia="Calibri" w:cs="Arial"/>
          <w:szCs w:val="22"/>
          <w:lang w:eastAsia="zh-TW"/>
        </w:rPr>
      </w:pPr>
    </w:p>
    <w:p w14:paraId="762CE439" w14:textId="77777777" w:rsidR="00F977B9" w:rsidRDefault="004364C2">
      <w:pPr>
        <w:spacing w:line="254" w:lineRule="auto"/>
        <w:rPr>
          <w:rFonts w:eastAsia="Calibri" w:cs="Arial"/>
          <w:szCs w:val="22"/>
          <w:lang w:eastAsia="zh-TW"/>
        </w:rPr>
      </w:pPr>
      <w:r>
        <w:rPr>
          <w:rFonts w:eastAsia="Calibri" w:cs="Arial"/>
          <w:szCs w:val="22"/>
          <w:lang w:eastAsia="zh-TW"/>
        </w:rPr>
        <w:t xml:space="preserve">The following proposal is to include the scaling for larger DL and/or UL antenna number. Analogous scaling to NR scaling rules </w:t>
      </w:r>
      <w:proofErr w:type="gramStart"/>
      <w:r>
        <w:rPr>
          <w:rFonts w:eastAsia="Calibri" w:cs="Arial"/>
          <w:szCs w:val="22"/>
          <w:lang w:eastAsia="zh-TW"/>
        </w:rPr>
        <w:t>are</w:t>
      </w:r>
      <w:proofErr w:type="gramEnd"/>
      <w:r>
        <w:rPr>
          <w:rFonts w:eastAsia="Calibri" w:cs="Arial"/>
          <w:szCs w:val="22"/>
          <w:lang w:eastAsia="zh-TW"/>
        </w:rPr>
        <w:t xml:space="preserve"> proposed for companies check and comment:</w:t>
      </w:r>
    </w:p>
    <w:p w14:paraId="333C588B" w14:textId="77777777" w:rsidR="00F977B9" w:rsidRDefault="004364C2">
      <w:pPr>
        <w:spacing w:line="254" w:lineRule="auto"/>
        <w:rPr>
          <w:rFonts w:eastAsia="Calibri" w:cs="Arial"/>
          <w:b/>
          <w:bCs/>
          <w:szCs w:val="22"/>
          <w:lang w:eastAsia="zh-TW"/>
        </w:rPr>
      </w:pPr>
      <w:r>
        <w:rPr>
          <w:rFonts w:eastAsia="Calibri" w:cs="Arial"/>
          <w:b/>
          <w:bCs/>
          <w:szCs w:val="22"/>
          <w:lang w:eastAsia="zh-TW"/>
        </w:rPr>
        <w:br/>
      </w:r>
      <w:r>
        <w:rPr>
          <w:rFonts w:eastAsia="Calibri" w:cs="Arial"/>
          <w:b/>
          <w:bCs/>
          <w:szCs w:val="22"/>
          <w:highlight w:val="yellow"/>
          <w:lang w:eastAsia="zh-TW"/>
        </w:rPr>
        <w:t>Proposal 3.3.3.4 (1st round; high priority):</w:t>
      </w:r>
      <w:r>
        <w:rPr>
          <w:rFonts w:eastAsia="Calibri" w:cs="Arial"/>
          <w:b/>
          <w:bCs/>
          <w:szCs w:val="22"/>
          <w:lang w:eastAsia="zh-TW"/>
        </w:rPr>
        <w:t xml:space="preserve"> </w:t>
      </w:r>
    </w:p>
    <w:p w14:paraId="2D1D8D76"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509E6667"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61C8ADD9" w14:textId="77777777" w:rsidR="00F977B9" w:rsidRDefault="004364C2">
            <w:pPr>
              <w:keepNext/>
              <w:keepLines/>
              <w:widowControl w:val="0"/>
              <w:spacing w:after="0"/>
              <w:jc w:val="center"/>
              <w:rPr>
                <w:rFonts w:eastAsia="新細明體" w:cs="Arial"/>
                <w:b/>
                <w:sz w:val="18"/>
                <w:szCs w:val="22"/>
                <w:lang w:val="en-GB" w:eastAsia="zh-TW"/>
              </w:rPr>
            </w:pPr>
            <w:r>
              <w:rPr>
                <w:rFonts w:eastAsia="MS Mincho" w:cs="Arial"/>
                <w:b/>
                <w:sz w:val="18"/>
                <w:szCs w:val="22"/>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6AC250B2" w14:textId="77777777" w:rsidR="00F977B9" w:rsidRDefault="004364C2">
            <w:pPr>
              <w:keepNext/>
              <w:keepLines/>
              <w:widowControl w:val="0"/>
              <w:spacing w:after="0"/>
              <w:jc w:val="center"/>
              <w:rPr>
                <w:rFonts w:eastAsia="Malgun Gothic" w:cs="Arial"/>
                <w:b/>
                <w:sz w:val="18"/>
                <w:szCs w:val="22"/>
                <w:lang w:val="en-GB" w:eastAsia="en-US"/>
              </w:rPr>
            </w:pPr>
            <w:r>
              <w:rPr>
                <w:rFonts w:eastAsia="MS Mincho" w:cs="Arial"/>
                <w:b/>
                <w:sz w:val="18"/>
                <w:szCs w:val="22"/>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B9EA7F6" w14:textId="77777777" w:rsidR="00F977B9" w:rsidRDefault="004364C2">
            <w:pPr>
              <w:keepNext/>
              <w:keepLines/>
              <w:widowControl w:val="0"/>
              <w:spacing w:after="0"/>
              <w:jc w:val="center"/>
              <w:rPr>
                <w:rFonts w:eastAsia="MS Mincho" w:cs="Arial"/>
                <w:b/>
                <w:sz w:val="18"/>
                <w:szCs w:val="22"/>
                <w:lang w:val="en-GB" w:eastAsia="en-US"/>
              </w:rPr>
            </w:pPr>
            <w:r>
              <w:rPr>
                <w:rFonts w:eastAsia="MS Mincho" w:cs="Arial"/>
                <w:b/>
                <w:sz w:val="18"/>
                <w:szCs w:val="22"/>
                <w:lang w:val="en-GB" w:eastAsia="en-US"/>
              </w:rPr>
              <w:t>Comment</w:t>
            </w:r>
          </w:p>
        </w:tc>
      </w:tr>
      <w:tr w:rsidR="00F977B9" w14:paraId="04CF5838"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67CB55AE"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(DL)</w:t>
            </w:r>
          </w:p>
        </w:tc>
        <w:tc>
          <w:tcPr>
            <w:tcW w:w="3990" w:type="dxa"/>
            <w:tcBorders>
              <w:top w:val="single" w:sz="8" w:space="0" w:color="000000"/>
              <w:left w:val="single" w:sz="8" w:space="0" w:color="000000"/>
              <w:bottom w:val="single" w:sz="8" w:space="0" w:color="000000"/>
              <w:right w:val="single" w:sz="8" w:space="0" w:color="000000"/>
            </w:tcBorders>
          </w:tcPr>
          <w:p w14:paraId="7EA2F35C" w14:textId="77777777" w:rsidR="00F977B9" w:rsidRDefault="004364C2">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8Rx power is [2]x 4Rx power for FR1</w:t>
            </w:r>
          </w:p>
          <w:p w14:paraId="4C5F19FD" w14:textId="77777777" w:rsidR="00F977B9" w:rsidRDefault="004364C2">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6Rx power is [1.4]x 4Rx power for FR1</w:t>
            </w:r>
          </w:p>
          <w:p w14:paraId="7774EBA1"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2Rx power is 0.7x 4Rx power for FR1</w:t>
            </w:r>
          </w:p>
          <w:p w14:paraId="5B806ED5" w14:textId="77777777" w:rsidR="00F977B9" w:rsidRDefault="004364C2">
            <w:pPr>
              <w:keepNext/>
              <w:keepLines/>
              <w:widowControl w:val="0"/>
              <w:spacing w:after="0"/>
              <w:rPr>
                <w:rFonts w:eastAsia="Malgun Gothic" w:cs="Arial"/>
                <w:sz w:val="18"/>
                <w:szCs w:val="22"/>
                <w:lang w:val="en-GB" w:eastAsia="en-US"/>
              </w:rPr>
            </w:pPr>
            <w:r>
              <w:rPr>
                <w:rFonts w:eastAsia="MS Mincho" w:cs="Arial"/>
                <w:sz w:val="18"/>
                <w:szCs w:val="22"/>
                <w:lang w:val="en-GB" w:eastAsia="en-US"/>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Pr>
          <w:p w14:paraId="6928B838" w14:textId="77777777" w:rsidR="00F977B9" w:rsidRDefault="00F977B9">
            <w:pPr>
              <w:keepNext/>
              <w:keepLines/>
              <w:widowControl w:val="0"/>
              <w:spacing w:after="0"/>
              <w:rPr>
                <w:rFonts w:eastAsia="MS Mincho" w:cs="Arial"/>
                <w:sz w:val="18"/>
                <w:szCs w:val="22"/>
                <w:lang w:val="en-GB" w:eastAsia="en-US"/>
              </w:rPr>
            </w:pPr>
          </w:p>
          <w:p w14:paraId="5A302A30"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Assume same number of antenna elements per Rx chain</w:t>
            </w:r>
          </w:p>
        </w:tc>
      </w:tr>
      <w:tr w:rsidR="00F977B9" w14:paraId="659ACC13"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21781B96"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(UL)</w:t>
            </w:r>
          </w:p>
        </w:tc>
        <w:tc>
          <w:tcPr>
            <w:tcW w:w="3990" w:type="dxa"/>
            <w:tcBorders>
              <w:top w:val="single" w:sz="8" w:space="0" w:color="000000"/>
              <w:left w:val="single" w:sz="8" w:space="0" w:color="000000"/>
              <w:bottom w:val="single" w:sz="8" w:space="0" w:color="000000"/>
              <w:right w:val="single" w:sz="8" w:space="0" w:color="000000"/>
            </w:tcBorders>
          </w:tcPr>
          <w:p w14:paraId="17C708A9"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 xml:space="preserve">2Tx </w:t>
            </w:r>
            <w:r>
              <w:rPr>
                <w:rFonts w:eastAsia="新細明體" w:cs="Arial"/>
                <w:color w:val="FF0000"/>
                <w:sz w:val="18"/>
                <w:szCs w:val="22"/>
                <w:lang w:val="en-GB" w:eastAsia="zh-TW"/>
              </w:rPr>
              <w:t xml:space="preserve">(4Tx) </w:t>
            </w:r>
            <w:r>
              <w:rPr>
                <w:rFonts w:eastAsia="MS Mincho" w:cs="Arial"/>
                <w:sz w:val="18"/>
                <w:szCs w:val="22"/>
                <w:lang w:val="en-GB" w:eastAsia="en-US"/>
              </w:rPr>
              <w:t>power is 1.4x 1Tx</w:t>
            </w:r>
            <w:r>
              <w:rPr>
                <w:rFonts w:eastAsia="新細明體" w:cs="Arial"/>
                <w:sz w:val="18"/>
                <w:szCs w:val="22"/>
                <w:lang w:val="en-GB" w:eastAsia="zh-TW"/>
              </w:rPr>
              <w:t xml:space="preserve"> </w:t>
            </w:r>
            <w:r>
              <w:rPr>
                <w:rFonts w:eastAsia="新細明體" w:cs="Arial"/>
                <w:color w:val="FF0000"/>
                <w:sz w:val="18"/>
                <w:szCs w:val="22"/>
                <w:lang w:val="en-GB" w:eastAsia="zh-TW"/>
              </w:rPr>
              <w:t>(2Tx)</w:t>
            </w:r>
            <w:r>
              <w:rPr>
                <w:rFonts w:eastAsia="MS Mincho" w:cs="Arial"/>
                <w:color w:val="FF0000"/>
                <w:sz w:val="18"/>
                <w:szCs w:val="22"/>
                <w:lang w:val="en-GB" w:eastAsia="en-US"/>
              </w:rPr>
              <w:t xml:space="preserve"> </w:t>
            </w:r>
            <w:r>
              <w:rPr>
                <w:rFonts w:eastAsia="MS Mincho" w:cs="Arial"/>
                <w:sz w:val="18"/>
                <w:szCs w:val="22"/>
                <w:lang w:val="en-GB" w:eastAsia="en-US"/>
              </w:rPr>
              <w:t xml:space="preserve">power at 0dBm. 1.2x.at 23dBm, </w:t>
            </w:r>
            <w:r>
              <w:rPr>
                <w:rFonts w:eastAsia="MS Mincho" w:cs="Arial"/>
                <w:color w:val="FF0000"/>
                <w:sz w:val="18"/>
                <w:szCs w:val="22"/>
                <w:lang w:val="en-GB" w:eastAsia="en-US"/>
              </w:rPr>
              <w:t xml:space="preserve">and [1.1]x.at 26dBm </w:t>
            </w:r>
            <w:proofErr w:type="gramStart"/>
            <w:r>
              <w:rPr>
                <w:rFonts w:eastAsia="MS Mincho" w:cs="Arial"/>
                <w:color w:val="FF0000"/>
                <w:sz w:val="18"/>
                <w:szCs w:val="22"/>
                <w:lang w:val="en-GB" w:eastAsia="en-US"/>
              </w:rPr>
              <w:t xml:space="preserve">for </w:t>
            </w:r>
            <w:r>
              <w:rPr>
                <w:rFonts w:eastAsia="MS Mincho" w:cs="Arial"/>
                <w:sz w:val="18"/>
                <w:szCs w:val="22"/>
                <w:lang w:val="en-GB" w:eastAsia="en-US"/>
              </w:rPr>
              <w:t xml:space="preserve"> FR</w:t>
            </w:r>
            <w:proofErr w:type="gramEnd"/>
            <w:r>
              <w:rPr>
                <w:rFonts w:eastAsia="MS Mincho" w:cs="Arial"/>
                <w:sz w:val="18"/>
                <w:szCs w:val="22"/>
                <w:lang w:val="en-GB" w:eastAsia="en-US"/>
              </w:rPr>
              <w:t>1 (including ~7GH)</w:t>
            </w:r>
          </w:p>
        </w:tc>
        <w:tc>
          <w:tcPr>
            <w:tcW w:w="4050" w:type="dxa"/>
            <w:tcBorders>
              <w:top w:val="single" w:sz="8" w:space="0" w:color="000000"/>
              <w:left w:val="single" w:sz="8" w:space="0" w:color="000000"/>
              <w:bottom w:val="single" w:sz="8" w:space="0" w:color="000000"/>
              <w:right w:val="single" w:sz="8" w:space="0" w:color="000000"/>
            </w:tcBorders>
          </w:tcPr>
          <w:p w14:paraId="49A3F397" w14:textId="77777777" w:rsidR="00F977B9" w:rsidRDefault="00F977B9">
            <w:pPr>
              <w:keepNext/>
              <w:keepLines/>
              <w:widowControl w:val="0"/>
              <w:spacing w:after="0"/>
              <w:rPr>
                <w:rFonts w:eastAsia="MS Mincho" w:cs="Arial"/>
                <w:sz w:val="18"/>
                <w:szCs w:val="22"/>
                <w:lang w:val="en-GB" w:eastAsia="en-US"/>
              </w:rPr>
            </w:pPr>
          </w:p>
          <w:p w14:paraId="31C4CA8A" w14:textId="77777777" w:rsidR="00F977B9" w:rsidRDefault="004364C2">
            <w:pPr>
              <w:keepNext/>
              <w:keepLines/>
              <w:widowControl w:val="0"/>
              <w:spacing w:after="0"/>
              <w:rPr>
                <w:rFonts w:eastAsia="MS Mincho" w:cs="Arial"/>
                <w:strike/>
                <w:sz w:val="18"/>
                <w:szCs w:val="22"/>
                <w:lang w:val="en-GB" w:eastAsia="en-US"/>
              </w:rPr>
            </w:pPr>
            <w:r>
              <w:rPr>
                <w:rFonts w:eastAsia="新細明體" w:cs="Arial"/>
                <w:sz w:val="18"/>
                <w:szCs w:val="22"/>
                <w:lang w:val="en-GB" w:eastAsia="zh-TW"/>
              </w:rPr>
              <w:t xml:space="preserve"> </w:t>
            </w:r>
            <w:r>
              <w:rPr>
                <w:rFonts w:eastAsia="新細明體" w:cs="Arial"/>
                <w:color w:val="FF0000"/>
                <w:sz w:val="18"/>
                <w:szCs w:val="22"/>
                <w:lang w:val="en-GB" w:eastAsia="zh-TW"/>
              </w:rPr>
              <w:t xml:space="preserve">4Tx </w:t>
            </w:r>
            <w:r>
              <w:rPr>
                <w:rFonts w:eastAsia="MS Mincho" w:cs="Arial"/>
                <w:sz w:val="18"/>
                <w:szCs w:val="22"/>
                <w:lang w:val="en-GB" w:eastAsia="en-US"/>
              </w:rPr>
              <w:t>support is not considered for FR2.</w:t>
            </w:r>
          </w:p>
        </w:tc>
      </w:tr>
    </w:tbl>
    <w:p w14:paraId="7E93DABA" w14:textId="77777777" w:rsidR="00F977B9" w:rsidRDefault="00F977B9">
      <w:pPr>
        <w:spacing w:after="0" w:line="252" w:lineRule="auto"/>
        <w:rPr>
          <w:rFonts w:eastAsia="新細明體" w:cs="Arial"/>
          <w:lang w:eastAsia="zh-TW"/>
        </w:rPr>
      </w:pPr>
    </w:p>
    <w:p w14:paraId="093B0C02" w14:textId="77777777" w:rsidR="00F977B9" w:rsidRDefault="004364C2">
      <w:pPr>
        <w:pStyle w:val="Level-40"/>
        <w:rPr>
          <w:rFonts w:eastAsia="新細明體"/>
          <w:lang w:eastAsia="zh-TW"/>
        </w:rPr>
      </w:pPr>
      <w:r>
        <w:rPr>
          <w:rFonts w:eastAsia="新細明體"/>
          <w:lang w:eastAsia="zh-TW"/>
        </w:rPr>
        <w:t>Companies’ views on Proposal 3.3.3.4 (1st round)</w:t>
      </w:r>
    </w:p>
    <w:p w14:paraId="394854B6" w14:textId="77777777" w:rsidR="00F977B9" w:rsidRDefault="004364C2">
      <w:pPr>
        <w:numPr>
          <w:ilvl w:val="0"/>
          <w:numId w:val="34"/>
        </w:numPr>
        <w:spacing w:after="0" w:line="252" w:lineRule="auto"/>
        <w:rPr>
          <w:rFonts w:eastAsia="新細明體" w:cs="Arial"/>
          <w:color w:val="0066FF"/>
          <w:lang w:eastAsia="zh-TW"/>
        </w:rPr>
      </w:pPr>
      <w:r>
        <w:rPr>
          <w:rFonts w:eastAsia="新細明體" w:cs="Arial"/>
          <w:color w:val="0066FF"/>
          <w:lang w:eastAsia="zh-TW"/>
        </w:rPr>
        <w:t xml:space="preserve">Note: </w:t>
      </w:r>
      <w:r>
        <w:rPr>
          <w:rFonts w:eastAsia="新細明體" w:cs="Arial"/>
          <w:b/>
          <w:bCs/>
          <w:color w:val="0066FF"/>
          <w:lang w:eastAsia="zh-TW"/>
        </w:rPr>
        <w:t>Structure and description</w:t>
      </w:r>
      <w:r>
        <w:rPr>
          <w:rFonts w:eastAsia="新細明體" w:cs="Arial"/>
          <w:color w:val="0066FF"/>
          <w:lang w:eastAsia="zh-TW"/>
        </w:rPr>
        <w:t xml:space="preserve"> are critical part to consider first; values can be updated further </w:t>
      </w:r>
    </w:p>
    <w:p w14:paraId="26E6957F" w14:textId="77777777" w:rsidR="00F977B9" w:rsidRDefault="00F977B9">
      <w:pPr>
        <w:spacing w:after="0" w:line="252" w:lineRule="auto"/>
        <w:rPr>
          <w:rFonts w:eastAsia="新細明體" w:cs="Arial"/>
          <w:color w:val="0066FF"/>
          <w:lang w:eastAsia="zh-TW"/>
        </w:rPr>
      </w:pPr>
    </w:p>
    <w:tbl>
      <w:tblPr>
        <w:tblStyle w:val="2d"/>
        <w:tblW w:w="9630" w:type="dxa"/>
        <w:tblLayout w:type="fixed"/>
        <w:tblLook w:val="04A0" w:firstRow="1" w:lastRow="0" w:firstColumn="1" w:lastColumn="0" w:noHBand="0" w:noVBand="1"/>
      </w:tblPr>
      <w:tblGrid>
        <w:gridCol w:w="1837"/>
        <w:gridCol w:w="7793"/>
      </w:tblGrid>
      <w:tr w:rsidR="00F977B9" w14:paraId="6B2C6040" w14:textId="77777777">
        <w:tc>
          <w:tcPr>
            <w:tcW w:w="1837" w:type="dxa"/>
            <w:shd w:val="clear" w:color="auto" w:fill="FFC000"/>
          </w:tcPr>
          <w:p w14:paraId="7701F8A2" w14:textId="77777777" w:rsidR="00F977B9" w:rsidRDefault="004364C2">
            <w:pPr>
              <w:widowControl w:val="0"/>
              <w:spacing w:after="0" w:line="252" w:lineRule="auto"/>
              <w:rPr>
                <w:rFonts w:eastAsia="新細明體" w:cs="Arial"/>
                <w:b/>
                <w:bCs/>
                <w:kern w:val="2"/>
                <w:lang w:eastAsia="zh-TW"/>
              </w:rPr>
            </w:pPr>
            <w:r>
              <w:rPr>
                <w:rFonts w:eastAsia="新細明體" w:cs="Arial"/>
                <w:b/>
                <w:bCs/>
                <w:kern w:val="2"/>
                <w:lang w:eastAsia="zh-TW"/>
              </w:rPr>
              <w:t>Company</w:t>
            </w:r>
          </w:p>
        </w:tc>
        <w:tc>
          <w:tcPr>
            <w:tcW w:w="7793" w:type="dxa"/>
            <w:shd w:val="clear" w:color="auto" w:fill="FFC000"/>
          </w:tcPr>
          <w:p w14:paraId="21AC5457" w14:textId="77777777" w:rsidR="00F977B9" w:rsidRDefault="004364C2">
            <w:pPr>
              <w:widowControl w:val="0"/>
              <w:spacing w:after="0" w:line="252" w:lineRule="auto"/>
              <w:rPr>
                <w:rFonts w:eastAsia="新細明體" w:cs="Arial"/>
                <w:b/>
                <w:bCs/>
                <w:kern w:val="2"/>
                <w:lang w:eastAsia="zh-TW"/>
              </w:rPr>
            </w:pPr>
            <w:r>
              <w:rPr>
                <w:rFonts w:eastAsia="新細明體" w:cs="Arial"/>
                <w:b/>
                <w:bCs/>
                <w:kern w:val="2"/>
                <w:lang w:eastAsia="zh-TW"/>
              </w:rPr>
              <w:t>View</w:t>
            </w:r>
          </w:p>
        </w:tc>
      </w:tr>
      <w:tr w:rsidR="00F977B9" w14:paraId="34AFB120" w14:textId="77777777">
        <w:tc>
          <w:tcPr>
            <w:tcW w:w="1837" w:type="dxa"/>
          </w:tcPr>
          <w:p w14:paraId="20755E81" w14:textId="77777777" w:rsidR="00F977B9" w:rsidRDefault="004364C2">
            <w:pPr>
              <w:widowControl w:val="0"/>
              <w:spacing w:after="0" w:line="254" w:lineRule="auto"/>
              <w:rPr>
                <w:rFonts w:eastAsia="新細明體" w:cs="Arial"/>
                <w:bCs/>
                <w:kern w:val="2"/>
                <w:szCs w:val="18"/>
                <w:lang w:eastAsia="zh-TW"/>
              </w:rPr>
            </w:pPr>
            <w:r>
              <w:rPr>
                <w:rFonts w:eastAsia="DengXian" w:cs="Arial"/>
                <w:bCs/>
                <w:kern w:val="2"/>
                <w:szCs w:val="18"/>
                <w:lang w:eastAsia="zh-CN"/>
              </w:rPr>
              <w:t>CMCC</w:t>
            </w:r>
          </w:p>
        </w:tc>
        <w:tc>
          <w:tcPr>
            <w:tcW w:w="7793" w:type="dxa"/>
          </w:tcPr>
          <w:p w14:paraId="51B73A07"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Fine for the DL scaling rule but we think this can be included on Proposal 3.3.3.1.</w:t>
            </w:r>
          </w:p>
          <w:p w14:paraId="7D39FD19"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For UL, whether the power can be scaled needs further discussion.</w:t>
            </w:r>
          </w:p>
        </w:tc>
      </w:tr>
      <w:tr w:rsidR="00F977B9" w14:paraId="2CB2EED8" w14:textId="77777777">
        <w:tc>
          <w:tcPr>
            <w:tcW w:w="1837" w:type="dxa"/>
          </w:tcPr>
          <w:p w14:paraId="532AFB01" w14:textId="77777777" w:rsidR="00F977B9" w:rsidRDefault="004364C2">
            <w:pPr>
              <w:widowControl w:val="0"/>
              <w:spacing w:after="0" w:line="252" w:lineRule="auto"/>
              <w:rPr>
                <w:rFonts w:eastAsia="新細明體" w:cs="Arial"/>
                <w:b/>
                <w:bCs/>
                <w:kern w:val="2"/>
                <w:lang w:eastAsia="zh-TW"/>
              </w:rPr>
            </w:pPr>
            <w:r>
              <w:rPr>
                <w:rFonts w:eastAsia="Malgun Gothic" w:cs="Arial"/>
                <w:kern w:val="2"/>
                <w:lang w:eastAsia="ko-KR"/>
              </w:rPr>
              <w:t>Samsung</w:t>
            </w:r>
          </w:p>
        </w:tc>
        <w:tc>
          <w:tcPr>
            <w:tcW w:w="7793" w:type="dxa"/>
          </w:tcPr>
          <w:p w14:paraId="32EC4229" w14:textId="77777777" w:rsidR="00F977B9" w:rsidRDefault="004364C2">
            <w:pPr>
              <w:widowControl w:val="0"/>
              <w:spacing w:after="0" w:line="252" w:lineRule="auto"/>
              <w:rPr>
                <w:rFonts w:eastAsia="新細明體" w:cs="Arial"/>
                <w:b/>
                <w:bCs/>
                <w:kern w:val="2"/>
                <w:lang w:eastAsia="zh-TW"/>
              </w:rPr>
            </w:pPr>
            <w:r>
              <w:rPr>
                <w:rFonts w:eastAsia="新細明體" w:cs="Arial"/>
                <w:kern w:val="2"/>
                <w:szCs w:val="18"/>
                <w:lang w:eastAsia="zh-TW"/>
              </w:rPr>
              <w:t>Does this apply to overall power or only to dynamic power?</w:t>
            </w:r>
          </w:p>
        </w:tc>
      </w:tr>
      <w:tr w:rsidR="00F977B9" w14:paraId="27999C82" w14:textId="77777777">
        <w:tc>
          <w:tcPr>
            <w:tcW w:w="1837" w:type="dxa"/>
          </w:tcPr>
          <w:p w14:paraId="6781A70A" w14:textId="77777777" w:rsidR="00F977B9" w:rsidRDefault="004364C2">
            <w:pPr>
              <w:widowControl w:val="0"/>
              <w:spacing w:after="0" w:line="252" w:lineRule="auto"/>
              <w:rPr>
                <w:rFonts w:eastAsia="新細明體" w:cs="Arial"/>
                <w:b/>
                <w:bCs/>
                <w:kern w:val="2"/>
                <w:lang w:eastAsia="zh-TW"/>
              </w:rPr>
            </w:pPr>
            <w:r>
              <w:rPr>
                <w:rFonts w:eastAsia="Malgun Gothic" w:cs="Arial"/>
                <w:kern w:val="2"/>
                <w:sz w:val="18"/>
                <w:szCs w:val="18"/>
                <w:lang w:eastAsia="ko-KR"/>
              </w:rPr>
              <w:t>LG Electronics</w:t>
            </w:r>
          </w:p>
        </w:tc>
        <w:tc>
          <w:tcPr>
            <w:tcW w:w="7793" w:type="dxa"/>
          </w:tcPr>
          <w:p w14:paraId="73F20AEA" w14:textId="77777777" w:rsidR="00F977B9" w:rsidRDefault="004364C2">
            <w:pPr>
              <w:widowControl w:val="0"/>
              <w:spacing w:after="0" w:line="252" w:lineRule="auto"/>
              <w:rPr>
                <w:rFonts w:eastAsia="新細明體" w:cs="Arial"/>
                <w:b/>
                <w:bCs/>
                <w:kern w:val="2"/>
                <w:lang w:eastAsia="zh-TW"/>
              </w:rPr>
            </w:pPr>
            <w:r>
              <w:rPr>
                <w:rFonts w:eastAsia="Malgun Gothic" w:cs="Arial"/>
                <w:kern w:val="2"/>
                <w:sz w:val="18"/>
                <w:szCs w:val="18"/>
                <w:lang w:eastAsia="ko-KR"/>
              </w:rPr>
              <w:t>OK</w:t>
            </w:r>
          </w:p>
        </w:tc>
      </w:tr>
      <w:tr w:rsidR="00F977B9" w14:paraId="065EFE38" w14:textId="77777777">
        <w:tc>
          <w:tcPr>
            <w:tcW w:w="1837" w:type="dxa"/>
          </w:tcPr>
          <w:p w14:paraId="4B15F779"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vivo</w:t>
            </w:r>
          </w:p>
        </w:tc>
        <w:tc>
          <w:tcPr>
            <w:tcW w:w="7793" w:type="dxa"/>
          </w:tcPr>
          <w:p w14:paraId="24C3CB67"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We don’t see the 8RX scaling is needed in power model since it is related to FWA, for which power consumption evaluation may not be necessary.</w:t>
            </w:r>
          </w:p>
        </w:tc>
      </w:tr>
      <w:tr w:rsidR="00F977B9" w14:paraId="60EFF9B8" w14:textId="77777777">
        <w:tc>
          <w:tcPr>
            <w:tcW w:w="1837" w:type="dxa"/>
          </w:tcPr>
          <w:p w14:paraId="054B6EFB" w14:textId="77777777" w:rsidR="00F977B9" w:rsidRDefault="004364C2">
            <w:pPr>
              <w:widowControl w:val="0"/>
              <w:spacing w:after="0" w:line="252" w:lineRule="auto"/>
              <w:rPr>
                <w:rFonts w:eastAsia="新細明體" w:cs="Arial"/>
                <w:b/>
                <w:bCs/>
                <w:kern w:val="2"/>
                <w:lang w:eastAsia="zh-TW"/>
              </w:rPr>
            </w:pPr>
            <w:r>
              <w:rPr>
                <w:rFonts w:eastAsia="新細明體" w:cs="Arial"/>
                <w:kern w:val="2"/>
                <w:lang w:eastAsia="zh-TW"/>
              </w:rPr>
              <w:t>Ericsson</w:t>
            </w:r>
          </w:p>
        </w:tc>
        <w:tc>
          <w:tcPr>
            <w:tcW w:w="7793" w:type="dxa"/>
          </w:tcPr>
          <w:p w14:paraId="39ED5559" w14:textId="77777777" w:rsidR="00F977B9" w:rsidRDefault="004364C2">
            <w:pPr>
              <w:widowControl w:val="0"/>
              <w:spacing w:after="0" w:line="252" w:lineRule="auto"/>
              <w:rPr>
                <w:rFonts w:eastAsia="新細明體" w:cs="Arial"/>
                <w:b/>
                <w:bCs/>
                <w:kern w:val="2"/>
                <w:lang w:eastAsia="zh-TW"/>
              </w:rPr>
            </w:pPr>
            <w:r>
              <w:rPr>
                <w:rFonts w:eastAsia="新細明體" w:cs="Arial"/>
                <w:kern w:val="2"/>
                <w:lang w:eastAsia="zh-TW"/>
              </w:rPr>
              <w:t xml:space="preserve">Consistent scaling factor can be considered for doubling the number of Rx </w:t>
            </w:r>
            <w:r>
              <w:rPr>
                <w:rFonts w:eastAsia="新細明體" w:cs="Arial"/>
                <w:kern w:val="2"/>
                <w:lang w:eastAsia="zh-TW"/>
              </w:rPr>
              <w:lastRenderedPageBreak/>
              <w:t>antennas. That is, 1.4x for 8Rx relative to 4Rx. For 6Rx it can be 1.2x relative to 4Rx.</w:t>
            </w:r>
          </w:p>
        </w:tc>
      </w:tr>
      <w:tr w:rsidR="00F977B9" w14:paraId="773DE1FE" w14:textId="77777777">
        <w:tc>
          <w:tcPr>
            <w:tcW w:w="1837" w:type="dxa"/>
          </w:tcPr>
          <w:p w14:paraId="714BDF22" w14:textId="77777777" w:rsidR="00F977B9" w:rsidRDefault="004364C2">
            <w:pPr>
              <w:widowControl w:val="0"/>
              <w:spacing w:after="0" w:line="252" w:lineRule="auto"/>
              <w:rPr>
                <w:rFonts w:eastAsia="新細明體" w:cs="Arial"/>
                <w:kern w:val="2"/>
                <w:lang w:eastAsia="zh-TW"/>
              </w:rPr>
            </w:pPr>
            <w:r>
              <w:rPr>
                <w:rFonts w:eastAsia="新細明體" w:cs="Arial"/>
                <w:kern w:val="2"/>
                <w:lang w:eastAsia="zh-TW"/>
              </w:rPr>
              <w:lastRenderedPageBreak/>
              <w:t>TCL</w:t>
            </w:r>
          </w:p>
        </w:tc>
        <w:tc>
          <w:tcPr>
            <w:tcW w:w="7793" w:type="dxa"/>
          </w:tcPr>
          <w:p w14:paraId="06BC0CA6" w14:textId="77777777" w:rsidR="00F977B9" w:rsidRDefault="004364C2">
            <w:pPr>
              <w:widowControl w:val="0"/>
              <w:spacing w:after="0" w:line="252" w:lineRule="auto"/>
              <w:rPr>
                <w:rFonts w:eastAsia="新細明體" w:cs="Arial"/>
                <w:kern w:val="2"/>
                <w:lang w:eastAsia="zh-TW"/>
              </w:rPr>
            </w:pPr>
            <w:r>
              <w:rPr>
                <w:rFonts w:eastAsia="新細明體" w:cs="Arial"/>
                <w:kern w:val="2"/>
                <w:lang w:eastAsia="zh-TW"/>
              </w:rPr>
              <w:t>Support.</w:t>
            </w:r>
          </w:p>
        </w:tc>
      </w:tr>
      <w:tr w:rsidR="00F977B9" w14:paraId="1B5090DE" w14:textId="77777777">
        <w:tc>
          <w:tcPr>
            <w:tcW w:w="1837" w:type="dxa"/>
          </w:tcPr>
          <w:p w14:paraId="1C13B520" w14:textId="77777777" w:rsidR="00F977B9" w:rsidRDefault="004364C2">
            <w:pPr>
              <w:widowControl w:val="0"/>
              <w:spacing w:after="0" w:line="252" w:lineRule="auto"/>
              <w:rPr>
                <w:rFonts w:eastAsia="新細明體"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3" w:type="dxa"/>
          </w:tcPr>
          <w:p w14:paraId="3B185D2C"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 xml:space="preserve">We are OK to introduce addition scaling for RX. But for the values of the scaling factor is larger than our investigation. Per our understanding, the change of RX number mainly </w:t>
            </w:r>
            <w:proofErr w:type="gramStart"/>
            <w:r>
              <w:rPr>
                <w:rFonts w:eastAsia="DengXian" w:cs="Arial"/>
                <w:kern w:val="2"/>
                <w:lang w:eastAsia="zh-CN"/>
              </w:rPr>
              <w:t>impact</w:t>
            </w:r>
            <w:proofErr w:type="gramEnd"/>
            <w:r>
              <w:rPr>
                <w:rFonts w:eastAsia="DengXian" w:cs="Arial"/>
                <w:kern w:val="2"/>
                <w:lang w:eastAsia="zh-CN"/>
              </w:rPr>
              <w:t xml:space="preserve"> the dynamic power, which only a part of the </w:t>
            </w:r>
            <w:proofErr w:type="spellStart"/>
            <w:r>
              <w:rPr>
                <w:rFonts w:eastAsia="DengXian" w:cs="Arial"/>
                <w:kern w:val="2"/>
                <w:lang w:eastAsia="zh-CN"/>
              </w:rPr>
              <w:t>overlal</w:t>
            </w:r>
            <w:proofErr w:type="spellEnd"/>
            <w:r>
              <w:rPr>
                <w:rFonts w:eastAsia="DengXian" w:cs="Arial"/>
                <w:kern w:val="2"/>
                <w:lang w:eastAsia="zh-CN"/>
              </w:rPr>
              <w:t xml:space="preserve"> power. Based on our investigation, scaling factors should be ~1.1 and ~1.5 for 6RX and 8RX.</w:t>
            </w:r>
          </w:p>
          <w:p w14:paraId="30BB44F1" w14:textId="77777777" w:rsidR="00F977B9" w:rsidRDefault="004364C2">
            <w:pPr>
              <w:widowControl w:val="0"/>
              <w:spacing w:after="0" w:line="252" w:lineRule="auto"/>
              <w:rPr>
                <w:rFonts w:eastAsia="新細明體" w:cs="Arial"/>
                <w:b/>
                <w:bCs/>
                <w:kern w:val="2"/>
                <w:lang w:eastAsia="zh-TW"/>
              </w:rPr>
            </w:pPr>
            <w:r>
              <w:rPr>
                <w:rFonts w:eastAsia="DengXian" w:cs="Arial"/>
                <w:kern w:val="2"/>
                <w:lang w:eastAsia="zh-CN"/>
              </w:rPr>
              <w:t>For TX scaling, the necessity should be further discussed, since usually for TX states the PA is the dominant part. The impact of TX number could be marginal.</w:t>
            </w:r>
          </w:p>
        </w:tc>
      </w:tr>
      <w:tr w:rsidR="00F977B9" w14:paraId="488BCCD9" w14:textId="77777777">
        <w:tc>
          <w:tcPr>
            <w:tcW w:w="1837" w:type="dxa"/>
          </w:tcPr>
          <w:p w14:paraId="7CD25AC7" w14:textId="77777777" w:rsidR="00F977B9" w:rsidRDefault="004364C2">
            <w:pPr>
              <w:widowControl w:val="0"/>
              <w:spacing w:after="0" w:line="252" w:lineRule="auto"/>
              <w:rPr>
                <w:rFonts w:eastAsia="DengXian" w:cs="Arial"/>
                <w:kern w:val="2"/>
                <w:lang w:eastAsia="zh-CN"/>
              </w:rPr>
            </w:pPr>
            <w:r>
              <w:rPr>
                <w:rFonts w:eastAsia="新細明體" w:cs="Arial"/>
                <w:kern w:val="2"/>
                <w:szCs w:val="20"/>
                <w:lang w:eastAsia="zh-TW"/>
              </w:rPr>
              <w:t>Qualcomm</w:t>
            </w:r>
          </w:p>
        </w:tc>
        <w:tc>
          <w:tcPr>
            <w:tcW w:w="7793" w:type="dxa"/>
          </w:tcPr>
          <w:p w14:paraId="2CF18519" w14:textId="77777777" w:rsidR="00F977B9" w:rsidRDefault="004364C2">
            <w:pPr>
              <w:widowControl w:val="0"/>
              <w:spacing w:after="0" w:line="252" w:lineRule="auto"/>
              <w:rPr>
                <w:rFonts w:eastAsia="DengXian" w:cs="Arial"/>
                <w:kern w:val="2"/>
                <w:lang w:eastAsia="zh-CN"/>
              </w:rPr>
            </w:pPr>
            <w:r>
              <w:rPr>
                <w:rFonts w:eastAsia="新細明體" w:cs="Arial"/>
                <w:kern w:val="2"/>
                <w:szCs w:val="20"/>
                <w:lang w:eastAsia="zh-TW"/>
              </w:rPr>
              <w:t xml:space="preserve">If the antenna scaling is also accompanied by scaling of MIMO layers, there will be an impact to baseband </w:t>
            </w:r>
            <w:proofErr w:type="gramStart"/>
            <w:r>
              <w:rPr>
                <w:rFonts w:eastAsia="新細明體" w:cs="Arial"/>
                <w:kern w:val="2"/>
                <w:szCs w:val="20"/>
                <w:lang w:eastAsia="zh-TW"/>
              </w:rPr>
              <w:t>power</w:t>
            </w:r>
            <w:proofErr w:type="gramEnd"/>
            <w:r>
              <w:rPr>
                <w:rFonts w:eastAsia="新細明體" w:cs="Arial"/>
                <w:kern w:val="2"/>
                <w:szCs w:val="20"/>
                <w:lang w:eastAsia="zh-TW"/>
              </w:rPr>
              <w:t xml:space="preserve"> and we propose to use an approach similar to Proposal 3.3.3.1</w:t>
            </w:r>
          </w:p>
        </w:tc>
      </w:tr>
      <w:tr w:rsidR="00F977B9" w14:paraId="6D65D132" w14:textId="77777777">
        <w:tc>
          <w:tcPr>
            <w:tcW w:w="1837" w:type="dxa"/>
          </w:tcPr>
          <w:p w14:paraId="363E8696" w14:textId="77777777" w:rsidR="00F977B9" w:rsidRDefault="004364C2">
            <w:pPr>
              <w:widowControl w:val="0"/>
              <w:spacing w:after="0" w:line="252" w:lineRule="auto"/>
              <w:rPr>
                <w:rFonts w:eastAsia="新細明體" w:cs="Arial"/>
                <w:kern w:val="2"/>
                <w:szCs w:val="20"/>
                <w:lang w:eastAsia="zh-TW"/>
              </w:rPr>
            </w:pPr>
            <w:r>
              <w:rPr>
                <w:rFonts w:eastAsia="SimSun" w:cs="Arial" w:hint="eastAsia"/>
                <w:kern w:val="2"/>
                <w:szCs w:val="20"/>
                <w:lang w:eastAsia="zh-CN"/>
              </w:rPr>
              <w:t xml:space="preserve">ZTE, </w:t>
            </w:r>
            <w:proofErr w:type="spellStart"/>
            <w:r>
              <w:rPr>
                <w:rFonts w:eastAsia="SimSun" w:cs="Arial" w:hint="eastAsia"/>
                <w:kern w:val="2"/>
                <w:szCs w:val="20"/>
                <w:lang w:eastAsia="zh-CN"/>
              </w:rPr>
              <w:t>Sanechips</w:t>
            </w:r>
            <w:proofErr w:type="spellEnd"/>
          </w:p>
        </w:tc>
        <w:tc>
          <w:tcPr>
            <w:tcW w:w="7793" w:type="dxa"/>
          </w:tcPr>
          <w:p w14:paraId="17BDF599" w14:textId="77777777" w:rsidR="00F977B9" w:rsidRDefault="004364C2">
            <w:pPr>
              <w:widowControl w:val="0"/>
              <w:spacing w:after="0" w:line="252" w:lineRule="auto"/>
              <w:rPr>
                <w:rFonts w:eastAsia="SimSun" w:cs="Arial"/>
                <w:kern w:val="2"/>
                <w:szCs w:val="20"/>
                <w:lang w:eastAsia="zh-CN"/>
              </w:rPr>
            </w:pPr>
            <w:r>
              <w:rPr>
                <w:rFonts w:eastAsia="SimSun" w:cs="Arial" w:hint="eastAsia"/>
                <w:kern w:val="2"/>
                <w:szCs w:val="20"/>
                <w:lang w:eastAsia="zh-CN"/>
              </w:rPr>
              <w:t xml:space="preserve">The comment column at second row should be removed, since whether 4Tx is supported is decided by other agenda. </w:t>
            </w:r>
          </w:p>
          <w:p w14:paraId="6D839E89" w14:textId="77777777" w:rsidR="00F977B9" w:rsidRDefault="004364C2">
            <w:pPr>
              <w:widowControl w:val="0"/>
              <w:spacing w:after="0" w:line="252" w:lineRule="auto"/>
              <w:rPr>
                <w:rFonts w:eastAsia="新細明體" w:cs="Arial"/>
                <w:kern w:val="2"/>
                <w:szCs w:val="20"/>
                <w:lang w:eastAsia="zh-TW"/>
              </w:rPr>
            </w:pPr>
            <w:r>
              <w:rPr>
                <w:rFonts w:eastAsia="SimSun" w:cs="Arial" w:hint="eastAsia"/>
                <w:kern w:val="2"/>
                <w:szCs w:val="20"/>
                <w:lang w:eastAsia="zh-CN"/>
              </w:rPr>
              <w:t>For the exact values in the table, it could be kept open for now.</w:t>
            </w:r>
          </w:p>
        </w:tc>
      </w:tr>
      <w:tr w:rsidR="00F977B9" w14:paraId="6721656F" w14:textId="77777777">
        <w:trPr>
          <w:trHeight w:val="146"/>
        </w:trPr>
        <w:tc>
          <w:tcPr>
            <w:tcW w:w="1837" w:type="dxa"/>
          </w:tcPr>
          <w:p w14:paraId="76176CDD" w14:textId="77777777" w:rsidR="00F977B9" w:rsidRDefault="004364C2">
            <w:pPr>
              <w:widowControl w:val="0"/>
              <w:spacing w:after="0" w:line="252" w:lineRule="auto"/>
              <w:rPr>
                <w:rFonts w:eastAsia="SimSun" w:cs="Arial"/>
                <w:kern w:val="2"/>
                <w:lang w:eastAsia="zh-CN"/>
              </w:rPr>
            </w:pPr>
            <w:r>
              <w:rPr>
                <w:rFonts w:eastAsia="SimSun" w:cs="Arial" w:hint="eastAsia"/>
                <w:kern w:val="2"/>
                <w:lang w:eastAsia="zh-CN"/>
              </w:rPr>
              <w:t>CATT</w:t>
            </w:r>
          </w:p>
        </w:tc>
        <w:tc>
          <w:tcPr>
            <w:tcW w:w="7793" w:type="dxa"/>
          </w:tcPr>
          <w:p w14:paraId="7BB8444E" w14:textId="77777777" w:rsidR="00F977B9" w:rsidRDefault="004364C2">
            <w:pPr>
              <w:widowControl w:val="0"/>
              <w:spacing w:after="0" w:line="252" w:lineRule="auto"/>
              <w:rPr>
                <w:rFonts w:eastAsia="SimSun" w:cs="Arial"/>
                <w:kern w:val="2"/>
                <w:lang w:eastAsia="zh-CN"/>
              </w:rPr>
            </w:pPr>
            <w:r>
              <w:rPr>
                <w:rFonts w:eastAsia="SimSun" w:cs="Arial"/>
                <w:kern w:val="2"/>
                <w:lang w:eastAsia="zh-CN"/>
              </w:rPr>
              <w:t>Similar</w:t>
            </w:r>
            <w:r>
              <w:rPr>
                <w:rFonts w:eastAsia="SimSun" w:cs="Arial" w:hint="eastAsia"/>
                <w:kern w:val="2"/>
                <w:lang w:eastAsia="zh-CN"/>
              </w:rPr>
              <w:t xml:space="preserve"> views as above proposal, the </w:t>
            </w:r>
            <w:r>
              <w:rPr>
                <w:rFonts w:eastAsia="SimSun" w:cs="Arial"/>
                <w:kern w:val="2"/>
                <w:lang w:eastAsia="zh-CN"/>
              </w:rPr>
              <w:t>necessity</w:t>
            </w:r>
            <w:r>
              <w:rPr>
                <w:rFonts w:eastAsia="SimSun" w:cs="Arial" w:hint="eastAsia"/>
                <w:kern w:val="2"/>
                <w:lang w:eastAsia="zh-CN"/>
              </w:rPr>
              <w:t xml:space="preserve"> of </w:t>
            </w:r>
            <w:r>
              <w:rPr>
                <w:rFonts w:eastAsia="SimSun" w:cs="Arial"/>
                <w:kern w:val="2"/>
                <w:lang w:eastAsia="zh-CN"/>
              </w:rPr>
              <w:t>introducing</w:t>
            </w:r>
            <w:r>
              <w:rPr>
                <w:rFonts w:eastAsia="SimSun" w:cs="Arial" w:hint="eastAsia"/>
                <w:kern w:val="2"/>
                <w:lang w:eastAsia="zh-CN"/>
              </w:rPr>
              <w:t xml:space="preserve"> a new </w:t>
            </w:r>
            <w:r>
              <w:rPr>
                <w:rFonts w:eastAsia="SimSun" w:cs="Arial"/>
                <w:kern w:val="2"/>
                <w:lang w:eastAsia="zh-CN"/>
              </w:rPr>
              <w:t>scaling</w:t>
            </w:r>
            <w:r>
              <w:rPr>
                <w:rFonts w:eastAsia="SimSun" w:cs="Arial" w:hint="eastAsia"/>
                <w:kern w:val="2"/>
                <w:lang w:eastAsia="zh-CN"/>
              </w:rPr>
              <w:t xml:space="preserve"> </w:t>
            </w:r>
            <w:r>
              <w:rPr>
                <w:rFonts w:eastAsia="SimSun" w:cs="Arial"/>
                <w:kern w:val="2"/>
                <w:lang w:eastAsia="zh-CN"/>
              </w:rPr>
              <w:t>should</w:t>
            </w:r>
            <w:r>
              <w:rPr>
                <w:rFonts w:eastAsia="SimSun" w:cs="Arial" w:hint="eastAsia"/>
                <w:kern w:val="2"/>
                <w:lang w:eastAsia="zh-CN"/>
              </w:rPr>
              <w:t xml:space="preserve"> be discussed </w:t>
            </w:r>
            <w:r>
              <w:rPr>
                <w:rFonts w:eastAsia="SimSun" w:cs="Arial"/>
                <w:kern w:val="2"/>
                <w:lang w:eastAsia="zh-CN"/>
              </w:rPr>
              <w:t>firstly</w:t>
            </w:r>
            <w:r>
              <w:rPr>
                <w:rFonts w:eastAsia="SimSun" w:cs="Arial" w:hint="eastAsia"/>
                <w:kern w:val="2"/>
                <w:lang w:eastAsia="zh-CN"/>
              </w:rPr>
              <w:t>.</w:t>
            </w:r>
          </w:p>
        </w:tc>
      </w:tr>
      <w:tr w:rsidR="009B36DF" w14:paraId="07606ECB" w14:textId="77777777">
        <w:trPr>
          <w:trHeight w:val="146"/>
        </w:trPr>
        <w:tc>
          <w:tcPr>
            <w:tcW w:w="1837" w:type="dxa"/>
          </w:tcPr>
          <w:p w14:paraId="61DE5DD5" w14:textId="2BE63283" w:rsidR="009B36DF" w:rsidRDefault="009B36DF" w:rsidP="009B36DF">
            <w:pPr>
              <w:widowControl w:val="0"/>
              <w:spacing w:after="0" w:line="252" w:lineRule="auto"/>
              <w:rPr>
                <w:rFonts w:eastAsia="SimSun" w:cs="Arial"/>
                <w:kern w:val="2"/>
                <w:lang w:eastAsia="zh-CN"/>
              </w:rPr>
            </w:pPr>
            <w:r w:rsidRPr="009B36DF">
              <w:rPr>
                <w:rFonts w:eastAsia="SimSun" w:cs="Arial" w:hint="eastAsia"/>
                <w:kern w:val="2"/>
                <w:lang w:eastAsia="zh-CN"/>
              </w:rPr>
              <w:t>Xiaomi</w:t>
            </w:r>
          </w:p>
        </w:tc>
        <w:tc>
          <w:tcPr>
            <w:tcW w:w="7793" w:type="dxa"/>
          </w:tcPr>
          <w:p w14:paraId="2AC29F27" w14:textId="392CA428" w:rsidR="009B36DF" w:rsidRDefault="009B36DF" w:rsidP="009B36DF">
            <w:pPr>
              <w:widowControl w:val="0"/>
              <w:spacing w:after="0" w:line="252" w:lineRule="auto"/>
              <w:rPr>
                <w:rFonts w:eastAsia="SimSun" w:cs="Arial"/>
                <w:kern w:val="2"/>
                <w:lang w:eastAsia="zh-CN"/>
              </w:rPr>
            </w:pPr>
            <w:r w:rsidRPr="00C976EF">
              <w:rPr>
                <w:rFonts w:eastAsia="SimSun" w:cs="Arial"/>
                <w:kern w:val="2"/>
                <w:lang w:eastAsia="zh-CN"/>
              </w:rPr>
              <w:t>We also question the necessity of supporting 8Rx in the power model. Additionally, Alt1 of Proposal 3.3.3.1 already includes antenna scaling, making this proposal seem somewhat redundant. We can revisit whether this proposal is needed after Proposal 3.3.3.1 has been discussed.</w:t>
            </w:r>
          </w:p>
        </w:tc>
      </w:tr>
      <w:tr w:rsidR="00D16800" w:rsidRPr="006433A9" w14:paraId="33DEEBC9" w14:textId="77777777" w:rsidTr="00D16800">
        <w:tc>
          <w:tcPr>
            <w:tcW w:w="1837" w:type="dxa"/>
          </w:tcPr>
          <w:p w14:paraId="0701D8EF" w14:textId="77777777" w:rsidR="00D16800" w:rsidRPr="006433A9" w:rsidRDefault="00D16800" w:rsidP="009E1A1E">
            <w:pPr>
              <w:widowControl w:val="0"/>
              <w:spacing w:after="0" w:line="256" w:lineRule="auto"/>
              <w:rPr>
                <w:rFonts w:eastAsia="DengXian" w:cs="Arial"/>
                <w:kern w:val="2"/>
                <w:szCs w:val="20"/>
                <w:lang w:eastAsia="zh-CN"/>
              </w:rPr>
            </w:pPr>
            <w:r w:rsidRPr="006433A9">
              <w:rPr>
                <w:rFonts w:eastAsia="DengXian" w:cs="Arial" w:hint="eastAsia"/>
                <w:kern w:val="2"/>
                <w:szCs w:val="20"/>
                <w:lang w:eastAsia="zh-CN"/>
              </w:rPr>
              <w:t>OPPO</w:t>
            </w:r>
          </w:p>
        </w:tc>
        <w:tc>
          <w:tcPr>
            <w:tcW w:w="7793" w:type="dxa"/>
          </w:tcPr>
          <w:p w14:paraId="6CEBF9E6" w14:textId="77777777" w:rsidR="00D16800" w:rsidRPr="006433A9" w:rsidRDefault="00D16800" w:rsidP="009E1A1E">
            <w:pPr>
              <w:widowControl w:val="0"/>
              <w:spacing w:after="0" w:line="256" w:lineRule="auto"/>
              <w:rPr>
                <w:rFonts w:eastAsia="新細明體" w:cs="Arial"/>
                <w:kern w:val="2"/>
                <w:szCs w:val="20"/>
                <w:lang w:eastAsia="zh-TW"/>
              </w:rPr>
            </w:pPr>
            <w:r w:rsidRPr="006433A9">
              <w:rPr>
                <w:rFonts w:eastAsia="新細明體" w:cs="Arial"/>
                <w:kern w:val="2"/>
                <w:szCs w:val="20"/>
                <w:lang w:eastAsia="zh-TW"/>
              </w:rPr>
              <w:t>In generally OK, but need some further confirmation</w:t>
            </w:r>
            <w:r>
              <w:rPr>
                <w:rFonts w:eastAsia="新細明體" w:cs="Arial"/>
                <w:kern w:val="2"/>
                <w:szCs w:val="20"/>
                <w:lang w:eastAsia="zh-TW"/>
              </w:rPr>
              <w:t>, after the previous proposal.</w:t>
            </w:r>
          </w:p>
        </w:tc>
      </w:tr>
    </w:tbl>
    <w:p w14:paraId="073D5255" w14:textId="77777777" w:rsidR="00F977B9" w:rsidRPr="00D16800" w:rsidRDefault="00F977B9">
      <w:pPr>
        <w:rPr>
          <w:lang w:eastAsia="zh-TW"/>
        </w:rPr>
      </w:pPr>
    </w:p>
    <w:p w14:paraId="568C35C8" w14:textId="77777777" w:rsidR="00F977B9" w:rsidRDefault="004364C2">
      <w:pPr>
        <w:pStyle w:val="1"/>
        <w:rPr>
          <w:lang w:val="en-US"/>
        </w:rPr>
      </w:pPr>
      <w:r>
        <w:rPr>
          <w:lang w:val="en-US"/>
        </w:rPr>
        <w:t>Cell-Specific designs</w:t>
      </w:r>
    </w:p>
    <w:p w14:paraId="5BF82E9E" w14:textId="77777777" w:rsidR="00F977B9" w:rsidRDefault="004364C2">
      <w:pPr>
        <w:pStyle w:val="2"/>
        <w:rPr>
          <w:lang w:val="en-US"/>
        </w:rPr>
      </w:pPr>
      <w:bookmarkStart w:id="12" w:name="_Ref214003657"/>
      <w:r>
        <w:rPr>
          <w:lang w:val="en-US"/>
        </w:rPr>
        <w:t>PRACH and paging</w:t>
      </w:r>
      <w:bookmarkEnd w:id="12"/>
    </w:p>
    <w:p w14:paraId="5B2151FE" w14:textId="77777777" w:rsidR="00F977B9" w:rsidRDefault="004364C2">
      <w:pPr>
        <w:pStyle w:val="3"/>
        <w:rPr>
          <w:lang w:val="en-US"/>
        </w:rPr>
      </w:pPr>
      <w:r>
        <w:rPr>
          <w:lang w:val="en-US"/>
        </w:rPr>
        <w:t>Companies’ views</w:t>
      </w:r>
    </w:p>
    <w:p w14:paraId="28535B03" w14:textId="77777777" w:rsidR="00F977B9" w:rsidRDefault="004364C2">
      <w:r>
        <w:t xml:space="preserve">Companies generally agree that the periodic and widely distributed nature of legacy Paging Frames (PFs)/POs and ROs in 5G NR significantly restricts the BS's ability to enter deep sleep states. The primary solution proposed by numerous delegates (including FUTUREWEI, Nokia, Panasonic, CMCC, CATT, Apple, </w:t>
      </w:r>
      <w:proofErr w:type="spellStart"/>
      <w:r>
        <w:t>InterDigital</w:t>
      </w:r>
      <w:proofErr w:type="spellEnd"/>
      <w:r>
        <w:t>, and vivo) is Clustered Provisioning in the time domain, which aggregates these signals near the SSB burst. Simulation results confirm that this clustering, particularly when combined with longer SSB periodicities (e.g., 80ms or 160ms), generates substantial NES gains by creating longer continuous periods (up to 136ms) where the BS can transition into deep sleep.</w:t>
      </w:r>
    </w:p>
    <w:p w14:paraId="20D73E7C" w14:textId="77777777" w:rsidR="00F977B9" w:rsidRDefault="004364C2">
      <w:r>
        <w:t>For PRACH, Nokia observed that time adaptation allows clustered ROs functionality, resulting in NES gain, and proposed that 6GR consider this PRACH adaptation by design rather than as an add-on constrained by legacy NR UEs. Several companies (NEC, ITL, NTT, CATT) proposed moving beyond the limitations of the Rel-19 PRACH adaptation (which relied on legacy configuration tables) by defining new PRACH configuration tables from scratch in 6GR to support a greater diversity of dense or "bursty RO patterns" that are optimized for NES.</w:t>
      </w:r>
    </w:p>
    <w:p w14:paraId="7C84DDF4" w14:textId="77777777" w:rsidR="00F977B9" w:rsidRDefault="004364C2">
      <w:r>
        <w:t xml:space="preserve">For Paging, the goal is to define PF/PO occasions that are configured within a shorter period than NR and allow flexible placement of PFs/POs that are closely tied to common signals like SSB. Both PRACH and Paging mechanisms are also targeted for on-demand activation (CATT, </w:t>
      </w:r>
      <w:proofErr w:type="spellStart"/>
      <w:r>
        <w:t>InterDigital</w:t>
      </w:r>
      <w:proofErr w:type="spellEnd"/>
      <w:r>
        <w:t>, TCL), where resources remain inactive by default until explicitly triggered, and the feasibility of spatial domain adaptation of PRACH resources based on UE density/beams should be studied. Finally, clustering must be balanced, as condensing ROs significantly increase RA latency for the UE.</w:t>
      </w:r>
    </w:p>
    <w:p w14:paraId="1043E1B7" w14:textId="77777777" w:rsidR="00F977B9" w:rsidRDefault="004364C2">
      <w:pPr>
        <w:pStyle w:val="3"/>
        <w:rPr>
          <w:lang w:val="en-US" w:eastAsia="zh-TW"/>
        </w:rPr>
      </w:pPr>
      <w:r>
        <w:rPr>
          <w:lang w:val="en-US"/>
        </w:rPr>
        <w:lastRenderedPageBreak/>
        <w:t>FL comments and proposals</w:t>
      </w:r>
    </w:p>
    <w:p w14:paraId="1736D790" w14:textId="77777777" w:rsidR="00F977B9" w:rsidRDefault="004364C2">
      <w:pPr>
        <w:rPr>
          <w:lang w:eastAsia="zh-TW"/>
        </w:rPr>
      </w:pPr>
      <w:r>
        <w:rPr>
          <w:lang w:eastAsia="zh-TW"/>
        </w:rPr>
        <w:t>PRACH and paging has been iterated for two meetings without any online discussions so far. FL picks up where the discussion ended in RAN1 #122-bis with the following proposal, with PO and RO capacity scaling and a clarification being newcomers to the list:</w:t>
      </w:r>
    </w:p>
    <w:p w14:paraId="2DF87DFD" w14:textId="77777777" w:rsidR="00F977B9" w:rsidRDefault="004364C2">
      <w:pPr>
        <w:rPr>
          <w:rStyle w:val="aff8"/>
        </w:rPr>
      </w:pPr>
      <w:r>
        <w:rPr>
          <w:rStyle w:val="aff8"/>
        </w:rPr>
        <w:t>FL Proposal </w:t>
      </w:r>
      <w:r>
        <w:rPr>
          <w:rStyle w:val="aff8"/>
        </w:rPr>
        <w:fldChar w:fldCharType="begin"/>
      </w:r>
      <w:r>
        <w:rPr>
          <w:rStyle w:val="aff8"/>
        </w:rPr>
        <w:instrText xml:space="preserve"> REF _Ref214003657 \r \h </w:instrText>
      </w:r>
      <w:r>
        <w:rPr>
          <w:rStyle w:val="aff8"/>
        </w:rPr>
      </w:r>
      <w:r>
        <w:rPr>
          <w:rStyle w:val="aff8"/>
        </w:rPr>
        <w:fldChar w:fldCharType="separate"/>
      </w:r>
      <w:r>
        <w:rPr>
          <w:rStyle w:val="aff8"/>
        </w:rPr>
        <w:t>4.1</w:t>
      </w:r>
      <w:r>
        <w:rPr>
          <w:rStyle w:val="aff8"/>
        </w:rPr>
        <w:fldChar w:fldCharType="end"/>
      </w:r>
      <w:r>
        <w:rPr>
          <w:rStyle w:val="aff8"/>
        </w:rPr>
        <w:t>.1:</w:t>
      </w:r>
    </w:p>
    <w:p w14:paraId="3106221C" w14:textId="77777777" w:rsidR="00F977B9" w:rsidRDefault="004364C2">
      <w:pPr>
        <w:rPr>
          <w:rStyle w:val="aff8"/>
        </w:rPr>
      </w:pPr>
      <w:r>
        <w:rPr>
          <w:rStyle w:val="aff8"/>
        </w:rPr>
        <w:t>Study and evaluate energy efficiency of PRACH and paging resources with respect to:</w:t>
      </w:r>
    </w:p>
    <w:p w14:paraId="535765C9" w14:textId="77777777" w:rsidR="00F977B9" w:rsidRDefault="004364C2">
      <w:pPr>
        <w:pStyle w:val="a3"/>
        <w:numPr>
          <w:ilvl w:val="0"/>
          <w:numId w:val="40"/>
        </w:numPr>
        <w:rPr>
          <w:b/>
          <w:bCs/>
          <w:lang w:val="en-GB"/>
        </w:rPr>
      </w:pPr>
      <w:r>
        <w:rPr>
          <w:b/>
          <w:bCs/>
          <w:lang w:val="en-GB"/>
        </w:rPr>
        <w:t>PRACH and paging resource clustering with sync signals and SIB-1</w:t>
      </w:r>
    </w:p>
    <w:p w14:paraId="5AE8B326" w14:textId="77777777" w:rsidR="00F977B9" w:rsidRDefault="004364C2">
      <w:pPr>
        <w:pStyle w:val="a3"/>
        <w:numPr>
          <w:ilvl w:val="0"/>
          <w:numId w:val="40"/>
        </w:numPr>
        <w:rPr>
          <w:b/>
          <w:bCs/>
          <w:lang w:val="en-GB"/>
        </w:rPr>
      </w:pPr>
      <w:r>
        <w:rPr>
          <w:b/>
          <w:bCs/>
          <w:lang w:val="en-GB"/>
        </w:rPr>
        <w:t xml:space="preserve">NW and UE </w:t>
      </w:r>
      <w:r>
        <w:rPr>
          <w:b/>
          <w:bCs/>
          <w:color w:val="FF0000"/>
          <w:lang w:val="en-GB"/>
        </w:rPr>
        <w:t xml:space="preserve">energy </w:t>
      </w:r>
      <w:r>
        <w:rPr>
          <w:b/>
          <w:bCs/>
          <w:lang w:val="en-GB"/>
        </w:rPr>
        <w:t>savings potential,</w:t>
      </w:r>
    </w:p>
    <w:p w14:paraId="2C2D9E8F" w14:textId="77777777" w:rsidR="00F977B9" w:rsidRDefault="004364C2">
      <w:pPr>
        <w:pStyle w:val="a3"/>
        <w:numPr>
          <w:ilvl w:val="0"/>
          <w:numId w:val="40"/>
        </w:numPr>
        <w:rPr>
          <w:b/>
          <w:bCs/>
          <w:lang w:val="en-GB"/>
        </w:rPr>
      </w:pPr>
      <w:r>
        <w:rPr>
          <w:b/>
          <w:bCs/>
          <w:lang w:val="en-GB"/>
        </w:rPr>
        <w:t>PRACH and paging periodicity and relation with sync signal or SIB-1 periodicity,</w:t>
      </w:r>
    </w:p>
    <w:p w14:paraId="6D28A10C" w14:textId="77777777" w:rsidR="00F977B9" w:rsidRDefault="004364C2">
      <w:pPr>
        <w:pStyle w:val="a3"/>
        <w:numPr>
          <w:ilvl w:val="0"/>
          <w:numId w:val="40"/>
        </w:numPr>
        <w:rPr>
          <w:b/>
          <w:bCs/>
          <w:lang w:val="en-GB"/>
        </w:rPr>
      </w:pPr>
      <w:r>
        <w:rPr>
          <w:b/>
          <w:bCs/>
          <w:lang w:val="en-GB"/>
        </w:rPr>
        <w:t>Impact on latency and potential mitigation techniques,</w:t>
      </w:r>
    </w:p>
    <w:p w14:paraId="4AB7460A" w14:textId="77777777" w:rsidR="00F977B9" w:rsidRDefault="004364C2">
      <w:pPr>
        <w:pStyle w:val="a3"/>
        <w:numPr>
          <w:ilvl w:val="0"/>
          <w:numId w:val="40"/>
        </w:numPr>
        <w:rPr>
          <w:b/>
          <w:bCs/>
          <w:lang w:val="en-GB"/>
        </w:rPr>
      </w:pPr>
      <w:r>
        <w:rPr>
          <w:b/>
          <w:bCs/>
          <w:lang w:val="en-GB"/>
        </w:rPr>
        <w:t>Preamble sequence set size and paging procedures,</w:t>
      </w:r>
    </w:p>
    <w:p w14:paraId="7406D10F" w14:textId="77777777" w:rsidR="00F977B9" w:rsidRDefault="004364C2">
      <w:pPr>
        <w:pStyle w:val="a3"/>
        <w:numPr>
          <w:ilvl w:val="0"/>
          <w:numId w:val="40"/>
        </w:numPr>
        <w:rPr>
          <w:b/>
          <w:bCs/>
          <w:color w:val="FF0000"/>
          <w:lang w:val="en-GB"/>
        </w:rPr>
      </w:pPr>
      <w:r>
        <w:rPr>
          <w:b/>
          <w:bCs/>
          <w:color w:val="FF0000"/>
          <w:lang w:val="en-GB"/>
        </w:rPr>
        <w:t>PO and RO capacity scaling,</w:t>
      </w:r>
    </w:p>
    <w:p w14:paraId="448F2E13" w14:textId="77777777" w:rsidR="00F977B9" w:rsidRDefault="004364C2">
      <w:pPr>
        <w:pStyle w:val="a3"/>
        <w:numPr>
          <w:ilvl w:val="0"/>
          <w:numId w:val="40"/>
        </w:numPr>
        <w:rPr>
          <w:b/>
          <w:bCs/>
        </w:rPr>
      </w:pPr>
      <w:r>
        <w:rPr>
          <w:b/>
          <w:bCs/>
        </w:rPr>
        <w:t>Etc.</w:t>
      </w:r>
    </w:p>
    <w:p w14:paraId="43E77208" w14:textId="77777777" w:rsidR="00F977B9" w:rsidRDefault="00F977B9">
      <w:pPr>
        <w:rPr>
          <w:lang w:eastAsia="zh-TW"/>
        </w:rPr>
      </w:pPr>
    </w:p>
    <w:p w14:paraId="210E82A9" w14:textId="77777777" w:rsidR="00F977B9" w:rsidRDefault="004364C2">
      <w:pPr>
        <w:pStyle w:val="3"/>
      </w:pPr>
      <w:r>
        <w:t>Companies’ comments</w:t>
      </w:r>
    </w:p>
    <w:p w14:paraId="44B75A7F"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2C2FDD4E" w14:textId="77777777">
        <w:tc>
          <w:tcPr>
            <w:tcW w:w="2065" w:type="dxa"/>
            <w:shd w:val="clear" w:color="auto" w:fill="FFC000"/>
          </w:tcPr>
          <w:p w14:paraId="49179074" w14:textId="77777777" w:rsidR="00F977B9" w:rsidRDefault="004364C2">
            <w:pPr>
              <w:rPr>
                <w:b/>
                <w:bCs/>
                <w:lang w:eastAsia="zh-TW"/>
              </w:rPr>
            </w:pPr>
            <w:r>
              <w:rPr>
                <w:b/>
                <w:bCs/>
                <w:lang w:eastAsia="zh-TW"/>
              </w:rPr>
              <w:t>Company</w:t>
            </w:r>
          </w:p>
        </w:tc>
        <w:tc>
          <w:tcPr>
            <w:tcW w:w="7563" w:type="dxa"/>
            <w:shd w:val="clear" w:color="auto" w:fill="FFC000"/>
          </w:tcPr>
          <w:p w14:paraId="280D9592" w14:textId="77777777" w:rsidR="00F977B9" w:rsidRDefault="004364C2">
            <w:pPr>
              <w:rPr>
                <w:b/>
                <w:bCs/>
                <w:lang w:eastAsia="zh-TW"/>
              </w:rPr>
            </w:pPr>
            <w:r>
              <w:rPr>
                <w:b/>
                <w:bCs/>
                <w:lang w:eastAsia="zh-TW"/>
              </w:rPr>
              <w:t>Comment</w:t>
            </w:r>
          </w:p>
        </w:tc>
      </w:tr>
      <w:tr w:rsidR="00F977B9" w14:paraId="1C0142DA" w14:textId="77777777">
        <w:tc>
          <w:tcPr>
            <w:tcW w:w="2065" w:type="dxa"/>
          </w:tcPr>
          <w:p w14:paraId="4349B5F4" w14:textId="77777777" w:rsidR="00F977B9" w:rsidRDefault="004364C2">
            <w:pPr>
              <w:rPr>
                <w:rFonts w:eastAsia="DengXian"/>
                <w:lang w:eastAsia="zh-CN"/>
              </w:rPr>
            </w:pPr>
            <w:r>
              <w:rPr>
                <w:rFonts w:eastAsia="DengXian"/>
                <w:lang w:eastAsia="zh-CN"/>
              </w:rPr>
              <w:t>CMCC</w:t>
            </w:r>
          </w:p>
        </w:tc>
        <w:tc>
          <w:tcPr>
            <w:tcW w:w="7563" w:type="dxa"/>
          </w:tcPr>
          <w:p w14:paraId="7DD62974" w14:textId="77777777" w:rsidR="00F977B9" w:rsidRDefault="004364C2">
            <w:pPr>
              <w:rPr>
                <w:rFonts w:eastAsia="DengXian"/>
                <w:lang w:eastAsia="zh-CN"/>
              </w:rPr>
            </w:pPr>
            <w:r>
              <w:rPr>
                <w:rFonts w:eastAsia="DengXian"/>
                <w:lang w:eastAsia="zh-CN"/>
              </w:rPr>
              <w:t>We support the proposal expect the new bullet “PO and RO capacity scaling”. This new concept needs to be clarified at first.</w:t>
            </w:r>
          </w:p>
        </w:tc>
      </w:tr>
      <w:tr w:rsidR="00F977B9" w14:paraId="77DBFE31" w14:textId="77777777">
        <w:tc>
          <w:tcPr>
            <w:tcW w:w="2065" w:type="dxa"/>
          </w:tcPr>
          <w:p w14:paraId="776E5479" w14:textId="77777777" w:rsidR="00F977B9" w:rsidRDefault="004364C2">
            <w:pPr>
              <w:rPr>
                <w:rFonts w:eastAsia="DengXian"/>
                <w:lang w:eastAsia="zh-CN"/>
              </w:rPr>
            </w:pPr>
            <w:r>
              <w:rPr>
                <w:rFonts w:eastAsia="DengXian"/>
                <w:lang w:eastAsia="zh-CN"/>
              </w:rPr>
              <w:t>FAI</w:t>
            </w:r>
          </w:p>
        </w:tc>
        <w:tc>
          <w:tcPr>
            <w:tcW w:w="7563" w:type="dxa"/>
          </w:tcPr>
          <w:p w14:paraId="5EAB9766" w14:textId="77777777" w:rsidR="00F977B9" w:rsidRDefault="004364C2">
            <w:pPr>
              <w:rPr>
                <w:rFonts w:eastAsia="DengXian"/>
                <w:lang w:eastAsia="zh-CN"/>
              </w:rPr>
            </w:pPr>
            <w:r>
              <w:rPr>
                <w:rFonts w:eastAsia="DengXian"/>
                <w:lang w:eastAsia="zh-CN"/>
              </w:rPr>
              <w:t>Support</w:t>
            </w:r>
          </w:p>
        </w:tc>
      </w:tr>
      <w:tr w:rsidR="00F977B9" w14:paraId="1C45EB11" w14:textId="77777777">
        <w:tc>
          <w:tcPr>
            <w:tcW w:w="2065" w:type="dxa"/>
          </w:tcPr>
          <w:p w14:paraId="4DB38B58" w14:textId="77777777" w:rsidR="00F977B9" w:rsidRDefault="004364C2">
            <w:pPr>
              <w:rPr>
                <w:rFonts w:eastAsia="DengXian"/>
                <w:lang w:eastAsia="zh-CN"/>
              </w:rPr>
            </w:pPr>
            <w:r>
              <w:rPr>
                <w:rFonts w:eastAsia="Malgun Gothic"/>
                <w:lang w:eastAsia="ko-KR"/>
              </w:rPr>
              <w:t>Samsung</w:t>
            </w:r>
          </w:p>
        </w:tc>
        <w:tc>
          <w:tcPr>
            <w:tcW w:w="7563" w:type="dxa"/>
          </w:tcPr>
          <w:p w14:paraId="7BF59E62" w14:textId="77777777" w:rsidR="00F977B9" w:rsidRDefault="004364C2">
            <w:pPr>
              <w:rPr>
                <w:rFonts w:eastAsia="DengXian"/>
                <w:lang w:eastAsia="zh-CN"/>
              </w:rPr>
            </w:pPr>
            <w:r>
              <w:rPr>
                <w:rFonts w:eastAsia="DengXian"/>
                <w:lang w:eastAsia="zh-CN"/>
              </w:rPr>
              <w:t xml:space="preserve">In general, it would be better to split the proposals into proposals for paging and RACH – there is no pre-assumption that they two shall use the same energy efficiency scheme. </w:t>
            </w:r>
          </w:p>
          <w:p w14:paraId="18CA19A1" w14:textId="77777777" w:rsidR="00F977B9" w:rsidRDefault="004364C2">
            <w:pPr>
              <w:rPr>
                <w:rFonts w:eastAsia="DengXian"/>
                <w:lang w:eastAsia="zh-CN"/>
              </w:rPr>
            </w:pPr>
            <w:r>
              <w:rPr>
                <w:rFonts w:eastAsia="DengXian"/>
                <w:lang w:eastAsia="zh-CN"/>
              </w:rPr>
              <w:t>After splitting, “PO capacity scaling” may need further clarification.</w:t>
            </w:r>
          </w:p>
        </w:tc>
      </w:tr>
      <w:tr w:rsidR="00F977B9" w14:paraId="08EC7DCB" w14:textId="77777777">
        <w:tc>
          <w:tcPr>
            <w:tcW w:w="2065" w:type="dxa"/>
          </w:tcPr>
          <w:p w14:paraId="415799C8" w14:textId="77777777" w:rsidR="00F977B9" w:rsidRDefault="004364C2">
            <w:pPr>
              <w:rPr>
                <w:rFonts w:eastAsia="DengXian"/>
                <w:lang w:eastAsia="zh-CN"/>
              </w:rPr>
            </w:pPr>
            <w:r>
              <w:rPr>
                <w:rFonts w:eastAsia="DengXian"/>
                <w:lang w:eastAsia="zh-CN"/>
              </w:rPr>
              <w:t>vivo</w:t>
            </w:r>
          </w:p>
        </w:tc>
        <w:tc>
          <w:tcPr>
            <w:tcW w:w="7563" w:type="dxa"/>
          </w:tcPr>
          <w:p w14:paraId="58B366BF" w14:textId="77777777" w:rsidR="00F977B9" w:rsidRDefault="004364C2">
            <w:pPr>
              <w:rPr>
                <w:rFonts w:eastAsia="DengXian"/>
                <w:lang w:eastAsia="zh-CN"/>
              </w:rPr>
            </w:pPr>
            <w:r>
              <w:rPr>
                <w:rFonts w:eastAsia="DengXian"/>
                <w:lang w:eastAsia="zh-CN"/>
              </w:rPr>
              <w:t>We have the following comments or questions:</w:t>
            </w:r>
          </w:p>
          <w:p w14:paraId="75798619" w14:textId="77777777" w:rsidR="00F977B9" w:rsidRDefault="004364C2">
            <w:pPr>
              <w:rPr>
                <w:rFonts w:eastAsia="DengXian"/>
                <w:lang w:eastAsia="zh-CN"/>
              </w:rPr>
            </w:pPr>
            <w:r>
              <w:rPr>
                <w:rFonts w:eastAsia="DengXian"/>
                <w:lang w:eastAsia="zh-CN"/>
              </w:rPr>
              <w:t>Comment#1: We prefer to have separate proposals for RO and Paging since they may have different purposes and issues.</w:t>
            </w:r>
          </w:p>
          <w:p w14:paraId="521A6FAE" w14:textId="77777777" w:rsidR="00F977B9" w:rsidRDefault="004364C2">
            <w:pPr>
              <w:rPr>
                <w:rFonts w:eastAsia="DengXian"/>
                <w:lang w:eastAsia="zh-CN"/>
              </w:rPr>
            </w:pPr>
            <w:r>
              <w:rPr>
                <w:rFonts w:eastAsia="DengXian"/>
                <w:lang w:eastAsia="zh-CN"/>
              </w:rPr>
              <w:t>Comment#2: For the first bullet:</w:t>
            </w:r>
          </w:p>
          <w:p w14:paraId="5B3B5720" w14:textId="77777777" w:rsidR="00F977B9" w:rsidRDefault="004364C2">
            <w:pPr>
              <w:rPr>
                <w:rFonts w:eastAsia="DengXian"/>
                <w:lang w:eastAsia="zh-CN"/>
              </w:rPr>
            </w:pPr>
            <w:r>
              <w:rPr>
                <w:rFonts w:eastAsia="DengXian"/>
                <w:lang w:eastAsia="zh-CN"/>
              </w:rPr>
              <w:t xml:space="preserve">Q1: On clustering, there are two different understanding on clustering: one is clustering of PRACH/Paging resources; the other is clustering with sync signals and SIB-1. Which understanding is included here or both understanding? </w:t>
            </w:r>
          </w:p>
          <w:p w14:paraId="0E8A5C91" w14:textId="77777777" w:rsidR="00F977B9" w:rsidRDefault="004364C2">
            <w:pPr>
              <w:rPr>
                <w:rFonts w:eastAsia="DengXian"/>
                <w:lang w:eastAsia="zh-CN"/>
              </w:rPr>
            </w:pPr>
            <w:r>
              <w:rPr>
                <w:rFonts w:eastAsia="DengXian"/>
                <w:lang w:eastAsia="zh-CN"/>
              </w:rPr>
              <w:t>Q2: Is the intention to only consider clustered RO/PO? For example, time uniformed PO will not be considered in 6GR?</w:t>
            </w:r>
          </w:p>
          <w:p w14:paraId="6D0DD667" w14:textId="77777777" w:rsidR="00F977B9" w:rsidRDefault="004364C2">
            <w:pPr>
              <w:rPr>
                <w:rFonts w:eastAsia="DengXian"/>
                <w:lang w:eastAsia="zh-CN"/>
              </w:rPr>
            </w:pPr>
            <w:r>
              <w:rPr>
                <w:rFonts w:eastAsia="DengXian"/>
                <w:lang w:eastAsia="zh-CN"/>
              </w:rPr>
              <w:t>Comment#3: For the second bullet:</w:t>
            </w:r>
          </w:p>
          <w:p w14:paraId="46E7224E" w14:textId="77777777" w:rsidR="00F977B9" w:rsidRDefault="004364C2">
            <w:pPr>
              <w:rPr>
                <w:rFonts w:eastAsia="DengXian"/>
                <w:lang w:eastAsia="zh-CN"/>
              </w:rPr>
            </w:pPr>
            <w:r>
              <w:rPr>
                <w:rFonts w:eastAsia="DengXian"/>
                <w:lang w:eastAsia="zh-CN"/>
              </w:rPr>
              <w:t>There may not be UE energy saving here. We suggest the following updates:</w:t>
            </w:r>
          </w:p>
          <w:p w14:paraId="2C1BF1F7" w14:textId="77777777" w:rsidR="00F977B9" w:rsidRDefault="004364C2">
            <w:pPr>
              <w:rPr>
                <w:rFonts w:eastAsia="DengXian"/>
                <w:lang w:eastAsia="zh-CN"/>
              </w:rPr>
            </w:pPr>
            <w:r>
              <w:rPr>
                <w:rFonts w:eastAsia="DengXian"/>
                <w:lang w:eastAsia="zh-CN"/>
              </w:rPr>
              <w:t xml:space="preserve">NW energy saving potential </w:t>
            </w:r>
            <w:r>
              <w:rPr>
                <w:rFonts w:eastAsia="DengXian"/>
                <w:color w:val="FF0000"/>
                <w:lang w:eastAsia="zh-CN"/>
              </w:rPr>
              <w:t>and UE power consumption impact</w:t>
            </w:r>
          </w:p>
          <w:p w14:paraId="471E4C39" w14:textId="77777777" w:rsidR="00F977B9" w:rsidRDefault="004364C2">
            <w:pPr>
              <w:ind w:left="360" w:hanging="360"/>
              <w:rPr>
                <w:rFonts w:eastAsia="DengXian"/>
                <w:lang w:eastAsia="zh-CN"/>
              </w:rPr>
            </w:pPr>
            <w:r>
              <w:rPr>
                <w:rFonts w:eastAsia="DengXian"/>
                <w:lang w:eastAsia="zh-CN"/>
              </w:rPr>
              <w:t>Comment#4: For the last bullet:</w:t>
            </w:r>
          </w:p>
          <w:p w14:paraId="705F0916" w14:textId="77777777" w:rsidR="00F977B9" w:rsidRDefault="004364C2">
            <w:pPr>
              <w:ind w:left="360" w:hanging="360"/>
              <w:rPr>
                <w:rFonts w:eastAsia="DengXian"/>
                <w:lang w:eastAsia="zh-CN"/>
              </w:rPr>
            </w:pPr>
            <w:r>
              <w:rPr>
                <w:rFonts w:eastAsia="DengXian"/>
                <w:lang w:eastAsia="zh-CN"/>
              </w:rPr>
              <w:t>What does RO and PO capacity scaling mean here? What’s the relation with NES?</w:t>
            </w:r>
          </w:p>
        </w:tc>
      </w:tr>
      <w:tr w:rsidR="00F977B9" w14:paraId="023BFD37" w14:textId="77777777">
        <w:tc>
          <w:tcPr>
            <w:tcW w:w="2065" w:type="dxa"/>
          </w:tcPr>
          <w:p w14:paraId="73A27E54"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3BD55573" w14:textId="77777777" w:rsidR="00F977B9" w:rsidRDefault="004364C2">
            <w:pPr>
              <w:rPr>
                <w:rFonts w:eastAsia="DengXian"/>
                <w:lang w:eastAsia="zh-CN"/>
              </w:rPr>
            </w:pPr>
            <w:r>
              <w:rPr>
                <w:rFonts w:eastAsia="DengXian"/>
                <w:lang w:eastAsia="zh-CN"/>
              </w:rPr>
              <w:t>We general are fine with the proposal. But the bullet of “PO and RO capacity scaling” is not clear for us.</w:t>
            </w:r>
          </w:p>
        </w:tc>
      </w:tr>
      <w:tr w:rsidR="00F977B9" w14:paraId="56F7497A" w14:textId="77777777">
        <w:tc>
          <w:tcPr>
            <w:tcW w:w="2065" w:type="dxa"/>
          </w:tcPr>
          <w:p w14:paraId="526DD1B0" w14:textId="77777777" w:rsidR="00F977B9" w:rsidRDefault="004364C2">
            <w:pPr>
              <w:rPr>
                <w:rFonts w:eastAsia="DengXian"/>
                <w:lang w:eastAsia="zh-CN"/>
              </w:rPr>
            </w:pPr>
            <w:r>
              <w:rPr>
                <w:lang w:eastAsia="zh-TW"/>
              </w:rPr>
              <w:lastRenderedPageBreak/>
              <w:t>Ericsson</w:t>
            </w:r>
          </w:p>
        </w:tc>
        <w:tc>
          <w:tcPr>
            <w:tcW w:w="7563" w:type="dxa"/>
          </w:tcPr>
          <w:p w14:paraId="5A123B4F" w14:textId="77777777" w:rsidR="00F977B9" w:rsidRDefault="004364C2">
            <w:pPr>
              <w:rPr>
                <w:lang w:eastAsia="zh-TW"/>
              </w:rPr>
            </w:pPr>
            <w:r>
              <w:rPr>
                <w:lang w:eastAsia="zh-TW"/>
              </w:rPr>
              <w:t>Agree with CMCC about “PO and RO capacity scaling”.</w:t>
            </w:r>
          </w:p>
          <w:p w14:paraId="087A2589" w14:textId="77777777" w:rsidR="00F977B9" w:rsidRDefault="004364C2">
            <w:pPr>
              <w:rPr>
                <w:lang w:eastAsia="zh-TW"/>
              </w:rPr>
            </w:pPr>
            <w:r>
              <w:rPr>
                <w:lang w:eastAsia="zh-TW"/>
              </w:rPr>
              <w:t>Also ok to split into one proposal for paging and another for RACH.</w:t>
            </w:r>
          </w:p>
          <w:p w14:paraId="50FEB875" w14:textId="77777777" w:rsidR="00F977B9" w:rsidRDefault="004364C2">
            <w:pPr>
              <w:rPr>
                <w:rFonts w:eastAsia="DengXian"/>
                <w:lang w:eastAsia="zh-CN"/>
              </w:rPr>
            </w:pPr>
            <w:r>
              <w:rPr>
                <w:lang w:eastAsia="zh-TW"/>
              </w:rPr>
              <w:t>The proposals can be simplified and focus on the energy efficiency aspects, other aspects will anyway be studied in initial access agenda.</w:t>
            </w:r>
          </w:p>
        </w:tc>
      </w:tr>
      <w:tr w:rsidR="00F977B9" w14:paraId="7F556846" w14:textId="77777777">
        <w:tc>
          <w:tcPr>
            <w:tcW w:w="2065" w:type="dxa"/>
          </w:tcPr>
          <w:p w14:paraId="67CAB984" w14:textId="77777777" w:rsidR="00F977B9" w:rsidRDefault="004364C2">
            <w:pPr>
              <w:rPr>
                <w:rFonts w:eastAsia="DengXian"/>
                <w:lang w:eastAsia="zh-CN"/>
              </w:rPr>
            </w:pPr>
            <w:r>
              <w:rPr>
                <w:rFonts w:eastAsia="DengXian"/>
                <w:lang w:eastAsia="zh-CN"/>
              </w:rPr>
              <w:t>Google</w:t>
            </w:r>
          </w:p>
        </w:tc>
        <w:tc>
          <w:tcPr>
            <w:tcW w:w="7563" w:type="dxa"/>
          </w:tcPr>
          <w:p w14:paraId="673BE1E1" w14:textId="77777777" w:rsidR="00F977B9" w:rsidRDefault="004364C2">
            <w:pPr>
              <w:rPr>
                <w:rFonts w:eastAsia="DengXian"/>
                <w:lang w:eastAsia="zh-CN"/>
              </w:rPr>
            </w:pPr>
            <w:r>
              <w:rPr>
                <w:rFonts w:eastAsia="DengXian"/>
                <w:lang w:eastAsia="zh-CN"/>
              </w:rPr>
              <w:t xml:space="preserve">Generally fine with the proposal, but we are also unsure about the RO and PO capacity scaling. </w:t>
            </w:r>
          </w:p>
        </w:tc>
      </w:tr>
      <w:tr w:rsidR="00F977B9" w14:paraId="1779B9EA" w14:textId="77777777">
        <w:tc>
          <w:tcPr>
            <w:tcW w:w="2065" w:type="dxa"/>
          </w:tcPr>
          <w:p w14:paraId="0A8E4915" w14:textId="77777777" w:rsidR="00F977B9" w:rsidRDefault="004364C2">
            <w:pPr>
              <w:rPr>
                <w:lang w:eastAsia="zh-TW"/>
              </w:rPr>
            </w:pPr>
            <w:r>
              <w:rPr>
                <w:lang w:eastAsia="zh-TW"/>
              </w:rPr>
              <w:t>TCL</w:t>
            </w:r>
          </w:p>
        </w:tc>
        <w:tc>
          <w:tcPr>
            <w:tcW w:w="7563" w:type="dxa"/>
          </w:tcPr>
          <w:p w14:paraId="0F9663A7" w14:textId="77777777" w:rsidR="00F977B9" w:rsidRDefault="004364C2">
            <w:pPr>
              <w:rPr>
                <w:lang w:eastAsia="zh-TW"/>
              </w:rPr>
            </w:pPr>
            <w:r>
              <w:rPr>
                <w:lang w:eastAsia="zh-TW"/>
              </w:rPr>
              <w:t>Agree with this proposal.</w:t>
            </w:r>
          </w:p>
        </w:tc>
      </w:tr>
      <w:tr w:rsidR="00F977B9" w14:paraId="1D52410D" w14:textId="77777777">
        <w:tc>
          <w:tcPr>
            <w:tcW w:w="2065" w:type="dxa"/>
            <w:tcBorders>
              <w:top w:val="nil"/>
              <w:bottom w:val="nil"/>
            </w:tcBorders>
          </w:tcPr>
          <w:p w14:paraId="33DDFAFC"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65F25921" w14:textId="77777777" w:rsidR="00F977B9" w:rsidRDefault="004364C2">
            <w:pPr>
              <w:rPr>
                <w:lang w:eastAsia="zh-TW"/>
              </w:rPr>
            </w:pPr>
            <w:r>
              <w:rPr>
                <w:lang w:eastAsia="zh-TW"/>
              </w:rPr>
              <w:t>Support this proposal.</w:t>
            </w:r>
          </w:p>
        </w:tc>
      </w:tr>
      <w:tr w:rsidR="00F977B9" w14:paraId="65F00D1F" w14:textId="77777777">
        <w:tc>
          <w:tcPr>
            <w:tcW w:w="2065" w:type="dxa"/>
            <w:tcBorders>
              <w:top w:val="nil"/>
              <w:bottom w:val="single" w:sz="4" w:space="0" w:color="auto"/>
            </w:tcBorders>
          </w:tcPr>
          <w:p w14:paraId="77963F13"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59FEB450" w14:textId="77777777" w:rsidR="00F977B9" w:rsidRDefault="004364C2">
            <w:pPr>
              <w:rPr>
                <w:rFonts w:eastAsiaTheme="minorEastAsia"/>
              </w:rPr>
            </w:pPr>
            <w:r>
              <w:rPr>
                <w:rFonts w:eastAsiaTheme="minorEastAsia"/>
              </w:rPr>
              <w:t>W</w:t>
            </w:r>
            <w:r>
              <w:rPr>
                <w:rFonts w:eastAsiaTheme="minorEastAsia" w:hint="eastAsia"/>
              </w:rPr>
              <w:t xml:space="preserve">e would like to clarify what does PO and RO capacity scaling mean. If this is about adaptation of RO/PO resources, we think it would be better to capture as such. </w:t>
            </w:r>
            <w:r>
              <w:rPr>
                <w:rFonts w:eastAsiaTheme="minorEastAsia"/>
              </w:rPr>
              <w:t>I</w:t>
            </w:r>
            <w:r>
              <w:rPr>
                <w:rFonts w:eastAsiaTheme="minorEastAsia" w:hint="eastAsia"/>
              </w:rPr>
              <w:t xml:space="preserve">f this is about anything other than that, we would like to clarify that. </w:t>
            </w:r>
          </w:p>
          <w:p w14:paraId="1B583702" w14:textId="77777777" w:rsidR="00F977B9" w:rsidRDefault="004364C2">
            <w:pPr>
              <w:rPr>
                <w:rFonts w:eastAsiaTheme="minorEastAsia"/>
              </w:rPr>
            </w:pPr>
            <w:r>
              <w:rPr>
                <w:rFonts w:eastAsiaTheme="minorEastAsia" w:hint="eastAsia"/>
              </w:rPr>
              <w:t>Also, we do not think that these techniques should combine when studying, but to speed up our discussion, this formulation can be fine with adding note saying that this proposal does not mean that PO and RO should be studied altogether.</w:t>
            </w:r>
          </w:p>
          <w:p w14:paraId="22430851" w14:textId="77777777" w:rsidR="00F977B9" w:rsidRDefault="004364C2">
            <w:pPr>
              <w:rPr>
                <w:rFonts w:eastAsiaTheme="minorEastAsia"/>
              </w:rPr>
            </w:pPr>
            <w:r>
              <w:rPr>
                <w:rFonts w:eastAsiaTheme="minorEastAsia" w:hint="eastAsia"/>
              </w:rPr>
              <w:t>Our proposal,</w:t>
            </w:r>
          </w:p>
          <w:p w14:paraId="00A2D4EF" w14:textId="77777777" w:rsidR="00F977B9" w:rsidRDefault="004364C2">
            <w:pPr>
              <w:rPr>
                <w:rStyle w:val="aff8"/>
              </w:rPr>
            </w:pPr>
            <w:r>
              <w:rPr>
                <w:rStyle w:val="aff8"/>
              </w:rPr>
              <w:t>Study and evaluate energy efficiency of PRACH and paging resources with respect to:</w:t>
            </w:r>
          </w:p>
          <w:p w14:paraId="01CF8F92" w14:textId="77777777" w:rsidR="00F977B9" w:rsidRDefault="004364C2">
            <w:pPr>
              <w:pStyle w:val="a3"/>
              <w:numPr>
                <w:ilvl w:val="0"/>
                <w:numId w:val="41"/>
              </w:numPr>
              <w:rPr>
                <w:b/>
                <w:bCs/>
                <w:lang w:val="en-US"/>
              </w:rPr>
            </w:pPr>
            <w:r>
              <w:rPr>
                <w:b/>
                <w:bCs/>
                <w:lang w:val="en-US"/>
              </w:rPr>
              <w:t>PRACH and paging resource clustering with sync signals and SIB-1</w:t>
            </w:r>
          </w:p>
          <w:p w14:paraId="12C3971B" w14:textId="77777777" w:rsidR="00F977B9" w:rsidRDefault="004364C2">
            <w:pPr>
              <w:pStyle w:val="a3"/>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74889539" w14:textId="77777777" w:rsidR="00F977B9" w:rsidRDefault="004364C2">
            <w:pPr>
              <w:pStyle w:val="a3"/>
              <w:numPr>
                <w:ilvl w:val="0"/>
                <w:numId w:val="41"/>
              </w:numPr>
              <w:rPr>
                <w:b/>
                <w:bCs/>
                <w:lang w:val="en-US"/>
              </w:rPr>
            </w:pPr>
            <w:r>
              <w:rPr>
                <w:b/>
                <w:bCs/>
                <w:lang w:val="en-US"/>
              </w:rPr>
              <w:t>PRACH and paging periodicity and relation with sync signal or SIB-1 periodicity,</w:t>
            </w:r>
          </w:p>
          <w:p w14:paraId="36D195EB" w14:textId="77777777" w:rsidR="00F977B9" w:rsidRDefault="004364C2">
            <w:pPr>
              <w:pStyle w:val="a3"/>
              <w:numPr>
                <w:ilvl w:val="0"/>
                <w:numId w:val="41"/>
              </w:numPr>
              <w:rPr>
                <w:b/>
                <w:bCs/>
                <w:lang w:val="en-US"/>
              </w:rPr>
            </w:pPr>
            <w:r>
              <w:rPr>
                <w:b/>
                <w:bCs/>
                <w:lang w:val="en-US"/>
              </w:rPr>
              <w:t>Impact on latency and potential mitigation techniques,</w:t>
            </w:r>
          </w:p>
          <w:p w14:paraId="21713150" w14:textId="77777777" w:rsidR="00F977B9" w:rsidRDefault="004364C2">
            <w:pPr>
              <w:pStyle w:val="a3"/>
              <w:numPr>
                <w:ilvl w:val="0"/>
                <w:numId w:val="41"/>
              </w:numPr>
              <w:rPr>
                <w:b/>
                <w:bCs/>
                <w:lang w:val="en-US"/>
              </w:rPr>
            </w:pPr>
            <w:r>
              <w:rPr>
                <w:b/>
                <w:bCs/>
                <w:lang w:val="en-US"/>
              </w:rPr>
              <w:t>Preamble sequence set size and paging procedures,</w:t>
            </w:r>
          </w:p>
          <w:p w14:paraId="0E7D94D8" w14:textId="77777777" w:rsidR="00F977B9" w:rsidRDefault="004364C2">
            <w:pPr>
              <w:pStyle w:val="a3"/>
              <w:numPr>
                <w:ilvl w:val="0"/>
                <w:numId w:val="41"/>
              </w:numPr>
              <w:rPr>
                <w:b/>
                <w:bCs/>
                <w:lang w:val="en-US"/>
              </w:rPr>
            </w:pPr>
            <w:r>
              <w:rPr>
                <w:rFonts w:eastAsiaTheme="minorEastAsia" w:hint="eastAsia"/>
                <w:b/>
                <w:bCs/>
                <w:color w:val="FF0000"/>
                <w:lang w:val="en-US" w:eastAsia="ja-JP"/>
              </w:rPr>
              <w:t>PO and RO adaptation in time domain,</w:t>
            </w:r>
          </w:p>
          <w:p w14:paraId="02C3E097" w14:textId="77777777" w:rsidR="00F977B9" w:rsidRDefault="004364C2">
            <w:pPr>
              <w:pStyle w:val="a3"/>
              <w:numPr>
                <w:ilvl w:val="0"/>
                <w:numId w:val="41"/>
              </w:numPr>
              <w:rPr>
                <w:b/>
                <w:bCs/>
                <w:strike/>
                <w:color w:val="FF0000"/>
                <w:lang w:val="en-US"/>
              </w:rPr>
            </w:pPr>
            <w:r>
              <w:rPr>
                <w:b/>
                <w:bCs/>
                <w:strike/>
                <w:color w:val="FF0000"/>
                <w:lang w:val="en-US"/>
              </w:rPr>
              <w:t>PO and RO capacity scaling,</w:t>
            </w:r>
          </w:p>
          <w:p w14:paraId="2F8BA439" w14:textId="77777777" w:rsidR="00F977B9" w:rsidRDefault="004364C2">
            <w:pPr>
              <w:pStyle w:val="a3"/>
              <w:numPr>
                <w:ilvl w:val="0"/>
                <w:numId w:val="41"/>
              </w:numPr>
              <w:rPr>
                <w:b/>
                <w:bCs/>
              </w:rPr>
            </w:pPr>
            <w:r>
              <w:rPr>
                <w:b/>
                <w:bCs/>
              </w:rPr>
              <w:t>Etc.</w:t>
            </w:r>
          </w:p>
          <w:p w14:paraId="1B27EE5C" w14:textId="77777777" w:rsidR="00F977B9" w:rsidRDefault="004364C2">
            <w:pPr>
              <w:rPr>
                <w:lang w:eastAsia="zh-TW"/>
              </w:rPr>
            </w:pPr>
            <w:r>
              <w:rPr>
                <w:rFonts w:eastAsiaTheme="minorEastAsia" w:hint="eastAsia"/>
                <w:b/>
                <w:bCs/>
              </w:rPr>
              <w:t xml:space="preserve">Note: PRACH and Paging study do not </w:t>
            </w:r>
            <w:r>
              <w:rPr>
                <w:rFonts w:eastAsiaTheme="minorEastAsia"/>
                <w:b/>
                <w:bCs/>
              </w:rPr>
              <w:t>necessarily</w:t>
            </w:r>
            <w:r>
              <w:rPr>
                <w:rFonts w:eastAsiaTheme="minorEastAsia" w:hint="eastAsia"/>
                <w:b/>
                <w:bCs/>
              </w:rPr>
              <w:t xml:space="preserve"> have to consider altogether.</w:t>
            </w:r>
          </w:p>
        </w:tc>
      </w:tr>
      <w:tr w:rsidR="00F977B9" w14:paraId="54CFEF8D" w14:textId="77777777">
        <w:tc>
          <w:tcPr>
            <w:tcW w:w="2065" w:type="dxa"/>
            <w:tcBorders>
              <w:top w:val="single" w:sz="4" w:space="0" w:color="auto"/>
              <w:bottom w:val="single" w:sz="4" w:space="0" w:color="auto"/>
            </w:tcBorders>
          </w:tcPr>
          <w:p w14:paraId="453445F6"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016CD732" w14:textId="77777777" w:rsidR="00F977B9" w:rsidRDefault="004364C2">
            <w:pPr>
              <w:rPr>
                <w:lang w:eastAsia="zh-TW"/>
              </w:rPr>
            </w:pPr>
            <w:r>
              <w:rPr>
                <w:lang w:eastAsia="zh-TW"/>
              </w:rPr>
              <w:t xml:space="preserve">The last 2 bullets are unclear; more clarification is </w:t>
            </w:r>
            <w:proofErr w:type="gramStart"/>
            <w:r>
              <w:rPr>
                <w:lang w:eastAsia="zh-TW"/>
              </w:rPr>
              <w:t>needed</w:t>
            </w:r>
            <w:proofErr w:type="gramEnd"/>
            <w:r>
              <w:rPr>
                <w:lang w:eastAsia="zh-TW"/>
              </w:rPr>
              <w:t xml:space="preserve"> or they can be removed for now. We suggest the following </w:t>
            </w:r>
            <w:r>
              <w:rPr>
                <w:color w:val="00B050"/>
                <w:lang w:eastAsia="zh-TW"/>
              </w:rPr>
              <w:t>update</w:t>
            </w:r>
            <w:r>
              <w:rPr>
                <w:lang w:eastAsia="zh-TW"/>
              </w:rPr>
              <w:t xml:space="preserve">. </w:t>
            </w:r>
          </w:p>
          <w:p w14:paraId="4788510F" w14:textId="77777777" w:rsidR="00F977B9" w:rsidRDefault="00F977B9">
            <w:pPr>
              <w:rPr>
                <w:lang w:eastAsia="zh-TW"/>
              </w:rPr>
            </w:pPr>
          </w:p>
          <w:p w14:paraId="539A999F" w14:textId="77777777" w:rsidR="00F977B9" w:rsidRDefault="004364C2">
            <w:pPr>
              <w:rPr>
                <w:rStyle w:val="aff8"/>
              </w:rPr>
            </w:pPr>
            <w:r>
              <w:rPr>
                <w:rStyle w:val="aff8"/>
              </w:rPr>
              <w:t>FL Proposal </w:t>
            </w:r>
            <w:r>
              <w:rPr>
                <w:rStyle w:val="aff8"/>
              </w:rPr>
              <w:fldChar w:fldCharType="begin"/>
            </w:r>
            <w:r>
              <w:rPr>
                <w:rStyle w:val="aff8"/>
              </w:rPr>
              <w:instrText xml:space="preserve"> REF _Ref214003657 \r \h  \* MERGEFORMAT </w:instrText>
            </w:r>
            <w:r>
              <w:rPr>
                <w:rStyle w:val="aff8"/>
              </w:rPr>
            </w:r>
            <w:r>
              <w:rPr>
                <w:rStyle w:val="aff8"/>
              </w:rPr>
              <w:fldChar w:fldCharType="separate"/>
            </w:r>
            <w:r>
              <w:rPr>
                <w:rStyle w:val="aff8"/>
              </w:rPr>
              <w:t>4.1</w:t>
            </w:r>
            <w:r>
              <w:rPr>
                <w:rStyle w:val="aff8"/>
              </w:rPr>
              <w:fldChar w:fldCharType="end"/>
            </w:r>
            <w:r>
              <w:rPr>
                <w:rStyle w:val="aff8"/>
              </w:rPr>
              <w:t>.1:</w:t>
            </w:r>
          </w:p>
          <w:p w14:paraId="6D0440A6" w14:textId="77777777" w:rsidR="00F977B9" w:rsidRDefault="004364C2">
            <w:pPr>
              <w:rPr>
                <w:rStyle w:val="aff8"/>
              </w:rPr>
            </w:pPr>
            <w:r>
              <w:rPr>
                <w:rStyle w:val="aff8"/>
              </w:rPr>
              <w:t xml:space="preserve">Study and evaluate energy efficiency of PRACH and paging resources </w:t>
            </w:r>
            <w:r>
              <w:rPr>
                <w:rStyle w:val="aff8"/>
                <w:color w:val="00B050"/>
              </w:rPr>
              <w:t xml:space="preserve">at least </w:t>
            </w:r>
            <w:r>
              <w:rPr>
                <w:rStyle w:val="aff8"/>
              </w:rPr>
              <w:t>with respect to:</w:t>
            </w:r>
          </w:p>
          <w:p w14:paraId="573122FB" w14:textId="77777777" w:rsidR="00F977B9" w:rsidRDefault="004364C2">
            <w:pPr>
              <w:pStyle w:val="a3"/>
              <w:numPr>
                <w:ilvl w:val="0"/>
                <w:numId w:val="41"/>
              </w:numPr>
              <w:rPr>
                <w:b/>
                <w:bCs/>
                <w:lang w:val="en-US"/>
              </w:rPr>
            </w:pPr>
            <w:r>
              <w:rPr>
                <w:b/>
                <w:bCs/>
                <w:lang w:val="en-US"/>
              </w:rPr>
              <w:t>PRACH and paging resource clustering with sync signals and SIB-1</w:t>
            </w:r>
          </w:p>
          <w:p w14:paraId="1317C8A2" w14:textId="77777777" w:rsidR="00F977B9" w:rsidRDefault="004364C2">
            <w:pPr>
              <w:pStyle w:val="a3"/>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1278B357" w14:textId="77777777" w:rsidR="00F977B9" w:rsidRDefault="004364C2">
            <w:pPr>
              <w:pStyle w:val="a3"/>
              <w:numPr>
                <w:ilvl w:val="0"/>
                <w:numId w:val="41"/>
              </w:numPr>
              <w:rPr>
                <w:b/>
                <w:bCs/>
                <w:lang w:val="en-US"/>
              </w:rPr>
            </w:pPr>
            <w:r>
              <w:rPr>
                <w:b/>
                <w:bCs/>
                <w:lang w:val="en-US"/>
              </w:rPr>
              <w:t>PRACH and paging periodicity and relation with sync signal or SIB-1 periodicity,</w:t>
            </w:r>
          </w:p>
          <w:p w14:paraId="3B84C4D5" w14:textId="77777777" w:rsidR="00F977B9" w:rsidRDefault="004364C2">
            <w:pPr>
              <w:pStyle w:val="a3"/>
              <w:numPr>
                <w:ilvl w:val="0"/>
                <w:numId w:val="41"/>
              </w:numPr>
              <w:rPr>
                <w:b/>
                <w:bCs/>
                <w:lang w:val="en-US"/>
              </w:rPr>
            </w:pPr>
            <w:r>
              <w:rPr>
                <w:b/>
                <w:bCs/>
                <w:lang w:val="en-US"/>
              </w:rPr>
              <w:t xml:space="preserve">Impact on </w:t>
            </w:r>
            <w:r>
              <w:rPr>
                <w:b/>
                <w:bCs/>
                <w:color w:val="00B050"/>
                <w:lang w:val="en-US"/>
              </w:rPr>
              <w:t xml:space="preserve">RACH </w:t>
            </w:r>
            <w:r>
              <w:rPr>
                <w:b/>
                <w:bCs/>
                <w:lang w:val="en-US"/>
              </w:rPr>
              <w:t>latency and potential mitigation techniques,</w:t>
            </w:r>
          </w:p>
          <w:p w14:paraId="6F7FEA01" w14:textId="77777777" w:rsidR="00F977B9" w:rsidRDefault="004364C2">
            <w:pPr>
              <w:pStyle w:val="a3"/>
              <w:numPr>
                <w:ilvl w:val="0"/>
                <w:numId w:val="41"/>
              </w:numPr>
              <w:rPr>
                <w:b/>
                <w:bCs/>
                <w:color w:val="00B050"/>
                <w:lang w:val="en-US"/>
              </w:rPr>
            </w:pPr>
            <w:r>
              <w:rPr>
                <w:b/>
                <w:bCs/>
                <w:color w:val="00B050"/>
                <w:lang w:val="en-US"/>
              </w:rPr>
              <w:t>Impact on paging performance and potential mitigation techniques,</w:t>
            </w:r>
          </w:p>
          <w:p w14:paraId="19412545" w14:textId="77777777" w:rsidR="00F977B9" w:rsidRDefault="004364C2">
            <w:pPr>
              <w:pStyle w:val="a3"/>
              <w:numPr>
                <w:ilvl w:val="0"/>
                <w:numId w:val="41"/>
              </w:numPr>
              <w:rPr>
                <w:b/>
                <w:bCs/>
                <w:strike/>
                <w:color w:val="00B050"/>
                <w:lang w:val="en-US"/>
              </w:rPr>
            </w:pPr>
            <w:r>
              <w:rPr>
                <w:b/>
                <w:bCs/>
                <w:strike/>
                <w:color w:val="00B050"/>
                <w:lang w:val="en-US"/>
              </w:rPr>
              <w:t>Preamble sequence set size and paging procedures,</w:t>
            </w:r>
          </w:p>
          <w:p w14:paraId="733F9A1C" w14:textId="77777777" w:rsidR="00F977B9" w:rsidRDefault="004364C2">
            <w:pPr>
              <w:pStyle w:val="a3"/>
              <w:numPr>
                <w:ilvl w:val="0"/>
                <w:numId w:val="41"/>
              </w:numPr>
              <w:rPr>
                <w:b/>
                <w:bCs/>
                <w:strike/>
                <w:color w:val="00B050"/>
                <w:lang w:val="en-US"/>
              </w:rPr>
            </w:pPr>
            <w:r>
              <w:rPr>
                <w:b/>
                <w:bCs/>
                <w:strike/>
                <w:color w:val="00B050"/>
                <w:lang w:val="en-US"/>
              </w:rPr>
              <w:t>PO and RO capacity scaling,</w:t>
            </w:r>
          </w:p>
          <w:p w14:paraId="6A082067" w14:textId="77777777" w:rsidR="00F977B9" w:rsidRDefault="004364C2">
            <w:pPr>
              <w:rPr>
                <w:rFonts w:eastAsiaTheme="minorEastAsia"/>
              </w:rPr>
            </w:pPr>
            <w:r>
              <w:rPr>
                <w:b/>
                <w:bCs/>
              </w:rPr>
              <w:t>Etc.</w:t>
            </w:r>
          </w:p>
        </w:tc>
      </w:tr>
      <w:tr w:rsidR="00F977B9" w14:paraId="51579916" w14:textId="77777777">
        <w:tc>
          <w:tcPr>
            <w:tcW w:w="2065" w:type="dxa"/>
            <w:tcBorders>
              <w:top w:val="single" w:sz="4" w:space="0" w:color="auto"/>
              <w:bottom w:val="single" w:sz="4" w:space="0" w:color="auto"/>
            </w:tcBorders>
          </w:tcPr>
          <w:p w14:paraId="4825CFC9" w14:textId="77777777" w:rsidR="00F977B9" w:rsidRDefault="004364C2">
            <w:pPr>
              <w:rPr>
                <w:lang w:eastAsia="zh-TW"/>
              </w:rPr>
            </w:pPr>
            <w:r>
              <w:rPr>
                <w:rFonts w:eastAsia="DengXian" w:hint="eastAsia"/>
                <w:lang w:eastAsia="zh-CN"/>
              </w:rPr>
              <w:t xml:space="preserve">ZTE, </w:t>
            </w:r>
            <w:proofErr w:type="spellStart"/>
            <w:r>
              <w:rPr>
                <w:rFonts w:eastAsia="DengXian" w:hint="eastAsia"/>
                <w:lang w:eastAsia="zh-CN"/>
              </w:rPr>
              <w:t>Sanechips</w:t>
            </w:r>
            <w:proofErr w:type="spellEnd"/>
          </w:p>
        </w:tc>
        <w:tc>
          <w:tcPr>
            <w:tcW w:w="7563" w:type="dxa"/>
            <w:tcBorders>
              <w:top w:val="single" w:sz="4" w:space="0" w:color="auto"/>
              <w:bottom w:val="single" w:sz="4" w:space="0" w:color="auto"/>
            </w:tcBorders>
          </w:tcPr>
          <w:p w14:paraId="6DA12A82" w14:textId="77777777" w:rsidR="00F977B9" w:rsidRDefault="004364C2">
            <w:pPr>
              <w:rPr>
                <w:rFonts w:eastAsia="DengXian"/>
                <w:lang w:eastAsia="zh-CN"/>
              </w:rPr>
            </w:pPr>
            <w:r>
              <w:rPr>
                <w:rFonts w:eastAsia="DengXian" w:hint="eastAsia"/>
                <w:lang w:eastAsia="zh-CN"/>
              </w:rPr>
              <w:t xml:space="preserve">We are OK with the proposal with some modifications. </w:t>
            </w:r>
          </w:p>
          <w:p w14:paraId="5AE8AAEC" w14:textId="77777777" w:rsidR="00F977B9" w:rsidRDefault="004364C2">
            <w:pPr>
              <w:rPr>
                <w:rStyle w:val="aff8"/>
              </w:rPr>
            </w:pPr>
            <w:r>
              <w:rPr>
                <w:rStyle w:val="aff8"/>
              </w:rPr>
              <w:lastRenderedPageBreak/>
              <w:t>Study and evaluate energy efficiency of PRACH and paging resources with respect to:</w:t>
            </w:r>
          </w:p>
          <w:p w14:paraId="2AF1F694" w14:textId="77777777" w:rsidR="00F977B9" w:rsidRDefault="004364C2">
            <w:pPr>
              <w:pStyle w:val="a3"/>
              <w:numPr>
                <w:ilvl w:val="0"/>
                <w:numId w:val="41"/>
              </w:numPr>
              <w:rPr>
                <w:b/>
                <w:bCs/>
                <w:lang w:val="en-US"/>
              </w:rPr>
            </w:pPr>
            <w:r>
              <w:rPr>
                <w:b/>
                <w:bCs/>
                <w:lang w:val="en-US"/>
              </w:rPr>
              <w:t>PRACH and paging resource clustering with sync signals and SIB-1</w:t>
            </w:r>
          </w:p>
          <w:p w14:paraId="1F8D5340" w14:textId="77777777" w:rsidR="00F977B9" w:rsidRDefault="004364C2">
            <w:pPr>
              <w:pStyle w:val="a3"/>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0BBF7CAB" w14:textId="77777777" w:rsidR="00F977B9" w:rsidRDefault="004364C2">
            <w:pPr>
              <w:pStyle w:val="a3"/>
              <w:numPr>
                <w:ilvl w:val="0"/>
                <w:numId w:val="41"/>
              </w:numPr>
              <w:rPr>
                <w:b/>
                <w:bCs/>
                <w:lang w:val="en-US"/>
              </w:rPr>
            </w:pPr>
            <w:r>
              <w:rPr>
                <w:b/>
                <w:bCs/>
                <w:lang w:val="en-US"/>
              </w:rPr>
              <w:t>PRACH and paging periodicity and relation with sync signal or SIB-1 periodicity,</w:t>
            </w:r>
          </w:p>
          <w:p w14:paraId="4C1E6B5C" w14:textId="77777777" w:rsidR="00F977B9" w:rsidRDefault="004364C2">
            <w:pPr>
              <w:pStyle w:val="a3"/>
              <w:numPr>
                <w:ilvl w:val="0"/>
                <w:numId w:val="41"/>
              </w:numPr>
              <w:rPr>
                <w:b/>
                <w:bCs/>
                <w:lang w:val="en-US"/>
              </w:rPr>
            </w:pPr>
            <w:r>
              <w:rPr>
                <w:b/>
                <w:bCs/>
                <w:lang w:val="en-US"/>
              </w:rPr>
              <w:t>Impact on latency and potential mitigation techniques,</w:t>
            </w:r>
          </w:p>
          <w:p w14:paraId="46098DF3" w14:textId="77777777" w:rsidR="00F977B9" w:rsidRDefault="004364C2">
            <w:pPr>
              <w:pStyle w:val="a3"/>
              <w:numPr>
                <w:ilvl w:val="0"/>
                <w:numId w:val="41"/>
              </w:numPr>
              <w:rPr>
                <w:b/>
                <w:bCs/>
                <w:lang w:val="en-US"/>
              </w:rPr>
            </w:pPr>
            <w:r>
              <w:rPr>
                <w:b/>
                <w:bCs/>
                <w:lang w:val="en-US"/>
              </w:rPr>
              <w:t>Preamble sequence set size and paging procedures,</w:t>
            </w:r>
          </w:p>
          <w:p w14:paraId="779781D5" w14:textId="77777777" w:rsidR="00F977B9" w:rsidRDefault="004364C2">
            <w:pPr>
              <w:pStyle w:val="a3"/>
              <w:numPr>
                <w:ilvl w:val="0"/>
                <w:numId w:val="41"/>
              </w:numPr>
              <w:rPr>
                <w:b/>
                <w:bCs/>
                <w:color w:val="FF0000"/>
                <w:lang w:val="en-US"/>
              </w:rPr>
            </w:pPr>
            <w:r>
              <w:rPr>
                <w:b/>
                <w:bCs/>
                <w:color w:val="FF0000"/>
                <w:lang w:val="en-US"/>
              </w:rPr>
              <w:t>PO and RO capacity scaling,</w:t>
            </w:r>
          </w:p>
          <w:p w14:paraId="0A5CD16D" w14:textId="77777777" w:rsidR="00F977B9" w:rsidRDefault="004364C2">
            <w:pPr>
              <w:pStyle w:val="a3"/>
              <w:numPr>
                <w:ilvl w:val="0"/>
                <w:numId w:val="41"/>
              </w:numPr>
              <w:rPr>
                <w:b/>
                <w:bCs/>
                <w:color w:val="FF0000"/>
                <w:u w:val="single"/>
                <w:lang w:val="en-US"/>
              </w:rPr>
            </w:pPr>
            <w:r>
              <w:rPr>
                <w:rFonts w:hint="eastAsia"/>
                <w:b/>
                <w:bCs/>
                <w:color w:val="FF0000"/>
                <w:u w:val="single"/>
                <w:lang w:val="en-US"/>
              </w:rPr>
              <w:t>The relationship between P</w:t>
            </w:r>
            <w:r>
              <w:rPr>
                <w:rFonts w:eastAsia="SimSun" w:hint="eastAsia"/>
                <w:b/>
                <w:bCs/>
                <w:color w:val="FF0000"/>
                <w:u w:val="single"/>
                <w:lang w:val="en-US" w:eastAsia="zh-CN"/>
              </w:rPr>
              <w:t>O</w:t>
            </w:r>
            <w:r>
              <w:rPr>
                <w:rFonts w:hint="eastAsia"/>
                <w:b/>
                <w:bCs/>
                <w:color w:val="FF0000"/>
                <w:u w:val="single"/>
                <w:lang w:val="en-US"/>
              </w:rPr>
              <w:t xml:space="preserve"> and RO</w:t>
            </w:r>
          </w:p>
          <w:p w14:paraId="25DAFE9E" w14:textId="77777777" w:rsidR="00F977B9" w:rsidRDefault="004364C2">
            <w:pPr>
              <w:pStyle w:val="a3"/>
              <w:numPr>
                <w:ilvl w:val="0"/>
                <w:numId w:val="41"/>
              </w:numPr>
              <w:rPr>
                <w:b/>
                <w:bCs/>
                <w:color w:val="FF0000"/>
                <w:u w:val="single"/>
                <w:lang w:val="en-US"/>
              </w:rPr>
            </w:pPr>
            <w:r>
              <w:rPr>
                <w:rFonts w:eastAsia="SimSun" w:hint="eastAsia"/>
                <w:b/>
                <w:bCs/>
                <w:color w:val="FF0000"/>
                <w:u w:val="single"/>
                <w:lang w:val="en-US" w:eastAsia="zh-CN"/>
              </w:rPr>
              <w:t xml:space="preserve">The </w:t>
            </w:r>
            <w:r>
              <w:rPr>
                <w:rFonts w:hint="eastAsia"/>
                <w:b/>
                <w:bCs/>
                <w:color w:val="FF0000"/>
                <w:szCs w:val="21"/>
                <w:u w:val="single"/>
                <w:lang w:val="en-US" w:eastAsia="zh-CN"/>
              </w:rPr>
              <w:t>PO/RO</w:t>
            </w:r>
            <w:r>
              <w:rPr>
                <w:b/>
                <w:bCs/>
                <w:color w:val="FF0000"/>
                <w:szCs w:val="21"/>
                <w:u w:val="single"/>
                <w:lang w:val="en-US" w:eastAsia="zh-CN"/>
              </w:rPr>
              <w:t xml:space="preserve"> </w:t>
            </w:r>
            <w:r>
              <w:rPr>
                <w:b/>
                <w:bCs/>
                <w:color w:val="FF0000"/>
                <w:u w:val="single"/>
                <w:lang w:val="en-US"/>
              </w:rPr>
              <w:t>adaptation mechanism</w:t>
            </w:r>
            <w:r>
              <w:rPr>
                <w:rFonts w:eastAsia="SimSun" w:hint="eastAsia"/>
                <w:b/>
                <w:bCs/>
                <w:color w:val="FF0000"/>
                <w:u w:val="single"/>
                <w:lang w:val="en-US" w:eastAsia="zh-CN"/>
              </w:rPr>
              <w:t xml:space="preserve"> base on SSB adaption</w:t>
            </w:r>
          </w:p>
          <w:p w14:paraId="5D66B9D4" w14:textId="77777777" w:rsidR="00F977B9" w:rsidRDefault="004364C2">
            <w:pPr>
              <w:pStyle w:val="a3"/>
              <w:numPr>
                <w:ilvl w:val="0"/>
                <w:numId w:val="41"/>
              </w:numPr>
              <w:rPr>
                <w:b/>
                <w:bCs/>
              </w:rPr>
            </w:pPr>
            <w:r>
              <w:rPr>
                <w:b/>
                <w:bCs/>
              </w:rPr>
              <w:t>Etc.</w:t>
            </w:r>
          </w:p>
          <w:p w14:paraId="48F3F054" w14:textId="77777777" w:rsidR="00F977B9" w:rsidRDefault="00F977B9">
            <w:pPr>
              <w:rPr>
                <w:b/>
                <w:bCs/>
              </w:rPr>
            </w:pPr>
          </w:p>
        </w:tc>
      </w:tr>
      <w:tr w:rsidR="00F977B9" w14:paraId="08513B34" w14:textId="77777777">
        <w:tc>
          <w:tcPr>
            <w:tcW w:w="2065" w:type="dxa"/>
            <w:tcBorders>
              <w:top w:val="single" w:sz="4" w:space="0" w:color="auto"/>
              <w:bottom w:val="single" w:sz="4" w:space="0" w:color="auto"/>
            </w:tcBorders>
          </w:tcPr>
          <w:p w14:paraId="2898C147" w14:textId="77777777" w:rsidR="00F977B9" w:rsidRDefault="004364C2">
            <w:pPr>
              <w:rPr>
                <w:rFonts w:eastAsia="DengXian"/>
                <w:lang w:eastAsia="zh-CN"/>
              </w:rPr>
            </w:pPr>
            <w:r>
              <w:rPr>
                <w:rFonts w:eastAsia="DengXian" w:hint="eastAsia"/>
                <w:lang w:eastAsia="zh-CN"/>
              </w:rPr>
              <w:lastRenderedPageBreak/>
              <w:t>CATT</w:t>
            </w:r>
          </w:p>
        </w:tc>
        <w:tc>
          <w:tcPr>
            <w:tcW w:w="7563" w:type="dxa"/>
            <w:tcBorders>
              <w:top w:val="single" w:sz="4" w:space="0" w:color="auto"/>
              <w:bottom w:val="single" w:sz="4" w:space="0" w:color="auto"/>
            </w:tcBorders>
          </w:tcPr>
          <w:p w14:paraId="073B83EF" w14:textId="77777777" w:rsidR="00F977B9" w:rsidRDefault="004364C2">
            <w:pPr>
              <w:rPr>
                <w:rFonts w:eastAsia="DengXian"/>
                <w:lang w:eastAsia="zh-CN"/>
              </w:rPr>
            </w:pPr>
            <w:r>
              <w:rPr>
                <w:rFonts w:eastAsia="DengXian" w:hint="eastAsia"/>
                <w:lang w:eastAsia="zh-CN"/>
              </w:rPr>
              <w:t xml:space="preserve">On-demand activation of RO/PO and RO/PO </w:t>
            </w:r>
            <w:r>
              <w:rPr>
                <w:rFonts w:eastAsia="DengXian"/>
                <w:lang w:eastAsia="zh-CN"/>
              </w:rPr>
              <w:t>adaptation</w:t>
            </w:r>
            <w:r>
              <w:rPr>
                <w:rFonts w:eastAsia="DengXian" w:hint="eastAsia"/>
                <w:lang w:eastAsia="zh-CN"/>
              </w:rPr>
              <w:t xml:space="preserve"> should both be studied in 6GR, which is </w:t>
            </w:r>
            <w:proofErr w:type="gramStart"/>
            <w:r>
              <w:rPr>
                <w:rFonts w:eastAsia="DengXian" w:hint="eastAsia"/>
                <w:lang w:eastAsia="zh-CN"/>
              </w:rPr>
              <w:t>benefit</w:t>
            </w:r>
            <w:proofErr w:type="gramEnd"/>
            <w:r>
              <w:rPr>
                <w:rFonts w:eastAsia="DengXian" w:hint="eastAsia"/>
                <w:lang w:eastAsia="zh-CN"/>
              </w:rPr>
              <w:t xml:space="preserve"> to mitigate the impact on latency. They should be included in the proposal.</w:t>
            </w:r>
          </w:p>
          <w:p w14:paraId="114111B6" w14:textId="77777777" w:rsidR="00F977B9" w:rsidRDefault="004364C2">
            <w:pPr>
              <w:rPr>
                <w:rFonts w:eastAsia="DengXian"/>
                <w:lang w:eastAsia="zh-CN"/>
              </w:rPr>
            </w:pPr>
            <w:r>
              <w:rPr>
                <w:rFonts w:eastAsia="DengXian" w:hint="eastAsia"/>
                <w:lang w:eastAsia="zh-CN"/>
              </w:rPr>
              <w:t xml:space="preserve">In addition, the concept of </w:t>
            </w:r>
            <w:r>
              <w:rPr>
                <w:rFonts w:eastAsia="DengXian"/>
                <w:lang w:eastAsia="zh-CN"/>
              </w:rPr>
              <w:t>“PO and RO capacity scaling”</w:t>
            </w:r>
            <w:r>
              <w:rPr>
                <w:rFonts w:eastAsia="DengXian" w:hint="eastAsia"/>
                <w:lang w:eastAsia="zh-CN"/>
              </w:rPr>
              <w:t xml:space="preserve"> is not clear to us.</w:t>
            </w:r>
          </w:p>
        </w:tc>
      </w:tr>
      <w:tr w:rsidR="00F977B9" w14:paraId="602BE454" w14:textId="77777777" w:rsidTr="000E05FC">
        <w:tc>
          <w:tcPr>
            <w:tcW w:w="2065" w:type="dxa"/>
            <w:tcBorders>
              <w:top w:val="single" w:sz="4" w:space="0" w:color="auto"/>
              <w:bottom w:val="single" w:sz="4" w:space="0" w:color="auto"/>
            </w:tcBorders>
          </w:tcPr>
          <w:p w14:paraId="2F58E354" w14:textId="77777777" w:rsidR="00F977B9" w:rsidRDefault="004364C2">
            <w:pPr>
              <w:rPr>
                <w:rFonts w:eastAsia="DengXian"/>
                <w:lang w:eastAsia="zh-CN"/>
              </w:rPr>
            </w:pPr>
            <w:r>
              <w:rPr>
                <w:rFonts w:eastAsia="Malgun Gothic"/>
                <w:lang w:eastAsia="ko-KR"/>
              </w:rPr>
              <w:t xml:space="preserve">Apple </w:t>
            </w:r>
          </w:p>
        </w:tc>
        <w:tc>
          <w:tcPr>
            <w:tcW w:w="7563" w:type="dxa"/>
            <w:tcBorders>
              <w:top w:val="single" w:sz="4" w:space="0" w:color="auto"/>
              <w:bottom w:val="single" w:sz="4" w:space="0" w:color="auto"/>
            </w:tcBorders>
          </w:tcPr>
          <w:p w14:paraId="0015D227" w14:textId="77777777" w:rsidR="00F977B9" w:rsidRDefault="004364C2">
            <w:pPr>
              <w:rPr>
                <w:rFonts w:eastAsia="DengXian"/>
                <w:lang w:eastAsia="zh-CN"/>
              </w:rPr>
            </w:pPr>
            <w:r>
              <w:rPr>
                <w:rFonts w:eastAsia="DengXian"/>
                <w:lang w:eastAsia="zh-CN"/>
              </w:rPr>
              <w:t xml:space="preserve">We would like to understand what </w:t>
            </w:r>
            <w:proofErr w:type="gramStart"/>
            <w:r>
              <w:rPr>
                <w:rFonts w:eastAsia="DengXian"/>
                <w:lang w:eastAsia="zh-CN"/>
              </w:rPr>
              <w:t>is the detailed mechanism of PO and RO capacity scaling</w:t>
            </w:r>
            <w:proofErr w:type="gramEnd"/>
            <w:r>
              <w:rPr>
                <w:rFonts w:eastAsia="DengXian"/>
                <w:lang w:eastAsia="zh-CN"/>
              </w:rPr>
              <w:t xml:space="preserve">. </w:t>
            </w:r>
          </w:p>
        </w:tc>
      </w:tr>
      <w:tr w:rsidR="000E05FC" w14:paraId="5168E007" w14:textId="77777777" w:rsidTr="009B36DF">
        <w:tc>
          <w:tcPr>
            <w:tcW w:w="2065" w:type="dxa"/>
            <w:tcBorders>
              <w:top w:val="single" w:sz="4" w:space="0" w:color="auto"/>
              <w:bottom w:val="single" w:sz="4" w:space="0" w:color="auto"/>
            </w:tcBorders>
          </w:tcPr>
          <w:p w14:paraId="0EE35345"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41FE3CA2" w14:textId="77777777" w:rsidR="000E05FC" w:rsidRDefault="000E05FC">
            <w:pPr>
              <w:rPr>
                <w:rFonts w:eastAsia="DengXian"/>
                <w:lang w:eastAsia="zh-CN"/>
              </w:rPr>
            </w:pPr>
            <w:r>
              <w:rPr>
                <w:rFonts w:eastAsia="DengXian" w:hint="eastAsia"/>
                <w:lang w:eastAsia="zh-CN"/>
              </w:rPr>
              <w:t>I</w:t>
            </w:r>
            <w:r>
              <w:rPr>
                <w:rFonts w:eastAsia="DengXian"/>
                <w:lang w:eastAsia="zh-CN"/>
              </w:rPr>
              <w:t>t is not clear for the new item ‘</w:t>
            </w:r>
            <w:r>
              <w:rPr>
                <w:b/>
                <w:bCs/>
                <w:color w:val="FF0000"/>
                <w:lang w:val="en-GB"/>
              </w:rPr>
              <w:t>PO and RO capacity scaling</w:t>
            </w:r>
            <w:r>
              <w:rPr>
                <w:rFonts w:eastAsia="DengXian"/>
                <w:lang w:eastAsia="zh-CN"/>
              </w:rPr>
              <w:t xml:space="preserve">’. </w:t>
            </w:r>
            <w:proofErr w:type="gramStart"/>
            <w:r>
              <w:rPr>
                <w:rFonts w:eastAsia="DengXian"/>
                <w:lang w:eastAsia="zh-CN"/>
              </w:rPr>
              <w:t>We  need</w:t>
            </w:r>
            <w:proofErr w:type="gramEnd"/>
            <w:r>
              <w:rPr>
                <w:rFonts w:eastAsia="DengXian"/>
                <w:lang w:eastAsia="zh-CN"/>
              </w:rPr>
              <w:t xml:space="preserve"> clarify it.</w:t>
            </w:r>
          </w:p>
        </w:tc>
      </w:tr>
      <w:tr w:rsidR="009B36DF" w14:paraId="5015D7F6" w14:textId="77777777">
        <w:tc>
          <w:tcPr>
            <w:tcW w:w="2065" w:type="dxa"/>
            <w:tcBorders>
              <w:top w:val="single" w:sz="4" w:space="0" w:color="auto"/>
            </w:tcBorders>
          </w:tcPr>
          <w:p w14:paraId="3B5EA249" w14:textId="2E309941" w:rsidR="009B36DF" w:rsidRDefault="009B36DF" w:rsidP="009B36DF">
            <w:pPr>
              <w:rPr>
                <w:rFonts w:eastAsia="DengXian"/>
                <w:lang w:eastAsia="zh-CN"/>
              </w:rPr>
            </w:pPr>
            <w:r w:rsidRPr="009B36DF">
              <w:rPr>
                <w:rFonts w:eastAsia="DengXian"/>
                <w:lang w:eastAsia="zh-CN"/>
              </w:rPr>
              <w:t>Xiaomi</w:t>
            </w:r>
          </w:p>
        </w:tc>
        <w:tc>
          <w:tcPr>
            <w:tcW w:w="7563" w:type="dxa"/>
            <w:tcBorders>
              <w:top w:val="single" w:sz="4" w:space="0" w:color="auto"/>
            </w:tcBorders>
          </w:tcPr>
          <w:p w14:paraId="19741A2C" w14:textId="77777777" w:rsidR="009B36DF" w:rsidRDefault="009B36DF" w:rsidP="009B36DF">
            <w:pPr>
              <w:rPr>
                <w:rFonts w:eastAsia="DengXian"/>
                <w:lang w:eastAsia="zh-CN"/>
              </w:rPr>
            </w:pPr>
            <w:r>
              <w:rPr>
                <w:rFonts w:eastAsia="DengXian"/>
                <w:lang w:eastAsia="zh-CN"/>
              </w:rPr>
              <w:t>W</w:t>
            </w:r>
            <w:r>
              <w:rPr>
                <w:rFonts w:eastAsia="DengXian" w:hint="eastAsia"/>
                <w:lang w:eastAsia="zh-CN"/>
              </w:rPr>
              <w:t>e agree with Samsung</w:t>
            </w:r>
            <w:r>
              <w:rPr>
                <w:rFonts w:eastAsia="DengXian"/>
                <w:lang w:eastAsia="zh-CN"/>
              </w:rPr>
              <w:t>’</w:t>
            </w:r>
            <w:r>
              <w:rPr>
                <w:rFonts w:eastAsia="DengXian" w:hint="eastAsia"/>
                <w:lang w:eastAsia="zh-CN"/>
              </w:rPr>
              <w:t xml:space="preserve">s modification and echo companies view </w:t>
            </w:r>
            <w:r>
              <w:rPr>
                <w:rFonts w:eastAsia="DengXian"/>
                <w:lang w:eastAsia="zh-CN"/>
              </w:rPr>
              <w:t>that</w:t>
            </w:r>
            <w:r>
              <w:rPr>
                <w:rFonts w:eastAsia="DengXian" w:hint="eastAsia"/>
                <w:lang w:eastAsia="zh-CN"/>
              </w:rPr>
              <w:t xml:space="preserve"> </w:t>
            </w:r>
            <w:r>
              <w:rPr>
                <w:rFonts w:eastAsia="DengXian"/>
                <w:lang w:eastAsia="zh-CN"/>
              </w:rPr>
              <w:t>‘</w:t>
            </w:r>
            <w:r>
              <w:rPr>
                <w:rFonts w:eastAsia="DengXian" w:hint="eastAsia"/>
                <w:lang w:eastAsia="zh-CN"/>
              </w:rPr>
              <w:t>PO and RO capacity scaling</w:t>
            </w:r>
            <w:r>
              <w:rPr>
                <w:rFonts w:eastAsia="DengXian"/>
                <w:lang w:eastAsia="zh-CN"/>
              </w:rPr>
              <w:t>’</w:t>
            </w:r>
            <w:r>
              <w:rPr>
                <w:rFonts w:eastAsia="DengXian" w:hint="eastAsia"/>
                <w:lang w:eastAsia="zh-CN"/>
              </w:rPr>
              <w:t xml:space="preserve"> is lack of clarity.</w:t>
            </w:r>
          </w:p>
          <w:p w14:paraId="161CCF5F" w14:textId="77777777" w:rsidR="009B36DF" w:rsidRDefault="009B36DF" w:rsidP="009B36DF">
            <w:pPr>
              <w:rPr>
                <w:rFonts w:eastAsia="DengXian"/>
                <w:lang w:eastAsia="zh-CN"/>
              </w:rPr>
            </w:pPr>
            <w:r>
              <w:rPr>
                <w:rFonts w:eastAsia="DengXian" w:hint="eastAsia"/>
                <w:lang w:eastAsia="zh-CN"/>
              </w:rPr>
              <w:t xml:space="preserve">Furthermore, we are not quite sure how preamble </w:t>
            </w:r>
            <w:proofErr w:type="gramStart"/>
            <w:r>
              <w:rPr>
                <w:rFonts w:eastAsia="DengXian" w:hint="eastAsia"/>
                <w:lang w:eastAsia="zh-CN"/>
              </w:rPr>
              <w:t>set</w:t>
            </w:r>
            <w:proofErr w:type="gramEnd"/>
            <w:r>
              <w:rPr>
                <w:rFonts w:eastAsia="DengXian" w:hint="eastAsia"/>
                <w:lang w:eastAsia="zh-CN"/>
              </w:rPr>
              <w:t xml:space="preserve"> and paging procedure are related to energy efficiency. Further clarification is appreciated.</w:t>
            </w:r>
          </w:p>
          <w:p w14:paraId="6A4C2AA1" w14:textId="77777777" w:rsidR="009B36DF" w:rsidRPr="00D0354D" w:rsidRDefault="009B36DF" w:rsidP="009B36DF">
            <w:pPr>
              <w:rPr>
                <w:rFonts w:eastAsia="DengXian"/>
                <w:lang w:eastAsia="zh-CN"/>
              </w:rPr>
            </w:pPr>
            <w:r>
              <w:rPr>
                <w:rFonts w:eastAsia="DengXian" w:hint="eastAsia"/>
                <w:lang w:eastAsia="zh-CN"/>
              </w:rPr>
              <w:t>Considering the third sub-bullet, it may be better to delete the first sub-bullet to leave thing open and future proof.</w:t>
            </w:r>
          </w:p>
          <w:p w14:paraId="38848CAF" w14:textId="77777777" w:rsidR="009B36DF" w:rsidRDefault="009B36DF" w:rsidP="009B36DF">
            <w:pPr>
              <w:rPr>
                <w:rFonts w:eastAsia="DengXian"/>
                <w:lang w:eastAsia="zh-CN"/>
              </w:rPr>
            </w:pPr>
          </w:p>
        </w:tc>
      </w:tr>
      <w:tr w:rsidR="00D16800" w14:paraId="3DD59882" w14:textId="77777777" w:rsidTr="00D16800">
        <w:tc>
          <w:tcPr>
            <w:tcW w:w="2065" w:type="dxa"/>
          </w:tcPr>
          <w:p w14:paraId="5A4811A0" w14:textId="1CEBA209" w:rsidR="00D16800" w:rsidRDefault="00D16800" w:rsidP="009E1A1E">
            <w:pPr>
              <w:rPr>
                <w:rFonts w:eastAsia="DengXian"/>
                <w:lang w:eastAsia="zh-CN"/>
              </w:rPr>
            </w:pPr>
            <w:r>
              <w:rPr>
                <w:rFonts w:eastAsia="DengXian"/>
                <w:lang w:eastAsia="zh-CN"/>
              </w:rPr>
              <w:t>OPPO</w:t>
            </w:r>
          </w:p>
        </w:tc>
        <w:tc>
          <w:tcPr>
            <w:tcW w:w="7563" w:type="dxa"/>
          </w:tcPr>
          <w:p w14:paraId="19D90C48" w14:textId="77777777" w:rsidR="00D16800" w:rsidRDefault="00D16800" w:rsidP="009E1A1E">
            <w:pPr>
              <w:rPr>
                <w:rFonts w:eastAsia="DengXian"/>
                <w:lang w:eastAsia="zh-CN"/>
              </w:rPr>
            </w:pPr>
            <w:r>
              <w:rPr>
                <w:rFonts w:eastAsia="DengXian"/>
                <w:lang w:eastAsia="zh-CN"/>
              </w:rPr>
              <w:t>In the agreement copied below made in the last meeting, clustered provisioning of RO/PO has already been captured, seems the first 4 sub-bullets are talking about the same thing.</w:t>
            </w:r>
          </w:p>
          <w:p w14:paraId="36B8E1E0" w14:textId="77777777" w:rsidR="00D16800" w:rsidRDefault="00D16800" w:rsidP="009E1A1E">
            <w:pPr>
              <w:ind w:left="360" w:hanging="360"/>
              <w:rPr>
                <w:rFonts w:eastAsia="DengXian"/>
                <w:lang w:eastAsia="zh-CN"/>
              </w:rPr>
            </w:pPr>
            <w:r>
              <w:rPr>
                <w:rFonts w:eastAsia="DengXian"/>
                <w:lang w:eastAsia="zh-CN"/>
              </w:rPr>
              <w:t>In addition, we also think “</w:t>
            </w:r>
            <w:r>
              <w:rPr>
                <w:b/>
                <w:bCs/>
                <w:color w:val="FF0000"/>
              </w:rPr>
              <w:t xml:space="preserve">PO and RO capacity scaling” </w:t>
            </w:r>
            <w:r>
              <w:rPr>
                <w:rFonts w:eastAsia="DengXian"/>
                <w:lang w:eastAsia="zh-CN"/>
              </w:rPr>
              <w:t>is unclear.</w:t>
            </w:r>
          </w:p>
          <w:p w14:paraId="6DBE1F4C" w14:textId="77777777" w:rsidR="00D16800" w:rsidRDefault="00D16800" w:rsidP="009E1A1E">
            <w:pPr>
              <w:rPr>
                <w:rFonts w:eastAsia="DengXian"/>
                <w:lang w:eastAsia="zh-CN"/>
              </w:rPr>
            </w:pPr>
            <w:r>
              <w:rPr>
                <w:rFonts w:eastAsia="DengXian"/>
                <w:lang w:eastAsia="zh-CN"/>
              </w:rPr>
              <w:t>”</w:t>
            </w:r>
          </w:p>
          <w:p w14:paraId="31C3870B" w14:textId="77777777" w:rsidR="00D16800" w:rsidRDefault="00D16800" w:rsidP="009E1A1E">
            <w:pPr>
              <w:rPr>
                <w:rFonts w:eastAsia="DengXian"/>
                <w:lang w:eastAsia="zh-CN"/>
              </w:rPr>
            </w:pPr>
          </w:p>
          <w:p w14:paraId="35208225" w14:textId="77777777" w:rsidR="00D16800" w:rsidRDefault="00D16800" w:rsidP="009E1A1E">
            <w:pPr>
              <w:rPr>
                <w:rFonts w:ascii="Times New Roman" w:eastAsiaTheme="minorEastAsia" w:hAnsi="Times New Roman"/>
                <w:highlight w:val="green"/>
                <w:lang w:eastAsia="zh-CN"/>
              </w:rPr>
            </w:pPr>
            <w:r>
              <w:rPr>
                <w:rFonts w:ascii="Times New Roman" w:eastAsiaTheme="minorEastAsia" w:hAnsi="Times New Roman" w:hint="eastAsia"/>
                <w:highlight w:val="green"/>
                <w:lang w:eastAsia="zh-CN"/>
              </w:rPr>
              <w:t>Agreement</w:t>
            </w:r>
          </w:p>
          <w:p w14:paraId="3B2D946B" w14:textId="77777777" w:rsidR="00D16800" w:rsidRDefault="00D16800" w:rsidP="009E1A1E">
            <w:pPr>
              <w:spacing w:line="256" w:lineRule="auto"/>
              <w:rPr>
                <w:rFonts w:eastAsia="Calibri" w:cs="Arial"/>
              </w:rPr>
            </w:pPr>
            <w:r>
              <w:rPr>
                <w:rFonts w:eastAsia="Calibri" w:cs="Arial"/>
              </w:rPr>
              <w:t>Study and evaluate</w:t>
            </w:r>
            <w:r>
              <w:rPr>
                <w:rFonts w:eastAsia="Calibri" w:cs="Arial"/>
                <w:color w:val="FF0000"/>
              </w:rPr>
              <w:t xml:space="preserve"> </w:t>
            </w:r>
            <w:r>
              <w:rPr>
                <w:rFonts w:eastAsia="Calibri" w:cs="Arial"/>
              </w:rPr>
              <w:t xml:space="preserve">NW energy savings </w:t>
            </w:r>
            <w:r>
              <w:rPr>
                <w:rFonts w:eastAsiaTheme="minorEastAsia" w:cs="Arial" w:hint="eastAsia"/>
                <w:lang w:eastAsia="zh-CN"/>
              </w:rPr>
              <w:t xml:space="preserve">and the </w:t>
            </w:r>
            <w:r>
              <w:rPr>
                <w:rFonts w:eastAsiaTheme="minorEastAsia" w:cs="Arial" w:hint="eastAsia"/>
                <w:highlight w:val="cyan"/>
                <w:lang w:eastAsia="zh-CN"/>
              </w:rPr>
              <w:t xml:space="preserve">impact on </w:t>
            </w:r>
            <w:r>
              <w:rPr>
                <w:rFonts w:eastAsia="Calibri" w:cs="Arial"/>
                <w:highlight w:val="cyan"/>
              </w:rPr>
              <w:t>UE performance and user experience</w:t>
            </w:r>
            <w:r>
              <w:rPr>
                <w:rFonts w:eastAsia="Calibri" w:cs="Arial"/>
              </w:rPr>
              <w:t xml:space="preserve"> </w:t>
            </w:r>
            <w:r>
              <w:rPr>
                <w:rFonts w:eastAsiaTheme="minorEastAsia" w:cs="Arial" w:hint="eastAsia"/>
                <w:lang w:eastAsia="zh-CN"/>
              </w:rPr>
              <w:t>with</w:t>
            </w:r>
            <w:r>
              <w:rPr>
                <w:rFonts w:eastAsia="Calibri" w:cs="Arial"/>
              </w:rPr>
              <w:t xml:space="preserve"> </w:t>
            </w:r>
            <w:r>
              <w:rPr>
                <w:rFonts w:eastAsiaTheme="minorEastAsia" w:cs="Arial" w:hint="eastAsia"/>
                <w:lang w:eastAsia="zh-CN"/>
              </w:rPr>
              <w:t>respect to</w:t>
            </w:r>
            <w:r>
              <w:rPr>
                <w:rFonts w:eastAsia="Calibri" w:cs="Arial"/>
              </w:rPr>
              <w:t xml:space="preserve"> </w:t>
            </w:r>
            <w:r>
              <w:rPr>
                <w:rFonts w:eastAsiaTheme="minorEastAsia" w:cs="Arial" w:hint="eastAsia"/>
                <w:lang w:eastAsia="zh-CN"/>
              </w:rPr>
              <w:t xml:space="preserve">20ms and longer </w:t>
            </w:r>
            <w:r>
              <w:rPr>
                <w:rFonts w:eastAsia="Calibri" w:cs="Arial"/>
              </w:rPr>
              <w:t>periodicit</w:t>
            </w:r>
            <w:r>
              <w:rPr>
                <w:rFonts w:eastAsiaTheme="minorEastAsia" w:cs="Arial" w:hint="eastAsia"/>
                <w:lang w:eastAsia="zh-CN"/>
              </w:rPr>
              <w:t>ies</w:t>
            </w:r>
            <w:r>
              <w:rPr>
                <w:rFonts w:eastAsia="Calibri" w:cs="Arial"/>
              </w:rPr>
              <w:t xml:space="preserve"> of sync signal(s)</w:t>
            </w:r>
            <w:r>
              <w:rPr>
                <w:rFonts w:eastAsiaTheme="minorEastAsia" w:cs="Arial" w:hint="eastAsia"/>
                <w:lang w:eastAsia="zh-CN"/>
              </w:rPr>
              <w:t xml:space="preserve"> at least</w:t>
            </w:r>
            <w:r>
              <w:rPr>
                <w:rFonts w:eastAsia="Calibri" w:cs="Arial"/>
              </w:rPr>
              <w:t xml:space="preserve"> for initial access</w:t>
            </w:r>
            <w:r>
              <w:rPr>
                <w:rFonts w:eastAsiaTheme="minorEastAsia" w:cs="Arial" w:hint="eastAsia"/>
                <w:lang w:eastAsia="zh-CN"/>
              </w:rPr>
              <w:t xml:space="preserve"> with the following consideration, but not limited to</w:t>
            </w:r>
            <w:r>
              <w:rPr>
                <w:rFonts w:eastAsia="Calibri" w:cs="Arial"/>
              </w:rPr>
              <w:t>:</w:t>
            </w:r>
          </w:p>
          <w:p w14:paraId="5EA39194" w14:textId="77777777" w:rsidR="00D16800" w:rsidRDefault="00D16800" w:rsidP="009E1A1E">
            <w:pPr>
              <w:tabs>
                <w:tab w:val="left" w:pos="0"/>
              </w:tabs>
              <w:spacing w:line="256" w:lineRule="auto"/>
              <w:rPr>
                <w:rFonts w:eastAsia="Calibri" w:cs="Arial"/>
                <w:lang w:eastAsia="zh-CN"/>
              </w:rPr>
            </w:pPr>
            <w:r>
              <w:rPr>
                <w:rFonts w:eastAsia="Calibri" w:cs="Arial"/>
                <w:lang w:eastAsia="zh-CN"/>
              </w:rPr>
              <w:t>BS assumptions:</w:t>
            </w:r>
          </w:p>
          <w:p w14:paraId="4414CA42" w14:textId="77777777" w:rsidR="00D16800" w:rsidRDefault="00D16800" w:rsidP="00D16800">
            <w:pPr>
              <w:numPr>
                <w:ilvl w:val="0"/>
                <w:numId w:val="66"/>
              </w:numPr>
              <w:spacing w:after="0" w:line="256" w:lineRule="auto"/>
              <w:rPr>
                <w:rFonts w:eastAsia="Calibri" w:cs="Arial"/>
                <w:lang w:eastAsia="zh-CN"/>
              </w:rPr>
            </w:pPr>
            <w:r>
              <w:rPr>
                <w:rFonts w:eastAsia="Calibri" w:cs="Arial"/>
                <w:lang w:eastAsia="zh-CN"/>
              </w:rPr>
              <w:t>Cell-common signaling (e.g., sync signal(s),</w:t>
            </w:r>
            <w:r>
              <w:rPr>
                <w:rFonts w:eastAsiaTheme="minorEastAsia" w:cs="Arial" w:hint="eastAsia"/>
                <w:lang w:eastAsia="zh-CN"/>
              </w:rPr>
              <w:t xml:space="preserve"> broadcast PDCCH,</w:t>
            </w:r>
            <w:r>
              <w:rPr>
                <w:rFonts w:eastAsia="Calibri" w:cs="Arial"/>
                <w:lang w:eastAsia="zh-CN"/>
              </w:rPr>
              <w:t xml:space="preserve"> SIB-1, SIB, </w:t>
            </w:r>
            <w:r>
              <w:rPr>
                <w:rFonts w:eastAsia="Calibri" w:cs="Arial"/>
                <w:highlight w:val="cyan"/>
                <w:lang w:eastAsia="zh-CN"/>
              </w:rPr>
              <w:t>paging, PRACH</w:t>
            </w:r>
            <w:r>
              <w:rPr>
                <w:rFonts w:eastAsia="Calibri" w:cs="Arial"/>
                <w:lang w:eastAsia="zh-CN"/>
              </w:rPr>
              <w:t>), e.g.,</w:t>
            </w:r>
          </w:p>
          <w:p w14:paraId="6CA02A9A" w14:textId="77777777" w:rsidR="00D16800" w:rsidRDefault="00D16800" w:rsidP="00D16800">
            <w:pPr>
              <w:numPr>
                <w:ilvl w:val="1"/>
                <w:numId w:val="66"/>
              </w:numPr>
              <w:spacing w:after="0" w:line="256" w:lineRule="auto"/>
              <w:rPr>
                <w:rFonts w:eastAsia="Calibri" w:cs="Arial"/>
                <w:highlight w:val="cyan"/>
                <w:lang w:eastAsia="zh-CN"/>
              </w:rPr>
            </w:pPr>
            <w:r>
              <w:rPr>
                <w:rFonts w:eastAsia="Calibri" w:cs="Arial"/>
                <w:highlight w:val="cyan"/>
                <w:lang w:eastAsia="zh-CN"/>
              </w:rPr>
              <w:t>Clustered provisioning of different cell-common signaling,</w:t>
            </w:r>
          </w:p>
          <w:p w14:paraId="578F53F9" w14:textId="77777777" w:rsidR="00D16800" w:rsidRDefault="00D16800" w:rsidP="00D16800">
            <w:pPr>
              <w:numPr>
                <w:ilvl w:val="1"/>
                <w:numId w:val="66"/>
              </w:numPr>
              <w:spacing w:after="0" w:line="256" w:lineRule="auto"/>
              <w:rPr>
                <w:rFonts w:eastAsia="Calibri" w:cs="Arial"/>
                <w:lang w:eastAsia="zh-CN"/>
              </w:rPr>
            </w:pPr>
            <w:r>
              <w:rPr>
                <w:rFonts w:eastAsia="Calibri" w:cs="Arial"/>
                <w:lang w:eastAsia="zh-CN"/>
              </w:rPr>
              <w:t>On-demand provisioning of different cell-common signaling,</w:t>
            </w:r>
          </w:p>
          <w:p w14:paraId="30956561" w14:textId="77777777" w:rsidR="00D16800" w:rsidRDefault="00D16800" w:rsidP="00D16800">
            <w:pPr>
              <w:numPr>
                <w:ilvl w:val="0"/>
                <w:numId w:val="66"/>
              </w:numPr>
              <w:spacing w:after="0" w:line="256" w:lineRule="auto"/>
              <w:rPr>
                <w:rFonts w:eastAsia="Calibri" w:cs="Arial"/>
                <w:lang w:eastAsia="zh-CN"/>
              </w:rPr>
            </w:pPr>
            <w:r>
              <w:rPr>
                <w:rFonts w:eastAsia="Calibri" w:cs="Arial"/>
                <w:lang w:eastAsia="zh-CN"/>
              </w:rPr>
              <w:t>UE-specific signaling (for low, light, medium loads), e.g.,</w:t>
            </w:r>
          </w:p>
          <w:p w14:paraId="6E5EFF9F" w14:textId="77777777" w:rsidR="00D16800" w:rsidRDefault="00D16800" w:rsidP="00D16800">
            <w:pPr>
              <w:numPr>
                <w:ilvl w:val="1"/>
                <w:numId w:val="66"/>
              </w:numPr>
              <w:spacing w:after="0" w:line="256" w:lineRule="auto"/>
              <w:rPr>
                <w:rFonts w:eastAsia="Calibri" w:cs="Arial"/>
                <w:lang w:eastAsia="zh-CN"/>
              </w:rPr>
            </w:pPr>
            <w:r>
              <w:rPr>
                <w:rFonts w:eastAsia="Calibri" w:cs="Arial"/>
                <w:lang w:eastAsia="zh-CN"/>
              </w:rPr>
              <w:t>Clustered provisioning with cell-common signaling,</w:t>
            </w:r>
          </w:p>
          <w:p w14:paraId="4D81583E" w14:textId="77777777" w:rsidR="00D16800" w:rsidRDefault="00D16800" w:rsidP="00D16800">
            <w:pPr>
              <w:numPr>
                <w:ilvl w:val="1"/>
                <w:numId w:val="66"/>
              </w:numPr>
              <w:spacing w:after="0" w:line="256" w:lineRule="auto"/>
              <w:rPr>
                <w:rFonts w:eastAsia="Calibri" w:cs="Arial"/>
                <w:lang w:eastAsia="zh-CN"/>
              </w:rPr>
            </w:pPr>
            <w:proofErr w:type="spellStart"/>
            <w:r>
              <w:rPr>
                <w:rFonts w:eastAsia="Calibri" w:cs="Arial"/>
                <w:lang w:eastAsia="zh-CN"/>
              </w:rPr>
              <w:t>Unclustered</w:t>
            </w:r>
            <w:proofErr w:type="spellEnd"/>
            <w:r>
              <w:rPr>
                <w:rFonts w:eastAsia="Calibri" w:cs="Arial"/>
                <w:lang w:eastAsia="zh-CN"/>
              </w:rPr>
              <w:t xml:space="preserve"> provisioning with cell-common signaling,</w:t>
            </w:r>
          </w:p>
          <w:p w14:paraId="7623287F" w14:textId="77777777" w:rsidR="00D16800" w:rsidRDefault="00D16800" w:rsidP="009E1A1E">
            <w:pPr>
              <w:rPr>
                <w:rFonts w:eastAsia="DengXian"/>
                <w:lang w:eastAsia="zh-CN"/>
              </w:rPr>
            </w:pPr>
            <w:r>
              <w:rPr>
                <w:rFonts w:eastAsia="DengXian"/>
                <w:lang w:eastAsia="zh-CN"/>
              </w:rPr>
              <w:lastRenderedPageBreak/>
              <w:t>……</w:t>
            </w:r>
          </w:p>
        </w:tc>
      </w:tr>
      <w:tr w:rsidR="00B27147" w14:paraId="1412CEB6" w14:textId="77777777" w:rsidTr="001E7099">
        <w:tc>
          <w:tcPr>
            <w:tcW w:w="2065" w:type="dxa"/>
            <w:tcBorders>
              <w:top w:val="single" w:sz="4" w:space="0" w:color="auto"/>
            </w:tcBorders>
          </w:tcPr>
          <w:p w14:paraId="4605A516" w14:textId="77777777" w:rsidR="00B27147" w:rsidRDefault="00B27147" w:rsidP="001E7099">
            <w:pPr>
              <w:rPr>
                <w:rFonts w:eastAsia="DengXian"/>
                <w:lang w:eastAsia="zh-CN"/>
              </w:rPr>
            </w:pPr>
            <w:proofErr w:type="spellStart"/>
            <w:r>
              <w:rPr>
                <w:rFonts w:eastAsia="DengXian"/>
                <w:lang w:eastAsia="zh-CN"/>
              </w:rPr>
              <w:lastRenderedPageBreak/>
              <w:t>Futurewei</w:t>
            </w:r>
            <w:proofErr w:type="spellEnd"/>
          </w:p>
        </w:tc>
        <w:tc>
          <w:tcPr>
            <w:tcW w:w="7563" w:type="dxa"/>
            <w:tcBorders>
              <w:top w:val="single" w:sz="4" w:space="0" w:color="auto"/>
            </w:tcBorders>
          </w:tcPr>
          <w:p w14:paraId="619B0B71" w14:textId="77777777" w:rsidR="00B27147" w:rsidRDefault="00B27147" w:rsidP="001E7099">
            <w:pPr>
              <w:rPr>
                <w:rFonts w:eastAsia="DengXian"/>
                <w:lang w:eastAsia="zh-CN"/>
              </w:rPr>
            </w:pPr>
            <w:r>
              <w:rPr>
                <w:rFonts w:eastAsia="DengXian"/>
                <w:lang w:eastAsia="zh-CN"/>
              </w:rPr>
              <w:t xml:space="preserve">Agree with </w:t>
            </w:r>
            <w:proofErr w:type="gramStart"/>
            <w:r>
              <w:rPr>
                <w:rFonts w:eastAsia="DengXian"/>
                <w:lang w:eastAsia="zh-CN"/>
              </w:rPr>
              <w:t>companies</w:t>
            </w:r>
            <w:proofErr w:type="gramEnd"/>
            <w:r>
              <w:rPr>
                <w:rFonts w:eastAsia="DengXian"/>
                <w:lang w:eastAsia="zh-CN"/>
              </w:rPr>
              <w:t xml:space="preserve"> suggestion to split the discussion on Paging and RACH and to further clarify the meaning of “PO and RO capacity scaling”.</w:t>
            </w:r>
          </w:p>
        </w:tc>
      </w:tr>
      <w:tr w:rsidR="004D353F" w14:paraId="6BB97D37" w14:textId="77777777" w:rsidTr="00D16800">
        <w:tc>
          <w:tcPr>
            <w:tcW w:w="2065" w:type="dxa"/>
          </w:tcPr>
          <w:p w14:paraId="5119E740" w14:textId="5D5A3078" w:rsidR="004D353F" w:rsidRDefault="004D353F" w:rsidP="004D353F">
            <w:pPr>
              <w:rPr>
                <w:rFonts w:eastAsia="DengXian"/>
                <w:lang w:eastAsia="zh-CN"/>
              </w:rPr>
            </w:pPr>
            <w:r>
              <w:rPr>
                <w:lang w:eastAsia="zh-TW"/>
              </w:rPr>
              <w:t>NEC</w:t>
            </w:r>
          </w:p>
        </w:tc>
        <w:tc>
          <w:tcPr>
            <w:tcW w:w="7563" w:type="dxa"/>
          </w:tcPr>
          <w:p w14:paraId="69C95472" w14:textId="4CB3EE9E" w:rsidR="004D353F" w:rsidRDefault="004D353F" w:rsidP="004D353F">
            <w:pPr>
              <w:rPr>
                <w:rFonts w:eastAsia="DengXian"/>
                <w:lang w:eastAsia="zh-CN"/>
              </w:rPr>
            </w:pPr>
            <w:r w:rsidRPr="00375D9A">
              <w:rPr>
                <w:lang w:eastAsia="zh-TW"/>
              </w:rPr>
              <w:t>We support this study</w:t>
            </w:r>
            <w:r w:rsidR="007458B9">
              <w:rPr>
                <w:lang w:eastAsia="zh-TW"/>
              </w:rPr>
              <w:t xml:space="preserve"> along with the split companies are suggesting on paging and RACH</w:t>
            </w:r>
            <w:r w:rsidRPr="00375D9A">
              <w:rPr>
                <w:lang w:eastAsia="zh-TW"/>
              </w:rPr>
              <w:t>. We also see a need to evolve mechanisms like Cell DTX/DRX to be tightly coupled with the adaptation of common channels and signals, including PRACH. Therefore, studying the clustering and joint adaptation of these resources is critical.</w:t>
            </w:r>
          </w:p>
        </w:tc>
      </w:tr>
      <w:tr w:rsidR="00EC1300" w14:paraId="0A54DCC7" w14:textId="77777777" w:rsidTr="00D16800">
        <w:tc>
          <w:tcPr>
            <w:tcW w:w="2065" w:type="dxa"/>
          </w:tcPr>
          <w:p w14:paraId="57F08DAC" w14:textId="43BABBF1" w:rsidR="00EC1300" w:rsidRDefault="00EC1300" w:rsidP="00EC1300">
            <w:pPr>
              <w:rPr>
                <w:lang w:eastAsia="zh-TW"/>
              </w:rPr>
            </w:pPr>
            <w:r>
              <w:rPr>
                <w:rFonts w:eastAsia="DengXian"/>
                <w:lang w:eastAsia="zh-CN"/>
              </w:rPr>
              <w:t>Panasonic</w:t>
            </w:r>
          </w:p>
        </w:tc>
        <w:tc>
          <w:tcPr>
            <w:tcW w:w="7563" w:type="dxa"/>
          </w:tcPr>
          <w:p w14:paraId="79645BEB" w14:textId="77777777" w:rsidR="00EC1300" w:rsidRDefault="00EC1300" w:rsidP="00EC1300">
            <w:pPr>
              <w:rPr>
                <w:rFonts w:eastAsia="DengXian"/>
                <w:lang w:eastAsia="zh-CN"/>
              </w:rPr>
            </w:pPr>
            <w:r>
              <w:rPr>
                <w:rFonts w:eastAsia="DengXian"/>
                <w:lang w:eastAsia="zh-CN"/>
              </w:rPr>
              <w:t xml:space="preserve">We are in general okay with the proposal. </w:t>
            </w:r>
          </w:p>
          <w:p w14:paraId="4277D5E0" w14:textId="1A274BD2" w:rsidR="00EC1300" w:rsidRPr="00375D9A" w:rsidRDefault="00EC1300" w:rsidP="00EC1300">
            <w:pPr>
              <w:rPr>
                <w:lang w:eastAsia="zh-TW"/>
              </w:rPr>
            </w:pPr>
            <w:r>
              <w:rPr>
                <w:rFonts w:eastAsia="DengXian"/>
                <w:lang w:eastAsia="zh-CN"/>
              </w:rPr>
              <w:t>Regarding the last bullet of “</w:t>
            </w:r>
            <w:r w:rsidRPr="00DB4F43">
              <w:rPr>
                <w:rFonts w:eastAsia="DengXian"/>
                <w:lang w:eastAsia="zh-CN"/>
              </w:rPr>
              <w:t>•</w:t>
            </w:r>
            <w:r w:rsidRPr="00DB4F43">
              <w:rPr>
                <w:rFonts w:eastAsia="DengXian"/>
                <w:lang w:eastAsia="zh-CN"/>
              </w:rPr>
              <w:tab/>
              <w:t>PO and RO capacity scaling,</w:t>
            </w:r>
            <w:r>
              <w:rPr>
                <w:rFonts w:eastAsia="DengXian"/>
                <w:lang w:eastAsia="zh-CN"/>
              </w:rPr>
              <w:t xml:space="preserve">”, as the meaning and details are not clear, we prefer to start from </w:t>
            </w:r>
            <w:r w:rsidRPr="000027A3">
              <w:rPr>
                <w:rFonts w:eastAsia="DengXian"/>
                <w:b/>
                <w:bCs/>
                <w:lang w:eastAsia="zh-CN"/>
              </w:rPr>
              <w:t>PO and/or RO adaptation</w:t>
            </w:r>
            <w:r>
              <w:rPr>
                <w:rFonts w:eastAsia="DengXian"/>
                <w:lang w:eastAsia="zh-CN"/>
              </w:rPr>
              <w:t>. Then how it impacts the capacity and how it may achieve the gain can be further discussed.</w:t>
            </w:r>
          </w:p>
        </w:tc>
      </w:tr>
    </w:tbl>
    <w:p w14:paraId="3F6749D4" w14:textId="77777777" w:rsidR="00F977B9" w:rsidRDefault="00F977B9">
      <w:pPr>
        <w:rPr>
          <w:lang w:eastAsia="zh-TW"/>
        </w:rPr>
      </w:pPr>
    </w:p>
    <w:p w14:paraId="78882952" w14:textId="77777777" w:rsidR="00F977B9" w:rsidRDefault="004364C2">
      <w:pPr>
        <w:pStyle w:val="2"/>
        <w:rPr>
          <w:lang w:val="en-US"/>
        </w:rPr>
      </w:pPr>
      <w:bookmarkStart w:id="13" w:name="_Ref214004106"/>
      <w:r>
        <w:rPr>
          <w:lang w:val="en-US"/>
        </w:rPr>
        <w:t>Cell DTX/DRX</w:t>
      </w:r>
      <w:bookmarkEnd w:id="13"/>
    </w:p>
    <w:p w14:paraId="1AA630CB" w14:textId="77777777" w:rsidR="00F977B9" w:rsidRDefault="004364C2">
      <w:pPr>
        <w:pStyle w:val="3"/>
        <w:rPr>
          <w:lang w:val="en-US"/>
        </w:rPr>
      </w:pPr>
      <w:r>
        <w:rPr>
          <w:lang w:val="en-US"/>
        </w:rPr>
        <w:t>Companies’ views</w:t>
      </w:r>
    </w:p>
    <w:p w14:paraId="74AA94EA" w14:textId="77777777" w:rsidR="00F977B9" w:rsidRDefault="004364C2">
      <w:r>
        <w:t xml:space="preserve">Companies view Cell DTX/DRX as a core NES mechanism that requires significant enhancement and expansion in 6GR beyond its restrictive 5G scope. There is a consensus that the primary limitation of the 5G implementation was its restriction to RRC_CONNECTED state UEs, along with its inability to mute periodic common signals like SSB, SIB-1, and PRACH, which prevents the BS from entering deep sleep states. Consequently, many companies (FUTUREWEI, CMCC, LG, OPPO, </w:t>
      </w:r>
      <w:proofErr w:type="spellStart"/>
      <w:r>
        <w:t>Spreadtrum</w:t>
      </w:r>
      <w:proofErr w:type="spellEnd"/>
      <w:r>
        <w:t xml:space="preserve">, ZTE, </w:t>
      </w:r>
      <w:proofErr w:type="spellStart"/>
      <w:r>
        <w:t>CEWiT</w:t>
      </w:r>
      <w:proofErr w:type="spellEnd"/>
      <w:r>
        <w:t>, WILUS, CATT, Fujitsu, and HONOR) explicitly propose studying the extension of Cell DTX/DRX applicability to all RRC states, often recommending that common signals be turned off or adapted/clustered during the Cell DTX non-active period to maximize NES gain. A central design principle for 6GR is the joint/aligned design of Cell DTX/DRX and UE DRX, which is necessary to avoid complexity, reduce signaling overhead, and ensure mutual energy benefits for both the network and the UE; however, Ericsson proposed that Cell DTX/DRX should not be used as a common tool for time-domain adaptations across both Idle/Inactive and Connected modes due to differing transmission characteristics, and instead, the alignment mechanisms should be led by RAN2. Furthermore, vivo points out that the introduction of the LP-WUS is recognized as key to achieving joint EE, as it can be utilized for the activation/deactivation/adaptation of the Cell DTX/DRX pattern itself, providing a dynamic control mechanism that is decoupled from rigid C-DRX timers and allows for deeper sleep states when traffic is low.</w:t>
      </w:r>
    </w:p>
    <w:p w14:paraId="4F1FC58D" w14:textId="77777777" w:rsidR="00F977B9" w:rsidRDefault="004364C2">
      <w:pPr>
        <w:pStyle w:val="3"/>
        <w:rPr>
          <w:lang w:val="en-US" w:eastAsia="zh-TW"/>
        </w:rPr>
      </w:pPr>
      <w:r>
        <w:rPr>
          <w:lang w:val="en-US"/>
        </w:rPr>
        <w:t>FL comments and proposals</w:t>
      </w:r>
    </w:p>
    <w:p w14:paraId="10EA8579" w14:textId="77777777" w:rsidR="00F977B9" w:rsidRDefault="004364C2">
      <w:pPr>
        <w:rPr>
          <w:lang w:eastAsia="zh-TW"/>
        </w:rPr>
      </w:pPr>
      <w:r>
        <w:rPr>
          <w:lang w:eastAsia="zh-TW"/>
        </w:rPr>
        <w:t>The Cell DTX/DRX topic has been iterated for two meetings without any online time for discussion. FL repeats the last proposal from RAN1 #122-bis as a starting point for the discussion, with an addition that applies to both UEPS and NES:</w:t>
      </w:r>
    </w:p>
    <w:p w14:paraId="100F1EDE" w14:textId="77777777" w:rsidR="00F977B9" w:rsidRDefault="004364C2">
      <w:pPr>
        <w:rPr>
          <w:rStyle w:val="aff8"/>
        </w:rPr>
      </w:pPr>
      <w:r>
        <w:rPr>
          <w:rStyle w:val="aff8"/>
        </w:rPr>
        <w:t>FL Proposal </w:t>
      </w:r>
      <w:r>
        <w:rPr>
          <w:rStyle w:val="aff8"/>
        </w:rPr>
        <w:fldChar w:fldCharType="begin"/>
      </w:r>
      <w:r>
        <w:rPr>
          <w:rStyle w:val="aff8"/>
        </w:rPr>
        <w:instrText xml:space="preserve"> REF _Ref214004106 \r \h </w:instrText>
      </w:r>
      <w:r>
        <w:rPr>
          <w:rStyle w:val="aff8"/>
        </w:rPr>
      </w:r>
      <w:r>
        <w:rPr>
          <w:rStyle w:val="aff8"/>
        </w:rPr>
        <w:fldChar w:fldCharType="separate"/>
      </w:r>
      <w:r>
        <w:rPr>
          <w:rStyle w:val="aff8"/>
        </w:rPr>
        <w:t>4.2</w:t>
      </w:r>
      <w:r>
        <w:rPr>
          <w:rStyle w:val="aff8"/>
        </w:rPr>
        <w:fldChar w:fldCharType="end"/>
      </w:r>
      <w:r>
        <w:rPr>
          <w:rStyle w:val="aff8"/>
        </w:rPr>
        <w:t>.1:</w:t>
      </w:r>
    </w:p>
    <w:p w14:paraId="2F1FEF0F" w14:textId="77777777" w:rsidR="00F977B9" w:rsidRDefault="004364C2">
      <w:pPr>
        <w:rPr>
          <w:rStyle w:val="aff8"/>
        </w:rPr>
      </w:pPr>
      <w:r>
        <w:rPr>
          <w:rStyle w:val="aff8"/>
        </w:rPr>
        <w:t>Study joint design of Cell DTX/DRX and UE DRX regarding, e.g.,</w:t>
      </w:r>
    </w:p>
    <w:p w14:paraId="7722E611" w14:textId="77777777" w:rsidR="00F977B9" w:rsidRDefault="004364C2">
      <w:pPr>
        <w:pStyle w:val="a3"/>
        <w:numPr>
          <w:ilvl w:val="0"/>
          <w:numId w:val="42"/>
        </w:numPr>
        <w:rPr>
          <w:b/>
          <w:bCs/>
        </w:rPr>
      </w:pPr>
      <w:r>
        <w:rPr>
          <w:b/>
          <w:bCs/>
          <w:lang w:val="en-GB"/>
        </w:rPr>
        <w:t xml:space="preserve">Applicability to IDLE/INACTIVE resp. </w:t>
      </w:r>
      <w:r>
        <w:rPr>
          <w:b/>
          <w:bCs/>
        </w:rPr>
        <w:t>CONNECTED state,</w:t>
      </w:r>
    </w:p>
    <w:p w14:paraId="10E10F4B" w14:textId="77777777" w:rsidR="00F977B9" w:rsidRDefault="004364C2">
      <w:pPr>
        <w:pStyle w:val="a3"/>
        <w:numPr>
          <w:ilvl w:val="0"/>
          <w:numId w:val="42"/>
        </w:numPr>
        <w:rPr>
          <w:b/>
          <w:bCs/>
          <w:lang w:val="en-GB"/>
        </w:rPr>
      </w:pPr>
      <w:r>
        <w:rPr>
          <w:b/>
          <w:bCs/>
          <w:lang w:val="en-GB"/>
        </w:rPr>
        <w:t>Signals and channels that are affected (turned off) during non-active duration, including idle/inactive and connected modes,</w:t>
      </w:r>
    </w:p>
    <w:p w14:paraId="25146021" w14:textId="77777777" w:rsidR="00F977B9" w:rsidRDefault="004364C2">
      <w:pPr>
        <w:pStyle w:val="a3"/>
        <w:numPr>
          <w:ilvl w:val="0"/>
          <w:numId w:val="42"/>
        </w:numPr>
        <w:rPr>
          <w:b/>
          <w:bCs/>
          <w:lang w:val="en-GB"/>
        </w:rPr>
      </w:pPr>
      <w:r>
        <w:rPr>
          <w:b/>
          <w:bCs/>
          <w:strike/>
          <w:lang w:val="en-GB"/>
        </w:rPr>
        <w:t>Common (idle mode)</w:t>
      </w:r>
      <w:r>
        <w:rPr>
          <w:b/>
          <w:bCs/>
          <w:lang w:val="en-GB"/>
        </w:rPr>
        <w:t xml:space="preserve"> signal adaptation and clustering during inactive duration,</w:t>
      </w:r>
    </w:p>
    <w:p w14:paraId="19B88817" w14:textId="77777777" w:rsidR="00F977B9" w:rsidRDefault="004364C2">
      <w:pPr>
        <w:pStyle w:val="a3"/>
        <w:numPr>
          <w:ilvl w:val="0"/>
          <w:numId w:val="42"/>
        </w:numPr>
        <w:rPr>
          <w:b/>
          <w:bCs/>
          <w:lang w:val="en-GB"/>
        </w:rPr>
      </w:pPr>
      <w:r>
        <w:rPr>
          <w:b/>
          <w:bCs/>
          <w:lang w:val="en-GB"/>
        </w:rPr>
        <w:t>Impact on UE latency and synchronization, and other performance in connected mode,</w:t>
      </w:r>
    </w:p>
    <w:p w14:paraId="57499360" w14:textId="77777777" w:rsidR="00F977B9" w:rsidRDefault="004364C2">
      <w:pPr>
        <w:pStyle w:val="a3"/>
        <w:numPr>
          <w:ilvl w:val="0"/>
          <w:numId w:val="42"/>
        </w:numPr>
        <w:rPr>
          <w:b/>
          <w:bCs/>
        </w:rPr>
      </w:pPr>
      <w:r>
        <w:rPr>
          <w:b/>
          <w:bCs/>
        </w:rPr>
        <w:t>Flexible DTX/DRX pattern,</w:t>
      </w:r>
    </w:p>
    <w:p w14:paraId="3CA7AC7B" w14:textId="77777777" w:rsidR="00F977B9" w:rsidRDefault="004364C2">
      <w:pPr>
        <w:pStyle w:val="a3"/>
        <w:numPr>
          <w:ilvl w:val="0"/>
          <w:numId w:val="42"/>
        </w:numPr>
        <w:rPr>
          <w:b/>
          <w:bCs/>
          <w:lang w:val="en-GB"/>
        </w:rPr>
      </w:pPr>
      <w:r>
        <w:rPr>
          <w:b/>
          <w:bCs/>
          <w:lang w:val="en-GB"/>
        </w:rPr>
        <w:t>Interference issues in multi-TRP scenarios,</w:t>
      </w:r>
    </w:p>
    <w:p w14:paraId="0790C606" w14:textId="77777777" w:rsidR="00F977B9" w:rsidRDefault="004364C2">
      <w:pPr>
        <w:pStyle w:val="a3"/>
        <w:numPr>
          <w:ilvl w:val="0"/>
          <w:numId w:val="42"/>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580997C4" w14:textId="77777777" w:rsidR="00F977B9" w:rsidRDefault="004364C2">
      <w:pPr>
        <w:pStyle w:val="a3"/>
        <w:numPr>
          <w:ilvl w:val="0"/>
          <w:numId w:val="42"/>
        </w:numPr>
        <w:rPr>
          <w:b/>
          <w:bCs/>
          <w:color w:val="FF0000"/>
          <w:lang w:val="en-GB"/>
        </w:rPr>
      </w:pPr>
      <w:r>
        <w:rPr>
          <w:b/>
          <w:bCs/>
          <w:color w:val="FF0000"/>
          <w:lang w:val="en-US"/>
        </w:rPr>
        <w:t>Lower-layer features for UE PDCCH monitoring and measurement operations.</w:t>
      </w:r>
    </w:p>
    <w:p w14:paraId="03100DE7" w14:textId="77777777" w:rsidR="00F977B9" w:rsidRDefault="00F977B9">
      <w:pPr>
        <w:rPr>
          <w:lang w:eastAsia="zh-TW"/>
        </w:rPr>
      </w:pPr>
    </w:p>
    <w:p w14:paraId="19F20646" w14:textId="77777777" w:rsidR="00F977B9" w:rsidRDefault="004364C2">
      <w:pPr>
        <w:pStyle w:val="3"/>
      </w:pPr>
      <w:r>
        <w:lastRenderedPageBreak/>
        <w:t>Companies’ comments</w:t>
      </w:r>
    </w:p>
    <w:p w14:paraId="74E77D7A"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7A23053C" w14:textId="77777777">
        <w:tc>
          <w:tcPr>
            <w:tcW w:w="2065" w:type="dxa"/>
            <w:shd w:val="clear" w:color="auto" w:fill="FFC000"/>
          </w:tcPr>
          <w:p w14:paraId="6FC59E30" w14:textId="77777777" w:rsidR="00F977B9" w:rsidRDefault="004364C2">
            <w:pPr>
              <w:rPr>
                <w:b/>
                <w:bCs/>
                <w:lang w:eastAsia="zh-TW"/>
              </w:rPr>
            </w:pPr>
            <w:r>
              <w:rPr>
                <w:b/>
                <w:bCs/>
                <w:lang w:eastAsia="zh-TW"/>
              </w:rPr>
              <w:t>Company</w:t>
            </w:r>
          </w:p>
        </w:tc>
        <w:tc>
          <w:tcPr>
            <w:tcW w:w="7563" w:type="dxa"/>
            <w:shd w:val="clear" w:color="auto" w:fill="FFC000"/>
          </w:tcPr>
          <w:p w14:paraId="0B5294CC" w14:textId="77777777" w:rsidR="00F977B9" w:rsidRDefault="004364C2">
            <w:pPr>
              <w:rPr>
                <w:b/>
                <w:bCs/>
                <w:lang w:eastAsia="zh-TW"/>
              </w:rPr>
            </w:pPr>
            <w:r>
              <w:rPr>
                <w:b/>
                <w:bCs/>
                <w:lang w:eastAsia="zh-TW"/>
              </w:rPr>
              <w:t>Comment</w:t>
            </w:r>
          </w:p>
        </w:tc>
      </w:tr>
      <w:tr w:rsidR="00F977B9" w14:paraId="5DA3178E" w14:textId="77777777">
        <w:tc>
          <w:tcPr>
            <w:tcW w:w="2065" w:type="dxa"/>
          </w:tcPr>
          <w:p w14:paraId="2C8CD8AB" w14:textId="77777777" w:rsidR="00F977B9" w:rsidRDefault="004364C2">
            <w:pPr>
              <w:rPr>
                <w:rFonts w:eastAsia="DengXian"/>
                <w:lang w:eastAsia="zh-CN"/>
              </w:rPr>
            </w:pPr>
            <w:r>
              <w:rPr>
                <w:rFonts w:eastAsia="DengXian"/>
                <w:lang w:eastAsia="zh-CN"/>
              </w:rPr>
              <w:t>CMCC</w:t>
            </w:r>
          </w:p>
        </w:tc>
        <w:tc>
          <w:tcPr>
            <w:tcW w:w="7563" w:type="dxa"/>
          </w:tcPr>
          <w:p w14:paraId="3260D3FD" w14:textId="77777777" w:rsidR="00F977B9" w:rsidRDefault="004364C2">
            <w:pPr>
              <w:rPr>
                <w:rFonts w:eastAsia="DengXian"/>
                <w:lang w:eastAsia="zh-CN"/>
              </w:rPr>
            </w:pPr>
            <w:r>
              <w:rPr>
                <w:rFonts w:eastAsia="DengXian"/>
                <w:lang w:eastAsia="zh-CN"/>
              </w:rPr>
              <w:t>We support to further discuss such joint configuration for both NW and UE energy saving, and we also think that instead of discuss case by case, it is recommended to consider the joint configuration of NES feature and UE PS feature as a universal structure, i.e., to consider a mutual beneficial feature combination</w:t>
            </w:r>
            <w:r>
              <w:t xml:space="preserve"> </w:t>
            </w:r>
            <w:r>
              <w:rPr>
                <w:rFonts w:eastAsia="DengXian"/>
                <w:lang w:eastAsia="zh-CN"/>
              </w:rPr>
              <w:t>framework that can enable to different kinds of scenarios.</w:t>
            </w:r>
          </w:p>
          <w:p w14:paraId="47B16FC5" w14:textId="77777777" w:rsidR="00F977B9" w:rsidRDefault="004364C2">
            <w:pPr>
              <w:rPr>
                <w:rFonts w:eastAsia="DengXian"/>
                <w:lang w:eastAsia="zh-CN"/>
              </w:rPr>
            </w:pPr>
            <w:r>
              <w:rPr>
                <w:rFonts w:eastAsia="DengXian"/>
                <w:lang w:eastAsia="zh-CN"/>
              </w:rPr>
              <w:t>Therefore, we suggest the following revision:</w:t>
            </w:r>
          </w:p>
          <w:p w14:paraId="7D19B0C1" w14:textId="77777777" w:rsidR="00F977B9" w:rsidRDefault="004364C2">
            <w:pPr>
              <w:rPr>
                <w:rStyle w:val="aff8"/>
              </w:rPr>
            </w:pPr>
            <w:r>
              <w:rPr>
                <w:rStyle w:val="aff8"/>
              </w:rPr>
              <w:t>FL Proposal </w:t>
            </w:r>
            <w:r>
              <w:rPr>
                <w:rStyle w:val="aff8"/>
              </w:rPr>
              <w:fldChar w:fldCharType="begin"/>
            </w:r>
            <w:r>
              <w:rPr>
                <w:rStyle w:val="aff8"/>
              </w:rPr>
              <w:instrText xml:space="preserve"> REF _Ref214004106 \r \h </w:instrText>
            </w:r>
            <w:r>
              <w:rPr>
                <w:rStyle w:val="aff8"/>
              </w:rPr>
            </w:r>
            <w:r>
              <w:rPr>
                <w:rStyle w:val="aff8"/>
              </w:rPr>
              <w:fldChar w:fldCharType="separate"/>
            </w:r>
            <w:r>
              <w:rPr>
                <w:rStyle w:val="aff8"/>
              </w:rPr>
              <w:t>4.2</w:t>
            </w:r>
            <w:r>
              <w:rPr>
                <w:rStyle w:val="aff8"/>
              </w:rPr>
              <w:fldChar w:fldCharType="end"/>
            </w:r>
            <w:r>
              <w:rPr>
                <w:rStyle w:val="aff8"/>
              </w:rPr>
              <w:t>.1-rev1:</w:t>
            </w:r>
          </w:p>
          <w:p w14:paraId="5D9ED44C" w14:textId="77777777" w:rsidR="00F977B9" w:rsidRDefault="004364C2">
            <w:pPr>
              <w:rPr>
                <w:rStyle w:val="aff8"/>
              </w:rPr>
            </w:pPr>
            <w:r>
              <w:rPr>
                <w:rStyle w:val="aff8"/>
              </w:rPr>
              <w:t>Study joint design of Cell DTX/DRX and UE DRX regarding, e.g.,</w:t>
            </w:r>
          </w:p>
          <w:p w14:paraId="31434EF0" w14:textId="77777777" w:rsidR="00F977B9" w:rsidRDefault="004364C2">
            <w:pPr>
              <w:pStyle w:val="a3"/>
              <w:numPr>
                <w:ilvl w:val="0"/>
                <w:numId w:val="42"/>
              </w:numPr>
              <w:rPr>
                <w:b/>
                <w:bCs/>
              </w:rPr>
            </w:pPr>
            <w:r>
              <w:rPr>
                <w:b/>
                <w:bCs/>
                <w:lang w:val="en-GB"/>
              </w:rPr>
              <w:t xml:space="preserve">Applicability to IDLE/INACTIVE resp. </w:t>
            </w:r>
            <w:r>
              <w:rPr>
                <w:b/>
                <w:bCs/>
              </w:rPr>
              <w:t>CONNECTED state,</w:t>
            </w:r>
          </w:p>
          <w:p w14:paraId="7E38132B" w14:textId="77777777" w:rsidR="00F977B9" w:rsidRDefault="004364C2">
            <w:pPr>
              <w:pStyle w:val="a3"/>
              <w:numPr>
                <w:ilvl w:val="0"/>
                <w:numId w:val="42"/>
              </w:numPr>
              <w:rPr>
                <w:b/>
                <w:bCs/>
                <w:lang w:val="en-GB"/>
              </w:rPr>
            </w:pPr>
            <w:r>
              <w:rPr>
                <w:b/>
                <w:bCs/>
                <w:lang w:val="en-GB"/>
              </w:rPr>
              <w:t>Signals and channels that are affected (turned off) during non-active duration, including idle/inactive and connected modes,</w:t>
            </w:r>
          </w:p>
          <w:p w14:paraId="48444B7C" w14:textId="77777777" w:rsidR="00F977B9" w:rsidRDefault="004364C2">
            <w:pPr>
              <w:pStyle w:val="a3"/>
              <w:numPr>
                <w:ilvl w:val="0"/>
                <w:numId w:val="42"/>
              </w:numPr>
              <w:rPr>
                <w:b/>
                <w:bCs/>
                <w:lang w:val="en-GB"/>
              </w:rPr>
            </w:pPr>
            <w:r>
              <w:rPr>
                <w:b/>
                <w:bCs/>
                <w:strike/>
                <w:lang w:val="en-GB"/>
              </w:rPr>
              <w:t>Common (idle mode)</w:t>
            </w:r>
            <w:r>
              <w:rPr>
                <w:b/>
                <w:bCs/>
                <w:lang w:val="en-GB"/>
              </w:rPr>
              <w:t xml:space="preserve"> signal adaptation and clustering during inactive duration,</w:t>
            </w:r>
          </w:p>
          <w:p w14:paraId="7F10BF6A" w14:textId="77777777" w:rsidR="00F977B9" w:rsidRDefault="004364C2">
            <w:pPr>
              <w:pStyle w:val="a3"/>
              <w:numPr>
                <w:ilvl w:val="0"/>
                <w:numId w:val="42"/>
              </w:numPr>
              <w:rPr>
                <w:b/>
                <w:bCs/>
                <w:lang w:val="en-GB"/>
              </w:rPr>
            </w:pPr>
            <w:r>
              <w:rPr>
                <w:b/>
                <w:bCs/>
                <w:lang w:val="en-GB"/>
              </w:rPr>
              <w:t>Impact on UE latency and synchronization, and other performance in connected mode,</w:t>
            </w:r>
          </w:p>
          <w:p w14:paraId="408C50E0" w14:textId="77777777" w:rsidR="00F977B9" w:rsidRDefault="004364C2">
            <w:pPr>
              <w:pStyle w:val="a3"/>
              <w:numPr>
                <w:ilvl w:val="0"/>
                <w:numId w:val="42"/>
              </w:numPr>
              <w:rPr>
                <w:b/>
                <w:bCs/>
              </w:rPr>
            </w:pPr>
            <w:r>
              <w:rPr>
                <w:b/>
                <w:bCs/>
              </w:rPr>
              <w:t>Flexible DTX/DRX pattern,</w:t>
            </w:r>
          </w:p>
          <w:p w14:paraId="62077585" w14:textId="77777777" w:rsidR="00F977B9" w:rsidRDefault="004364C2">
            <w:pPr>
              <w:pStyle w:val="a3"/>
              <w:numPr>
                <w:ilvl w:val="0"/>
                <w:numId w:val="42"/>
              </w:numPr>
              <w:rPr>
                <w:b/>
                <w:bCs/>
                <w:lang w:val="en-GB"/>
              </w:rPr>
            </w:pPr>
            <w:r>
              <w:rPr>
                <w:b/>
                <w:bCs/>
                <w:lang w:val="en-GB"/>
              </w:rPr>
              <w:t>Interference issues in multi-TRP scenarios,</w:t>
            </w:r>
          </w:p>
          <w:p w14:paraId="5334487B" w14:textId="77777777" w:rsidR="00F977B9" w:rsidRDefault="004364C2">
            <w:pPr>
              <w:pStyle w:val="a3"/>
              <w:numPr>
                <w:ilvl w:val="0"/>
                <w:numId w:val="42"/>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17CD765F" w14:textId="77777777" w:rsidR="00F977B9" w:rsidRDefault="004364C2">
            <w:pPr>
              <w:pStyle w:val="a3"/>
              <w:numPr>
                <w:ilvl w:val="0"/>
                <w:numId w:val="42"/>
              </w:numPr>
              <w:rPr>
                <w:b/>
                <w:bCs/>
                <w:color w:val="FF0000"/>
                <w:lang w:val="en-GB"/>
              </w:rPr>
            </w:pPr>
            <w:r>
              <w:rPr>
                <w:b/>
                <w:bCs/>
                <w:color w:val="FF0000"/>
                <w:lang w:val="en-US"/>
              </w:rPr>
              <w:t>Lower-layer features for UE PDCCH monitoring and measurement operations.</w:t>
            </w:r>
          </w:p>
          <w:p w14:paraId="4042CC44" w14:textId="77777777" w:rsidR="00F977B9" w:rsidRDefault="004364C2">
            <w:pPr>
              <w:pStyle w:val="a3"/>
              <w:numPr>
                <w:ilvl w:val="0"/>
                <w:numId w:val="42"/>
              </w:numPr>
              <w:rPr>
                <w:b/>
                <w:bCs/>
                <w:color w:val="FF0000"/>
                <w:lang w:val="en-GB"/>
              </w:rPr>
            </w:pPr>
            <w:r>
              <w:rPr>
                <w:b/>
                <w:bCs/>
                <w:color w:val="FF0000"/>
                <w:lang w:val="en-US"/>
              </w:rPr>
              <w:t>Extend such joint configuration mechanism to a mutual beneficial feature combination framework.</w:t>
            </w:r>
          </w:p>
        </w:tc>
      </w:tr>
      <w:tr w:rsidR="00F977B9" w14:paraId="556BEBC3" w14:textId="77777777">
        <w:tc>
          <w:tcPr>
            <w:tcW w:w="2065" w:type="dxa"/>
          </w:tcPr>
          <w:p w14:paraId="54CB8E08" w14:textId="77777777" w:rsidR="00F977B9" w:rsidRDefault="004364C2">
            <w:pPr>
              <w:rPr>
                <w:rFonts w:eastAsia="DengXian"/>
                <w:lang w:eastAsia="zh-CN"/>
              </w:rPr>
            </w:pPr>
            <w:r>
              <w:rPr>
                <w:rFonts w:eastAsia="DengXian"/>
                <w:lang w:eastAsia="zh-CN"/>
              </w:rPr>
              <w:t>FAI</w:t>
            </w:r>
          </w:p>
        </w:tc>
        <w:tc>
          <w:tcPr>
            <w:tcW w:w="7563" w:type="dxa"/>
          </w:tcPr>
          <w:p w14:paraId="2014B4E1" w14:textId="77777777" w:rsidR="00F977B9" w:rsidRDefault="004364C2">
            <w:pPr>
              <w:rPr>
                <w:rFonts w:eastAsia="DengXian"/>
                <w:lang w:eastAsia="zh-CN"/>
              </w:rPr>
            </w:pPr>
            <w:r>
              <w:rPr>
                <w:rFonts w:eastAsia="DengXian"/>
                <w:lang w:eastAsia="zh-CN"/>
              </w:rPr>
              <w:t>Support</w:t>
            </w:r>
          </w:p>
        </w:tc>
      </w:tr>
      <w:tr w:rsidR="00F977B9" w14:paraId="4500F9EB" w14:textId="77777777">
        <w:tc>
          <w:tcPr>
            <w:tcW w:w="2065" w:type="dxa"/>
          </w:tcPr>
          <w:p w14:paraId="28407162" w14:textId="77777777" w:rsidR="00F977B9" w:rsidRDefault="004364C2">
            <w:pPr>
              <w:rPr>
                <w:rFonts w:eastAsia="DengXian"/>
                <w:lang w:eastAsia="zh-CN"/>
              </w:rPr>
            </w:pPr>
            <w:r>
              <w:rPr>
                <w:rFonts w:eastAsia="Malgun Gothic"/>
                <w:lang w:eastAsia="ko-KR"/>
              </w:rPr>
              <w:t>Samsung</w:t>
            </w:r>
          </w:p>
        </w:tc>
        <w:tc>
          <w:tcPr>
            <w:tcW w:w="7563" w:type="dxa"/>
          </w:tcPr>
          <w:p w14:paraId="4B4A7266" w14:textId="77777777" w:rsidR="00F977B9" w:rsidRDefault="004364C2">
            <w:pPr>
              <w:rPr>
                <w:rFonts w:eastAsia="DengXian"/>
                <w:lang w:eastAsia="zh-CN"/>
              </w:rPr>
            </w:pPr>
            <w:r>
              <w:rPr>
                <w:rFonts w:eastAsia="DengXian"/>
                <w:lang w:eastAsia="zh-CN"/>
              </w:rPr>
              <w:t xml:space="preserve">1) At this stage of the SI, it is not clear that we should study joint operation of cell DTX/DRX and UE DRX, as this presumes that both features will be supported, </w:t>
            </w:r>
            <w:proofErr w:type="gramStart"/>
            <w:r>
              <w:rPr>
                <w:rFonts w:eastAsia="DengXian"/>
                <w:lang w:eastAsia="zh-CN"/>
              </w:rPr>
              <w:t>It</w:t>
            </w:r>
            <w:proofErr w:type="gramEnd"/>
            <w:r>
              <w:rPr>
                <w:rFonts w:eastAsia="DengXian"/>
                <w:lang w:eastAsia="zh-CN"/>
              </w:rPr>
              <w:t xml:space="preserve"> is better to reword the main sentence of the proposal to remove UE DRX and add as one of the features to consider for cell DTX/DRX</w:t>
            </w:r>
          </w:p>
          <w:p w14:paraId="02139CEF" w14:textId="77777777" w:rsidR="00F977B9" w:rsidRDefault="004364C2">
            <w:pPr>
              <w:rPr>
                <w:rStyle w:val="aff8"/>
              </w:rPr>
            </w:pPr>
            <w:r>
              <w:rPr>
                <w:rStyle w:val="aff8"/>
              </w:rPr>
              <w:t xml:space="preserve">Study </w:t>
            </w:r>
            <w:r>
              <w:rPr>
                <w:rStyle w:val="aff8"/>
                <w:strike/>
                <w:color w:val="FF0000"/>
              </w:rPr>
              <w:t>joint</w:t>
            </w:r>
            <w:r>
              <w:rPr>
                <w:rStyle w:val="aff8"/>
              </w:rPr>
              <w:t xml:space="preserve"> design of Cell DTX/DRX </w:t>
            </w:r>
            <w:r>
              <w:rPr>
                <w:rStyle w:val="aff8"/>
                <w:strike/>
                <w:color w:val="FF0000"/>
              </w:rPr>
              <w:t>and UE DRX regarding, e.g.</w:t>
            </w:r>
            <w:r>
              <w:rPr>
                <w:rStyle w:val="aff8"/>
                <w:color w:val="FF0000"/>
              </w:rPr>
              <w:t xml:space="preserve"> considering the following aspects</w:t>
            </w:r>
            <w:r>
              <w:rPr>
                <w:rStyle w:val="aff8"/>
              </w:rPr>
              <w:t>,</w:t>
            </w:r>
          </w:p>
          <w:p w14:paraId="45782330" w14:textId="77777777" w:rsidR="00F977B9" w:rsidRDefault="004364C2">
            <w:pPr>
              <w:pStyle w:val="a3"/>
              <w:numPr>
                <w:ilvl w:val="0"/>
                <w:numId w:val="42"/>
              </w:numPr>
              <w:suppressAutoHyphens w:val="0"/>
              <w:rPr>
                <w:b/>
                <w:bCs/>
                <w:color w:val="FF0000"/>
              </w:rPr>
            </w:pPr>
            <w:r>
              <w:rPr>
                <w:b/>
                <w:bCs/>
                <w:color w:val="FF0000"/>
                <w:lang w:val="en-US"/>
              </w:rPr>
              <w:t>UE DRX operation</w:t>
            </w:r>
            <w:r>
              <w:rPr>
                <w:b/>
                <w:bCs/>
                <w:color w:val="FF0000"/>
              </w:rPr>
              <w:t>,</w:t>
            </w:r>
          </w:p>
          <w:p w14:paraId="2CEAC248" w14:textId="77777777" w:rsidR="00F977B9" w:rsidRDefault="004364C2">
            <w:pPr>
              <w:pStyle w:val="a3"/>
              <w:numPr>
                <w:ilvl w:val="0"/>
                <w:numId w:val="42"/>
              </w:numPr>
              <w:suppressAutoHyphens w:val="0"/>
              <w:rPr>
                <w:b/>
                <w:bCs/>
              </w:rPr>
            </w:pPr>
            <w:r>
              <w:rPr>
                <w:b/>
                <w:bCs/>
                <w:lang w:val="en-US"/>
              </w:rPr>
              <w:t>…</w:t>
            </w:r>
          </w:p>
          <w:p w14:paraId="452C0678" w14:textId="77777777" w:rsidR="00F977B9" w:rsidRDefault="004364C2">
            <w:pPr>
              <w:rPr>
                <w:rFonts w:eastAsia="DengXian"/>
                <w:lang w:eastAsia="zh-CN"/>
              </w:rPr>
            </w:pPr>
            <w:r>
              <w:rPr>
                <w:rStyle w:val="aff8"/>
                <w:b w:val="0"/>
              </w:rPr>
              <w:t>2) Not clear what is the intention of “Fast UL wake-up mechanism”, is this for cell DRX or cell DTX or both. In case of cell DRX how will the base station receive the wake-up signal if it is in cell DRX? Instead, above bullet of “</w:t>
            </w:r>
            <w:r>
              <w:rPr>
                <w:b/>
                <w:bCs/>
              </w:rPr>
              <w:t xml:space="preserve">Impact on UE latency and synchronization” </w:t>
            </w:r>
            <w:r>
              <w:t xml:space="preserve">can cover this concerned bullet. </w:t>
            </w:r>
          </w:p>
        </w:tc>
      </w:tr>
      <w:tr w:rsidR="00F977B9" w14:paraId="3B40C0AC" w14:textId="77777777">
        <w:tc>
          <w:tcPr>
            <w:tcW w:w="2065" w:type="dxa"/>
          </w:tcPr>
          <w:p w14:paraId="51807B6B" w14:textId="77777777" w:rsidR="00F977B9" w:rsidRDefault="004364C2">
            <w:pPr>
              <w:rPr>
                <w:rFonts w:eastAsia="DengXian"/>
                <w:lang w:eastAsia="zh-CN"/>
              </w:rPr>
            </w:pPr>
            <w:r>
              <w:rPr>
                <w:rFonts w:eastAsia="DengXian"/>
                <w:lang w:eastAsia="zh-CN"/>
              </w:rPr>
              <w:t>vivo</w:t>
            </w:r>
          </w:p>
        </w:tc>
        <w:tc>
          <w:tcPr>
            <w:tcW w:w="7563" w:type="dxa"/>
          </w:tcPr>
          <w:p w14:paraId="490BA9E9" w14:textId="77777777" w:rsidR="00F977B9" w:rsidRDefault="004364C2">
            <w:pPr>
              <w:rPr>
                <w:rFonts w:eastAsia="DengXian"/>
                <w:lang w:eastAsia="zh-CN"/>
              </w:rPr>
            </w:pPr>
            <w:r>
              <w:rPr>
                <w:rFonts w:eastAsia="DengXian"/>
                <w:lang w:eastAsia="zh-CN"/>
              </w:rPr>
              <w:t>We have the following comments:</w:t>
            </w:r>
          </w:p>
          <w:p w14:paraId="5F823B04" w14:textId="77777777" w:rsidR="00F977B9" w:rsidRDefault="004364C2">
            <w:pPr>
              <w:rPr>
                <w:rFonts w:eastAsia="DengXian"/>
                <w:lang w:eastAsia="zh-CN"/>
              </w:rPr>
            </w:pPr>
            <w:r>
              <w:rPr>
                <w:rFonts w:eastAsia="DengXian"/>
                <w:lang w:eastAsia="zh-CN"/>
              </w:rPr>
              <w:t xml:space="preserve">Comment#1: we don’t think cell DTX/DRX must be working together with UE DRX. </w:t>
            </w:r>
            <w:proofErr w:type="gramStart"/>
            <w:r>
              <w:rPr>
                <w:rFonts w:eastAsia="DengXian"/>
                <w:lang w:eastAsia="zh-CN"/>
              </w:rPr>
              <w:t>So</w:t>
            </w:r>
            <w:proofErr w:type="gramEnd"/>
            <w:r>
              <w:rPr>
                <w:rFonts w:eastAsia="DengXian"/>
                <w:lang w:eastAsia="zh-CN"/>
              </w:rPr>
              <w:t xml:space="preserve"> we suggest to put joint operation with UE DRX in sub-bullet.</w:t>
            </w:r>
          </w:p>
          <w:p w14:paraId="221EED75" w14:textId="77777777" w:rsidR="00F977B9" w:rsidRDefault="004364C2">
            <w:pPr>
              <w:rPr>
                <w:rFonts w:eastAsia="DengXian"/>
                <w:lang w:eastAsia="zh-CN"/>
              </w:rPr>
            </w:pPr>
            <w:r>
              <w:rPr>
                <w:rFonts w:eastAsia="DengXian"/>
                <w:lang w:eastAsia="zh-CN"/>
              </w:rPr>
              <w:t>Comment#2: For the third sub-bullet, inactive here should be active?</w:t>
            </w:r>
          </w:p>
          <w:p w14:paraId="178875A7" w14:textId="77777777" w:rsidR="00F977B9" w:rsidRDefault="004364C2">
            <w:pPr>
              <w:rPr>
                <w:rFonts w:eastAsia="DengXian"/>
                <w:lang w:eastAsia="zh-CN"/>
              </w:rPr>
            </w:pPr>
            <w:r>
              <w:rPr>
                <w:rFonts w:eastAsia="DengXian"/>
                <w:lang w:eastAsia="zh-CN"/>
              </w:rPr>
              <w:t>Comment#3: What does flexible DTX/DRX pattern mean here? Does it mean adaptation of DTX/DRX patterns?</w:t>
            </w:r>
          </w:p>
          <w:p w14:paraId="69163A78" w14:textId="77777777" w:rsidR="00F977B9" w:rsidRDefault="004364C2">
            <w:pPr>
              <w:rPr>
                <w:rFonts w:eastAsia="DengXian"/>
                <w:lang w:eastAsia="zh-CN"/>
              </w:rPr>
            </w:pPr>
            <w:r>
              <w:rPr>
                <w:rFonts w:eastAsia="DengXian"/>
                <w:lang w:eastAsia="zh-CN"/>
              </w:rPr>
              <w:t xml:space="preserve">Comment#4: What’s the interference issues mean? Suggest </w:t>
            </w:r>
            <w:proofErr w:type="gramStart"/>
            <w:r>
              <w:rPr>
                <w:rFonts w:eastAsia="DengXian"/>
                <w:lang w:eastAsia="zh-CN"/>
              </w:rPr>
              <w:t>to remove</w:t>
            </w:r>
            <w:proofErr w:type="gramEnd"/>
            <w:r>
              <w:rPr>
                <w:rFonts w:eastAsia="DengXian"/>
                <w:lang w:eastAsia="zh-CN"/>
              </w:rPr>
              <w:t xml:space="preserve"> this</w:t>
            </w:r>
          </w:p>
          <w:p w14:paraId="14CDED48" w14:textId="77777777" w:rsidR="00F977B9" w:rsidRDefault="004364C2">
            <w:pPr>
              <w:rPr>
                <w:rFonts w:eastAsia="DengXian"/>
                <w:lang w:eastAsia="zh-CN"/>
              </w:rPr>
            </w:pPr>
            <w:r>
              <w:rPr>
                <w:rFonts w:eastAsia="DengXian"/>
                <w:lang w:eastAsia="zh-CN"/>
              </w:rPr>
              <w:lastRenderedPageBreak/>
              <w:t>Comment#5: Not clear what does the last bullet mean.</w:t>
            </w:r>
          </w:p>
          <w:p w14:paraId="3B1494E9" w14:textId="77777777" w:rsidR="00F977B9" w:rsidRDefault="004364C2">
            <w:pPr>
              <w:ind w:left="360" w:hanging="360"/>
              <w:rPr>
                <w:rFonts w:eastAsia="DengXian"/>
                <w:lang w:eastAsia="zh-CN"/>
              </w:rPr>
            </w:pPr>
            <w:proofErr w:type="gramStart"/>
            <w:r>
              <w:rPr>
                <w:rFonts w:eastAsia="DengXian"/>
                <w:lang w:eastAsia="zh-CN"/>
              </w:rPr>
              <w:t>So</w:t>
            </w:r>
            <w:proofErr w:type="gramEnd"/>
            <w:r>
              <w:rPr>
                <w:rFonts w:eastAsia="DengXian"/>
                <w:lang w:eastAsia="zh-CN"/>
              </w:rPr>
              <w:t xml:space="preserve"> we suggest the following updates:</w:t>
            </w:r>
          </w:p>
          <w:p w14:paraId="1FA17980" w14:textId="77777777" w:rsidR="00F977B9" w:rsidRDefault="004364C2">
            <w:pPr>
              <w:rPr>
                <w:rStyle w:val="aff8"/>
              </w:rPr>
            </w:pPr>
            <w:r>
              <w:rPr>
                <w:rStyle w:val="aff8"/>
              </w:rPr>
              <w:t xml:space="preserve">Study joint design of Cell DTX/DRX </w:t>
            </w:r>
            <w:r>
              <w:rPr>
                <w:rStyle w:val="aff8"/>
                <w:strike/>
                <w:color w:val="FF0000"/>
              </w:rPr>
              <w:t>and UE DRX</w:t>
            </w:r>
            <w:r>
              <w:rPr>
                <w:rStyle w:val="aff8"/>
              </w:rPr>
              <w:t xml:space="preserve"> regarding, e.g.,</w:t>
            </w:r>
          </w:p>
          <w:p w14:paraId="10BEE896" w14:textId="77777777" w:rsidR="00F977B9" w:rsidRDefault="004364C2">
            <w:pPr>
              <w:pStyle w:val="a3"/>
              <w:numPr>
                <w:ilvl w:val="0"/>
                <w:numId w:val="42"/>
              </w:numPr>
              <w:rPr>
                <w:b/>
                <w:bCs/>
              </w:rPr>
            </w:pPr>
            <w:r>
              <w:rPr>
                <w:b/>
                <w:bCs/>
                <w:lang w:val="en-US"/>
              </w:rPr>
              <w:t xml:space="preserve">Applicability to IDLE/INACTIVE resp. </w:t>
            </w:r>
            <w:r>
              <w:rPr>
                <w:b/>
                <w:bCs/>
              </w:rPr>
              <w:t>CONNECTED state,</w:t>
            </w:r>
          </w:p>
          <w:p w14:paraId="06ED881B" w14:textId="77777777" w:rsidR="00F977B9" w:rsidRDefault="004364C2">
            <w:pPr>
              <w:pStyle w:val="a3"/>
              <w:numPr>
                <w:ilvl w:val="0"/>
                <w:numId w:val="42"/>
              </w:numPr>
              <w:rPr>
                <w:b/>
                <w:bCs/>
                <w:lang w:val="en-US"/>
              </w:rPr>
            </w:pPr>
            <w:r>
              <w:rPr>
                <w:b/>
                <w:bCs/>
                <w:lang w:val="en-US"/>
              </w:rPr>
              <w:t>Signals and channels that are affected (turned off) during non-active duration, including idle/inactive and connected modes,</w:t>
            </w:r>
          </w:p>
          <w:p w14:paraId="618B1D78" w14:textId="77777777" w:rsidR="00F977B9" w:rsidRDefault="004364C2">
            <w:pPr>
              <w:pStyle w:val="a3"/>
              <w:numPr>
                <w:ilvl w:val="0"/>
                <w:numId w:val="42"/>
              </w:numPr>
              <w:rPr>
                <w:b/>
                <w:bCs/>
                <w:lang w:val="en-US"/>
              </w:rPr>
            </w:pPr>
            <w:r>
              <w:rPr>
                <w:b/>
                <w:bCs/>
                <w:strike/>
                <w:lang w:val="en-US"/>
              </w:rPr>
              <w:t>Common (idle mode)</w:t>
            </w:r>
            <w:r>
              <w:rPr>
                <w:b/>
                <w:bCs/>
                <w:lang w:val="en-US"/>
              </w:rPr>
              <w:t xml:space="preserve"> signal adaptation and clustering during </w:t>
            </w:r>
            <w:r>
              <w:rPr>
                <w:b/>
                <w:bCs/>
                <w:color w:val="FF0000"/>
                <w:lang w:val="en-US"/>
              </w:rPr>
              <w:t>in</w:t>
            </w:r>
            <w:r>
              <w:rPr>
                <w:b/>
                <w:bCs/>
                <w:lang w:val="en-US"/>
              </w:rPr>
              <w:t>active duration,</w:t>
            </w:r>
          </w:p>
          <w:p w14:paraId="30F65E22" w14:textId="77777777" w:rsidR="00F977B9" w:rsidRDefault="004364C2">
            <w:pPr>
              <w:pStyle w:val="a3"/>
              <w:numPr>
                <w:ilvl w:val="0"/>
                <w:numId w:val="42"/>
              </w:numPr>
              <w:rPr>
                <w:b/>
                <w:bCs/>
                <w:lang w:val="en-US"/>
              </w:rPr>
            </w:pPr>
            <w:r>
              <w:rPr>
                <w:b/>
                <w:bCs/>
                <w:lang w:val="en-US"/>
              </w:rPr>
              <w:t>Impact on UE latency and synchronization, and other performance in connected mode,</w:t>
            </w:r>
          </w:p>
          <w:p w14:paraId="76861A83" w14:textId="77777777" w:rsidR="00F977B9" w:rsidRDefault="004364C2">
            <w:pPr>
              <w:pStyle w:val="a3"/>
              <w:numPr>
                <w:ilvl w:val="0"/>
                <w:numId w:val="42"/>
              </w:numPr>
              <w:rPr>
                <w:b/>
                <w:bCs/>
              </w:rPr>
            </w:pPr>
            <w:r>
              <w:rPr>
                <w:b/>
                <w:bCs/>
              </w:rPr>
              <w:t>Flexible DTX/DRX pattern,</w:t>
            </w:r>
          </w:p>
          <w:p w14:paraId="11B3FD77" w14:textId="77777777" w:rsidR="00F977B9" w:rsidRDefault="004364C2">
            <w:pPr>
              <w:pStyle w:val="a3"/>
              <w:numPr>
                <w:ilvl w:val="0"/>
                <w:numId w:val="42"/>
              </w:numPr>
              <w:rPr>
                <w:b/>
                <w:bCs/>
                <w:lang w:val="en-US"/>
              </w:rPr>
            </w:pPr>
            <w:r>
              <w:rPr>
                <w:b/>
                <w:bCs/>
                <w:strike/>
                <w:color w:val="FF0000"/>
                <w:lang w:val="en-US"/>
              </w:rPr>
              <w:t xml:space="preserve">Interference issues in </w:t>
            </w:r>
            <w:r>
              <w:rPr>
                <w:b/>
                <w:bCs/>
                <w:lang w:val="en-US"/>
              </w:rPr>
              <w:t>multi-TRP scenarios,</w:t>
            </w:r>
          </w:p>
          <w:p w14:paraId="410F8B08" w14:textId="77777777" w:rsidR="00F977B9" w:rsidRDefault="004364C2">
            <w:pPr>
              <w:pStyle w:val="a3"/>
              <w:numPr>
                <w:ilvl w:val="0"/>
                <w:numId w:val="42"/>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0C5592B8" w14:textId="77777777" w:rsidR="00F977B9" w:rsidRDefault="004364C2">
            <w:pPr>
              <w:pStyle w:val="a3"/>
              <w:numPr>
                <w:ilvl w:val="0"/>
                <w:numId w:val="42"/>
              </w:numPr>
              <w:rPr>
                <w:b/>
                <w:bCs/>
                <w:color w:val="FF0000"/>
                <w:lang w:val="en-US"/>
              </w:rPr>
            </w:pPr>
            <w:r>
              <w:rPr>
                <w:b/>
                <w:bCs/>
                <w:color w:val="FF0000"/>
                <w:lang w:val="en-US"/>
              </w:rPr>
              <w:t>Lower-layer features for UE PDCCH monitoring and measurement operations.</w:t>
            </w:r>
          </w:p>
          <w:p w14:paraId="49EA4408" w14:textId="77777777" w:rsidR="00F977B9" w:rsidRDefault="00F977B9">
            <w:pPr>
              <w:ind w:left="360" w:hanging="360"/>
              <w:rPr>
                <w:rFonts w:eastAsia="DengXian"/>
                <w:lang w:eastAsia="zh-CN"/>
              </w:rPr>
            </w:pPr>
          </w:p>
        </w:tc>
      </w:tr>
      <w:tr w:rsidR="00F977B9" w14:paraId="6326E720" w14:textId="77777777">
        <w:tc>
          <w:tcPr>
            <w:tcW w:w="2065" w:type="dxa"/>
          </w:tcPr>
          <w:p w14:paraId="3E2C5130" w14:textId="77777777" w:rsidR="00F977B9" w:rsidRDefault="004364C2">
            <w:pPr>
              <w:rPr>
                <w:rFonts w:eastAsia="DengXian"/>
                <w:lang w:eastAsia="zh-CN"/>
              </w:rPr>
            </w:pPr>
            <w:r>
              <w:rPr>
                <w:rFonts w:eastAsia="DengXian"/>
                <w:lang w:eastAsia="zh-CN"/>
              </w:rPr>
              <w:lastRenderedPageBreak/>
              <w:t>Nokia</w:t>
            </w:r>
          </w:p>
        </w:tc>
        <w:tc>
          <w:tcPr>
            <w:tcW w:w="7563" w:type="dxa"/>
          </w:tcPr>
          <w:p w14:paraId="45337BF3" w14:textId="77777777" w:rsidR="00F977B9" w:rsidRDefault="004364C2">
            <w:pPr>
              <w:rPr>
                <w:rFonts w:eastAsia="DengXian"/>
                <w:lang w:eastAsia="zh-CN"/>
              </w:rPr>
            </w:pPr>
            <w:r>
              <w:rPr>
                <w:rStyle w:val="normaltextrun"/>
                <w:rFonts w:cs="Arial"/>
                <w:color w:val="000000"/>
                <w:shd w:val="clear" w:color="auto" w:fill="FFFFFF"/>
              </w:rPr>
              <w:t>For the main bullet, we can make it more genetic by saying “Study of cell DTX/DRX for 6G EE”, anything related to UE DRX will be discussed later after RAN2 had made related discussions/decisions, including the joint design of cell DTX/DRX and UE DRX. Let’s first focus on the design of cell DTX/DRX for 6G EE without the impact of UE DRX.</w:t>
            </w:r>
            <w:r>
              <w:rPr>
                <w:rStyle w:val="eop"/>
                <w:rFonts w:cs="Arial"/>
                <w:color w:val="000000"/>
                <w:shd w:val="clear" w:color="auto" w:fill="FFFFFF"/>
              </w:rPr>
              <w:t> </w:t>
            </w:r>
          </w:p>
        </w:tc>
      </w:tr>
      <w:tr w:rsidR="00F977B9" w14:paraId="6DE74ABE" w14:textId="77777777">
        <w:tc>
          <w:tcPr>
            <w:tcW w:w="2065" w:type="dxa"/>
          </w:tcPr>
          <w:p w14:paraId="667DAC43"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7E4666EB" w14:textId="77777777" w:rsidR="00F977B9" w:rsidRDefault="004364C2">
            <w:pPr>
              <w:rPr>
                <w:rStyle w:val="normaltextrun"/>
                <w:rFonts w:cs="Arial"/>
                <w:color w:val="000000"/>
                <w:shd w:val="clear" w:color="auto" w:fill="FFFFFF"/>
              </w:rPr>
            </w:pPr>
            <w:r>
              <w:rPr>
                <w:rFonts w:eastAsia="DengXian"/>
                <w:lang w:eastAsia="zh-CN"/>
              </w:rPr>
              <w:t>We are fine with the proposal.</w:t>
            </w:r>
          </w:p>
        </w:tc>
      </w:tr>
      <w:tr w:rsidR="00F977B9" w14:paraId="49C9ED55" w14:textId="77777777">
        <w:tc>
          <w:tcPr>
            <w:tcW w:w="2065" w:type="dxa"/>
          </w:tcPr>
          <w:p w14:paraId="5D2B4126" w14:textId="77777777" w:rsidR="00F977B9" w:rsidRDefault="004364C2">
            <w:pPr>
              <w:rPr>
                <w:rFonts w:eastAsia="DengXian"/>
                <w:lang w:eastAsia="zh-CN"/>
              </w:rPr>
            </w:pPr>
            <w:r>
              <w:rPr>
                <w:lang w:eastAsia="zh-TW"/>
              </w:rPr>
              <w:t>Ericsson</w:t>
            </w:r>
          </w:p>
        </w:tc>
        <w:tc>
          <w:tcPr>
            <w:tcW w:w="7563" w:type="dxa"/>
          </w:tcPr>
          <w:p w14:paraId="5F6F3ED2" w14:textId="77777777" w:rsidR="00F977B9" w:rsidRDefault="004364C2">
            <w:pPr>
              <w:rPr>
                <w:rFonts w:eastAsia="DengXian"/>
                <w:lang w:eastAsia="zh-CN"/>
              </w:rPr>
            </w:pPr>
            <w:r>
              <w:t>This study should be driven in RAN2. RAN1 should focus on the integration of lower-layer UE transmission/reception-related features including PDCCH monitoring and measurement operations into the DRX/DTX framework</w:t>
            </w:r>
          </w:p>
        </w:tc>
      </w:tr>
      <w:tr w:rsidR="00F977B9" w14:paraId="05395F2F" w14:textId="77777777">
        <w:tc>
          <w:tcPr>
            <w:tcW w:w="2065" w:type="dxa"/>
          </w:tcPr>
          <w:p w14:paraId="62A2B70F" w14:textId="77777777" w:rsidR="00F977B9" w:rsidRDefault="004364C2">
            <w:pPr>
              <w:rPr>
                <w:rFonts w:eastAsia="DengXian"/>
                <w:lang w:eastAsia="zh-CN"/>
              </w:rPr>
            </w:pPr>
            <w:r>
              <w:rPr>
                <w:rFonts w:eastAsia="DengXian"/>
                <w:lang w:eastAsia="zh-CN"/>
              </w:rPr>
              <w:t>Google</w:t>
            </w:r>
          </w:p>
        </w:tc>
        <w:tc>
          <w:tcPr>
            <w:tcW w:w="7563" w:type="dxa"/>
          </w:tcPr>
          <w:p w14:paraId="1755AAD8" w14:textId="77777777" w:rsidR="00F977B9" w:rsidRDefault="004364C2">
            <w:pPr>
              <w:rPr>
                <w:rFonts w:eastAsia="DengXian"/>
                <w:lang w:eastAsia="zh-CN"/>
              </w:rPr>
            </w:pPr>
            <w:r>
              <w:rPr>
                <w:rFonts w:eastAsia="DengXian"/>
                <w:lang w:eastAsia="zh-CN"/>
              </w:rPr>
              <w:t xml:space="preserve">The following </w:t>
            </w:r>
            <w:proofErr w:type="spellStart"/>
            <w:r>
              <w:rPr>
                <w:rFonts w:eastAsia="DengXian"/>
                <w:lang w:eastAsia="zh-CN"/>
              </w:rPr>
              <w:t>subbullet</w:t>
            </w:r>
            <w:proofErr w:type="spellEnd"/>
            <w:r>
              <w:rPr>
                <w:rFonts w:eastAsia="DengXian"/>
                <w:lang w:eastAsia="zh-CN"/>
              </w:rPr>
              <w:t xml:space="preserve"> confuses us. Perhaps better wordings would be “mechanisms of fast waking up NW for uplink data reception during NW inactive period”. At least, we should not use “</w:t>
            </w:r>
            <w:proofErr w:type="spellStart"/>
            <w:r>
              <w:rPr>
                <w:rFonts w:eastAsia="DengXian"/>
                <w:lang w:eastAsia="zh-CN"/>
              </w:rPr>
              <w:t>gNB</w:t>
            </w:r>
            <w:proofErr w:type="spellEnd"/>
            <w:r>
              <w:rPr>
                <w:rFonts w:eastAsia="DengXian"/>
                <w:lang w:eastAsia="zh-CN"/>
              </w:rPr>
              <w:t xml:space="preserve">” since we are talking about 6G. In addition, we feel it is more related to the section 4.3 UL WUS. </w:t>
            </w:r>
          </w:p>
          <w:p w14:paraId="4C87E5A1" w14:textId="77777777" w:rsidR="00F977B9" w:rsidRDefault="00F977B9">
            <w:pPr>
              <w:rPr>
                <w:rFonts w:eastAsia="DengXian"/>
                <w:lang w:eastAsia="zh-CN"/>
              </w:rPr>
            </w:pPr>
          </w:p>
          <w:p w14:paraId="14811E11" w14:textId="77777777" w:rsidR="00F977B9" w:rsidRDefault="004364C2">
            <w:pPr>
              <w:pStyle w:val="a3"/>
              <w:numPr>
                <w:ilvl w:val="0"/>
                <w:numId w:val="42"/>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6B3E14" w14:textId="77777777" w:rsidR="00F977B9" w:rsidRDefault="00F977B9">
            <w:pPr>
              <w:rPr>
                <w:rFonts w:eastAsia="DengXian"/>
                <w:lang w:eastAsia="zh-CN"/>
              </w:rPr>
            </w:pPr>
          </w:p>
        </w:tc>
      </w:tr>
      <w:tr w:rsidR="00F977B9" w14:paraId="6D267F54" w14:textId="77777777">
        <w:tc>
          <w:tcPr>
            <w:tcW w:w="2065" w:type="dxa"/>
          </w:tcPr>
          <w:p w14:paraId="0505405B" w14:textId="77777777" w:rsidR="00F977B9" w:rsidRDefault="004364C2">
            <w:pPr>
              <w:rPr>
                <w:lang w:eastAsia="zh-TW"/>
              </w:rPr>
            </w:pPr>
            <w:r>
              <w:rPr>
                <w:lang w:eastAsia="zh-TW"/>
              </w:rPr>
              <w:t>TCL</w:t>
            </w:r>
          </w:p>
        </w:tc>
        <w:tc>
          <w:tcPr>
            <w:tcW w:w="7563" w:type="dxa"/>
          </w:tcPr>
          <w:p w14:paraId="358291F7" w14:textId="77777777" w:rsidR="00F977B9" w:rsidRDefault="004364C2">
            <w:r>
              <w:rPr>
                <w:rFonts w:eastAsia="SimSun"/>
                <w:lang w:eastAsia="zh-CN"/>
              </w:rPr>
              <w:t>Thanks for FL’s effort on this proposal. We support this proposal generally. For 5</w:t>
            </w:r>
            <w:r>
              <w:rPr>
                <w:rFonts w:eastAsia="SimSun"/>
                <w:vertAlign w:val="superscript"/>
                <w:lang w:eastAsia="zh-CN"/>
              </w:rPr>
              <w:t>th</w:t>
            </w:r>
            <w:r>
              <w:rPr>
                <w:rFonts w:eastAsia="SimSun"/>
                <w:lang w:eastAsia="zh-CN"/>
              </w:rPr>
              <w:t xml:space="preserve"> bullet, it seems not clear for us how to define flexible DTX/DRX pattern. In our understanding, switching from one DTX/DRX pattern to another DTX/DRX pattern needs to consider special conditions or related configurations, which also will be discussed in RAN 2.</w:t>
            </w:r>
          </w:p>
        </w:tc>
      </w:tr>
      <w:tr w:rsidR="00F977B9" w14:paraId="33CF021D" w14:textId="77777777">
        <w:tc>
          <w:tcPr>
            <w:tcW w:w="2065" w:type="dxa"/>
          </w:tcPr>
          <w:p w14:paraId="78EFA81B" w14:textId="77777777" w:rsidR="00F977B9" w:rsidRDefault="004364C2">
            <w:pPr>
              <w:rPr>
                <w:lang w:eastAsia="zh-TW"/>
              </w:rPr>
            </w:pPr>
            <w:proofErr w:type="spellStart"/>
            <w:r>
              <w:rPr>
                <w:lang w:eastAsia="zh-TW"/>
              </w:rPr>
              <w:t>CEWiT</w:t>
            </w:r>
            <w:proofErr w:type="spellEnd"/>
          </w:p>
        </w:tc>
        <w:tc>
          <w:tcPr>
            <w:tcW w:w="7563" w:type="dxa"/>
          </w:tcPr>
          <w:p w14:paraId="1D1117E9" w14:textId="77777777" w:rsidR="00F977B9" w:rsidRDefault="004364C2">
            <w:r>
              <w:t>Fine with the proposal in general. However, the sub-bullet “</w:t>
            </w:r>
            <w:r>
              <w:rPr>
                <w:b/>
                <w:bCs/>
                <w:color w:val="FF0000"/>
              </w:rPr>
              <w:t>Lower-layer features for UE PDCCH monitoring and measurement operations.</w:t>
            </w:r>
            <w:r>
              <w:t>” is not clear to us and needs clarification.</w:t>
            </w:r>
          </w:p>
        </w:tc>
      </w:tr>
      <w:tr w:rsidR="00F977B9" w14:paraId="2889A570" w14:textId="77777777">
        <w:tc>
          <w:tcPr>
            <w:tcW w:w="2065" w:type="dxa"/>
          </w:tcPr>
          <w:p w14:paraId="2790DC6B" w14:textId="77777777" w:rsidR="00F977B9" w:rsidRDefault="004364C2">
            <w:pPr>
              <w:rPr>
                <w:lang w:eastAsia="zh-TW"/>
              </w:rPr>
            </w:pPr>
            <w:r>
              <w:rPr>
                <w:rFonts w:eastAsiaTheme="minorEastAsia" w:hint="eastAsia"/>
              </w:rPr>
              <w:t>DCM</w:t>
            </w:r>
          </w:p>
        </w:tc>
        <w:tc>
          <w:tcPr>
            <w:tcW w:w="7563" w:type="dxa"/>
          </w:tcPr>
          <w:p w14:paraId="7B64AC17" w14:textId="77777777" w:rsidR="00F977B9" w:rsidRDefault="004364C2">
            <w:pPr>
              <w:rPr>
                <w:rFonts w:eastAsiaTheme="minorEastAsia"/>
              </w:rPr>
            </w:pPr>
            <w:proofErr w:type="gramStart"/>
            <w:r>
              <w:rPr>
                <w:rFonts w:eastAsiaTheme="minorEastAsia" w:hint="eastAsia"/>
              </w:rPr>
              <w:t>First of all</w:t>
            </w:r>
            <w:proofErr w:type="gramEnd"/>
            <w:r>
              <w:rPr>
                <w:rFonts w:eastAsiaTheme="minorEastAsia" w:hint="eastAsia"/>
              </w:rPr>
              <w:t xml:space="preserve">, we think that the discussion on Cell DTX/DRX and UE DRX </w:t>
            </w:r>
            <w:r>
              <w:rPr>
                <w:rFonts w:eastAsiaTheme="minorEastAsia"/>
              </w:rPr>
              <w:t>should</w:t>
            </w:r>
            <w:r>
              <w:rPr>
                <w:rFonts w:eastAsiaTheme="minorEastAsia" w:hint="eastAsia"/>
              </w:rPr>
              <w:t xml:space="preserve"> be done in RAN2 since this includes the optimization on UE DRX as well, which was mainly discussed in RAN2 in NR. In operator</w:t>
            </w:r>
            <w:r>
              <w:rPr>
                <w:rFonts w:eastAsiaTheme="minorEastAsia"/>
              </w:rPr>
              <w:t>’</w:t>
            </w:r>
            <w:r>
              <w:rPr>
                <w:rFonts w:eastAsiaTheme="minorEastAsia" w:hint="eastAsia"/>
              </w:rPr>
              <w:t xml:space="preserve">s </w:t>
            </w:r>
            <w:r>
              <w:rPr>
                <w:rFonts w:eastAsiaTheme="minorEastAsia"/>
              </w:rPr>
              <w:t>perspective</w:t>
            </w:r>
            <w:r>
              <w:rPr>
                <w:rFonts w:eastAsiaTheme="minorEastAsia" w:hint="eastAsia"/>
              </w:rPr>
              <w:t xml:space="preserve">, UE DRX has already been deployed, so this feature should be a baseline. However, cell DTX/DRX should be reviewed in </w:t>
            </w:r>
            <w:r>
              <w:rPr>
                <w:rFonts w:eastAsiaTheme="minorEastAsia"/>
              </w:rPr>
              <w:t>studying</w:t>
            </w:r>
            <w:r>
              <w:rPr>
                <w:rFonts w:eastAsiaTheme="minorEastAsia" w:hint="eastAsia"/>
              </w:rPr>
              <w:t xml:space="preserve"> </w:t>
            </w:r>
            <w:r>
              <w:rPr>
                <w:rFonts w:eastAsiaTheme="minorEastAsia"/>
              </w:rPr>
              <w:t>necessity</w:t>
            </w:r>
            <w:r>
              <w:rPr>
                <w:rFonts w:eastAsiaTheme="minorEastAsia" w:hint="eastAsia"/>
              </w:rPr>
              <w:t xml:space="preserve"> of separated </w:t>
            </w:r>
            <w:r>
              <w:rPr>
                <w:rFonts w:eastAsiaTheme="minorEastAsia"/>
              </w:rPr>
              <w:t>features</w:t>
            </w:r>
            <w:r>
              <w:rPr>
                <w:rFonts w:eastAsiaTheme="minorEastAsia" w:hint="eastAsia"/>
              </w:rPr>
              <w:t xml:space="preserve"> and potential </w:t>
            </w:r>
            <w:r>
              <w:rPr>
                <w:rFonts w:eastAsiaTheme="minorEastAsia"/>
              </w:rPr>
              <w:t>extension</w:t>
            </w:r>
            <w:r>
              <w:rPr>
                <w:rFonts w:eastAsiaTheme="minorEastAsia" w:hint="eastAsia"/>
              </w:rPr>
              <w:t>. In that sense, this discussion should be made in RAN2 domain.</w:t>
            </w:r>
          </w:p>
          <w:p w14:paraId="602AE989" w14:textId="77777777" w:rsidR="00F977B9" w:rsidRDefault="004364C2">
            <w:pPr>
              <w:rPr>
                <w:rFonts w:eastAsiaTheme="minorEastAsia"/>
              </w:rPr>
            </w:pPr>
            <w:r>
              <w:rPr>
                <w:rFonts w:eastAsiaTheme="minorEastAsia" w:hint="eastAsia"/>
              </w:rPr>
              <w:lastRenderedPageBreak/>
              <w:t xml:space="preserve">For the last bullet, we would like to clarify the </w:t>
            </w:r>
            <w:r>
              <w:rPr>
                <w:rFonts w:eastAsiaTheme="minorEastAsia"/>
              </w:rPr>
              <w:t>intention</w:t>
            </w:r>
            <w:r>
              <w:rPr>
                <w:rFonts w:eastAsiaTheme="minorEastAsia" w:hint="eastAsia"/>
              </w:rPr>
              <w:t xml:space="preserve"> of it. If this bullet tries to capture how to reduce RS transmission from NW and to relax UE </w:t>
            </w:r>
            <w:r>
              <w:rPr>
                <w:rFonts w:eastAsiaTheme="minorEastAsia"/>
              </w:rPr>
              <w:t>measurements</w:t>
            </w:r>
            <w:r>
              <w:rPr>
                <w:rFonts w:eastAsiaTheme="minorEastAsia" w:hint="eastAsia"/>
              </w:rPr>
              <w:t xml:space="preserve"> during non-active period, we are fine with this bullet. </w:t>
            </w:r>
          </w:p>
          <w:p w14:paraId="694E1E49" w14:textId="77777777" w:rsidR="00F977B9" w:rsidRDefault="004364C2">
            <w:pPr>
              <w:rPr>
                <w:rStyle w:val="aff8"/>
              </w:rPr>
            </w:pPr>
            <w:r>
              <w:rPr>
                <w:rStyle w:val="aff8"/>
              </w:rPr>
              <w:t>Study joint design of Cell DTX/DRX and UE DRX regarding, e.g.,</w:t>
            </w:r>
          </w:p>
          <w:p w14:paraId="74ECB779" w14:textId="77777777" w:rsidR="00F977B9" w:rsidRDefault="004364C2">
            <w:pPr>
              <w:pStyle w:val="a3"/>
              <w:numPr>
                <w:ilvl w:val="0"/>
                <w:numId w:val="43"/>
              </w:numPr>
              <w:rPr>
                <w:b/>
                <w:bCs/>
              </w:rPr>
            </w:pPr>
            <w:r>
              <w:rPr>
                <w:b/>
                <w:bCs/>
                <w:lang w:val="en-US"/>
              </w:rPr>
              <w:t xml:space="preserve">Applicability to IDLE/INACTIVE resp. </w:t>
            </w:r>
            <w:r>
              <w:rPr>
                <w:b/>
                <w:bCs/>
              </w:rPr>
              <w:t>CONNECTED state,</w:t>
            </w:r>
          </w:p>
          <w:p w14:paraId="38479ECF" w14:textId="77777777" w:rsidR="00F977B9" w:rsidRDefault="004364C2">
            <w:pPr>
              <w:pStyle w:val="a3"/>
              <w:numPr>
                <w:ilvl w:val="0"/>
                <w:numId w:val="43"/>
              </w:numPr>
              <w:rPr>
                <w:b/>
                <w:color w:val="000000" w:themeColor="text1"/>
                <w:lang w:val="en-US"/>
              </w:rPr>
            </w:pPr>
            <w:r>
              <w:rPr>
                <w:b/>
                <w:color w:val="000000" w:themeColor="text1"/>
                <w:lang w:val="en-US"/>
              </w:rPr>
              <w:t>Signals and channels that are affected (turned off) during non-active duration, including idle/inactive and connected modes,</w:t>
            </w:r>
          </w:p>
          <w:p w14:paraId="2EA43CCC" w14:textId="77777777" w:rsidR="00F977B9" w:rsidRDefault="004364C2">
            <w:pPr>
              <w:pStyle w:val="a3"/>
              <w:numPr>
                <w:ilvl w:val="0"/>
                <w:numId w:val="43"/>
              </w:numPr>
              <w:rPr>
                <w:b/>
                <w:bCs/>
                <w:lang w:val="en-US"/>
              </w:rPr>
            </w:pPr>
            <w:r>
              <w:rPr>
                <w:b/>
                <w:bCs/>
                <w:strike/>
                <w:lang w:val="en-US"/>
              </w:rPr>
              <w:t>Common (idle mode)</w:t>
            </w:r>
            <w:r>
              <w:rPr>
                <w:b/>
                <w:bCs/>
                <w:lang w:val="en-US"/>
              </w:rPr>
              <w:t xml:space="preserve"> signal adaptation and clustering during inactive duration,</w:t>
            </w:r>
          </w:p>
          <w:p w14:paraId="6DBD3087" w14:textId="77777777" w:rsidR="00F977B9" w:rsidRDefault="004364C2">
            <w:pPr>
              <w:pStyle w:val="a3"/>
              <w:numPr>
                <w:ilvl w:val="0"/>
                <w:numId w:val="43"/>
              </w:numPr>
              <w:rPr>
                <w:b/>
                <w:bCs/>
                <w:lang w:val="en-US"/>
              </w:rPr>
            </w:pPr>
            <w:r>
              <w:rPr>
                <w:b/>
                <w:bCs/>
                <w:lang w:val="en-US"/>
              </w:rPr>
              <w:t>Impact on UE latency and synchronization, and other performance in connected mode,</w:t>
            </w:r>
          </w:p>
          <w:p w14:paraId="0DFBA3C1" w14:textId="77777777" w:rsidR="00F977B9" w:rsidRDefault="004364C2">
            <w:pPr>
              <w:pStyle w:val="a3"/>
              <w:numPr>
                <w:ilvl w:val="0"/>
                <w:numId w:val="43"/>
              </w:numPr>
              <w:rPr>
                <w:b/>
                <w:bCs/>
              </w:rPr>
            </w:pPr>
            <w:r>
              <w:rPr>
                <w:b/>
                <w:bCs/>
              </w:rPr>
              <w:t>Flexible DTX/DRX pattern,</w:t>
            </w:r>
          </w:p>
          <w:p w14:paraId="09C5EE92" w14:textId="77777777" w:rsidR="00F977B9" w:rsidRDefault="004364C2">
            <w:pPr>
              <w:pStyle w:val="a3"/>
              <w:numPr>
                <w:ilvl w:val="0"/>
                <w:numId w:val="43"/>
              </w:numPr>
              <w:rPr>
                <w:b/>
                <w:bCs/>
                <w:lang w:val="en-US"/>
              </w:rPr>
            </w:pPr>
            <w:r>
              <w:rPr>
                <w:b/>
                <w:bCs/>
                <w:lang w:val="en-US"/>
              </w:rPr>
              <w:t>Interference issues in multi-TRP scenarios,</w:t>
            </w:r>
          </w:p>
          <w:p w14:paraId="095E0726" w14:textId="77777777" w:rsidR="00F977B9" w:rsidRDefault="004364C2">
            <w:pPr>
              <w:pStyle w:val="a3"/>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7744E171" w14:textId="77777777" w:rsidR="00F977B9" w:rsidRDefault="004364C2">
            <w:r>
              <w:rPr>
                <w:b/>
                <w:bCs/>
                <w:color w:val="FF0000"/>
              </w:rPr>
              <w:t>Lower-layer features for UE PDCCH monitoring and measurement operations.</w:t>
            </w:r>
          </w:p>
        </w:tc>
      </w:tr>
      <w:tr w:rsidR="00F977B9" w14:paraId="01F594AB" w14:textId="77777777">
        <w:tc>
          <w:tcPr>
            <w:tcW w:w="2065" w:type="dxa"/>
          </w:tcPr>
          <w:p w14:paraId="439C770E" w14:textId="77777777" w:rsidR="00F977B9" w:rsidRDefault="004364C2">
            <w:pPr>
              <w:rPr>
                <w:rFonts w:eastAsiaTheme="minorEastAsia"/>
              </w:rPr>
            </w:pPr>
            <w:r>
              <w:rPr>
                <w:lang w:eastAsia="zh-TW"/>
              </w:rPr>
              <w:lastRenderedPageBreak/>
              <w:t>Qualcomm</w:t>
            </w:r>
          </w:p>
        </w:tc>
        <w:tc>
          <w:tcPr>
            <w:tcW w:w="7563" w:type="dxa"/>
          </w:tcPr>
          <w:p w14:paraId="649024DB" w14:textId="77777777" w:rsidR="00F977B9" w:rsidRDefault="004364C2">
            <w:pPr>
              <w:rPr>
                <w:lang w:eastAsia="zh-TW"/>
              </w:rPr>
            </w:pPr>
            <w:r>
              <w:rPr>
                <w:lang w:eastAsia="zh-TW"/>
              </w:rPr>
              <w:t xml:space="preserve">We suggest </w:t>
            </w:r>
            <w:r>
              <w:rPr>
                <w:color w:val="00B050"/>
                <w:lang w:eastAsia="zh-TW"/>
              </w:rPr>
              <w:t xml:space="preserve">simplifying </w:t>
            </w:r>
            <w:r>
              <w:rPr>
                <w:lang w:eastAsia="zh-TW"/>
              </w:rPr>
              <w:t>the proposal</w:t>
            </w:r>
            <w:r>
              <w:rPr>
                <w:color w:val="00B050"/>
                <w:lang w:eastAsia="zh-TW"/>
              </w:rPr>
              <w:t xml:space="preserve"> </w:t>
            </w:r>
            <w:r>
              <w:rPr>
                <w:lang w:eastAsia="zh-TW"/>
              </w:rPr>
              <w:t>as follows:</w:t>
            </w:r>
          </w:p>
          <w:p w14:paraId="08E2DE6C" w14:textId="77777777" w:rsidR="00F977B9" w:rsidRDefault="004364C2">
            <w:pPr>
              <w:rPr>
                <w:rStyle w:val="aff8"/>
              </w:rPr>
            </w:pPr>
            <w:r>
              <w:rPr>
                <w:rStyle w:val="aff8"/>
              </w:rPr>
              <w:t>FL Proposal </w:t>
            </w:r>
            <w:r>
              <w:rPr>
                <w:rStyle w:val="aff8"/>
              </w:rPr>
              <w:fldChar w:fldCharType="begin"/>
            </w:r>
            <w:r>
              <w:rPr>
                <w:rStyle w:val="aff8"/>
              </w:rPr>
              <w:instrText xml:space="preserve"> REF _Ref214004106 \r \h  \* MERGEFORMAT </w:instrText>
            </w:r>
            <w:r>
              <w:rPr>
                <w:rStyle w:val="aff8"/>
              </w:rPr>
            </w:r>
            <w:r>
              <w:rPr>
                <w:rStyle w:val="aff8"/>
              </w:rPr>
              <w:fldChar w:fldCharType="separate"/>
            </w:r>
            <w:r>
              <w:rPr>
                <w:rStyle w:val="aff8"/>
              </w:rPr>
              <w:t>4.2</w:t>
            </w:r>
            <w:r>
              <w:rPr>
                <w:rStyle w:val="aff8"/>
              </w:rPr>
              <w:fldChar w:fldCharType="end"/>
            </w:r>
            <w:r>
              <w:rPr>
                <w:rStyle w:val="aff8"/>
              </w:rPr>
              <w:t>.1:</w:t>
            </w:r>
          </w:p>
          <w:p w14:paraId="027B8831" w14:textId="77777777" w:rsidR="00F977B9" w:rsidRDefault="004364C2">
            <w:pPr>
              <w:rPr>
                <w:rStyle w:val="aff8"/>
              </w:rPr>
            </w:pPr>
            <w:r>
              <w:rPr>
                <w:rStyle w:val="aff8"/>
              </w:rPr>
              <w:t>Study joint design of Cell DTX/DRX and UE DRX regarding, e.g.,</w:t>
            </w:r>
          </w:p>
          <w:p w14:paraId="582460B1" w14:textId="77777777" w:rsidR="00F977B9" w:rsidRDefault="004364C2">
            <w:pPr>
              <w:pStyle w:val="a3"/>
              <w:numPr>
                <w:ilvl w:val="0"/>
                <w:numId w:val="43"/>
              </w:numPr>
              <w:rPr>
                <w:b/>
                <w:bCs/>
              </w:rPr>
            </w:pPr>
            <w:r>
              <w:rPr>
                <w:b/>
                <w:bCs/>
                <w:lang w:val="en-US"/>
              </w:rPr>
              <w:t xml:space="preserve">Applicability to </w:t>
            </w:r>
            <w:r>
              <w:rPr>
                <w:b/>
                <w:bCs/>
                <w:color w:val="00B050"/>
                <w:lang w:val="en-US"/>
              </w:rPr>
              <w:t>RRC state(s)</w:t>
            </w:r>
            <w:r>
              <w:rPr>
                <w:b/>
                <w:bCs/>
                <w:lang w:val="en-US"/>
              </w:rPr>
              <w:t xml:space="preserve"> </w:t>
            </w:r>
            <w:r>
              <w:rPr>
                <w:b/>
                <w:bCs/>
                <w:strike/>
                <w:color w:val="00B050"/>
                <w:lang w:val="en-US"/>
              </w:rPr>
              <w:t xml:space="preserve">IDLE/INACTIVE resp. </w:t>
            </w:r>
            <w:r>
              <w:rPr>
                <w:b/>
                <w:bCs/>
                <w:strike/>
                <w:color w:val="00B050"/>
              </w:rPr>
              <w:t>CONNECTED state</w:t>
            </w:r>
            <w:r>
              <w:rPr>
                <w:b/>
                <w:bCs/>
              </w:rPr>
              <w:t>,</w:t>
            </w:r>
          </w:p>
          <w:p w14:paraId="069E5C8B" w14:textId="77777777" w:rsidR="00F977B9" w:rsidRDefault="004364C2">
            <w:pPr>
              <w:pStyle w:val="a3"/>
              <w:numPr>
                <w:ilvl w:val="0"/>
                <w:numId w:val="43"/>
              </w:numPr>
              <w:rPr>
                <w:b/>
                <w:bCs/>
                <w:color w:val="00B050"/>
                <w:lang w:val="en-US"/>
              </w:rPr>
            </w:pPr>
            <w:r>
              <w:rPr>
                <w:b/>
                <w:bCs/>
                <w:color w:val="00B050"/>
                <w:lang w:val="en-US"/>
              </w:rPr>
              <w:t>UE behaviors during the inactive time of cell DTX/DRX and/or inactive time of UE DRX.</w:t>
            </w:r>
          </w:p>
          <w:p w14:paraId="0450FCBE" w14:textId="77777777" w:rsidR="00F977B9" w:rsidRDefault="004364C2">
            <w:pPr>
              <w:pStyle w:val="a3"/>
              <w:numPr>
                <w:ilvl w:val="0"/>
                <w:numId w:val="43"/>
              </w:numPr>
              <w:rPr>
                <w:b/>
                <w:bCs/>
                <w:strike/>
                <w:color w:val="00B050"/>
                <w:lang w:val="en-US"/>
              </w:rPr>
            </w:pPr>
            <w:r>
              <w:rPr>
                <w:b/>
                <w:bCs/>
                <w:strike/>
                <w:color w:val="00B050"/>
                <w:lang w:val="en-US"/>
              </w:rPr>
              <w:t>Signals and channels that are affected (turned off) during non-active duration, including idle/inactive and connected modes,</w:t>
            </w:r>
          </w:p>
          <w:p w14:paraId="31FCBA00" w14:textId="77777777" w:rsidR="00F977B9" w:rsidRDefault="004364C2">
            <w:pPr>
              <w:pStyle w:val="a3"/>
              <w:numPr>
                <w:ilvl w:val="0"/>
                <w:numId w:val="43"/>
              </w:numPr>
              <w:rPr>
                <w:b/>
                <w:bCs/>
                <w:strike/>
                <w:color w:val="00B050"/>
                <w:lang w:val="en-US"/>
              </w:rPr>
            </w:pPr>
            <w:r>
              <w:rPr>
                <w:b/>
                <w:bCs/>
                <w:strike/>
                <w:color w:val="00B050"/>
                <w:lang w:val="en-US"/>
              </w:rPr>
              <w:t>Common (idle mode) signal adaptation and clustering during inactive duration,</w:t>
            </w:r>
          </w:p>
          <w:p w14:paraId="47785596" w14:textId="77777777" w:rsidR="00F977B9" w:rsidRDefault="004364C2">
            <w:pPr>
              <w:pStyle w:val="a3"/>
              <w:numPr>
                <w:ilvl w:val="0"/>
                <w:numId w:val="43"/>
              </w:numPr>
              <w:rPr>
                <w:b/>
                <w:bCs/>
                <w:color w:val="00B050"/>
              </w:rPr>
            </w:pPr>
            <w:r>
              <w:rPr>
                <w:b/>
                <w:bCs/>
                <w:color w:val="00B050"/>
              </w:rPr>
              <w:t>Impact to UE/NW</w:t>
            </w:r>
          </w:p>
          <w:p w14:paraId="6E782F2F" w14:textId="77777777" w:rsidR="00F977B9" w:rsidRDefault="004364C2">
            <w:pPr>
              <w:pStyle w:val="a3"/>
              <w:numPr>
                <w:ilvl w:val="0"/>
                <w:numId w:val="43"/>
              </w:numPr>
              <w:rPr>
                <w:b/>
                <w:bCs/>
                <w:strike/>
                <w:color w:val="00B050"/>
                <w:lang w:val="en-US"/>
              </w:rPr>
            </w:pPr>
            <w:r>
              <w:rPr>
                <w:b/>
                <w:bCs/>
                <w:strike/>
                <w:color w:val="00B050"/>
                <w:lang w:val="en-US"/>
              </w:rPr>
              <w:t>Impact on UE latency and synchronization, and other performance in connected mode,</w:t>
            </w:r>
          </w:p>
          <w:p w14:paraId="13B71A29" w14:textId="77777777" w:rsidR="00F977B9" w:rsidRDefault="004364C2">
            <w:pPr>
              <w:pStyle w:val="a3"/>
              <w:numPr>
                <w:ilvl w:val="0"/>
                <w:numId w:val="43"/>
              </w:numPr>
              <w:rPr>
                <w:b/>
                <w:bCs/>
                <w:strike/>
                <w:color w:val="00B050"/>
              </w:rPr>
            </w:pPr>
            <w:r>
              <w:rPr>
                <w:b/>
                <w:bCs/>
                <w:strike/>
                <w:color w:val="00B050"/>
              </w:rPr>
              <w:t>Flexible DTX/DRX pattern,</w:t>
            </w:r>
          </w:p>
          <w:p w14:paraId="72734293" w14:textId="77777777" w:rsidR="00F977B9" w:rsidRDefault="004364C2">
            <w:pPr>
              <w:pStyle w:val="a3"/>
              <w:numPr>
                <w:ilvl w:val="0"/>
                <w:numId w:val="43"/>
              </w:numPr>
              <w:rPr>
                <w:b/>
                <w:bCs/>
                <w:strike/>
                <w:color w:val="00B050"/>
                <w:lang w:val="en-US"/>
              </w:rPr>
            </w:pPr>
            <w:r>
              <w:rPr>
                <w:b/>
                <w:bCs/>
                <w:strike/>
                <w:color w:val="00B050"/>
                <w:lang w:val="en-US"/>
              </w:rPr>
              <w:t>Interference issues in multi-TRP scenarios,</w:t>
            </w:r>
          </w:p>
          <w:p w14:paraId="4ACDFDA2" w14:textId="77777777" w:rsidR="00F977B9" w:rsidRDefault="004364C2">
            <w:pPr>
              <w:pStyle w:val="a3"/>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5B880FFC" w14:textId="77777777" w:rsidR="00F977B9" w:rsidRDefault="004364C2">
            <w:pPr>
              <w:pStyle w:val="a3"/>
              <w:numPr>
                <w:ilvl w:val="0"/>
                <w:numId w:val="43"/>
              </w:numPr>
              <w:rPr>
                <w:b/>
                <w:bCs/>
                <w:strike/>
                <w:color w:val="00B050"/>
                <w:lang w:val="en-US"/>
              </w:rPr>
            </w:pPr>
            <w:r>
              <w:rPr>
                <w:b/>
                <w:bCs/>
                <w:strike/>
                <w:color w:val="00B050"/>
                <w:lang w:val="en-US"/>
              </w:rPr>
              <w:t>Lower-layer features for UE PDCCH monitoring and measurement operations.</w:t>
            </w:r>
          </w:p>
          <w:p w14:paraId="0DDA121D" w14:textId="77777777" w:rsidR="00F977B9" w:rsidRDefault="00F977B9">
            <w:pPr>
              <w:rPr>
                <w:rFonts w:eastAsiaTheme="minorEastAsia"/>
              </w:rPr>
            </w:pPr>
          </w:p>
        </w:tc>
      </w:tr>
      <w:tr w:rsidR="00F977B9" w14:paraId="2408A0C8" w14:textId="77777777">
        <w:tc>
          <w:tcPr>
            <w:tcW w:w="2065" w:type="dxa"/>
          </w:tcPr>
          <w:p w14:paraId="45550517" w14:textId="77777777" w:rsidR="00F977B9" w:rsidRDefault="004364C2">
            <w:pPr>
              <w:rPr>
                <w:lang w:eastAsia="zh-TW"/>
              </w:rPr>
            </w:pPr>
            <w:r>
              <w:rPr>
                <w:rFonts w:eastAsia="DengXian" w:hint="eastAsia"/>
                <w:lang w:eastAsia="zh-CN"/>
              </w:rPr>
              <w:t xml:space="preserve">ZTE, </w:t>
            </w:r>
            <w:proofErr w:type="spellStart"/>
            <w:r>
              <w:rPr>
                <w:rFonts w:eastAsia="DengXian" w:hint="eastAsia"/>
                <w:lang w:eastAsia="zh-CN"/>
              </w:rPr>
              <w:t>Sanechips</w:t>
            </w:r>
            <w:proofErr w:type="spellEnd"/>
          </w:p>
        </w:tc>
        <w:tc>
          <w:tcPr>
            <w:tcW w:w="7563" w:type="dxa"/>
          </w:tcPr>
          <w:p w14:paraId="69B11A33" w14:textId="77777777" w:rsidR="00F977B9" w:rsidRDefault="004364C2">
            <w:pPr>
              <w:rPr>
                <w:rFonts w:eastAsia="DengXian"/>
                <w:lang w:eastAsia="zh-CN"/>
              </w:rPr>
            </w:pPr>
            <w:r>
              <w:rPr>
                <w:rFonts w:eastAsia="DengXian" w:hint="eastAsia"/>
                <w:lang w:eastAsia="zh-CN"/>
              </w:rPr>
              <w:t xml:space="preserve">We are OK to discuss the cell DTX/DRX and UE DRX. However, it is noted that the joint design of Cell DTX/DRX and UE DRX is a specific technical scheme and can be further discussed only when both cell DTX/DRX and UE DRX are considered. </w:t>
            </w:r>
          </w:p>
          <w:p w14:paraId="4A46F503" w14:textId="77777777" w:rsidR="00F977B9" w:rsidRDefault="004364C2">
            <w:pPr>
              <w:rPr>
                <w:rFonts w:eastAsia="DengXian"/>
                <w:lang w:eastAsia="zh-CN"/>
              </w:rPr>
            </w:pPr>
            <w:r>
              <w:rPr>
                <w:rFonts w:eastAsia="DengXian" w:hint="eastAsia"/>
                <w:lang w:eastAsia="zh-CN"/>
              </w:rPr>
              <w:t xml:space="preserve">Before discussing the joint design, the scheme of the cell DTX/DRX </w:t>
            </w:r>
            <w:proofErr w:type="gramStart"/>
            <w:r>
              <w:rPr>
                <w:rFonts w:eastAsia="DengXian" w:hint="eastAsia"/>
                <w:lang w:eastAsia="zh-CN"/>
              </w:rPr>
              <w:t>and  clustering</w:t>
            </w:r>
            <w:proofErr w:type="gramEnd"/>
            <w:r>
              <w:rPr>
                <w:rFonts w:eastAsia="DengXian" w:hint="eastAsia"/>
                <w:lang w:eastAsia="zh-CN"/>
              </w:rPr>
              <w:t xml:space="preserve"> transmission should be clarified. If cluster transmission is specified and Cell DRX/DTX is not needed, then the joint design of cell DRX/DTX and C-DRX does not exist.</w:t>
            </w:r>
          </w:p>
          <w:p w14:paraId="1F324FCE" w14:textId="77777777" w:rsidR="00F977B9" w:rsidRDefault="004364C2">
            <w:pPr>
              <w:rPr>
                <w:rFonts w:eastAsia="DengXian"/>
                <w:lang w:eastAsia="zh-CN"/>
              </w:rPr>
            </w:pPr>
            <w:r>
              <w:rPr>
                <w:rFonts w:eastAsia="DengXian" w:hint="eastAsia"/>
                <w:lang w:eastAsia="zh-CN"/>
              </w:rPr>
              <w:t>Based on this, the proposal is suggested as follows:</w:t>
            </w:r>
          </w:p>
          <w:p w14:paraId="682C51E6" w14:textId="77777777" w:rsidR="00F977B9" w:rsidRDefault="004364C2">
            <w:pPr>
              <w:rPr>
                <w:rStyle w:val="aff8"/>
              </w:rPr>
            </w:pPr>
            <w:r>
              <w:rPr>
                <w:rStyle w:val="aff8"/>
              </w:rPr>
              <w:t xml:space="preserve">Study </w:t>
            </w:r>
            <w:r>
              <w:rPr>
                <w:rStyle w:val="aff8"/>
                <w:rFonts w:eastAsia="SimSun" w:hint="eastAsia"/>
                <w:color w:val="FF0000"/>
                <w:u w:val="single"/>
                <w:lang w:eastAsia="zh-CN"/>
              </w:rPr>
              <w:t>and evaluate</w:t>
            </w:r>
            <w:r>
              <w:rPr>
                <w:rStyle w:val="aff8"/>
                <w:rFonts w:eastAsia="SimSun" w:hint="eastAsia"/>
                <w:lang w:eastAsia="zh-CN"/>
              </w:rPr>
              <w:t xml:space="preserve"> </w:t>
            </w:r>
            <w:r>
              <w:rPr>
                <w:rStyle w:val="aff8"/>
                <w:strike/>
                <w:color w:val="FF0000"/>
              </w:rPr>
              <w:t>joint design of</w:t>
            </w:r>
            <w:r>
              <w:rPr>
                <w:rStyle w:val="aff8"/>
              </w:rPr>
              <w:t xml:space="preserve"> Cell DTX/DRX </w:t>
            </w:r>
            <w:r>
              <w:rPr>
                <w:rStyle w:val="aff8"/>
                <w:strike/>
                <w:color w:val="FF0000"/>
              </w:rPr>
              <w:t>and UE DRX</w:t>
            </w:r>
            <w:r>
              <w:rPr>
                <w:rStyle w:val="aff8"/>
              </w:rPr>
              <w:t xml:space="preserve"> regarding, e.g.,</w:t>
            </w:r>
          </w:p>
          <w:p w14:paraId="074ECA03" w14:textId="77777777" w:rsidR="00F977B9" w:rsidRDefault="004364C2">
            <w:pPr>
              <w:pStyle w:val="a3"/>
              <w:numPr>
                <w:ilvl w:val="0"/>
                <w:numId w:val="43"/>
              </w:numPr>
              <w:rPr>
                <w:b/>
                <w:bCs/>
              </w:rPr>
            </w:pPr>
            <w:r>
              <w:rPr>
                <w:b/>
                <w:bCs/>
                <w:lang w:val="en-US"/>
              </w:rPr>
              <w:t xml:space="preserve">Applicability to IDLE/INACTIVE resp. </w:t>
            </w:r>
            <w:r>
              <w:rPr>
                <w:b/>
                <w:bCs/>
              </w:rPr>
              <w:t>CONNECTED state,</w:t>
            </w:r>
          </w:p>
          <w:p w14:paraId="74A88651" w14:textId="77777777" w:rsidR="00F977B9" w:rsidRDefault="004364C2">
            <w:pPr>
              <w:pStyle w:val="a3"/>
              <w:numPr>
                <w:ilvl w:val="0"/>
                <w:numId w:val="43"/>
              </w:numPr>
              <w:rPr>
                <w:b/>
                <w:bCs/>
                <w:lang w:val="en-US"/>
              </w:rPr>
            </w:pPr>
            <w:r>
              <w:rPr>
                <w:b/>
                <w:bCs/>
                <w:lang w:val="en-US"/>
              </w:rPr>
              <w:t>Signals and channels that are affected (turned off) during non-active duration, including idle/inactive and connected modes,</w:t>
            </w:r>
          </w:p>
          <w:p w14:paraId="0035B83B" w14:textId="77777777" w:rsidR="00F977B9" w:rsidRDefault="004364C2">
            <w:pPr>
              <w:pStyle w:val="a3"/>
              <w:numPr>
                <w:ilvl w:val="0"/>
                <w:numId w:val="43"/>
              </w:numPr>
              <w:rPr>
                <w:b/>
                <w:bCs/>
                <w:lang w:val="en-US"/>
              </w:rPr>
            </w:pPr>
            <w:r>
              <w:rPr>
                <w:b/>
                <w:bCs/>
                <w:strike/>
                <w:lang w:val="en-US"/>
              </w:rPr>
              <w:lastRenderedPageBreak/>
              <w:t>Common (idle mode)</w:t>
            </w:r>
            <w:r>
              <w:rPr>
                <w:b/>
                <w:bCs/>
                <w:lang w:val="en-US"/>
              </w:rPr>
              <w:t xml:space="preserve"> signal adaptation and clustering during inactive duration,</w:t>
            </w:r>
          </w:p>
          <w:p w14:paraId="27E96B01" w14:textId="77777777" w:rsidR="00F977B9" w:rsidRDefault="004364C2">
            <w:pPr>
              <w:pStyle w:val="a3"/>
              <w:numPr>
                <w:ilvl w:val="0"/>
                <w:numId w:val="43"/>
              </w:numPr>
              <w:rPr>
                <w:b/>
                <w:bCs/>
                <w:lang w:val="en-US"/>
              </w:rPr>
            </w:pPr>
            <w:r>
              <w:rPr>
                <w:b/>
                <w:bCs/>
                <w:lang w:val="en-US"/>
              </w:rPr>
              <w:t>Impact on UE latency and synchronization, and other performance in connected mode,</w:t>
            </w:r>
          </w:p>
          <w:p w14:paraId="40BAC85A" w14:textId="77777777" w:rsidR="00F977B9" w:rsidRDefault="004364C2">
            <w:pPr>
              <w:pStyle w:val="a3"/>
              <w:numPr>
                <w:ilvl w:val="0"/>
                <w:numId w:val="43"/>
              </w:numPr>
              <w:rPr>
                <w:b/>
                <w:bCs/>
                <w:color w:val="FF0000"/>
                <w:u w:val="single"/>
              </w:rPr>
            </w:pPr>
            <w:r>
              <w:rPr>
                <w:rFonts w:eastAsia="SimSun" w:hint="eastAsia"/>
                <w:b/>
                <w:bCs/>
                <w:color w:val="FF0000"/>
                <w:u w:val="single"/>
                <w:lang w:val="en-US" w:eastAsia="zh-CN"/>
              </w:rPr>
              <w:t>Impact on UE DRX</w:t>
            </w:r>
          </w:p>
          <w:p w14:paraId="58A4F564" w14:textId="77777777" w:rsidR="00F977B9" w:rsidRDefault="004364C2">
            <w:pPr>
              <w:pStyle w:val="a3"/>
              <w:numPr>
                <w:ilvl w:val="0"/>
                <w:numId w:val="43"/>
              </w:numPr>
              <w:rPr>
                <w:b/>
                <w:bCs/>
                <w:color w:val="FF0000"/>
                <w:u w:val="single"/>
                <w:lang w:val="en-US"/>
              </w:rPr>
            </w:pPr>
            <w:r>
              <w:rPr>
                <w:rFonts w:hint="eastAsia"/>
                <w:b/>
                <w:bCs/>
                <w:color w:val="FF0000"/>
                <w:u w:val="single"/>
                <w:lang w:val="en-US" w:eastAsia="zh-CN"/>
              </w:rPr>
              <w:t>The relationship with clustered transmission and adaptation of SSB</w:t>
            </w:r>
            <w:r>
              <w:rPr>
                <w:rFonts w:eastAsia="SimSun" w:hint="eastAsia"/>
                <w:b/>
                <w:bCs/>
                <w:color w:val="FF0000"/>
                <w:u w:val="single"/>
                <w:lang w:val="en-US" w:eastAsia="zh-CN"/>
              </w:rPr>
              <w:t>\PO\RO</w:t>
            </w:r>
          </w:p>
          <w:p w14:paraId="4B66EF38" w14:textId="77777777" w:rsidR="00F977B9" w:rsidRDefault="004364C2">
            <w:pPr>
              <w:pStyle w:val="a3"/>
              <w:numPr>
                <w:ilvl w:val="0"/>
                <w:numId w:val="43"/>
              </w:numPr>
              <w:rPr>
                <w:b/>
                <w:bCs/>
              </w:rPr>
            </w:pPr>
            <w:r>
              <w:rPr>
                <w:b/>
                <w:bCs/>
              </w:rPr>
              <w:t>Flexible DTX/DRX pattern,</w:t>
            </w:r>
          </w:p>
          <w:p w14:paraId="46F414C7" w14:textId="77777777" w:rsidR="00F977B9" w:rsidRDefault="004364C2">
            <w:pPr>
              <w:pStyle w:val="a3"/>
              <w:numPr>
                <w:ilvl w:val="0"/>
                <w:numId w:val="43"/>
              </w:numPr>
              <w:rPr>
                <w:b/>
                <w:bCs/>
                <w:lang w:val="en-US"/>
              </w:rPr>
            </w:pPr>
            <w:r>
              <w:rPr>
                <w:b/>
                <w:bCs/>
                <w:lang w:val="en-US"/>
              </w:rPr>
              <w:t>Interference issues in multi-TRP scenarios,</w:t>
            </w:r>
          </w:p>
          <w:p w14:paraId="1CCE038A" w14:textId="77777777" w:rsidR="00F977B9" w:rsidRDefault="004364C2">
            <w:pPr>
              <w:pStyle w:val="a3"/>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266A9888" w14:textId="77777777" w:rsidR="00F977B9" w:rsidRDefault="004364C2">
            <w:pPr>
              <w:pStyle w:val="a3"/>
              <w:numPr>
                <w:ilvl w:val="0"/>
                <w:numId w:val="43"/>
              </w:numPr>
              <w:rPr>
                <w:b/>
                <w:bCs/>
                <w:strike/>
                <w:color w:val="FF0000"/>
                <w:lang w:val="en-US"/>
              </w:rPr>
            </w:pPr>
            <w:r>
              <w:rPr>
                <w:b/>
                <w:bCs/>
                <w:strike/>
                <w:color w:val="FF0000"/>
                <w:lang w:val="en-US"/>
              </w:rPr>
              <w:t>Lower-layer features for UE PDCCH monitoring and measurement operations.</w:t>
            </w:r>
          </w:p>
          <w:p w14:paraId="626A5340" w14:textId="77777777" w:rsidR="00F977B9" w:rsidRDefault="00F977B9">
            <w:pPr>
              <w:rPr>
                <w:rFonts w:eastAsiaTheme="minorEastAsia"/>
              </w:rPr>
            </w:pPr>
          </w:p>
        </w:tc>
      </w:tr>
      <w:tr w:rsidR="00F977B9" w14:paraId="664E07D8" w14:textId="77777777">
        <w:tc>
          <w:tcPr>
            <w:tcW w:w="2065" w:type="dxa"/>
          </w:tcPr>
          <w:p w14:paraId="7A0CED06" w14:textId="77777777" w:rsidR="00F977B9" w:rsidRDefault="004364C2">
            <w:pPr>
              <w:rPr>
                <w:rFonts w:eastAsia="DengXian"/>
                <w:lang w:eastAsia="zh-CN"/>
              </w:rPr>
            </w:pPr>
            <w:r>
              <w:rPr>
                <w:rFonts w:eastAsia="DengXian" w:hint="eastAsia"/>
                <w:lang w:eastAsia="zh-CN"/>
              </w:rPr>
              <w:lastRenderedPageBreak/>
              <w:t>CATT</w:t>
            </w:r>
          </w:p>
        </w:tc>
        <w:tc>
          <w:tcPr>
            <w:tcW w:w="7563" w:type="dxa"/>
          </w:tcPr>
          <w:p w14:paraId="5CEDED3F" w14:textId="77777777" w:rsidR="00F977B9" w:rsidRDefault="004364C2">
            <w:pPr>
              <w:rPr>
                <w:rFonts w:eastAsia="DengXian"/>
                <w:lang w:eastAsia="zh-CN"/>
              </w:rPr>
            </w:pPr>
            <w:r>
              <w:rPr>
                <w:rFonts w:eastAsia="DengXian" w:hint="eastAsia"/>
                <w:lang w:eastAsia="zh-CN"/>
              </w:rPr>
              <w:t>We have following comments:</w:t>
            </w:r>
          </w:p>
          <w:p w14:paraId="2EB383A6" w14:textId="77777777" w:rsidR="00F977B9" w:rsidRDefault="004364C2">
            <w:pPr>
              <w:rPr>
                <w:rFonts w:eastAsia="DengXian"/>
                <w:lang w:eastAsia="zh-CN"/>
              </w:rPr>
            </w:pPr>
            <w:r>
              <w:rPr>
                <w:rFonts w:eastAsia="DengXian" w:hint="eastAsia"/>
                <w:lang w:eastAsia="zh-CN"/>
              </w:rPr>
              <w:t xml:space="preserve">Comment#1: Please clarify the meaning of </w:t>
            </w:r>
            <w:r>
              <w:rPr>
                <w:rFonts w:eastAsia="DengXian"/>
                <w:lang w:eastAsia="zh-CN"/>
              </w:rPr>
              <w:t>“</w:t>
            </w:r>
            <w:r>
              <w:rPr>
                <w:rFonts w:eastAsia="DengXian" w:hint="eastAsia"/>
                <w:lang w:eastAsia="zh-CN"/>
              </w:rPr>
              <w:t>resp.</w:t>
            </w:r>
            <w:r>
              <w:rPr>
                <w:rFonts w:eastAsia="DengXian"/>
                <w:lang w:eastAsia="zh-CN"/>
              </w:rPr>
              <w:t>”</w:t>
            </w:r>
            <w:r>
              <w:rPr>
                <w:rFonts w:eastAsia="DengXian" w:hint="eastAsia"/>
                <w:lang w:eastAsia="zh-CN"/>
              </w:rPr>
              <w:t xml:space="preserve">. Is that Cell DTX/DRX in Connected state is extended to IDLE/INACTIVE state? Does it contain the pattern of Cell DTX/DRX in Connected state and/or the activation mechanism? </w:t>
            </w:r>
            <w:r>
              <w:rPr>
                <w:rFonts w:eastAsia="DengXian"/>
                <w:lang w:eastAsia="zh-CN"/>
              </w:rPr>
              <w:t>The mechanism of Cell DTX/DRX in CONNECTED state can be extended to IDLE/INACTIVE state. However, detailed parameter and UE behaviors in IDLE/INACTIVE state should be further discussed, but not directly applied.</w:t>
            </w:r>
          </w:p>
          <w:p w14:paraId="37CE3126" w14:textId="77777777" w:rsidR="00F977B9" w:rsidRDefault="004364C2">
            <w:pPr>
              <w:rPr>
                <w:rFonts w:eastAsia="DengXian"/>
                <w:bCs/>
                <w:lang w:eastAsia="zh-CN"/>
              </w:rPr>
            </w:pPr>
            <w:r>
              <w:rPr>
                <w:rFonts w:eastAsia="DengXian" w:hint="eastAsia"/>
                <w:lang w:eastAsia="zh-CN"/>
              </w:rPr>
              <w:t xml:space="preserve">Comment#2: </w:t>
            </w:r>
            <w:r>
              <w:rPr>
                <w:rFonts w:eastAsia="DengXian" w:hint="eastAsia"/>
                <w:bCs/>
                <w:lang w:eastAsia="zh-CN"/>
              </w:rPr>
              <w:t>For the s</w:t>
            </w:r>
            <w:r>
              <w:rPr>
                <w:rFonts w:eastAsia="DengXian"/>
                <w:bCs/>
                <w:lang w:eastAsia="zh-CN"/>
              </w:rPr>
              <w:t>ignals and channels</w:t>
            </w:r>
            <w:r>
              <w:rPr>
                <w:rFonts w:eastAsia="DengXian" w:hint="eastAsia"/>
                <w:bCs/>
                <w:lang w:eastAsia="zh-CN"/>
              </w:rPr>
              <w:t xml:space="preserve"> during non-active duration might be </w:t>
            </w:r>
            <w:r>
              <w:rPr>
                <w:rFonts w:eastAsia="DengXian"/>
                <w:bCs/>
                <w:lang w:eastAsia="zh-CN"/>
              </w:rPr>
              <w:t>turned</w:t>
            </w:r>
            <w:r>
              <w:rPr>
                <w:rFonts w:eastAsia="DengXian" w:hint="eastAsia"/>
                <w:bCs/>
                <w:lang w:eastAsia="zh-CN"/>
              </w:rPr>
              <w:t xml:space="preserve"> off or with the sparse periodicity or clustered transmission for adaptation, thus, </w:t>
            </w:r>
            <w:r>
              <w:rPr>
                <w:rFonts w:eastAsia="DengXian"/>
                <w:bCs/>
                <w:lang w:eastAsia="zh-CN"/>
              </w:rPr>
              <w:t>“turned</w:t>
            </w:r>
            <w:r>
              <w:rPr>
                <w:rFonts w:eastAsia="DengXian" w:hint="eastAsia"/>
                <w:bCs/>
                <w:lang w:eastAsia="zh-CN"/>
              </w:rPr>
              <w:t xml:space="preserve"> off</w:t>
            </w:r>
            <w:r>
              <w:rPr>
                <w:rFonts w:eastAsia="DengXian"/>
                <w:bCs/>
                <w:lang w:eastAsia="zh-CN"/>
              </w:rPr>
              <w:t>”</w:t>
            </w:r>
            <w:r>
              <w:rPr>
                <w:rFonts w:eastAsia="DengXian" w:hint="eastAsia"/>
                <w:bCs/>
                <w:lang w:eastAsia="zh-CN"/>
              </w:rPr>
              <w:t xml:space="preserve"> is only an example. </w:t>
            </w:r>
          </w:p>
          <w:p w14:paraId="7C406155" w14:textId="77777777" w:rsidR="00F977B9" w:rsidRDefault="004364C2">
            <w:pPr>
              <w:rPr>
                <w:rFonts w:eastAsia="DengXian"/>
                <w:bCs/>
                <w:lang w:eastAsia="zh-CN"/>
              </w:rPr>
            </w:pPr>
            <w:r>
              <w:rPr>
                <w:rFonts w:eastAsia="DengXian" w:hint="eastAsia"/>
                <w:bCs/>
                <w:lang w:eastAsia="zh-CN"/>
              </w:rPr>
              <w:t xml:space="preserve">Comment#3: The </w:t>
            </w:r>
            <w:r>
              <w:rPr>
                <w:rFonts w:eastAsia="DengXian"/>
                <w:bCs/>
                <w:lang w:eastAsia="zh-CN"/>
              </w:rPr>
              <w:t>wording</w:t>
            </w:r>
            <w:r>
              <w:rPr>
                <w:rFonts w:eastAsia="DengXian" w:hint="eastAsia"/>
                <w:bCs/>
                <w:lang w:eastAsia="zh-CN"/>
              </w:rPr>
              <w:t xml:space="preserve"> </w:t>
            </w:r>
            <w:r>
              <w:rPr>
                <w:rFonts w:eastAsia="DengXian"/>
                <w:bCs/>
                <w:lang w:eastAsia="zh-CN"/>
              </w:rPr>
              <w:t>“</w:t>
            </w:r>
            <w:r>
              <w:rPr>
                <w:rFonts w:eastAsia="DengXian" w:hint="eastAsia"/>
                <w:bCs/>
                <w:lang w:eastAsia="zh-CN"/>
              </w:rPr>
              <w:t>non-active duration</w:t>
            </w:r>
            <w:r>
              <w:rPr>
                <w:rFonts w:eastAsia="DengXian"/>
                <w:bCs/>
                <w:lang w:eastAsia="zh-CN"/>
              </w:rPr>
              <w:t>”</w:t>
            </w:r>
            <w:r>
              <w:rPr>
                <w:rFonts w:eastAsia="DengXian" w:hint="eastAsia"/>
                <w:bCs/>
                <w:lang w:eastAsia="zh-CN"/>
              </w:rPr>
              <w:t xml:space="preserve"> in the second sub-bullet and </w:t>
            </w:r>
            <w:r>
              <w:rPr>
                <w:rFonts w:eastAsia="DengXian"/>
                <w:bCs/>
                <w:lang w:eastAsia="zh-CN"/>
              </w:rPr>
              <w:t>“</w:t>
            </w:r>
            <w:r>
              <w:rPr>
                <w:rFonts w:eastAsia="DengXian" w:hint="eastAsia"/>
                <w:bCs/>
                <w:lang w:eastAsia="zh-CN"/>
              </w:rPr>
              <w:t>inactive duration</w:t>
            </w:r>
            <w:r>
              <w:rPr>
                <w:rFonts w:eastAsia="DengXian"/>
                <w:bCs/>
                <w:lang w:eastAsia="zh-CN"/>
              </w:rPr>
              <w:t>”</w:t>
            </w:r>
            <w:r>
              <w:rPr>
                <w:rFonts w:eastAsia="DengXian" w:hint="eastAsia"/>
                <w:bCs/>
                <w:lang w:eastAsia="zh-CN"/>
              </w:rPr>
              <w:t xml:space="preserve"> in the third sub-bullet should be aligned.</w:t>
            </w:r>
          </w:p>
          <w:p w14:paraId="4CE2F49C" w14:textId="77777777" w:rsidR="00F977B9" w:rsidRDefault="004364C2">
            <w:pPr>
              <w:rPr>
                <w:rFonts w:eastAsia="DengXian"/>
                <w:lang w:eastAsia="zh-CN"/>
              </w:rPr>
            </w:pPr>
            <w:r>
              <w:rPr>
                <w:rFonts w:eastAsia="DengXian" w:hint="eastAsia"/>
                <w:lang w:eastAsia="zh-CN"/>
              </w:rPr>
              <w:t xml:space="preserve">Thus, we </w:t>
            </w:r>
            <w:r>
              <w:rPr>
                <w:rFonts w:eastAsia="DengXian"/>
                <w:lang w:eastAsia="zh-CN"/>
              </w:rPr>
              <w:t>preferred</w:t>
            </w:r>
            <w:r>
              <w:rPr>
                <w:rFonts w:eastAsia="DengXian" w:hint="eastAsia"/>
                <w:lang w:eastAsia="zh-CN"/>
              </w:rPr>
              <w:t xml:space="preserve"> updated proposal as following:</w:t>
            </w:r>
          </w:p>
          <w:p w14:paraId="39CEF2E4" w14:textId="77777777" w:rsidR="00F977B9" w:rsidRDefault="004364C2">
            <w:pPr>
              <w:rPr>
                <w:rStyle w:val="aff8"/>
              </w:rPr>
            </w:pPr>
            <w:r>
              <w:rPr>
                <w:rStyle w:val="aff8"/>
              </w:rPr>
              <w:t>FL Proposal </w:t>
            </w:r>
            <w:r>
              <w:rPr>
                <w:rStyle w:val="aff8"/>
              </w:rPr>
              <w:fldChar w:fldCharType="begin"/>
            </w:r>
            <w:r>
              <w:rPr>
                <w:rStyle w:val="aff8"/>
              </w:rPr>
              <w:instrText xml:space="preserve"> REF _Ref214004106 \r \h  \* MERGEFORMAT </w:instrText>
            </w:r>
            <w:r>
              <w:rPr>
                <w:rStyle w:val="aff8"/>
              </w:rPr>
            </w:r>
            <w:r>
              <w:rPr>
                <w:rStyle w:val="aff8"/>
              </w:rPr>
              <w:fldChar w:fldCharType="separate"/>
            </w:r>
            <w:r>
              <w:rPr>
                <w:rStyle w:val="aff8"/>
              </w:rPr>
              <w:t>4.2</w:t>
            </w:r>
            <w:r>
              <w:rPr>
                <w:rStyle w:val="aff8"/>
              </w:rPr>
              <w:fldChar w:fldCharType="end"/>
            </w:r>
            <w:r>
              <w:rPr>
                <w:rStyle w:val="aff8"/>
              </w:rPr>
              <w:t>.1:</w:t>
            </w:r>
          </w:p>
          <w:p w14:paraId="5348F616" w14:textId="77777777" w:rsidR="00F977B9" w:rsidRDefault="004364C2">
            <w:pPr>
              <w:rPr>
                <w:rStyle w:val="aff8"/>
              </w:rPr>
            </w:pPr>
            <w:r>
              <w:rPr>
                <w:rStyle w:val="aff8"/>
              </w:rPr>
              <w:t>Study joint design of Cell DTX/DRX and UE DRX regarding, e.g.,</w:t>
            </w:r>
          </w:p>
          <w:p w14:paraId="31157AFE" w14:textId="77777777" w:rsidR="00F977B9" w:rsidRDefault="004364C2">
            <w:pPr>
              <w:pStyle w:val="a3"/>
              <w:numPr>
                <w:ilvl w:val="0"/>
                <w:numId w:val="43"/>
              </w:numPr>
              <w:rPr>
                <w:b/>
                <w:bCs/>
              </w:rPr>
            </w:pPr>
            <w:r>
              <w:rPr>
                <w:b/>
                <w:bCs/>
                <w:lang w:val="en-US"/>
              </w:rPr>
              <w:t>Applicability to IDLE/INACTIVE</w:t>
            </w:r>
            <w:r>
              <w:rPr>
                <w:b/>
                <w:bCs/>
                <w:strike/>
                <w:color w:val="FF0000"/>
                <w:lang w:val="en-US"/>
              </w:rPr>
              <w:t xml:space="preserve"> resp. </w:t>
            </w:r>
            <w:r>
              <w:rPr>
                <w:b/>
                <w:bCs/>
                <w:strike/>
                <w:color w:val="FF0000"/>
              </w:rPr>
              <w:t>CONNECTED state</w:t>
            </w:r>
            <w:r>
              <w:rPr>
                <w:b/>
                <w:bCs/>
              </w:rPr>
              <w:t>,</w:t>
            </w:r>
          </w:p>
          <w:p w14:paraId="201C2350" w14:textId="77777777" w:rsidR="00F977B9" w:rsidRDefault="004364C2">
            <w:pPr>
              <w:pStyle w:val="a3"/>
              <w:numPr>
                <w:ilvl w:val="0"/>
                <w:numId w:val="43"/>
              </w:numPr>
              <w:rPr>
                <w:b/>
                <w:bCs/>
                <w:lang w:val="en-US"/>
              </w:rPr>
            </w:pPr>
            <w:r>
              <w:rPr>
                <w:b/>
                <w:bCs/>
                <w:lang w:val="en-US"/>
              </w:rPr>
              <w:t xml:space="preserve">Signals and channels that are affected </w:t>
            </w:r>
            <w:r>
              <w:rPr>
                <w:b/>
                <w:bCs/>
                <w:color w:val="FF0000"/>
                <w:lang w:val="en-US"/>
              </w:rPr>
              <w:t>(</w:t>
            </w:r>
            <w:r>
              <w:rPr>
                <w:rFonts w:eastAsia="DengXian" w:hint="eastAsia"/>
                <w:b/>
                <w:bCs/>
                <w:color w:val="FF0000"/>
                <w:lang w:val="en-US" w:eastAsia="zh-CN"/>
              </w:rPr>
              <w:t>e.g.</w:t>
            </w:r>
            <w:r>
              <w:rPr>
                <w:rFonts w:eastAsia="DengXian" w:hint="eastAsia"/>
                <w:b/>
                <w:bCs/>
                <w:lang w:val="en-US" w:eastAsia="zh-CN"/>
              </w:rPr>
              <w:t xml:space="preserve"> </w:t>
            </w:r>
            <w:r>
              <w:rPr>
                <w:b/>
                <w:bCs/>
                <w:lang w:val="en-US"/>
              </w:rPr>
              <w:t>turned off</w:t>
            </w:r>
            <w:r>
              <w:rPr>
                <w:rFonts w:eastAsia="DengXian" w:cstheme="minorBidi" w:hint="eastAsia"/>
                <w:bCs/>
                <w:color w:val="FF0000"/>
                <w:lang w:val="en-US" w:eastAsia="zh-CN"/>
              </w:rPr>
              <w:t xml:space="preserve"> </w:t>
            </w:r>
            <w:r>
              <w:rPr>
                <w:rFonts w:hint="eastAsia"/>
                <w:b/>
                <w:bCs/>
                <w:color w:val="FF0000"/>
                <w:lang w:val="en-US"/>
              </w:rPr>
              <w:t xml:space="preserve">or sparse </w:t>
            </w:r>
            <w:r>
              <w:rPr>
                <w:b/>
                <w:bCs/>
                <w:color w:val="FF0000"/>
                <w:lang w:val="en-US"/>
              </w:rPr>
              <w:t>periodicity</w:t>
            </w:r>
            <w:r>
              <w:rPr>
                <w:b/>
                <w:bCs/>
                <w:lang w:val="en-US"/>
              </w:rPr>
              <w:t>) during non-active duration, including idle/inactive and connected modes,</w:t>
            </w:r>
          </w:p>
          <w:p w14:paraId="72838103" w14:textId="77777777" w:rsidR="00F977B9" w:rsidRDefault="004364C2">
            <w:pPr>
              <w:pStyle w:val="a3"/>
              <w:numPr>
                <w:ilvl w:val="0"/>
                <w:numId w:val="43"/>
              </w:numPr>
              <w:rPr>
                <w:b/>
                <w:bCs/>
                <w:lang w:val="en-US"/>
              </w:rPr>
            </w:pPr>
            <w:r>
              <w:rPr>
                <w:b/>
                <w:bCs/>
                <w:strike/>
                <w:lang w:val="en-US"/>
              </w:rPr>
              <w:t>Common (idle mode)</w:t>
            </w:r>
            <w:r>
              <w:rPr>
                <w:b/>
                <w:bCs/>
                <w:lang w:val="en-US"/>
              </w:rPr>
              <w:t xml:space="preserve"> signal adaptation and clustering during </w:t>
            </w:r>
            <w:r>
              <w:rPr>
                <w:b/>
                <w:bCs/>
                <w:strike/>
                <w:color w:val="FF0000"/>
                <w:lang w:val="en-US"/>
              </w:rPr>
              <w:t xml:space="preserve">inactive </w:t>
            </w:r>
            <w:r>
              <w:rPr>
                <w:b/>
                <w:bCs/>
                <w:color w:val="FF0000"/>
                <w:lang w:val="en-US"/>
              </w:rPr>
              <w:t>non-active</w:t>
            </w:r>
            <w:r>
              <w:rPr>
                <w:b/>
                <w:bCs/>
                <w:lang w:val="en-US"/>
              </w:rPr>
              <w:t xml:space="preserve"> duration,</w:t>
            </w:r>
          </w:p>
          <w:p w14:paraId="39F93ED6" w14:textId="77777777" w:rsidR="00F977B9" w:rsidRDefault="004364C2">
            <w:pPr>
              <w:pStyle w:val="a3"/>
              <w:numPr>
                <w:ilvl w:val="0"/>
                <w:numId w:val="43"/>
              </w:numPr>
              <w:rPr>
                <w:b/>
                <w:bCs/>
                <w:lang w:val="en-US"/>
              </w:rPr>
            </w:pPr>
            <w:r>
              <w:rPr>
                <w:b/>
                <w:bCs/>
                <w:lang w:val="en-US"/>
              </w:rPr>
              <w:t>Impact on UE latency and synchronization, and other performance in connected mode,</w:t>
            </w:r>
          </w:p>
          <w:p w14:paraId="29EC5D34" w14:textId="77777777" w:rsidR="00F977B9" w:rsidRDefault="004364C2">
            <w:pPr>
              <w:pStyle w:val="a3"/>
              <w:numPr>
                <w:ilvl w:val="0"/>
                <w:numId w:val="43"/>
              </w:numPr>
              <w:rPr>
                <w:b/>
                <w:bCs/>
              </w:rPr>
            </w:pPr>
            <w:r>
              <w:rPr>
                <w:b/>
                <w:bCs/>
              </w:rPr>
              <w:t>Flexible DTX/DRX pattern,</w:t>
            </w:r>
          </w:p>
          <w:p w14:paraId="6BC055FA" w14:textId="77777777" w:rsidR="00F977B9" w:rsidRDefault="004364C2">
            <w:pPr>
              <w:pStyle w:val="a3"/>
              <w:numPr>
                <w:ilvl w:val="0"/>
                <w:numId w:val="43"/>
              </w:numPr>
              <w:rPr>
                <w:b/>
                <w:bCs/>
                <w:lang w:val="en-US"/>
              </w:rPr>
            </w:pPr>
            <w:r>
              <w:rPr>
                <w:b/>
                <w:bCs/>
                <w:lang w:val="en-US"/>
              </w:rPr>
              <w:t>Interference issues in multi-TRP scenarios,</w:t>
            </w:r>
          </w:p>
          <w:p w14:paraId="4CAF399A" w14:textId="77777777" w:rsidR="00F977B9" w:rsidRDefault="004364C2">
            <w:pPr>
              <w:pStyle w:val="a3"/>
              <w:numPr>
                <w:ilvl w:val="0"/>
                <w:numId w:val="43"/>
              </w:numPr>
              <w:rPr>
                <w:rFonts w:eastAsia="DengXian"/>
                <w:lang w:val="en-US" w:eastAsia="zh-CN"/>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7941A46E" w14:textId="77777777" w:rsidR="00F977B9" w:rsidRDefault="004364C2">
            <w:pPr>
              <w:rPr>
                <w:rFonts w:eastAsia="DengXian"/>
                <w:lang w:eastAsia="zh-CN"/>
              </w:rPr>
            </w:pPr>
            <w:r>
              <w:rPr>
                <w:b/>
                <w:bCs/>
              </w:rPr>
              <w:t>Lower-layer features for UE PDCCH monitoring and measurement operations.</w:t>
            </w:r>
          </w:p>
        </w:tc>
      </w:tr>
      <w:tr w:rsidR="00F977B9" w14:paraId="15226866" w14:textId="77777777">
        <w:tc>
          <w:tcPr>
            <w:tcW w:w="2065" w:type="dxa"/>
          </w:tcPr>
          <w:p w14:paraId="5A8FDB49" w14:textId="77777777" w:rsidR="00F977B9" w:rsidRDefault="004364C2">
            <w:pPr>
              <w:rPr>
                <w:rFonts w:eastAsia="DengXian"/>
                <w:lang w:eastAsia="zh-CN"/>
              </w:rPr>
            </w:pPr>
            <w:r>
              <w:rPr>
                <w:rFonts w:eastAsia="Malgun Gothic"/>
                <w:lang w:eastAsia="ko-KR"/>
              </w:rPr>
              <w:t>Apple</w:t>
            </w:r>
          </w:p>
        </w:tc>
        <w:tc>
          <w:tcPr>
            <w:tcW w:w="7563" w:type="dxa"/>
          </w:tcPr>
          <w:p w14:paraId="5BDC55FC" w14:textId="77777777" w:rsidR="00F977B9" w:rsidRDefault="004364C2">
            <w:pPr>
              <w:rPr>
                <w:rStyle w:val="aff8"/>
                <w:b w:val="0"/>
              </w:rPr>
            </w:pPr>
            <w:r>
              <w:rPr>
                <w:rStyle w:val="aff8"/>
                <w:b w:val="0"/>
              </w:rPr>
              <w:t>We prefer to separate the discussion for CONNECTED and IDLE/INACTIVE mode.</w:t>
            </w:r>
          </w:p>
          <w:p w14:paraId="2EDB95EA" w14:textId="77777777" w:rsidR="00F977B9" w:rsidRDefault="004364C2">
            <w:pPr>
              <w:rPr>
                <w:rStyle w:val="aff8"/>
                <w:b w:val="0"/>
              </w:rPr>
            </w:pPr>
            <w:r>
              <w:rPr>
                <w:rStyle w:val="aff8"/>
                <w:b w:val="0"/>
              </w:rPr>
              <w:t xml:space="preserve">In general, we are supportive of joint design of cell DTX/DRX and UE DRX/DTX in CONNECTED mode. </w:t>
            </w:r>
          </w:p>
          <w:p w14:paraId="39130507" w14:textId="77777777" w:rsidR="00F977B9" w:rsidRDefault="004364C2">
            <w:pPr>
              <w:rPr>
                <w:rStyle w:val="aff8"/>
                <w:b w:val="0"/>
              </w:rPr>
            </w:pPr>
            <w:r>
              <w:rPr>
                <w:rStyle w:val="aff8"/>
                <w:b w:val="0"/>
              </w:rPr>
              <w:t>However, for IDLE/INACTIVE mode, we think this is naturally determined by configuration of PRACH and Paging.</w:t>
            </w:r>
          </w:p>
          <w:p w14:paraId="29B4C146" w14:textId="77777777" w:rsidR="00F977B9" w:rsidRDefault="004364C2">
            <w:pPr>
              <w:rPr>
                <w:rStyle w:val="aff8"/>
                <w:b w:val="0"/>
              </w:rPr>
            </w:pPr>
            <w:r>
              <w:rPr>
                <w:rStyle w:val="aff8"/>
                <w:b w:val="0"/>
              </w:rPr>
              <w:lastRenderedPageBreak/>
              <w:t xml:space="preserve">We suggest to the following updates to discuss separately for CONNECTED and IDLE/INACTIVE mode: </w:t>
            </w:r>
          </w:p>
          <w:p w14:paraId="16676B35" w14:textId="77777777" w:rsidR="00F977B9" w:rsidRDefault="004364C2">
            <w:pPr>
              <w:rPr>
                <w:b/>
                <w:bCs/>
                <w:sz w:val="22"/>
              </w:rPr>
            </w:pPr>
            <w:r>
              <w:rPr>
                <w:b/>
                <w:bCs/>
                <w:sz w:val="22"/>
              </w:rPr>
              <w:t xml:space="preserve">Study joint design of Cell DTX/DRX and UE DTX/DRX </w:t>
            </w:r>
            <w:r>
              <w:rPr>
                <w:b/>
                <w:bCs/>
                <w:color w:val="FF0000"/>
                <w:sz w:val="22"/>
              </w:rPr>
              <w:t xml:space="preserve">in CONNECTED </w:t>
            </w:r>
            <w:proofErr w:type="gramStart"/>
            <w:r>
              <w:rPr>
                <w:b/>
                <w:bCs/>
                <w:color w:val="FF0000"/>
                <w:sz w:val="22"/>
              </w:rPr>
              <w:t xml:space="preserve">mode </w:t>
            </w:r>
            <w:r>
              <w:rPr>
                <w:b/>
                <w:bCs/>
                <w:sz w:val="22"/>
              </w:rPr>
              <w:t xml:space="preserve"> </w:t>
            </w:r>
            <w:proofErr w:type="spellStart"/>
            <w:r>
              <w:rPr>
                <w:b/>
                <w:bCs/>
                <w:sz w:val="22"/>
              </w:rPr>
              <w:t>regarding</w:t>
            </w:r>
            <w:proofErr w:type="gramEnd"/>
            <w:r>
              <w:rPr>
                <w:b/>
                <w:bCs/>
                <w:sz w:val="22"/>
              </w:rPr>
              <w:t>,e.g</w:t>
            </w:r>
            <w:proofErr w:type="spellEnd"/>
            <w:r>
              <w:rPr>
                <w:b/>
                <w:bCs/>
                <w:sz w:val="22"/>
              </w:rPr>
              <w:t>.</w:t>
            </w:r>
          </w:p>
          <w:p w14:paraId="18887C64" w14:textId="77777777" w:rsidR="00F977B9" w:rsidRDefault="004364C2">
            <w:pPr>
              <w:pStyle w:val="a3"/>
              <w:numPr>
                <w:ilvl w:val="0"/>
                <w:numId w:val="44"/>
              </w:numPr>
              <w:rPr>
                <w:b/>
                <w:bCs/>
                <w:strike/>
                <w:color w:val="FF0000"/>
                <w:sz w:val="22"/>
              </w:rPr>
            </w:pPr>
            <w:r>
              <w:rPr>
                <w:b/>
                <w:bCs/>
                <w:strike/>
                <w:color w:val="FF0000"/>
                <w:sz w:val="22"/>
                <w:lang w:val="en-US"/>
              </w:rPr>
              <w:t>Applicability to IDLE/INACTIVE resp. CONNECTED state</w:t>
            </w:r>
          </w:p>
          <w:p w14:paraId="4718BB47" w14:textId="77777777" w:rsidR="00F977B9" w:rsidRDefault="004364C2">
            <w:pPr>
              <w:pStyle w:val="a3"/>
              <w:numPr>
                <w:ilvl w:val="0"/>
                <w:numId w:val="44"/>
              </w:numPr>
              <w:rPr>
                <w:b/>
                <w:bCs/>
                <w:sz w:val="22"/>
                <w:lang w:val="en-US"/>
              </w:rPr>
            </w:pPr>
            <w:r>
              <w:rPr>
                <w:b/>
                <w:bCs/>
                <w:sz w:val="22"/>
                <w:lang w:val="en-US"/>
              </w:rPr>
              <w:t>Signals and channels that are affected (</w:t>
            </w:r>
            <w:r>
              <w:rPr>
                <w:b/>
                <w:bCs/>
                <w:color w:val="FF0000"/>
                <w:sz w:val="22"/>
                <w:lang w:val="en-US"/>
              </w:rPr>
              <w:t xml:space="preserve">e.g. </w:t>
            </w:r>
            <w:r>
              <w:rPr>
                <w:b/>
                <w:bCs/>
                <w:sz w:val="22"/>
                <w:lang w:val="en-US"/>
              </w:rPr>
              <w:t>turned off</w:t>
            </w:r>
            <w:r>
              <w:rPr>
                <w:b/>
                <w:bCs/>
                <w:color w:val="FF0000"/>
                <w:sz w:val="22"/>
                <w:lang w:val="en-US"/>
              </w:rPr>
              <w:t xml:space="preserve">, sparse </w:t>
            </w:r>
            <w:proofErr w:type="spellStart"/>
            <w:r>
              <w:rPr>
                <w:b/>
                <w:bCs/>
                <w:color w:val="FF0000"/>
                <w:sz w:val="22"/>
                <w:lang w:val="en-US"/>
              </w:rPr>
              <w:t>tx</w:t>
            </w:r>
            <w:proofErr w:type="spellEnd"/>
            <w:r>
              <w:rPr>
                <w:b/>
                <w:bCs/>
                <w:color w:val="FF0000"/>
                <w:sz w:val="22"/>
                <w:lang w:val="en-US"/>
              </w:rPr>
              <w:t>/</w:t>
            </w:r>
            <w:proofErr w:type="spellStart"/>
            <w:r>
              <w:rPr>
                <w:b/>
                <w:bCs/>
                <w:color w:val="FF0000"/>
                <w:sz w:val="22"/>
                <w:lang w:val="en-US"/>
              </w:rPr>
              <w:t>rx</w:t>
            </w:r>
            <w:proofErr w:type="spellEnd"/>
            <w:r>
              <w:rPr>
                <w:b/>
                <w:bCs/>
                <w:sz w:val="22"/>
                <w:lang w:val="en-US"/>
              </w:rPr>
              <w:t>) during non-active duration</w:t>
            </w:r>
          </w:p>
          <w:p w14:paraId="1AD5806A" w14:textId="77777777" w:rsidR="00F977B9" w:rsidRDefault="004364C2">
            <w:pPr>
              <w:pStyle w:val="a3"/>
              <w:numPr>
                <w:ilvl w:val="0"/>
                <w:numId w:val="44"/>
              </w:numPr>
              <w:rPr>
                <w:b/>
                <w:bCs/>
                <w:strike/>
                <w:color w:val="FF0000"/>
                <w:sz w:val="22"/>
                <w:lang w:val="en-US"/>
              </w:rPr>
            </w:pPr>
            <w:r>
              <w:rPr>
                <w:b/>
                <w:bCs/>
                <w:strike/>
                <w:color w:val="FF0000"/>
                <w:sz w:val="22"/>
                <w:lang w:val="en-US"/>
              </w:rPr>
              <w:t xml:space="preserve">Common (idle mode) signal adaptation and </w:t>
            </w:r>
            <w:proofErr w:type="spellStart"/>
            <w:r>
              <w:rPr>
                <w:b/>
                <w:bCs/>
                <w:strike/>
                <w:color w:val="FF0000"/>
                <w:sz w:val="22"/>
                <w:lang w:val="en-US"/>
              </w:rPr>
              <w:t>clustering</w:t>
            </w:r>
            <w:r>
              <w:rPr>
                <w:b/>
                <w:bCs/>
                <w:strike/>
                <w:color w:val="FF0000"/>
                <w:sz w:val="22"/>
                <w:lang w:val="en-US"/>
              </w:rPr>
              <w:t>during</w:t>
            </w:r>
            <w:proofErr w:type="spellEnd"/>
            <w:r>
              <w:rPr>
                <w:b/>
                <w:bCs/>
                <w:strike/>
                <w:color w:val="FF0000"/>
                <w:sz w:val="22"/>
                <w:lang w:val="en-US"/>
              </w:rPr>
              <w:t xml:space="preserve"> inactive duration,</w:t>
            </w:r>
          </w:p>
          <w:p w14:paraId="0BAC3263" w14:textId="77777777" w:rsidR="00F977B9" w:rsidRPr="000E05FC" w:rsidRDefault="004364C2">
            <w:pPr>
              <w:pStyle w:val="a3"/>
              <w:numPr>
                <w:ilvl w:val="0"/>
                <w:numId w:val="43"/>
              </w:numPr>
              <w:rPr>
                <w:b/>
                <w:bCs/>
                <w:lang w:val="en-US"/>
              </w:rPr>
            </w:pPr>
            <w:r w:rsidRPr="000E05FC">
              <w:rPr>
                <w:b/>
                <w:bCs/>
                <w:lang w:val="en-US"/>
              </w:rPr>
              <w:t>Impact on UE latency and synchronization, and other performance in connected mode,</w:t>
            </w:r>
          </w:p>
          <w:p w14:paraId="6815A534" w14:textId="77777777" w:rsidR="00F977B9" w:rsidRDefault="004364C2">
            <w:pPr>
              <w:pStyle w:val="a3"/>
              <w:numPr>
                <w:ilvl w:val="0"/>
                <w:numId w:val="43"/>
              </w:numPr>
              <w:rPr>
                <w:b/>
                <w:bCs/>
              </w:rPr>
            </w:pPr>
            <w:r>
              <w:rPr>
                <w:b/>
                <w:bCs/>
              </w:rPr>
              <w:t>Flexible DTX/DRX pattern,</w:t>
            </w:r>
          </w:p>
          <w:p w14:paraId="216FA04C" w14:textId="77777777" w:rsidR="00F977B9" w:rsidRPr="000E05FC" w:rsidRDefault="004364C2">
            <w:pPr>
              <w:pStyle w:val="a3"/>
              <w:numPr>
                <w:ilvl w:val="0"/>
                <w:numId w:val="43"/>
              </w:numPr>
              <w:rPr>
                <w:b/>
                <w:bCs/>
                <w:lang w:val="en-US"/>
              </w:rPr>
            </w:pPr>
            <w:r w:rsidRPr="000E05FC">
              <w:rPr>
                <w:b/>
                <w:bCs/>
                <w:lang w:val="en-US"/>
              </w:rPr>
              <w:t>Interference issues in multi-TRP scenarios,</w:t>
            </w:r>
          </w:p>
          <w:p w14:paraId="5265465F" w14:textId="77777777" w:rsidR="00F977B9" w:rsidRDefault="004364C2">
            <w:pPr>
              <w:pStyle w:val="a3"/>
              <w:numPr>
                <w:ilvl w:val="0"/>
                <w:numId w:val="43"/>
              </w:numPr>
              <w:rPr>
                <w:rFonts w:eastAsia="DengXian"/>
                <w:bCs/>
                <w:sz w:val="22"/>
                <w:lang w:val="en-US" w:eastAsia="zh-CN"/>
              </w:rPr>
            </w:pPr>
            <w:r w:rsidRPr="000E05FC">
              <w:rPr>
                <w:b/>
                <w:bCs/>
                <w:lang w:val="en-US"/>
              </w:rPr>
              <w:t xml:space="preserve">Fast UL wake-up mechanism for uplink data reception during </w:t>
            </w:r>
            <w:proofErr w:type="spellStart"/>
            <w:r w:rsidRPr="000E05FC">
              <w:rPr>
                <w:b/>
                <w:bCs/>
                <w:lang w:val="en-US"/>
              </w:rPr>
              <w:t>gNB</w:t>
            </w:r>
            <w:proofErr w:type="spellEnd"/>
            <w:r w:rsidRPr="000E05FC">
              <w:rPr>
                <w:b/>
                <w:bCs/>
                <w:lang w:val="en-US"/>
              </w:rPr>
              <w:t xml:space="preserve"> inactive period,</w:t>
            </w:r>
          </w:p>
          <w:p w14:paraId="12497E49" w14:textId="77777777" w:rsidR="00F977B9" w:rsidRDefault="004364C2">
            <w:pPr>
              <w:pStyle w:val="a3"/>
              <w:numPr>
                <w:ilvl w:val="0"/>
                <w:numId w:val="0"/>
              </w:numPr>
              <w:tabs>
                <w:tab w:val="clear" w:pos="720"/>
              </w:tabs>
              <w:ind w:left="360"/>
              <w:rPr>
                <w:rFonts w:eastAsia="DengXian"/>
                <w:bCs/>
                <w:sz w:val="22"/>
                <w:lang w:val="en-US" w:eastAsia="zh-CN"/>
              </w:rPr>
            </w:pPr>
            <w:r>
              <w:rPr>
                <w:rFonts w:eastAsia="DengXian"/>
                <w:bCs/>
                <w:sz w:val="22"/>
                <w:lang w:val="en-US" w:eastAsia="zh-CN"/>
              </w:rPr>
              <w:t xml:space="preserve"> </w:t>
            </w:r>
          </w:p>
          <w:p w14:paraId="287E6CD8" w14:textId="77777777" w:rsidR="00F977B9" w:rsidRDefault="004364C2">
            <w:pPr>
              <w:rPr>
                <w:b/>
                <w:bCs/>
              </w:rPr>
            </w:pPr>
            <w:r>
              <w:rPr>
                <w:rFonts w:eastAsia="DengXian"/>
                <w:bCs/>
                <w:color w:val="FF0000"/>
                <w:sz w:val="22"/>
                <w:lang w:eastAsia="zh-CN"/>
              </w:rPr>
              <w:t>Study applicability of cell DTX/DRX impact to common signals/channels for UEs in IDLE/INACTIVE mode,</w:t>
            </w:r>
          </w:p>
        </w:tc>
      </w:tr>
      <w:tr w:rsidR="009B36DF" w14:paraId="187C4490" w14:textId="77777777">
        <w:tc>
          <w:tcPr>
            <w:tcW w:w="2065" w:type="dxa"/>
          </w:tcPr>
          <w:p w14:paraId="7FC3D007" w14:textId="742F61D1" w:rsidR="009B36DF" w:rsidRDefault="009B36DF" w:rsidP="009B36DF">
            <w:pPr>
              <w:rPr>
                <w:rFonts w:eastAsia="Malgun Gothic"/>
                <w:lang w:eastAsia="ko-KR"/>
              </w:rPr>
            </w:pPr>
            <w:r>
              <w:rPr>
                <w:rFonts w:eastAsia="DengXian"/>
                <w:lang w:eastAsia="zh-CN"/>
              </w:rPr>
              <w:lastRenderedPageBreak/>
              <w:t>Xiaomi</w:t>
            </w:r>
          </w:p>
        </w:tc>
        <w:tc>
          <w:tcPr>
            <w:tcW w:w="7563" w:type="dxa"/>
          </w:tcPr>
          <w:p w14:paraId="1610AAFC" w14:textId="58C8926C" w:rsidR="009B36DF" w:rsidRDefault="009B36DF" w:rsidP="009B36DF">
            <w:pPr>
              <w:rPr>
                <w:rStyle w:val="aff8"/>
                <w:b w:val="0"/>
              </w:rPr>
            </w:pPr>
            <w:r>
              <w:rPr>
                <w:rFonts w:eastAsia="DengXian"/>
                <w:lang w:eastAsia="zh-CN"/>
              </w:rPr>
              <w:t>We</w:t>
            </w:r>
            <w:r>
              <w:rPr>
                <w:rFonts w:eastAsia="DengXian" w:hint="eastAsia"/>
                <w:lang w:eastAsia="zh-CN"/>
              </w:rPr>
              <w:t xml:space="preserve"> are not sure how the last three sub-bullets connect to energy efficiency. More clarification is appreciated.</w:t>
            </w:r>
          </w:p>
        </w:tc>
      </w:tr>
      <w:tr w:rsidR="00D16800" w14:paraId="7C89BA19" w14:textId="77777777" w:rsidTr="00D16800">
        <w:tc>
          <w:tcPr>
            <w:tcW w:w="2065" w:type="dxa"/>
          </w:tcPr>
          <w:p w14:paraId="06C58566" w14:textId="77777777" w:rsidR="00D16800" w:rsidRDefault="00D16800" w:rsidP="009E1A1E">
            <w:pPr>
              <w:rPr>
                <w:rFonts w:eastAsia="SimSun"/>
                <w:lang w:eastAsia="zh-CN"/>
              </w:rPr>
            </w:pPr>
            <w:r>
              <w:rPr>
                <w:rFonts w:eastAsia="SimSun" w:hint="eastAsia"/>
                <w:lang w:eastAsia="zh-CN"/>
              </w:rPr>
              <w:t>OPPO</w:t>
            </w:r>
          </w:p>
        </w:tc>
        <w:tc>
          <w:tcPr>
            <w:tcW w:w="7563" w:type="dxa"/>
          </w:tcPr>
          <w:p w14:paraId="629B57F2" w14:textId="77777777" w:rsidR="00D16800" w:rsidRDefault="00D16800" w:rsidP="009E1A1E">
            <w:pPr>
              <w:rPr>
                <w:rStyle w:val="aff8"/>
                <w:rFonts w:eastAsia="SimSun"/>
                <w:b w:val="0"/>
                <w:lang w:eastAsia="zh-CN"/>
              </w:rPr>
            </w:pPr>
            <w:r>
              <w:rPr>
                <w:rStyle w:val="aff8"/>
                <w:rFonts w:eastAsia="SimSun" w:hint="eastAsia"/>
                <w:lang w:eastAsia="zh-CN"/>
              </w:rPr>
              <w:t>OK</w:t>
            </w:r>
          </w:p>
        </w:tc>
      </w:tr>
      <w:tr w:rsidR="00B27147" w14:paraId="0032D818" w14:textId="77777777" w:rsidTr="001E7099">
        <w:tc>
          <w:tcPr>
            <w:tcW w:w="2065" w:type="dxa"/>
          </w:tcPr>
          <w:p w14:paraId="1C9A4CE3" w14:textId="77777777" w:rsidR="00B27147" w:rsidRDefault="00B27147" w:rsidP="001E7099">
            <w:pPr>
              <w:rPr>
                <w:rFonts w:eastAsia="Malgun Gothic"/>
                <w:lang w:eastAsia="ko-KR"/>
              </w:rPr>
            </w:pPr>
            <w:proofErr w:type="spellStart"/>
            <w:r>
              <w:rPr>
                <w:rFonts w:eastAsia="Malgun Gothic"/>
                <w:lang w:eastAsia="ko-KR"/>
              </w:rPr>
              <w:t>Futurewei</w:t>
            </w:r>
            <w:proofErr w:type="spellEnd"/>
          </w:p>
        </w:tc>
        <w:tc>
          <w:tcPr>
            <w:tcW w:w="7563" w:type="dxa"/>
          </w:tcPr>
          <w:p w14:paraId="66846566" w14:textId="77777777" w:rsidR="00B27147" w:rsidRDefault="00B27147" w:rsidP="001E7099">
            <w:pPr>
              <w:rPr>
                <w:rStyle w:val="aff8"/>
                <w:b w:val="0"/>
              </w:rPr>
            </w:pPr>
            <w:r>
              <w:rPr>
                <w:rStyle w:val="aff8"/>
                <w:b w:val="0"/>
              </w:rPr>
              <w:t xml:space="preserve">We are OK </w:t>
            </w:r>
          </w:p>
        </w:tc>
      </w:tr>
      <w:tr w:rsidR="0012292D" w14:paraId="406277CA" w14:textId="77777777" w:rsidTr="00D16800">
        <w:tc>
          <w:tcPr>
            <w:tcW w:w="2065" w:type="dxa"/>
          </w:tcPr>
          <w:p w14:paraId="03136631" w14:textId="7E6FD688" w:rsidR="0012292D" w:rsidRDefault="0012292D" w:rsidP="0012292D">
            <w:pPr>
              <w:rPr>
                <w:rFonts w:eastAsia="SimSun"/>
                <w:lang w:eastAsia="zh-CN"/>
              </w:rPr>
            </w:pPr>
            <w:r>
              <w:rPr>
                <w:lang w:eastAsia="zh-TW"/>
              </w:rPr>
              <w:t>NEC</w:t>
            </w:r>
          </w:p>
        </w:tc>
        <w:tc>
          <w:tcPr>
            <w:tcW w:w="7563" w:type="dxa"/>
          </w:tcPr>
          <w:p w14:paraId="1A441190" w14:textId="23862082" w:rsidR="0012292D" w:rsidRDefault="0012292D" w:rsidP="0012292D">
            <w:pPr>
              <w:rPr>
                <w:rStyle w:val="aff8"/>
                <w:rFonts w:eastAsia="SimSun"/>
                <w:lang w:eastAsia="zh-CN"/>
              </w:rPr>
            </w:pPr>
            <w:r w:rsidRPr="004D71EF">
              <w:rPr>
                <w:lang w:eastAsia="zh-TW"/>
              </w:rPr>
              <w:t>We support this proposal. In our view, since Cell DTX/DRX and UE C-DRX are configured separately in NR, it can be difficult to ensure their active periods overlap appropriately. For 6G, it is beneficial to jointly design the two features, for instance by configuring them jointly in a single configuration. This would allow the durations and positions of the overlapping active time to be controlled well to better fit traffic characteristics.</w:t>
            </w:r>
          </w:p>
        </w:tc>
      </w:tr>
      <w:tr w:rsidR="005A7C74" w14:paraId="6B323571" w14:textId="77777777" w:rsidTr="00D16800">
        <w:tc>
          <w:tcPr>
            <w:tcW w:w="2065" w:type="dxa"/>
          </w:tcPr>
          <w:p w14:paraId="631B9C2C" w14:textId="0902E32D" w:rsidR="005A7C74" w:rsidRDefault="005A7C74" w:rsidP="005A7C74">
            <w:pPr>
              <w:rPr>
                <w:lang w:eastAsia="zh-TW"/>
              </w:rPr>
            </w:pPr>
            <w:r>
              <w:rPr>
                <w:rFonts w:eastAsia="Malgun Gothic"/>
                <w:lang w:eastAsia="ko-KR"/>
              </w:rPr>
              <w:t>Panasonic</w:t>
            </w:r>
          </w:p>
        </w:tc>
        <w:tc>
          <w:tcPr>
            <w:tcW w:w="7563" w:type="dxa"/>
          </w:tcPr>
          <w:p w14:paraId="1F88E0E0" w14:textId="77777777" w:rsidR="005A7C74" w:rsidRDefault="005A7C74" w:rsidP="005A7C74">
            <w:pPr>
              <w:rPr>
                <w:rStyle w:val="aff8"/>
                <w:b w:val="0"/>
              </w:rPr>
            </w:pPr>
            <w:r>
              <w:rPr>
                <w:rStyle w:val="aff8"/>
                <w:b w:val="0"/>
              </w:rPr>
              <w:t>We are in general okay to study joint design for Cell DTX/DRX and UE DRX. However, we would like to stress following aspects:</w:t>
            </w:r>
          </w:p>
          <w:p w14:paraId="6127BA21" w14:textId="77777777" w:rsidR="005A7C74" w:rsidRDefault="005A7C74" w:rsidP="005A7C74">
            <w:pPr>
              <w:pStyle w:val="a3"/>
              <w:numPr>
                <w:ilvl w:val="1"/>
                <w:numId w:val="43"/>
              </w:numPr>
              <w:tabs>
                <w:tab w:val="clear" w:pos="1440"/>
                <w:tab w:val="left" w:pos="450"/>
              </w:tabs>
              <w:ind w:left="450"/>
              <w:rPr>
                <w:rStyle w:val="aff8"/>
                <w:b w:val="0"/>
                <w:lang w:val="en-US"/>
              </w:rPr>
            </w:pPr>
            <w:r>
              <w:rPr>
                <w:rStyle w:val="aff8"/>
                <w:b w:val="0"/>
                <w:lang w:val="en-US"/>
              </w:rPr>
              <w:t xml:space="preserve">We are okay to study a unified framework for IDLE and CONNECTED state. But not sure yet how to apply a same pattern/setting to </w:t>
            </w:r>
            <w:proofErr w:type="gramStart"/>
            <w:r>
              <w:rPr>
                <w:rStyle w:val="aff8"/>
                <w:b w:val="0"/>
                <w:lang w:val="en-US"/>
              </w:rPr>
              <w:t>both RRC</w:t>
            </w:r>
            <w:proofErr w:type="gramEnd"/>
            <w:r>
              <w:rPr>
                <w:rStyle w:val="aff8"/>
                <w:b w:val="0"/>
                <w:lang w:val="en-US"/>
              </w:rPr>
              <w:t xml:space="preserve"> states. Thus, the first bullet needs to be clarified and updated to:</w:t>
            </w:r>
          </w:p>
          <w:p w14:paraId="4C1C6C23" w14:textId="77777777" w:rsidR="005A7C74" w:rsidRPr="00C0455B" w:rsidRDefault="005A7C74" w:rsidP="005A7C74">
            <w:pPr>
              <w:pStyle w:val="a3"/>
              <w:numPr>
                <w:ilvl w:val="2"/>
                <w:numId w:val="43"/>
              </w:numPr>
              <w:tabs>
                <w:tab w:val="clear" w:pos="2160"/>
                <w:tab w:val="left" w:pos="1080"/>
              </w:tabs>
              <w:ind w:left="1080"/>
              <w:rPr>
                <w:rStyle w:val="aff8"/>
                <w:bCs w:val="0"/>
                <w:lang w:val="en-US"/>
              </w:rPr>
            </w:pPr>
            <w:r>
              <w:rPr>
                <w:rStyle w:val="aff8"/>
                <w:bCs w:val="0"/>
                <w:lang w:val="en-US"/>
              </w:rPr>
              <w:t>A</w:t>
            </w:r>
            <w:r w:rsidRPr="00C0455B">
              <w:rPr>
                <w:rStyle w:val="aff8"/>
                <w:bCs w:val="0"/>
                <w:lang w:val="en-US"/>
              </w:rPr>
              <w:t>pplicability to IDLE/INACTIVE and</w:t>
            </w:r>
            <w:r>
              <w:rPr>
                <w:rStyle w:val="aff8"/>
                <w:bCs w:val="0"/>
                <w:lang w:val="en-US"/>
              </w:rPr>
              <w:t>/or</w:t>
            </w:r>
            <w:r w:rsidRPr="00C0455B">
              <w:rPr>
                <w:rStyle w:val="aff8"/>
                <w:bCs w:val="0"/>
                <w:lang w:val="en-US"/>
              </w:rPr>
              <w:t xml:space="preserve"> CONNECTED states</w:t>
            </w:r>
          </w:p>
          <w:p w14:paraId="796D66FC" w14:textId="77777777" w:rsidR="005A7C74" w:rsidRDefault="005A7C74" w:rsidP="005A7C74">
            <w:pPr>
              <w:pStyle w:val="a3"/>
              <w:numPr>
                <w:ilvl w:val="1"/>
                <w:numId w:val="43"/>
              </w:numPr>
              <w:tabs>
                <w:tab w:val="clear" w:pos="1440"/>
                <w:tab w:val="left" w:pos="450"/>
              </w:tabs>
              <w:ind w:left="450"/>
              <w:rPr>
                <w:rStyle w:val="aff8"/>
                <w:b w:val="0"/>
                <w:lang w:val="en-US"/>
              </w:rPr>
            </w:pPr>
            <w:r>
              <w:rPr>
                <w:rStyle w:val="aff8"/>
                <w:b w:val="0"/>
                <w:lang w:val="en-US"/>
              </w:rPr>
              <w:t>On the 4</w:t>
            </w:r>
            <w:r w:rsidRPr="00202E08">
              <w:rPr>
                <w:rStyle w:val="aff8"/>
                <w:b w:val="0"/>
                <w:vertAlign w:val="superscript"/>
                <w:lang w:val="en-US"/>
              </w:rPr>
              <w:t>th</w:t>
            </w:r>
            <w:r>
              <w:rPr>
                <w:rStyle w:val="aff8"/>
                <w:b w:val="0"/>
                <w:lang w:val="en-US"/>
              </w:rPr>
              <w:t xml:space="preserve"> bullet, as latency may potentially impacted for all kinds of service, just limiting to “UE latency” and “connected mode” is not preferable. We propose to modify to</w:t>
            </w:r>
          </w:p>
          <w:p w14:paraId="7514BD71" w14:textId="77777777" w:rsidR="005A7C74" w:rsidRPr="000A5F3C" w:rsidRDefault="005A7C74" w:rsidP="005A7C74">
            <w:pPr>
              <w:pStyle w:val="a3"/>
              <w:numPr>
                <w:ilvl w:val="2"/>
                <w:numId w:val="43"/>
              </w:numPr>
              <w:tabs>
                <w:tab w:val="clear" w:pos="2160"/>
                <w:tab w:val="left" w:pos="1080"/>
              </w:tabs>
              <w:ind w:left="1080"/>
              <w:rPr>
                <w:bCs/>
                <w:lang w:val="en-US"/>
              </w:rPr>
            </w:pPr>
            <w:r>
              <w:rPr>
                <w:b/>
                <w:bCs/>
                <w:lang w:val="en-GB"/>
              </w:rPr>
              <w:t>Impact on latency, synchronization, and other performance, if applicable</w:t>
            </w:r>
          </w:p>
          <w:p w14:paraId="37B48778" w14:textId="77777777" w:rsidR="005A7C74" w:rsidRDefault="005A7C74" w:rsidP="005A7C74">
            <w:pPr>
              <w:pStyle w:val="a3"/>
              <w:numPr>
                <w:ilvl w:val="1"/>
                <w:numId w:val="43"/>
              </w:numPr>
              <w:tabs>
                <w:tab w:val="clear" w:pos="1440"/>
                <w:tab w:val="left" w:pos="450"/>
              </w:tabs>
              <w:ind w:left="450"/>
              <w:rPr>
                <w:rStyle w:val="aff8"/>
                <w:b w:val="0"/>
                <w:lang w:val="en-US"/>
              </w:rPr>
            </w:pPr>
            <w:r>
              <w:rPr>
                <w:rStyle w:val="aff8"/>
                <w:b w:val="0"/>
                <w:lang w:val="en-US"/>
              </w:rPr>
              <w:t>On the 5</w:t>
            </w:r>
            <w:r w:rsidRPr="000A5F3C">
              <w:rPr>
                <w:rStyle w:val="aff8"/>
                <w:b w:val="0"/>
                <w:vertAlign w:val="superscript"/>
                <w:lang w:val="en-US"/>
              </w:rPr>
              <w:t>th</w:t>
            </w:r>
            <w:r>
              <w:rPr>
                <w:rStyle w:val="aff8"/>
                <w:b w:val="0"/>
                <w:lang w:val="en-US"/>
              </w:rPr>
              <w:t xml:space="preserve"> bullet, we do not understand how to interpret the “flexible DTX/DRX pattern” at this moment considering it may imply both Cell and UE side and even both RRC states. Therefore, we prefer the below update:</w:t>
            </w:r>
          </w:p>
          <w:p w14:paraId="23BDE455" w14:textId="77777777" w:rsidR="005A7C74" w:rsidRPr="001E12A6" w:rsidRDefault="005A7C74" w:rsidP="005A7C74">
            <w:pPr>
              <w:pStyle w:val="a3"/>
              <w:numPr>
                <w:ilvl w:val="2"/>
                <w:numId w:val="43"/>
              </w:numPr>
              <w:tabs>
                <w:tab w:val="clear" w:pos="2160"/>
                <w:tab w:val="left" w:pos="1080"/>
              </w:tabs>
              <w:ind w:left="1080"/>
              <w:rPr>
                <w:rStyle w:val="aff8"/>
                <w:bCs w:val="0"/>
                <w:lang w:val="en-US"/>
              </w:rPr>
            </w:pPr>
            <w:r w:rsidRPr="001E12A6">
              <w:rPr>
                <w:rStyle w:val="aff8"/>
                <w:bCs w:val="0"/>
                <w:lang w:val="en-US"/>
              </w:rPr>
              <w:t>DTX/DRX pattern adaptation</w:t>
            </w:r>
          </w:p>
          <w:p w14:paraId="46ED4D45" w14:textId="77777777" w:rsidR="005A7C74" w:rsidRDefault="005A7C74" w:rsidP="005A7C74">
            <w:pPr>
              <w:pStyle w:val="a3"/>
              <w:numPr>
                <w:ilvl w:val="1"/>
                <w:numId w:val="43"/>
              </w:numPr>
              <w:tabs>
                <w:tab w:val="clear" w:pos="1440"/>
                <w:tab w:val="left" w:pos="450"/>
              </w:tabs>
              <w:ind w:left="450"/>
              <w:rPr>
                <w:rStyle w:val="aff8"/>
                <w:b w:val="0"/>
                <w:lang w:val="en-US"/>
              </w:rPr>
            </w:pPr>
            <w:r>
              <w:rPr>
                <w:rStyle w:val="aff8"/>
                <w:b w:val="0"/>
                <w:lang w:val="en-US"/>
              </w:rPr>
              <w:t>On the 6</w:t>
            </w:r>
            <w:r w:rsidRPr="00B423C3">
              <w:rPr>
                <w:rStyle w:val="aff8"/>
                <w:b w:val="0"/>
                <w:vertAlign w:val="superscript"/>
                <w:lang w:val="en-US"/>
              </w:rPr>
              <w:t>th</w:t>
            </w:r>
            <w:r>
              <w:rPr>
                <w:rStyle w:val="aff8"/>
                <w:b w:val="0"/>
                <w:lang w:val="en-US"/>
              </w:rPr>
              <w:t xml:space="preserve"> bullet, we think we should look at the scenario first and then to see whether any issue.</w:t>
            </w:r>
          </w:p>
          <w:p w14:paraId="18BA3958" w14:textId="77777777" w:rsidR="005A7C74" w:rsidRPr="001E12A6" w:rsidRDefault="005A7C74" w:rsidP="005A7C74">
            <w:pPr>
              <w:pStyle w:val="a3"/>
              <w:numPr>
                <w:ilvl w:val="2"/>
                <w:numId w:val="43"/>
              </w:numPr>
              <w:tabs>
                <w:tab w:val="clear" w:pos="2160"/>
                <w:tab w:val="left" w:pos="1080"/>
              </w:tabs>
              <w:ind w:left="1080"/>
              <w:rPr>
                <w:rStyle w:val="aff8"/>
                <w:bCs w:val="0"/>
                <w:lang w:val="en-US"/>
              </w:rPr>
            </w:pPr>
            <w:r w:rsidRPr="001E12A6">
              <w:rPr>
                <w:rStyle w:val="aff8"/>
                <w:bCs w:val="0"/>
                <w:lang w:val="en-US"/>
              </w:rPr>
              <w:t>Whether/how to apply to multi-TRP scenarios and potential issues.</w:t>
            </w:r>
          </w:p>
          <w:p w14:paraId="3B36A050" w14:textId="77777777" w:rsidR="005A7C74" w:rsidRDefault="005A7C74" w:rsidP="005A7C74">
            <w:pPr>
              <w:pStyle w:val="a3"/>
              <w:numPr>
                <w:ilvl w:val="1"/>
                <w:numId w:val="43"/>
              </w:numPr>
              <w:tabs>
                <w:tab w:val="clear" w:pos="1440"/>
                <w:tab w:val="left" w:pos="450"/>
              </w:tabs>
              <w:ind w:left="450"/>
              <w:rPr>
                <w:rStyle w:val="aff8"/>
                <w:b w:val="0"/>
                <w:lang w:val="en-US"/>
              </w:rPr>
            </w:pPr>
            <w:r w:rsidRPr="001E12A6">
              <w:rPr>
                <w:rStyle w:val="aff8"/>
                <w:bCs w:val="0"/>
                <w:lang w:val="en-US"/>
              </w:rPr>
              <w:t>We do not think the 7</w:t>
            </w:r>
            <w:r w:rsidRPr="001E12A6">
              <w:rPr>
                <w:rStyle w:val="aff8"/>
                <w:bCs w:val="0"/>
                <w:vertAlign w:val="superscript"/>
                <w:lang w:val="en-US"/>
              </w:rPr>
              <w:t>th</w:t>
            </w:r>
            <w:r w:rsidRPr="001E12A6">
              <w:rPr>
                <w:rStyle w:val="aff8"/>
                <w:bCs w:val="0"/>
                <w:lang w:val="en-US"/>
              </w:rPr>
              <w:t xml:space="preserve"> bullet</w:t>
            </w:r>
            <w:r>
              <w:rPr>
                <w:rStyle w:val="aff8"/>
                <w:b w:val="0"/>
                <w:lang w:val="en-US"/>
              </w:rPr>
              <w:t xml:space="preserve"> regarding fast UL wake-up </w:t>
            </w:r>
            <w:r w:rsidRPr="001E12A6">
              <w:rPr>
                <w:rStyle w:val="aff8"/>
                <w:bCs w:val="0"/>
                <w:lang w:val="en-US"/>
              </w:rPr>
              <w:t>is needed</w:t>
            </w:r>
            <w:r>
              <w:rPr>
                <w:rStyle w:val="aff8"/>
                <w:b w:val="0"/>
                <w:lang w:val="en-US"/>
              </w:rPr>
              <w:t xml:space="preserve"> for this proposal, as it is too detailed level and can anyway be studied as part of the scheme.</w:t>
            </w:r>
          </w:p>
          <w:p w14:paraId="39B0F182" w14:textId="77777777" w:rsidR="005A7C74" w:rsidRDefault="005A7C74" w:rsidP="005A7C74">
            <w:pPr>
              <w:pStyle w:val="a3"/>
              <w:numPr>
                <w:ilvl w:val="1"/>
                <w:numId w:val="43"/>
              </w:numPr>
              <w:tabs>
                <w:tab w:val="clear" w:pos="1440"/>
                <w:tab w:val="left" w:pos="450"/>
              </w:tabs>
              <w:ind w:left="450"/>
              <w:rPr>
                <w:rStyle w:val="aff8"/>
                <w:b w:val="0"/>
                <w:lang w:val="en-US"/>
              </w:rPr>
            </w:pPr>
            <w:r>
              <w:rPr>
                <w:rStyle w:val="aff8"/>
                <w:b w:val="0"/>
                <w:lang w:val="en-US"/>
              </w:rPr>
              <w:lastRenderedPageBreak/>
              <w:t xml:space="preserve">On the last bullet, PDCCH monitoring aspect is already covered by the second bullet so no need to mention. For measurement, we think it should be studied but no need to highlight whether it is low-layer or high-layer measurement, as L1/L3 measurement (in NR context) may both be affected. </w:t>
            </w:r>
            <w:proofErr w:type="gramStart"/>
            <w:r>
              <w:rPr>
                <w:rStyle w:val="aff8"/>
                <w:b w:val="0"/>
                <w:lang w:val="en-US"/>
              </w:rPr>
              <w:t>So</w:t>
            </w:r>
            <w:proofErr w:type="gramEnd"/>
            <w:r>
              <w:rPr>
                <w:rStyle w:val="aff8"/>
                <w:b w:val="0"/>
                <w:lang w:val="en-US"/>
              </w:rPr>
              <w:t xml:space="preserve"> we propose to change to:</w:t>
            </w:r>
          </w:p>
          <w:p w14:paraId="35432012" w14:textId="265F5967" w:rsidR="005A7C74" w:rsidRPr="004D71EF" w:rsidRDefault="00F20894" w:rsidP="005A7C74">
            <w:pPr>
              <w:rPr>
                <w:lang w:eastAsia="zh-TW"/>
              </w:rPr>
            </w:pPr>
            <w:r w:rsidRPr="00F20894">
              <w:rPr>
                <w:rStyle w:val="aff8"/>
                <w:bCs w:val="0"/>
              </w:rPr>
              <w:t></w:t>
            </w:r>
            <w:r w:rsidRPr="00F20894">
              <w:rPr>
                <w:rStyle w:val="aff8"/>
                <w:bCs w:val="0"/>
              </w:rPr>
              <w:tab/>
              <w:t>Measurement operations</w:t>
            </w:r>
          </w:p>
        </w:tc>
      </w:tr>
    </w:tbl>
    <w:p w14:paraId="640BC0EF" w14:textId="77777777" w:rsidR="00F977B9" w:rsidRDefault="00F977B9">
      <w:pPr>
        <w:rPr>
          <w:lang w:eastAsia="zh-TW"/>
        </w:rPr>
      </w:pPr>
    </w:p>
    <w:p w14:paraId="31F56D49" w14:textId="77777777" w:rsidR="00F977B9" w:rsidRDefault="004364C2">
      <w:pPr>
        <w:pStyle w:val="2"/>
        <w:rPr>
          <w:lang w:val="en-US"/>
        </w:rPr>
      </w:pPr>
      <w:bookmarkStart w:id="14" w:name="_Ref213850891"/>
      <w:r>
        <w:rPr>
          <w:lang w:val="en-US"/>
        </w:rPr>
        <w:t>UL WUS</w:t>
      </w:r>
      <w:bookmarkEnd w:id="14"/>
    </w:p>
    <w:p w14:paraId="2F6E68E8" w14:textId="77777777" w:rsidR="00F977B9" w:rsidRDefault="004364C2">
      <w:pPr>
        <w:pStyle w:val="3"/>
        <w:rPr>
          <w:lang w:val="en-US"/>
        </w:rPr>
      </w:pPr>
      <w:r>
        <w:rPr>
          <w:lang w:val="en-US"/>
        </w:rPr>
        <w:t>Companies’ views</w:t>
      </w:r>
    </w:p>
    <w:p w14:paraId="39BB4886" w14:textId="77777777" w:rsidR="00F977B9" w:rsidRDefault="004364C2">
      <w:r>
        <w:t xml:space="preserve">Some companies view UL WUS as a vital mechanism for NES), designed to allow a BS, operating in a deep sleep state, to detect a UE's need for communication using a specialized BS LPR/WUR/LP mode. The primary purpose of UL WUS is to enable UE-triggered on-demand provisioning of common signals, specifically to request OD-SSB and OD-SIB1, particularly when the network has adopted longer periodicities for these broadcasts, see </w:t>
      </w:r>
      <w:r>
        <w:fldChar w:fldCharType="begin"/>
      </w:r>
      <w:r>
        <w:instrText xml:space="preserve"> REF _Ref214025204 \h </w:instrText>
      </w:r>
      <w:r>
        <w:fldChar w:fldCharType="separate"/>
      </w:r>
      <w:r>
        <w:t>Figure 2</w:t>
      </w:r>
      <w:r>
        <w:fldChar w:fldCharType="end"/>
      </w:r>
      <w:r>
        <w:t>. While the largest energy gains are anticipated when used by UEs in RRC Idle or Inactive states during initial access or cell reselection, its applicability is generally studied for UEs in any RRC state, though Ericsson questioned its utility for connected mode UEs since the network is already partially active. However, the use of UL WUS presents several key challenges, especially in standalone cell scenarios where configuration cannot be obtained from an assisting cell. Challenges include designing a lightweight mechanism to efficiently provide the UL WUS configuration to the UE before it has received SIB1/SSB, ensuring the UE can achieve necessary downlink time/frequency synchronization for UL WUS transmission when periodic SSB is absent, and mitigating the inherent trade-off involving increased UE power consumption due to the need to transmit the signal and potentially increased access latency due to the time required for the MR to wake up.</w:t>
      </w:r>
    </w:p>
    <w:p w14:paraId="60DA1804" w14:textId="77777777" w:rsidR="00F977B9" w:rsidRDefault="008D5EBC">
      <w:pPr>
        <w:keepNext/>
        <w:jc w:val="center"/>
      </w:pPr>
      <w:r>
        <w:rPr>
          <w:noProof/>
          <w:lang w:eastAsia="zh-CN"/>
        </w:rPr>
        <mc:AlternateContent>
          <mc:Choice Requires="wps">
            <w:drawing>
              <wp:anchor distT="0" distB="0" distL="114300" distR="114300" simplePos="0" relativeHeight="251659264" behindDoc="0" locked="0" layoutInCell="1" allowOverlap="1" wp14:anchorId="16980E7F" wp14:editId="6270DA4D">
                <wp:simplePos x="0" y="0"/>
                <wp:positionH relativeFrom="column">
                  <wp:posOffset>0</wp:posOffset>
                </wp:positionH>
                <wp:positionV relativeFrom="paragraph">
                  <wp:posOffset>0</wp:posOffset>
                </wp:positionV>
                <wp:extent cx="635000" cy="635000"/>
                <wp:effectExtent l="0" t="0" r="3175" b="3175"/>
                <wp:wrapNone/>
                <wp:docPr id="13" name="AutoShap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6F69682" id="AutoShape 5"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aKuQIAANA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Wg&#10;3TVGgvSg0d3WSp8aTTDqWNNQJ60r1aBMDjce1YN2ZI26l/U3g4R8pBxK7U6BseyI2NA7o15taS2H&#10;jpIGCPh44UVAZxgIjdbDR9kAEAJAfFX3re5dQqgX2nvxnk7i0b1FNWxOrydRBBLX4DqsAXFI8uNl&#10;pY19T2WP3KLAGtD54GR3b+x49HjE5RKyYpz7/uDiYgNijjuQGq46nwPh5f6ZRdlqvpqnQZpMV0Ea&#10;lWVwVy3TYFrFs0l5XS6XZfzL5Y3TfKytS3NsvTj9M2kPj2BsmlPzGclZ48I5SEZv1kuu0Y5A61f+&#10;cxIC+LNj4SUM7wYuLyjFSRq9S7Kgms5nQVqlkyCbRfMgirN32TRKs7SsLindM0H/nRIaCpxNkolX&#10;6Qz0C26guhP+FTeS98zCcOGsL/D8dIjkrgNXovHSWsL4uD4rhYP/XAqo2FFo36+uRcensJbNE7Sr&#10;ltBO0HkwBmHRSf0DowFGSoHN9y3RFCP+QUDLZ3GauhnkjXQyS8DQ5571uYeIGkIV2GI0Lpd2nFtb&#10;pdmmg0yxL4yQ7r22zLewe0IjKsDvDBgbnslhxLm5dG77U8+DePEb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hJxmirkCAADQBQAA&#10;DgAAAAAAAAAAAAAAAAAuAgAAZHJzL2Uyb0RvYy54bWxQSwECLQAUAAYACAAAACEAhluH1dgAAAAF&#10;AQAADwAAAAAAAAAAAAAAAAATBQAAZHJzL2Rvd25yZXYueG1sUEsFBgAAAAAEAAQA8wAAABgGAAAA&#10;AA==&#10;" filled="f" stroked="f">
                <o:lock v:ext="edit" aspectratio="t" selection="t"/>
              </v:rect>
            </w:pict>
          </mc:Fallback>
        </mc:AlternateContent>
      </w:r>
      <w:r>
        <w:rPr>
          <w:noProof/>
          <w:lang w:eastAsia="zh-CN"/>
        </w:rPr>
        <w:drawing>
          <wp:inline distT="0" distB="0" distL="0" distR="0" wp14:anchorId="1E73B6B5" wp14:editId="58350576">
            <wp:extent cx="3046730" cy="124015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6730" cy="1240155"/>
                    </a:xfrm>
                    <a:prstGeom prst="rect">
                      <a:avLst/>
                    </a:prstGeom>
                    <a:noFill/>
                    <a:ln>
                      <a:noFill/>
                    </a:ln>
                  </pic:spPr>
                </pic:pic>
              </a:graphicData>
            </a:graphic>
          </wp:inline>
        </w:drawing>
      </w:r>
      <w:r>
        <w:rPr>
          <w:noProof/>
          <w:lang w:eastAsia="zh-CN"/>
        </w:rPr>
        <mc:AlternateContent>
          <mc:Choice Requires="wps">
            <w:drawing>
              <wp:anchor distT="0" distB="0" distL="114300" distR="114300" simplePos="0" relativeHeight="251660288" behindDoc="0" locked="0" layoutInCell="1" allowOverlap="1" wp14:anchorId="051F5331" wp14:editId="1DC731AE">
                <wp:simplePos x="0" y="0"/>
                <wp:positionH relativeFrom="column">
                  <wp:posOffset>0</wp:posOffset>
                </wp:positionH>
                <wp:positionV relativeFrom="paragraph">
                  <wp:posOffset>0</wp:posOffset>
                </wp:positionV>
                <wp:extent cx="635000" cy="635000"/>
                <wp:effectExtent l="0" t="0" r="3175" b="3175"/>
                <wp:wrapNone/>
                <wp:docPr id="12"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E859DC6" id="AutoShape 3" o:spid="_x0000_s1026"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YzuQIAANA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Wg&#10;XYKRID1odLe10qdG1xh1rGmok9aValAmhxuP6kE7skbdy/qbQUI+Ug6ldqfAWHZEbOidUa+2tJZD&#10;R0kDBHy88CKgMwyERuvho2wACAEgvqr7VvcuIdQL7b14Tyfx6N6iGjan15MoAolrcB3WgDgk+fGy&#10;0sa+p7JHblFgDeh8cLK7N3Y8ejzicglZMc59f3BxsQExxx1IDVedz4Hwcv/Momw1X83TIE2mqyCN&#10;yjK4q5ZpMK3i2aS8LpfLMv7l8sZpPtbWpTm2Xpz+mbSHRzA2zan5jOSsceEcJKM36yXXaEeg9Sv/&#10;OQkB/Nmx8BKGdwOXF5TiJI3eJVlQTeezIK3SSZDNonkQxdm7bBqlWVpWl5TumaD/TgkNBc4mycSr&#10;dAb6BTdQ3Qn/ihvJe2ZhuHDWF3h+OkRy14Er0XhpLWF8XJ+VwsF/LgVU7Ci071fXouNTWMvmCdpV&#10;S2gn6DwYg7DopP6B0QAjpcDm+5ZoihH/IKDlszhN3QzyRjqZJWDoc8/63ENEDaEKbDEal0s7zq2t&#10;0mzTQabYF0ZI915b5lvYPaERFeB3BowNz+Qw4txcOrf9qedBvPgN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SKR2M7kCAADQBQAA&#10;DgAAAAAAAAAAAAAAAAAuAgAAZHJzL2Uyb0RvYy54bWxQSwECLQAUAAYACAAAACEAhluH1dgAAAAF&#10;AQAADwAAAAAAAAAAAAAAAAATBQAAZHJzL2Rvd25yZXYueG1sUEsFBgAAAAAEAAQA8wAAABgGAAAA&#10;AA==&#10;" filled="f" stroked="f">
                <o:lock v:ext="edit" aspectratio="t" selection="t"/>
              </v:rect>
            </w:pict>
          </mc:Fallback>
        </mc:AlternateContent>
      </w:r>
      <w:r>
        <w:rPr>
          <w:noProof/>
          <w:lang w:eastAsia="zh-CN"/>
        </w:rPr>
        <w:drawing>
          <wp:inline distT="0" distB="0" distL="0" distR="0" wp14:anchorId="7DC9A07F" wp14:editId="3B1F227F">
            <wp:extent cx="3055620" cy="168846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55620" cy="1688465"/>
                    </a:xfrm>
                    <a:prstGeom prst="rect">
                      <a:avLst/>
                    </a:prstGeom>
                    <a:noFill/>
                    <a:ln>
                      <a:noFill/>
                    </a:ln>
                  </pic:spPr>
                </pic:pic>
              </a:graphicData>
            </a:graphic>
          </wp:inline>
        </w:drawing>
      </w:r>
    </w:p>
    <w:p w14:paraId="29D83B67" w14:textId="77777777" w:rsidR="00F977B9" w:rsidRDefault="004364C2">
      <w:pPr>
        <w:pStyle w:val="ae"/>
        <w:jc w:val="center"/>
      </w:pPr>
      <w:bookmarkStart w:id="15" w:name="_Ref214025204"/>
      <w:r>
        <w:t xml:space="preserve">Figure </w:t>
      </w:r>
      <w:r>
        <w:fldChar w:fldCharType="begin"/>
      </w:r>
      <w:r>
        <w:instrText xml:space="preserve"> SEQ Figure \* ARABIC </w:instrText>
      </w:r>
      <w:r>
        <w:fldChar w:fldCharType="separate"/>
      </w:r>
      <w:r>
        <w:t>2</w:t>
      </w:r>
      <w:r>
        <w:fldChar w:fldCharType="end"/>
      </w:r>
      <w:bookmarkEnd w:id="15"/>
      <w:r>
        <w:t>: Illustration of standalone OD-SIB1 case1a (left) and case2a (right). (vivo)</w:t>
      </w:r>
    </w:p>
    <w:p w14:paraId="676BB21C" w14:textId="77777777" w:rsidR="00F977B9" w:rsidRDefault="004364C2">
      <w:pPr>
        <w:pStyle w:val="3"/>
        <w:rPr>
          <w:lang w:val="en-US" w:eastAsia="zh-TW"/>
        </w:rPr>
      </w:pPr>
      <w:r>
        <w:rPr>
          <w:lang w:val="en-US"/>
        </w:rPr>
        <w:t>FL comments and proposals</w:t>
      </w:r>
    </w:p>
    <w:p w14:paraId="299CD841" w14:textId="77777777" w:rsidR="00F977B9" w:rsidRDefault="004364C2">
      <w:pPr>
        <w:rPr>
          <w:lang w:eastAsia="zh-TW"/>
        </w:rPr>
      </w:pPr>
      <w:r>
        <w:rPr>
          <w:lang w:eastAsia="zh-TW"/>
        </w:rPr>
        <w:t>In FL’s view, RAN1 must first have a common understanding of the purpose with UL WUS before discussing it further. This includes what actions are to follow upon receiving the UL WUS and in what RRC states a UE can transmit the UL WUS. In this respect, FL’s view is that UL WUS may be used at least for requesting SIB-1 by UEs in idle mode, possibly also SSBs although thar use case is weaker due to the inherent transmission issues for a UE that is out of sync. A sync signal request may also be useful for UEs in connected mode, but the underlying issues may also be addressed, e.g., by mandating more frequent sync signals for UEs in connected mode.</w:t>
      </w:r>
    </w:p>
    <w:p w14:paraId="012107AA" w14:textId="77777777" w:rsidR="00F977B9" w:rsidRDefault="004364C2">
      <w:pPr>
        <w:rPr>
          <w:rStyle w:val="aff8"/>
        </w:rPr>
      </w:pPr>
      <w:r>
        <w:rPr>
          <w:rStyle w:val="aff8"/>
        </w:rPr>
        <w:t xml:space="preserve">FL Proposal </w:t>
      </w:r>
      <w:r>
        <w:rPr>
          <w:rStyle w:val="aff8"/>
        </w:rPr>
        <w:fldChar w:fldCharType="begin"/>
      </w:r>
      <w:r>
        <w:rPr>
          <w:rStyle w:val="aff8"/>
        </w:rPr>
        <w:instrText xml:space="preserve"> REF _Ref213850891 \r \h </w:instrText>
      </w:r>
      <w:r>
        <w:rPr>
          <w:rStyle w:val="aff8"/>
        </w:rPr>
      </w:r>
      <w:r>
        <w:rPr>
          <w:rStyle w:val="aff8"/>
        </w:rPr>
        <w:fldChar w:fldCharType="separate"/>
      </w:r>
      <w:r>
        <w:rPr>
          <w:rStyle w:val="aff8"/>
        </w:rPr>
        <w:t>4.3</w:t>
      </w:r>
      <w:r>
        <w:rPr>
          <w:rStyle w:val="aff8"/>
        </w:rPr>
        <w:fldChar w:fldCharType="end"/>
      </w:r>
      <w:r>
        <w:rPr>
          <w:rStyle w:val="aff8"/>
        </w:rPr>
        <w:t>.1:</w:t>
      </w:r>
    </w:p>
    <w:p w14:paraId="6B2FB443" w14:textId="77777777" w:rsidR="00F977B9" w:rsidRDefault="004364C2">
      <w:pPr>
        <w:rPr>
          <w:lang w:eastAsia="zh-TW"/>
        </w:rPr>
      </w:pPr>
      <w:r>
        <w:rPr>
          <w:rStyle w:val="aff8"/>
        </w:rPr>
        <w:t>Study UL WUS for requesting on-demand sync signals and/or on-demand SIB-1, at least for UEs in RRC IDLE during initial access and cell reselection.</w:t>
      </w:r>
    </w:p>
    <w:p w14:paraId="20234E54" w14:textId="77777777" w:rsidR="00F977B9" w:rsidRDefault="004364C2">
      <w:pPr>
        <w:pStyle w:val="3"/>
      </w:pPr>
      <w:r>
        <w:t>Companies’ comments</w:t>
      </w:r>
    </w:p>
    <w:p w14:paraId="05809F65"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1AA649F1" w14:textId="77777777">
        <w:tc>
          <w:tcPr>
            <w:tcW w:w="2065" w:type="dxa"/>
            <w:shd w:val="clear" w:color="auto" w:fill="FFC000"/>
          </w:tcPr>
          <w:p w14:paraId="326FA5FB" w14:textId="77777777" w:rsidR="00F977B9" w:rsidRDefault="004364C2">
            <w:pPr>
              <w:rPr>
                <w:b/>
                <w:bCs/>
                <w:lang w:eastAsia="zh-TW"/>
              </w:rPr>
            </w:pPr>
            <w:r>
              <w:rPr>
                <w:b/>
                <w:bCs/>
                <w:lang w:eastAsia="zh-TW"/>
              </w:rPr>
              <w:lastRenderedPageBreak/>
              <w:t>Company</w:t>
            </w:r>
          </w:p>
        </w:tc>
        <w:tc>
          <w:tcPr>
            <w:tcW w:w="7563" w:type="dxa"/>
            <w:shd w:val="clear" w:color="auto" w:fill="FFC000"/>
          </w:tcPr>
          <w:p w14:paraId="003F622F" w14:textId="77777777" w:rsidR="00F977B9" w:rsidRDefault="004364C2">
            <w:pPr>
              <w:rPr>
                <w:b/>
                <w:bCs/>
                <w:lang w:eastAsia="zh-TW"/>
              </w:rPr>
            </w:pPr>
            <w:r>
              <w:rPr>
                <w:b/>
                <w:bCs/>
                <w:lang w:eastAsia="zh-TW"/>
              </w:rPr>
              <w:t>Comment</w:t>
            </w:r>
          </w:p>
        </w:tc>
      </w:tr>
      <w:tr w:rsidR="00F977B9" w14:paraId="67D8361C" w14:textId="77777777">
        <w:tc>
          <w:tcPr>
            <w:tcW w:w="2065" w:type="dxa"/>
          </w:tcPr>
          <w:p w14:paraId="786F641D" w14:textId="77777777" w:rsidR="00F977B9" w:rsidRDefault="004364C2">
            <w:pPr>
              <w:rPr>
                <w:rFonts w:eastAsia="DengXian"/>
                <w:lang w:eastAsia="zh-CN"/>
              </w:rPr>
            </w:pPr>
            <w:r>
              <w:rPr>
                <w:rFonts w:eastAsia="DengXian"/>
                <w:lang w:eastAsia="zh-CN"/>
              </w:rPr>
              <w:t>CMCC</w:t>
            </w:r>
          </w:p>
        </w:tc>
        <w:tc>
          <w:tcPr>
            <w:tcW w:w="7563" w:type="dxa"/>
          </w:tcPr>
          <w:p w14:paraId="64609244" w14:textId="77777777" w:rsidR="00F977B9" w:rsidRDefault="004364C2">
            <w:pPr>
              <w:rPr>
                <w:rFonts w:eastAsia="DengXian"/>
                <w:lang w:eastAsia="zh-CN"/>
              </w:rPr>
            </w:pPr>
            <w:r>
              <w:rPr>
                <w:rFonts w:eastAsia="DengXian"/>
                <w:lang w:eastAsia="zh-CN"/>
              </w:rPr>
              <w:t>Support the proposal</w:t>
            </w:r>
          </w:p>
        </w:tc>
      </w:tr>
      <w:tr w:rsidR="00F977B9" w14:paraId="658F953A" w14:textId="77777777">
        <w:tc>
          <w:tcPr>
            <w:tcW w:w="2065" w:type="dxa"/>
          </w:tcPr>
          <w:p w14:paraId="6CA0B03A" w14:textId="77777777" w:rsidR="00F977B9" w:rsidRDefault="004364C2">
            <w:pPr>
              <w:rPr>
                <w:rFonts w:eastAsia="DengXian"/>
                <w:lang w:eastAsia="zh-CN"/>
              </w:rPr>
            </w:pPr>
            <w:r>
              <w:rPr>
                <w:rFonts w:eastAsia="DengXian"/>
                <w:lang w:eastAsia="zh-CN"/>
              </w:rPr>
              <w:t>FAI</w:t>
            </w:r>
          </w:p>
        </w:tc>
        <w:tc>
          <w:tcPr>
            <w:tcW w:w="7563" w:type="dxa"/>
          </w:tcPr>
          <w:p w14:paraId="6B959C06" w14:textId="77777777" w:rsidR="00F977B9" w:rsidRDefault="004364C2">
            <w:pPr>
              <w:rPr>
                <w:rFonts w:eastAsia="DengXian"/>
                <w:lang w:eastAsia="zh-CN"/>
              </w:rPr>
            </w:pPr>
            <w:r>
              <w:rPr>
                <w:rFonts w:eastAsia="DengXian"/>
                <w:lang w:eastAsia="zh-CN"/>
              </w:rPr>
              <w:t>Support</w:t>
            </w:r>
          </w:p>
        </w:tc>
      </w:tr>
      <w:tr w:rsidR="00F977B9" w14:paraId="26B7F91D" w14:textId="77777777">
        <w:tc>
          <w:tcPr>
            <w:tcW w:w="2065" w:type="dxa"/>
          </w:tcPr>
          <w:p w14:paraId="505CC66F" w14:textId="77777777" w:rsidR="00F977B9" w:rsidRDefault="004364C2">
            <w:pPr>
              <w:rPr>
                <w:rFonts w:eastAsia="DengXian"/>
                <w:lang w:eastAsia="zh-CN"/>
              </w:rPr>
            </w:pPr>
            <w:r>
              <w:rPr>
                <w:rFonts w:eastAsia="Malgun Gothic"/>
                <w:lang w:eastAsia="ko-KR"/>
              </w:rPr>
              <w:t>Samsung</w:t>
            </w:r>
          </w:p>
        </w:tc>
        <w:tc>
          <w:tcPr>
            <w:tcW w:w="7563" w:type="dxa"/>
          </w:tcPr>
          <w:p w14:paraId="12356D8A" w14:textId="77777777" w:rsidR="00F977B9" w:rsidRDefault="004364C2">
            <w:pPr>
              <w:rPr>
                <w:rFonts w:eastAsia="DengXian"/>
                <w:lang w:eastAsia="zh-CN"/>
              </w:rPr>
            </w:pPr>
            <w:r>
              <w:rPr>
                <w:rFonts w:eastAsia="DengXian"/>
                <w:lang w:eastAsia="zh-CN"/>
              </w:rPr>
              <w:t>Postpone until the applicable scenarios are discussed, the SSB design details are known, and respective NES over periodic signaling can be evaluated.</w:t>
            </w:r>
          </w:p>
        </w:tc>
      </w:tr>
      <w:tr w:rsidR="00F977B9" w14:paraId="0A0D9723" w14:textId="77777777">
        <w:tc>
          <w:tcPr>
            <w:tcW w:w="2065" w:type="dxa"/>
          </w:tcPr>
          <w:p w14:paraId="7ADC86ED" w14:textId="77777777" w:rsidR="00F977B9" w:rsidRDefault="004364C2">
            <w:pPr>
              <w:rPr>
                <w:rFonts w:eastAsia="DengXian"/>
                <w:lang w:eastAsia="zh-CN"/>
              </w:rPr>
            </w:pPr>
            <w:r>
              <w:rPr>
                <w:rFonts w:eastAsia="DengXian"/>
                <w:lang w:eastAsia="zh-CN"/>
              </w:rPr>
              <w:t>vivo</w:t>
            </w:r>
          </w:p>
        </w:tc>
        <w:tc>
          <w:tcPr>
            <w:tcW w:w="7563" w:type="dxa"/>
          </w:tcPr>
          <w:p w14:paraId="7931378B" w14:textId="77777777" w:rsidR="00F977B9" w:rsidRDefault="004364C2">
            <w:pPr>
              <w:rPr>
                <w:rFonts w:eastAsia="DengXian"/>
                <w:lang w:eastAsia="zh-CN"/>
              </w:rPr>
            </w:pPr>
            <w:r>
              <w:rPr>
                <w:rFonts w:eastAsia="DengXian"/>
                <w:lang w:eastAsia="zh-CN"/>
              </w:rPr>
              <w:t xml:space="preserve">Inactive state should also be included here. </w:t>
            </w:r>
            <w:proofErr w:type="gramStart"/>
            <w:r>
              <w:rPr>
                <w:rFonts w:eastAsia="DengXian"/>
                <w:lang w:eastAsia="zh-CN"/>
              </w:rPr>
              <w:t>So</w:t>
            </w:r>
            <w:proofErr w:type="gramEnd"/>
            <w:r>
              <w:rPr>
                <w:rFonts w:eastAsia="DengXian"/>
                <w:lang w:eastAsia="zh-CN"/>
              </w:rPr>
              <w:t xml:space="preserve"> we suggest the following updates:</w:t>
            </w:r>
          </w:p>
          <w:p w14:paraId="702CBCAA" w14:textId="77777777" w:rsidR="00F977B9" w:rsidRDefault="004364C2">
            <w:pPr>
              <w:rPr>
                <w:lang w:eastAsia="zh-TW"/>
              </w:rPr>
            </w:pPr>
            <w:r>
              <w:rPr>
                <w:rStyle w:val="aff8"/>
              </w:rPr>
              <w:t>Study UL WUS for requesting on-demand sync signals and/or on-demand SIB-1, at least for UEs in RRC IDLE</w:t>
            </w:r>
            <w:r>
              <w:rPr>
                <w:rStyle w:val="aff8"/>
                <w:color w:val="FF0000"/>
                <w:u w:val="single"/>
              </w:rPr>
              <w:t>/INACTIVE</w:t>
            </w:r>
            <w:r>
              <w:rPr>
                <w:rStyle w:val="aff8"/>
              </w:rPr>
              <w:t xml:space="preserve"> during initial access and cell reselection.</w:t>
            </w:r>
          </w:p>
          <w:p w14:paraId="7F4EB89F" w14:textId="77777777" w:rsidR="00F977B9" w:rsidRDefault="00F977B9">
            <w:pPr>
              <w:rPr>
                <w:rFonts w:eastAsia="DengXian"/>
                <w:lang w:eastAsia="zh-CN"/>
              </w:rPr>
            </w:pPr>
          </w:p>
        </w:tc>
      </w:tr>
      <w:tr w:rsidR="00F977B9" w14:paraId="60C6E0F2" w14:textId="77777777">
        <w:tc>
          <w:tcPr>
            <w:tcW w:w="2065" w:type="dxa"/>
          </w:tcPr>
          <w:p w14:paraId="466BD86E" w14:textId="77777777" w:rsidR="00F977B9" w:rsidRDefault="004364C2">
            <w:pPr>
              <w:rPr>
                <w:rFonts w:eastAsia="DengXian"/>
                <w:lang w:eastAsia="zh-CN"/>
              </w:rPr>
            </w:pPr>
            <w:r>
              <w:rPr>
                <w:rFonts w:eastAsia="DengXian"/>
                <w:lang w:eastAsia="zh-CN"/>
              </w:rPr>
              <w:t>Nokia</w:t>
            </w:r>
          </w:p>
        </w:tc>
        <w:tc>
          <w:tcPr>
            <w:tcW w:w="7563" w:type="dxa"/>
          </w:tcPr>
          <w:p w14:paraId="325ACF13" w14:textId="77777777" w:rsidR="00F977B9" w:rsidRDefault="004364C2">
            <w:pPr>
              <w:rPr>
                <w:rFonts w:eastAsia="DengXian"/>
                <w:lang w:eastAsia="zh-CN"/>
              </w:rPr>
            </w:pPr>
            <w:r>
              <w:rPr>
                <w:rFonts w:eastAsia="DengXian"/>
                <w:lang w:eastAsia="zh-CN"/>
              </w:rPr>
              <w:t>OK</w:t>
            </w:r>
          </w:p>
        </w:tc>
      </w:tr>
      <w:tr w:rsidR="00F977B9" w14:paraId="0E121B56" w14:textId="77777777">
        <w:tc>
          <w:tcPr>
            <w:tcW w:w="2065" w:type="dxa"/>
          </w:tcPr>
          <w:p w14:paraId="48B083F9" w14:textId="77777777" w:rsidR="00F977B9" w:rsidRDefault="004364C2">
            <w:pPr>
              <w:rPr>
                <w:rFonts w:eastAsia="DengXian"/>
                <w:lang w:eastAsia="zh-CN"/>
              </w:rPr>
            </w:pPr>
            <w:r>
              <w:rPr>
                <w:lang w:eastAsia="zh-TW"/>
              </w:rPr>
              <w:t>Ericsson</w:t>
            </w:r>
          </w:p>
        </w:tc>
        <w:tc>
          <w:tcPr>
            <w:tcW w:w="7563" w:type="dxa"/>
          </w:tcPr>
          <w:p w14:paraId="36C3BC0D" w14:textId="77777777" w:rsidR="00F977B9" w:rsidRDefault="004364C2">
            <w:pPr>
              <w:rPr>
                <w:rFonts w:eastAsia="DengXian"/>
                <w:lang w:eastAsia="zh-CN"/>
              </w:rPr>
            </w:pPr>
            <w:r>
              <w:t>At RAN1#122-bis it was agreed to study both on-demand sync signals and on-demand SIB-1. Do we need this proposal?</w:t>
            </w:r>
          </w:p>
        </w:tc>
      </w:tr>
      <w:tr w:rsidR="00F977B9" w14:paraId="386FCDEA" w14:textId="77777777">
        <w:tc>
          <w:tcPr>
            <w:tcW w:w="2065" w:type="dxa"/>
          </w:tcPr>
          <w:p w14:paraId="67AF7932" w14:textId="77777777" w:rsidR="00F977B9" w:rsidRDefault="004364C2">
            <w:pPr>
              <w:rPr>
                <w:rFonts w:eastAsia="DengXian"/>
                <w:lang w:eastAsia="zh-CN"/>
              </w:rPr>
            </w:pPr>
            <w:r>
              <w:rPr>
                <w:rFonts w:eastAsia="DengXian"/>
                <w:lang w:eastAsia="zh-CN"/>
              </w:rPr>
              <w:t>Google</w:t>
            </w:r>
          </w:p>
        </w:tc>
        <w:tc>
          <w:tcPr>
            <w:tcW w:w="7563" w:type="dxa"/>
          </w:tcPr>
          <w:p w14:paraId="51C973E4" w14:textId="77777777" w:rsidR="00F977B9" w:rsidRDefault="004364C2">
            <w:pPr>
              <w:rPr>
                <w:rFonts w:eastAsia="DengXian"/>
                <w:lang w:eastAsia="zh-CN"/>
              </w:rPr>
            </w:pPr>
            <w:r>
              <w:rPr>
                <w:rFonts w:eastAsia="DengXian"/>
                <w:lang w:eastAsia="zh-CN"/>
              </w:rPr>
              <w:t xml:space="preserve">We are supportive of this proposal. </w:t>
            </w:r>
          </w:p>
        </w:tc>
      </w:tr>
      <w:tr w:rsidR="00F977B9" w14:paraId="48449F5F" w14:textId="77777777">
        <w:tc>
          <w:tcPr>
            <w:tcW w:w="2065" w:type="dxa"/>
          </w:tcPr>
          <w:p w14:paraId="343B6CEA" w14:textId="77777777" w:rsidR="00F977B9" w:rsidRDefault="004364C2">
            <w:pPr>
              <w:rPr>
                <w:lang w:eastAsia="zh-TW"/>
              </w:rPr>
            </w:pPr>
            <w:r>
              <w:rPr>
                <w:lang w:eastAsia="zh-TW"/>
              </w:rPr>
              <w:t>TCL</w:t>
            </w:r>
          </w:p>
        </w:tc>
        <w:tc>
          <w:tcPr>
            <w:tcW w:w="7563" w:type="dxa"/>
          </w:tcPr>
          <w:p w14:paraId="66CE1DDA" w14:textId="77777777" w:rsidR="00F977B9" w:rsidRDefault="004364C2">
            <w:pPr>
              <w:rPr>
                <w:lang w:eastAsia="zh-TW"/>
              </w:rPr>
            </w:pPr>
            <w:r>
              <w:rPr>
                <w:lang w:eastAsia="zh-TW"/>
              </w:rPr>
              <w:t xml:space="preserve">Except for the function of requesting on-demand sync signals and/or on-demand SIB-1, other potential functions should not </w:t>
            </w:r>
            <w:proofErr w:type="gramStart"/>
            <w:r>
              <w:rPr>
                <w:lang w:eastAsia="zh-TW"/>
              </w:rPr>
              <w:t>excluded</w:t>
            </w:r>
            <w:proofErr w:type="gramEnd"/>
            <w:r>
              <w:rPr>
                <w:lang w:eastAsia="zh-TW"/>
              </w:rPr>
              <w:t xml:space="preserve"> in 6G day-1. Thus, we suggest </w:t>
            </w:r>
            <w:proofErr w:type="gramStart"/>
            <w:r>
              <w:rPr>
                <w:lang w:eastAsia="zh-TW"/>
              </w:rPr>
              <w:t>to revise</w:t>
            </w:r>
            <w:proofErr w:type="gramEnd"/>
            <w:r>
              <w:rPr>
                <w:lang w:eastAsia="zh-TW"/>
              </w:rPr>
              <w:t xml:space="preserve"> the main bullet as </w:t>
            </w:r>
          </w:p>
          <w:p w14:paraId="0C5C3407" w14:textId="77777777" w:rsidR="00F977B9" w:rsidRDefault="004364C2">
            <w:r>
              <w:rPr>
                <w:rStyle w:val="aff8"/>
              </w:rPr>
              <w:t xml:space="preserve">Study UL WUS </w:t>
            </w:r>
            <w:r>
              <w:rPr>
                <w:rStyle w:val="aff8"/>
                <w:color w:val="FF0000"/>
              </w:rPr>
              <w:t>at least</w:t>
            </w:r>
            <w:r>
              <w:rPr>
                <w:rStyle w:val="aff8"/>
              </w:rPr>
              <w:t xml:space="preserve"> for requesting on-demand sync signals and/or on-demand SIB-1, at least for UEs in RRC IDLE during initial access and cell reselection.</w:t>
            </w:r>
          </w:p>
        </w:tc>
      </w:tr>
      <w:tr w:rsidR="00F977B9" w14:paraId="7F4BEB1F" w14:textId="77777777">
        <w:tc>
          <w:tcPr>
            <w:tcW w:w="2065" w:type="dxa"/>
            <w:tcBorders>
              <w:top w:val="nil"/>
              <w:bottom w:val="nil"/>
            </w:tcBorders>
          </w:tcPr>
          <w:p w14:paraId="0BA2ED83"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047E6095" w14:textId="77777777" w:rsidR="00F977B9" w:rsidRDefault="004364C2">
            <w:pPr>
              <w:rPr>
                <w:lang w:eastAsia="zh-TW"/>
              </w:rPr>
            </w:pPr>
            <w:r>
              <w:rPr>
                <w:lang w:eastAsia="zh-TW"/>
              </w:rPr>
              <w:t>Share similar views with TCL</w:t>
            </w:r>
          </w:p>
        </w:tc>
      </w:tr>
      <w:tr w:rsidR="00F977B9" w14:paraId="0923CC4F" w14:textId="77777777">
        <w:tc>
          <w:tcPr>
            <w:tcW w:w="2065" w:type="dxa"/>
            <w:tcBorders>
              <w:top w:val="nil"/>
              <w:bottom w:val="single" w:sz="4" w:space="0" w:color="auto"/>
            </w:tcBorders>
          </w:tcPr>
          <w:p w14:paraId="1E8810E8"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64FD4582" w14:textId="77777777" w:rsidR="00F977B9" w:rsidRDefault="004364C2">
            <w:pPr>
              <w:rPr>
                <w:rFonts w:eastAsiaTheme="minorEastAsia"/>
              </w:rPr>
            </w:pPr>
            <w:r>
              <w:rPr>
                <w:rFonts w:eastAsiaTheme="minorEastAsia" w:hint="eastAsia"/>
              </w:rPr>
              <w:t>In our view, we should at least study UL WUS for requesting on-demand SIB-1, at least for UEs in RRC IDLE as this has proved to be positive effect on NES during Rel-19 discussion.</w:t>
            </w:r>
          </w:p>
          <w:p w14:paraId="63607307" w14:textId="77777777" w:rsidR="00F977B9" w:rsidRDefault="004364C2">
            <w:pPr>
              <w:rPr>
                <w:rFonts w:eastAsiaTheme="minorEastAsia"/>
              </w:rPr>
            </w:pPr>
            <w:r>
              <w:rPr>
                <w:rFonts w:eastAsiaTheme="minorEastAsia" w:hint="eastAsia"/>
              </w:rPr>
              <w:t xml:space="preserve">On the other hand, for the case of UL WUS for OD-SSB we should first discuss what scenarios to be applicable for the use of this technique. </w:t>
            </w:r>
          </w:p>
          <w:p w14:paraId="0629B57A" w14:textId="77777777" w:rsidR="00F977B9" w:rsidRDefault="004364C2">
            <w:pPr>
              <w:rPr>
                <w:lang w:eastAsia="zh-TW"/>
              </w:rPr>
            </w:pPr>
            <w:r>
              <w:rPr>
                <w:rFonts w:eastAsiaTheme="minorEastAsia" w:hint="eastAsia"/>
              </w:rPr>
              <w:t xml:space="preserve">Also, we should study NW triggered based OD-SSB transmission. </w:t>
            </w:r>
          </w:p>
        </w:tc>
      </w:tr>
      <w:tr w:rsidR="00F977B9" w14:paraId="4638258F" w14:textId="77777777">
        <w:tc>
          <w:tcPr>
            <w:tcW w:w="2065" w:type="dxa"/>
            <w:tcBorders>
              <w:top w:val="single" w:sz="4" w:space="0" w:color="auto"/>
              <w:bottom w:val="single" w:sz="4" w:space="0" w:color="auto"/>
            </w:tcBorders>
          </w:tcPr>
          <w:p w14:paraId="3D61B503"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686A0469" w14:textId="77777777" w:rsidR="00F977B9" w:rsidRDefault="004364C2">
            <w:pPr>
              <w:rPr>
                <w:rFonts w:eastAsiaTheme="minorEastAsia"/>
              </w:rPr>
            </w:pPr>
            <w:r>
              <w:rPr>
                <w:lang w:eastAsia="zh-TW"/>
              </w:rPr>
              <w:t xml:space="preserve">We are fine with the proposal </w:t>
            </w:r>
          </w:p>
        </w:tc>
      </w:tr>
      <w:tr w:rsidR="00F977B9" w14:paraId="45799837" w14:textId="77777777">
        <w:tc>
          <w:tcPr>
            <w:tcW w:w="2065" w:type="dxa"/>
            <w:tcBorders>
              <w:top w:val="single" w:sz="4" w:space="0" w:color="auto"/>
              <w:bottom w:val="single" w:sz="4" w:space="0" w:color="auto"/>
            </w:tcBorders>
          </w:tcPr>
          <w:p w14:paraId="7305AAA0" w14:textId="77777777" w:rsidR="00F977B9" w:rsidRDefault="004364C2">
            <w:pPr>
              <w:rPr>
                <w:lang w:eastAsia="zh-TW"/>
              </w:rPr>
            </w:pPr>
            <w:r>
              <w:rPr>
                <w:rFonts w:eastAsia="SimSun" w:hint="eastAsia"/>
                <w:lang w:eastAsia="zh-CN"/>
              </w:rPr>
              <w:t xml:space="preserve">ZTE, </w:t>
            </w:r>
            <w:proofErr w:type="spellStart"/>
            <w:r>
              <w:rPr>
                <w:rFonts w:eastAsia="SimSun" w:hint="eastAsia"/>
                <w:lang w:eastAsia="zh-CN"/>
              </w:rPr>
              <w:t>Sanechips</w:t>
            </w:r>
            <w:proofErr w:type="spellEnd"/>
          </w:p>
        </w:tc>
        <w:tc>
          <w:tcPr>
            <w:tcW w:w="7563" w:type="dxa"/>
            <w:tcBorders>
              <w:top w:val="single" w:sz="4" w:space="0" w:color="auto"/>
              <w:bottom w:val="single" w:sz="4" w:space="0" w:color="auto"/>
            </w:tcBorders>
          </w:tcPr>
          <w:p w14:paraId="3B6FA77F" w14:textId="77777777" w:rsidR="00F977B9" w:rsidRDefault="004364C2">
            <w:pPr>
              <w:rPr>
                <w:lang w:eastAsia="zh-TW"/>
              </w:rPr>
            </w:pPr>
            <w:r>
              <w:rPr>
                <w:rFonts w:eastAsia="SimSun" w:hint="eastAsia"/>
                <w:lang w:eastAsia="zh-CN"/>
              </w:rPr>
              <w:t>Similar update as vivo.</w:t>
            </w:r>
          </w:p>
        </w:tc>
      </w:tr>
      <w:tr w:rsidR="00F977B9" w14:paraId="4B478F54" w14:textId="77777777">
        <w:tc>
          <w:tcPr>
            <w:tcW w:w="2065" w:type="dxa"/>
            <w:tcBorders>
              <w:top w:val="single" w:sz="4" w:space="0" w:color="auto"/>
              <w:bottom w:val="single" w:sz="4" w:space="0" w:color="auto"/>
            </w:tcBorders>
          </w:tcPr>
          <w:p w14:paraId="64D15117" w14:textId="77777777" w:rsidR="00F977B9" w:rsidRDefault="004364C2">
            <w:pPr>
              <w:rPr>
                <w:rFonts w:eastAsia="SimSun"/>
                <w:lang w:eastAsia="zh-CN"/>
              </w:rPr>
            </w:pPr>
            <w:r>
              <w:rPr>
                <w:rFonts w:eastAsia="SimSun" w:hint="eastAsia"/>
                <w:lang w:eastAsia="zh-CN"/>
              </w:rPr>
              <w:t>CATT</w:t>
            </w:r>
          </w:p>
        </w:tc>
        <w:tc>
          <w:tcPr>
            <w:tcW w:w="7563" w:type="dxa"/>
            <w:tcBorders>
              <w:top w:val="single" w:sz="4" w:space="0" w:color="auto"/>
              <w:bottom w:val="single" w:sz="4" w:space="0" w:color="auto"/>
            </w:tcBorders>
          </w:tcPr>
          <w:p w14:paraId="4D20DAC3" w14:textId="77777777" w:rsidR="00F977B9" w:rsidRDefault="004364C2">
            <w:pPr>
              <w:rPr>
                <w:rFonts w:eastAsia="SimSun"/>
                <w:lang w:eastAsia="zh-CN"/>
              </w:rPr>
            </w:pPr>
            <w:r>
              <w:rPr>
                <w:rFonts w:eastAsia="SimSun" w:hint="eastAsia"/>
                <w:lang w:eastAsia="zh-CN"/>
              </w:rPr>
              <w:t xml:space="preserve">We are OK to study UL WUS, but the </w:t>
            </w:r>
            <w:r>
              <w:rPr>
                <w:rFonts w:eastAsia="SimSun"/>
                <w:lang w:eastAsia="zh-CN"/>
              </w:rPr>
              <w:t>purpose</w:t>
            </w:r>
            <w:r>
              <w:rPr>
                <w:rFonts w:eastAsia="SimSun" w:hint="eastAsia"/>
                <w:lang w:eastAsia="zh-CN"/>
              </w:rPr>
              <w:t xml:space="preserve"> of UL WUS can be further discussed.</w:t>
            </w:r>
          </w:p>
          <w:p w14:paraId="00754AE7" w14:textId="77777777" w:rsidR="00F977B9" w:rsidRDefault="004364C2">
            <w:pPr>
              <w:pStyle w:val="ae"/>
              <w:rPr>
                <w:lang w:eastAsia="zh-CN"/>
              </w:rPr>
            </w:pPr>
            <w:r>
              <w:rPr>
                <w:bCs/>
                <w:lang w:eastAsia="zh-CN"/>
              </w:rPr>
              <w:t xml:space="preserve">FL Proposal </w:t>
            </w:r>
            <w:r>
              <w:rPr>
                <w:bCs/>
                <w:lang w:eastAsia="zh-CN"/>
              </w:rPr>
              <w:fldChar w:fldCharType="begin"/>
            </w:r>
            <w:r>
              <w:rPr>
                <w:bCs/>
                <w:lang w:eastAsia="zh-CN"/>
              </w:rPr>
              <w:instrText xml:space="preserve"> REF _Ref213850891 \r \h  \* MERGEFORMAT </w:instrText>
            </w:r>
            <w:r>
              <w:rPr>
                <w:bCs/>
                <w:lang w:eastAsia="zh-CN"/>
              </w:rPr>
            </w:r>
            <w:r>
              <w:rPr>
                <w:bCs/>
                <w:lang w:eastAsia="zh-CN"/>
              </w:rPr>
              <w:fldChar w:fldCharType="separate"/>
            </w:r>
            <w:r>
              <w:rPr>
                <w:bCs/>
                <w:lang w:eastAsia="zh-CN"/>
              </w:rPr>
              <w:t>4.3</w:t>
            </w:r>
            <w:r>
              <w:rPr>
                <w:bCs/>
                <w:lang w:eastAsia="zh-CN"/>
              </w:rPr>
              <w:fldChar w:fldCharType="end"/>
            </w:r>
            <w:r>
              <w:rPr>
                <w:bCs/>
                <w:lang w:eastAsia="zh-CN"/>
              </w:rPr>
              <w:t>.1</w:t>
            </w:r>
            <w:r>
              <w:rPr>
                <w:lang w:eastAsia="zh-CN"/>
              </w:rPr>
              <w:t xml:space="preserve">: Study </w:t>
            </w:r>
            <w:r>
              <w:rPr>
                <w:rFonts w:hint="eastAsia"/>
                <w:lang w:eastAsia="zh-CN"/>
              </w:rPr>
              <w:t xml:space="preserve">and </w:t>
            </w:r>
            <w:r>
              <w:rPr>
                <w:lang w:eastAsia="zh-CN"/>
              </w:rPr>
              <w:t>evaluate</w:t>
            </w:r>
            <w:r>
              <w:rPr>
                <w:rFonts w:hint="eastAsia"/>
                <w:lang w:eastAsia="zh-CN"/>
              </w:rPr>
              <w:t xml:space="preserve"> the </w:t>
            </w:r>
            <w:r>
              <w:rPr>
                <w:lang w:eastAsia="zh-CN"/>
              </w:rPr>
              <w:t xml:space="preserve">UL WUS operation for </w:t>
            </w:r>
            <w:r>
              <w:rPr>
                <w:rFonts w:hint="eastAsia"/>
                <w:lang w:eastAsia="zh-CN"/>
              </w:rPr>
              <w:t>NW</w:t>
            </w:r>
            <w:r>
              <w:rPr>
                <w:lang w:eastAsia="zh-CN"/>
              </w:rPr>
              <w:t xml:space="preserve"> for 6GR EE improvement</w:t>
            </w:r>
            <w:r>
              <w:rPr>
                <w:rFonts w:hint="eastAsia"/>
                <w:lang w:eastAsia="zh-CN"/>
              </w:rPr>
              <w:t xml:space="preserve">, </w:t>
            </w:r>
            <w:r>
              <w:rPr>
                <w:lang w:eastAsia="zh-CN"/>
              </w:rPr>
              <w:t xml:space="preserve">following </w:t>
            </w:r>
            <w:r>
              <w:rPr>
                <w:rFonts w:hint="eastAsia"/>
                <w:lang w:eastAsia="zh-CN"/>
              </w:rPr>
              <w:t xml:space="preserve">UL WUS </w:t>
            </w:r>
            <w:r>
              <w:rPr>
                <w:lang w:eastAsia="zh-CN"/>
              </w:rPr>
              <w:t>purpose</w:t>
            </w:r>
            <w:r>
              <w:rPr>
                <w:rFonts w:eastAsia="DengXian" w:hint="eastAsia"/>
                <w:lang w:eastAsia="zh-CN"/>
              </w:rPr>
              <w:t xml:space="preserve"> can be considered: </w:t>
            </w:r>
            <w:r>
              <w:rPr>
                <w:rFonts w:hint="eastAsia"/>
                <w:lang w:eastAsia="zh-CN"/>
              </w:rPr>
              <w:t xml:space="preserve"> </w:t>
            </w:r>
          </w:p>
          <w:p w14:paraId="2EC72E26" w14:textId="77777777" w:rsidR="00F977B9" w:rsidRDefault="004364C2">
            <w:pPr>
              <w:pStyle w:val="ae"/>
              <w:numPr>
                <w:ilvl w:val="0"/>
                <w:numId w:val="45"/>
              </w:numPr>
              <w:suppressAutoHyphens w:val="0"/>
              <w:overflowPunct w:val="0"/>
              <w:autoSpaceDE w:val="0"/>
              <w:autoSpaceDN w:val="0"/>
              <w:adjustRightInd w:val="0"/>
              <w:spacing w:line="240" w:lineRule="auto"/>
              <w:jc w:val="left"/>
              <w:rPr>
                <w:lang w:eastAsia="zh-CN"/>
              </w:rPr>
            </w:pPr>
            <w:r>
              <w:t>UE-triggered NW wake-up</w:t>
            </w:r>
            <w:r>
              <w:rPr>
                <w:rFonts w:hint="eastAsia"/>
                <w:lang w:eastAsia="zh-CN"/>
              </w:rPr>
              <w:t xml:space="preserve"> </w:t>
            </w:r>
            <w:r>
              <w:t>considering, e.g</w:t>
            </w:r>
            <w:r>
              <w:rPr>
                <w:rFonts w:eastAsia="DengXian" w:hint="eastAsia"/>
                <w:lang w:eastAsia="zh-CN"/>
              </w:rPr>
              <w:t>.,</w:t>
            </w:r>
            <w:r>
              <w:rPr>
                <w:rFonts w:hint="eastAsia"/>
                <w:lang w:eastAsia="zh-CN"/>
              </w:rPr>
              <w:t xml:space="preserve"> PRACH reception</w:t>
            </w:r>
          </w:p>
          <w:p w14:paraId="2A42446B" w14:textId="77777777" w:rsidR="00F977B9" w:rsidRDefault="004364C2">
            <w:pPr>
              <w:pStyle w:val="ae"/>
              <w:numPr>
                <w:ilvl w:val="0"/>
                <w:numId w:val="45"/>
              </w:numPr>
              <w:suppressAutoHyphens w:val="0"/>
              <w:overflowPunct w:val="0"/>
              <w:autoSpaceDE w:val="0"/>
              <w:autoSpaceDN w:val="0"/>
              <w:adjustRightInd w:val="0"/>
              <w:spacing w:line="240" w:lineRule="auto"/>
              <w:jc w:val="left"/>
              <w:rPr>
                <w:rFonts w:eastAsia="SimSun"/>
                <w:lang w:eastAsia="zh-CN"/>
              </w:rPr>
            </w:pPr>
            <w:r>
              <w:rPr>
                <w:bCs/>
              </w:rPr>
              <w:t>requesting on-demand sync signals and/or on-demand SIB-1</w:t>
            </w:r>
            <w:r>
              <w:rPr>
                <w:rFonts w:hint="eastAsia"/>
                <w:bCs/>
              </w:rPr>
              <w:t>,</w:t>
            </w:r>
            <w:r>
              <w:rPr>
                <w:bCs/>
              </w:rPr>
              <w:t xml:space="preserve"> at least for UEs in RRC IDLE during initial access and cell reselection</w:t>
            </w:r>
          </w:p>
        </w:tc>
      </w:tr>
      <w:tr w:rsidR="00F977B9" w14:paraId="7775113E" w14:textId="77777777" w:rsidTr="000E05FC">
        <w:tc>
          <w:tcPr>
            <w:tcW w:w="2065" w:type="dxa"/>
            <w:tcBorders>
              <w:top w:val="single" w:sz="4" w:space="0" w:color="auto"/>
              <w:bottom w:val="single" w:sz="4" w:space="0" w:color="auto"/>
            </w:tcBorders>
          </w:tcPr>
          <w:p w14:paraId="13527288" w14:textId="77777777" w:rsidR="00F977B9" w:rsidRDefault="004364C2">
            <w:pPr>
              <w:rPr>
                <w:rFonts w:eastAsia="SimSun"/>
                <w:lang w:eastAsia="zh-CN"/>
              </w:rPr>
            </w:pPr>
            <w:r>
              <w:rPr>
                <w:rFonts w:eastAsia="Malgun Gothic"/>
                <w:lang w:eastAsia="ko-KR"/>
              </w:rPr>
              <w:t>Apple</w:t>
            </w:r>
          </w:p>
        </w:tc>
        <w:tc>
          <w:tcPr>
            <w:tcW w:w="7563" w:type="dxa"/>
            <w:tcBorders>
              <w:top w:val="single" w:sz="4" w:space="0" w:color="auto"/>
              <w:bottom w:val="single" w:sz="4" w:space="0" w:color="auto"/>
            </w:tcBorders>
          </w:tcPr>
          <w:p w14:paraId="5D008181" w14:textId="77777777" w:rsidR="00F977B9" w:rsidRDefault="004364C2">
            <w:pPr>
              <w:rPr>
                <w:bCs/>
              </w:rPr>
            </w:pPr>
            <w:r>
              <w:rPr>
                <w:rFonts w:eastAsia="DengXian"/>
                <w:lang w:eastAsia="zh-CN"/>
              </w:rPr>
              <w:t xml:space="preserve">Similar view as SS. </w:t>
            </w:r>
          </w:p>
        </w:tc>
      </w:tr>
      <w:tr w:rsidR="000E05FC" w14:paraId="2606451F" w14:textId="77777777" w:rsidTr="009B36DF">
        <w:tc>
          <w:tcPr>
            <w:tcW w:w="2065" w:type="dxa"/>
            <w:tcBorders>
              <w:top w:val="single" w:sz="4" w:space="0" w:color="auto"/>
              <w:bottom w:val="single" w:sz="4" w:space="0" w:color="auto"/>
            </w:tcBorders>
          </w:tcPr>
          <w:p w14:paraId="6123807E"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2A053D1D" w14:textId="77777777" w:rsidR="000E05FC" w:rsidRDefault="000E05FC">
            <w:pPr>
              <w:rPr>
                <w:rFonts w:eastAsia="DengXian"/>
                <w:lang w:eastAsia="zh-CN"/>
              </w:rPr>
            </w:pPr>
            <w:r>
              <w:rPr>
                <w:rFonts w:eastAsia="DengXian"/>
                <w:lang w:eastAsia="zh-CN"/>
              </w:rPr>
              <w:t>OK.</w:t>
            </w:r>
          </w:p>
        </w:tc>
      </w:tr>
      <w:tr w:rsidR="009B36DF" w14:paraId="1452BAB4" w14:textId="77777777">
        <w:tc>
          <w:tcPr>
            <w:tcW w:w="2065" w:type="dxa"/>
            <w:tcBorders>
              <w:top w:val="single" w:sz="4" w:space="0" w:color="auto"/>
            </w:tcBorders>
          </w:tcPr>
          <w:p w14:paraId="41CF2F88" w14:textId="2D3CB5E0"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0D1A276C" w14:textId="77777777" w:rsidR="009B36DF" w:rsidRDefault="009B36DF" w:rsidP="009B36DF">
            <w:pPr>
              <w:rPr>
                <w:rFonts w:eastAsia="DengXian"/>
                <w:lang w:eastAsia="zh-CN"/>
              </w:rPr>
            </w:pPr>
            <w:r>
              <w:rPr>
                <w:rFonts w:eastAsia="DengXian" w:hint="eastAsia"/>
                <w:lang w:eastAsia="zh-CN"/>
              </w:rPr>
              <w:t>Considering we already have agreement saying we need to study on-demand signal and channel, it seems UL WUS study is already part of it.</w:t>
            </w:r>
          </w:p>
          <w:p w14:paraId="445F3A77" w14:textId="3F6713EE" w:rsidR="009B36DF" w:rsidRDefault="009B36DF" w:rsidP="009B36DF">
            <w:pPr>
              <w:rPr>
                <w:rFonts w:eastAsia="DengXian"/>
                <w:lang w:eastAsia="zh-CN"/>
              </w:rPr>
            </w:pPr>
            <w:r>
              <w:rPr>
                <w:rFonts w:eastAsia="DengXian" w:hint="eastAsia"/>
                <w:lang w:eastAsia="zh-CN"/>
              </w:rPr>
              <w:t>This proposal can be deprioritized.</w:t>
            </w:r>
          </w:p>
        </w:tc>
      </w:tr>
      <w:tr w:rsidR="00D16800" w14:paraId="67D13FE0" w14:textId="77777777" w:rsidTr="00D16800">
        <w:tc>
          <w:tcPr>
            <w:tcW w:w="2065" w:type="dxa"/>
          </w:tcPr>
          <w:p w14:paraId="7BA5F028" w14:textId="17886299" w:rsidR="00D16800" w:rsidRDefault="00D16800" w:rsidP="009E1A1E">
            <w:pPr>
              <w:rPr>
                <w:rFonts w:eastAsia="DengXian"/>
                <w:lang w:eastAsia="zh-CN"/>
              </w:rPr>
            </w:pPr>
            <w:r>
              <w:rPr>
                <w:rFonts w:eastAsia="DengXian"/>
                <w:lang w:eastAsia="zh-CN"/>
              </w:rPr>
              <w:lastRenderedPageBreak/>
              <w:t>OPPO</w:t>
            </w:r>
          </w:p>
        </w:tc>
        <w:tc>
          <w:tcPr>
            <w:tcW w:w="7563" w:type="dxa"/>
          </w:tcPr>
          <w:p w14:paraId="27FB1E97" w14:textId="36AFB144" w:rsidR="00D16800" w:rsidRDefault="005A54E9" w:rsidP="009E1A1E">
            <w:pPr>
              <w:rPr>
                <w:rFonts w:eastAsia="DengXian"/>
                <w:lang w:eastAsia="zh-CN"/>
              </w:rPr>
            </w:pPr>
            <w:r>
              <w:rPr>
                <w:rFonts w:eastAsia="DengXian"/>
                <w:lang w:eastAsia="zh-CN"/>
              </w:rPr>
              <w:t>S</w:t>
            </w:r>
            <w:r w:rsidR="00D16800">
              <w:rPr>
                <w:rFonts w:eastAsia="DengXian"/>
                <w:lang w:eastAsia="zh-CN"/>
              </w:rPr>
              <w:t>upport</w:t>
            </w:r>
          </w:p>
        </w:tc>
      </w:tr>
      <w:tr w:rsidR="005A54E9" w14:paraId="69606766" w14:textId="77777777" w:rsidTr="00D16800">
        <w:tc>
          <w:tcPr>
            <w:tcW w:w="2065" w:type="dxa"/>
          </w:tcPr>
          <w:p w14:paraId="5D1AFE17" w14:textId="30F50985" w:rsidR="005A54E9" w:rsidRDefault="005A54E9" w:rsidP="005A54E9">
            <w:pPr>
              <w:rPr>
                <w:rFonts w:eastAsia="DengXian"/>
                <w:lang w:eastAsia="zh-CN"/>
              </w:rPr>
            </w:pPr>
            <w:r>
              <w:rPr>
                <w:rFonts w:eastAsia="DengXian" w:hint="eastAsia"/>
                <w:lang w:eastAsia="zh-CN"/>
              </w:rPr>
              <w:t>Huawei, HiSilicon03</w:t>
            </w:r>
          </w:p>
        </w:tc>
        <w:tc>
          <w:tcPr>
            <w:tcW w:w="7563" w:type="dxa"/>
          </w:tcPr>
          <w:p w14:paraId="437AFB2C" w14:textId="77777777" w:rsidR="005A54E9" w:rsidRPr="005239D3" w:rsidRDefault="005A54E9" w:rsidP="005A54E9">
            <w:pPr>
              <w:rPr>
                <w:rStyle w:val="aff8"/>
                <w:rFonts w:eastAsia="DengXian"/>
                <w:b w:val="0"/>
                <w:bCs w:val="0"/>
                <w:lang w:eastAsia="zh-CN"/>
              </w:rPr>
            </w:pPr>
            <w:r>
              <w:rPr>
                <w:rFonts w:eastAsia="DengXian" w:hint="eastAsia"/>
                <w:lang w:eastAsia="zh-CN"/>
              </w:rPr>
              <w:t>We suggest the following modifications.</w:t>
            </w:r>
          </w:p>
          <w:p w14:paraId="6F92AF6A" w14:textId="6002A83D" w:rsidR="005A54E9" w:rsidRDefault="005A54E9" w:rsidP="005A54E9">
            <w:pPr>
              <w:rPr>
                <w:rFonts w:eastAsia="DengXian"/>
                <w:lang w:eastAsia="zh-CN"/>
              </w:rPr>
            </w:pPr>
            <w:r>
              <w:rPr>
                <w:rStyle w:val="aff8"/>
              </w:rPr>
              <w:t xml:space="preserve">Study UL WUS for requesting on-demand sync signals and/or on-demand SIB-1, </w:t>
            </w:r>
            <w:r w:rsidRPr="005239D3">
              <w:rPr>
                <w:rStyle w:val="aff8"/>
                <w:rFonts w:eastAsia="DengXian" w:hint="eastAsia"/>
                <w:color w:val="FF0000"/>
                <w:lang w:eastAsia="zh-CN"/>
              </w:rPr>
              <w:t>UE identification and scheduling</w:t>
            </w:r>
            <w:r>
              <w:rPr>
                <w:rStyle w:val="aff8"/>
                <w:rFonts w:eastAsia="DengXian" w:hint="eastAsia"/>
                <w:color w:val="FF0000"/>
                <w:lang w:eastAsia="zh-CN"/>
              </w:rPr>
              <w:t xml:space="preserve"> </w:t>
            </w:r>
            <w:r w:rsidRPr="005239D3">
              <w:rPr>
                <w:rStyle w:val="aff8"/>
                <w:rFonts w:eastAsia="DengXian" w:hint="eastAsia"/>
                <w:color w:val="FF0000"/>
                <w:lang w:eastAsia="zh-CN"/>
              </w:rPr>
              <w:t xml:space="preserve">with BS low power </w:t>
            </w:r>
            <w:r w:rsidRPr="005239D3">
              <w:rPr>
                <w:rStyle w:val="aff8"/>
                <w:rFonts w:eastAsia="DengXian"/>
                <w:color w:val="FF0000"/>
                <w:lang w:eastAsia="zh-CN"/>
              </w:rPr>
              <w:t>consumption</w:t>
            </w:r>
            <w:r w:rsidRPr="005239D3">
              <w:rPr>
                <w:rStyle w:val="aff8"/>
                <w:rFonts w:eastAsia="DengXian" w:hint="eastAsia"/>
                <w:color w:val="FF0000"/>
                <w:lang w:eastAsia="zh-CN"/>
              </w:rPr>
              <w:t xml:space="preserve">, RACH response </w:t>
            </w:r>
            <w:r w:rsidRPr="005239D3">
              <w:rPr>
                <w:rStyle w:val="aff8"/>
                <w:rFonts w:eastAsia="DengXian"/>
                <w:color w:val="FF0000"/>
                <w:lang w:eastAsia="zh-CN"/>
              </w:rPr>
              <w:t>considering</w:t>
            </w:r>
            <w:r w:rsidRPr="005239D3">
              <w:rPr>
                <w:rStyle w:val="aff8"/>
                <w:rFonts w:eastAsia="DengXian" w:hint="eastAsia"/>
                <w:color w:val="FF0000"/>
                <w:lang w:eastAsia="zh-CN"/>
              </w:rPr>
              <w:t xml:space="preserve"> different RRC states </w:t>
            </w:r>
            <w:r w:rsidRPr="005239D3">
              <w:rPr>
                <w:rStyle w:val="aff8"/>
                <w:strike/>
              </w:rPr>
              <w:t>at least for UEs in RRC IDLE during initial access and cell reselection</w:t>
            </w:r>
            <w:r>
              <w:rPr>
                <w:rStyle w:val="aff8"/>
              </w:rPr>
              <w:t>.</w:t>
            </w:r>
          </w:p>
        </w:tc>
      </w:tr>
      <w:tr w:rsidR="00B27147" w14:paraId="127C2419" w14:textId="77777777" w:rsidTr="001E7099">
        <w:tc>
          <w:tcPr>
            <w:tcW w:w="2065" w:type="dxa"/>
            <w:tcBorders>
              <w:top w:val="single" w:sz="4" w:space="0" w:color="auto"/>
            </w:tcBorders>
          </w:tcPr>
          <w:p w14:paraId="7795D750"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4A720023" w14:textId="77777777" w:rsidR="00B27147" w:rsidRDefault="00B27147" w:rsidP="001E7099">
            <w:pPr>
              <w:rPr>
                <w:rFonts w:eastAsia="DengXian"/>
                <w:lang w:eastAsia="zh-CN"/>
              </w:rPr>
            </w:pPr>
            <w:r>
              <w:rPr>
                <w:rFonts w:eastAsia="DengXian"/>
                <w:lang w:eastAsia="zh-CN"/>
              </w:rPr>
              <w:t>We are OK</w:t>
            </w:r>
          </w:p>
        </w:tc>
      </w:tr>
      <w:tr w:rsidR="00525CC7" w14:paraId="664170EB" w14:textId="77777777" w:rsidTr="00D16800">
        <w:tc>
          <w:tcPr>
            <w:tcW w:w="2065" w:type="dxa"/>
          </w:tcPr>
          <w:p w14:paraId="3ACE9709" w14:textId="47A1726F" w:rsidR="00525CC7" w:rsidRDefault="00525CC7" w:rsidP="00525CC7">
            <w:pPr>
              <w:rPr>
                <w:rFonts w:eastAsia="DengXian"/>
                <w:lang w:eastAsia="zh-CN"/>
              </w:rPr>
            </w:pPr>
            <w:r>
              <w:rPr>
                <w:lang w:eastAsia="zh-TW"/>
              </w:rPr>
              <w:t>NEC</w:t>
            </w:r>
          </w:p>
        </w:tc>
        <w:tc>
          <w:tcPr>
            <w:tcW w:w="7563" w:type="dxa"/>
          </w:tcPr>
          <w:p w14:paraId="22851348" w14:textId="17AFE0B2" w:rsidR="00525CC7" w:rsidRDefault="00525CC7" w:rsidP="00525CC7">
            <w:pPr>
              <w:rPr>
                <w:rFonts w:eastAsia="DengXian"/>
                <w:lang w:eastAsia="zh-CN"/>
              </w:rPr>
            </w:pPr>
            <w:r>
              <w:rPr>
                <w:lang w:eastAsia="zh-TW"/>
              </w:rPr>
              <w:t xml:space="preserve">Support. </w:t>
            </w:r>
            <w:r w:rsidRPr="003F10E6">
              <w:rPr>
                <w:lang w:eastAsia="zh-TW"/>
              </w:rPr>
              <w:t>UE-triggered on-demand SSB is a promising solution, and a potential mechanism for this is via an UL-WUS. We propose that the study of UE-triggered on-demand SSB should investigate the design of a UL-WUS, mechanisms for providing its configuration to UEs, and procedures for achieving initial downlink synchronization for its transmission.</w:t>
            </w:r>
          </w:p>
        </w:tc>
      </w:tr>
      <w:tr w:rsidR="00607A87" w14:paraId="189B6209" w14:textId="77777777" w:rsidTr="00D16800">
        <w:tc>
          <w:tcPr>
            <w:tcW w:w="2065" w:type="dxa"/>
          </w:tcPr>
          <w:p w14:paraId="548A72CD" w14:textId="68640E8A" w:rsidR="00607A87" w:rsidRDefault="00607A87" w:rsidP="00607A87">
            <w:pPr>
              <w:rPr>
                <w:lang w:eastAsia="zh-TW"/>
              </w:rPr>
            </w:pPr>
            <w:r>
              <w:rPr>
                <w:rFonts w:eastAsia="DengXian"/>
                <w:lang w:eastAsia="zh-CN"/>
              </w:rPr>
              <w:t>Panasonic</w:t>
            </w:r>
          </w:p>
        </w:tc>
        <w:tc>
          <w:tcPr>
            <w:tcW w:w="7563" w:type="dxa"/>
          </w:tcPr>
          <w:p w14:paraId="68F9F6B6" w14:textId="77777777" w:rsidR="00607A87" w:rsidRDefault="00607A87" w:rsidP="00607A87">
            <w:pPr>
              <w:rPr>
                <w:rFonts w:eastAsia="DengXian"/>
                <w:lang w:eastAsia="zh-CN"/>
              </w:rPr>
            </w:pPr>
            <w:r>
              <w:rPr>
                <w:rFonts w:eastAsia="DengXian"/>
                <w:lang w:eastAsia="zh-CN"/>
              </w:rPr>
              <w:t>The study should focus on the scenarios and procedures first rather than the UL-WUS itself.  So, we propose following updates:</w:t>
            </w:r>
          </w:p>
          <w:p w14:paraId="5E630A9F" w14:textId="587A9E06" w:rsidR="00607A87" w:rsidRDefault="00607A87" w:rsidP="00607A87">
            <w:pPr>
              <w:rPr>
                <w:lang w:eastAsia="zh-TW"/>
              </w:rPr>
            </w:pPr>
            <w:r>
              <w:rPr>
                <w:rStyle w:val="aff8"/>
              </w:rPr>
              <w:t>Study scenarios and procedures for requesting on-demand sync signals and/or on-demand SIB-1, at least for UEs in RRC IDLE during initial access and cell reselection.</w:t>
            </w:r>
          </w:p>
        </w:tc>
      </w:tr>
    </w:tbl>
    <w:p w14:paraId="599689F5" w14:textId="77777777" w:rsidR="00F977B9" w:rsidRDefault="00F977B9">
      <w:pPr>
        <w:rPr>
          <w:lang w:eastAsia="zh-TW"/>
        </w:rPr>
      </w:pPr>
    </w:p>
    <w:p w14:paraId="7F3751B8" w14:textId="77777777" w:rsidR="00F977B9" w:rsidRDefault="004364C2">
      <w:pPr>
        <w:pStyle w:val="2"/>
        <w:rPr>
          <w:lang w:val="en-US"/>
        </w:rPr>
      </w:pPr>
      <w:bookmarkStart w:id="16" w:name="_Ref213935453"/>
      <w:r>
        <w:rPr>
          <w:lang w:val="en-US"/>
        </w:rPr>
        <w:t>Multi-carrier and CA</w:t>
      </w:r>
      <w:bookmarkEnd w:id="16"/>
    </w:p>
    <w:p w14:paraId="0846F842" w14:textId="77777777" w:rsidR="00F977B9" w:rsidRDefault="004364C2">
      <w:pPr>
        <w:pStyle w:val="3"/>
        <w:rPr>
          <w:lang w:val="en-US"/>
        </w:rPr>
      </w:pPr>
      <w:r>
        <w:rPr>
          <w:lang w:val="en-US"/>
        </w:rPr>
        <w:t>Companies’ views</w:t>
      </w:r>
    </w:p>
    <w:p w14:paraId="25AEAB8F" w14:textId="77777777" w:rsidR="00F977B9" w:rsidRDefault="004364C2">
      <w:r>
        <w:t>Some companies’ view is that the existing CA framework in 5G, with its one-to-one mapping between a cell and a carrier, is inefficient for 6GR NES because it requires multiple carriers to transmit always-on common signals (vivo). The fundamental consensus is that 6GR must minimize the number of carriers/cells transmitting these signals (Samsung), leading to a focus on the Sync signal-less carriers/cells/TRPs mechanism (</w:t>
      </w:r>
      <w:proofErr w:type="spellStart"/>
      <w:r>
        <w:t>Ofinno</w:t>
      </w:r>
      <w:proofErr w:type="spellEnd"/>
      <w:r>
        <w:t>, CMCC, Fraunhofer, OPPO, Ericsson, KT). This concept should be retained and standardized. To achieve this, companies widely support adopting an Anchor/Non-Anchor or Coverage/Capacity Carrier Structure (</w:t>
      </w:r>
      <w:proofErr w:type="spellStart"/>
      <w:r>
        <w:t>Futurewei</w:t>
      </w:r>
      <w:proofErr w:type="spellEnd"/>
      <w:r>
        <w:t xml:space="preserve">, vivo, CATT, Lenovo, Samsung, </w:t>
      </w:r>
      <w:proofErr w:type="spellStart"/>
      <w:r>
        <w:t>Ofinno</w:t>
      </w:r>
      <w:proofErr w:type="spellEnd"/>
      <w:r>
        <w:t xml:space="preserve">, MediaTek, TCL, CAICT), where the Anchor/Coverage carrier (often a low-frequency carrier) handles essential synchronization and system information transmissions, allowing the Non-Anchor/Capacity carriers (often high-bandwidth </w:t>
      </w:r>
      <w:proofErr w:type="spellStart"/>
      <w:r>
        <w:t>SCells</w:t>
      </w:r>
      <w:proofErr w:type="spellEnd"/>
      <w:r>
        <w:t xml:space="preserve">) to turn off their TX/RX components or transmit only long-period AO-SSs by default, see </w:t>
      </w:r>
      <w:r>
        <w:fldChar w:fldCharType="begin"/>
      </w:r>
      <w:r>
        <w:instrText xml:space="preserve"> REF _Ref214026487 \h </w:instrText>
      </w:r>
      <w:r>
        <w:fldChar w:fldCharType="separate"/>
      </w:r>
      <w:r>
        <w:t>Figure 3</w:t>
      </w:r>
      <w:r>
        <w:fldChar w:fldCharType="end"/>
      </w:r>
      <w:r>
        <w:t xml:space="preserve">. To maximize the operational benefits of this structure, fast </w:t>
      </w:r>
      <w:proofErr w:type="spellStart"/>
      <w:r>
        <w:t>SCell</w:t>
      </w:r>
      <w:proofErr w:type="spellEnd"/>
      <w:r>
        <w:t xml:space="preserve"> activation and deactivation/dormancy procedures are necessary (vivo, CMCC, CATT, Samsung, Apple, TCL), allowing capacity carriers to be swiftly brought online when traffic demands spike and returned to sleep promptly; however, NR procedures for this feature often had duplications and limitations. Furthermore, enhancing energy efficiency involves dynamically adapting carrier roles, with several proposals suggesting the support of UL-only cell and DL-only cell configurations (vivo, ZTE, TCL), where the network can dynamically allocate carriers as full duplex, DL-only, or UL-only based on traffic needs. Finally, enhancements also include the study of Single Cell with Multiple Carriers (SCMC) as an alternative framework to legacy CA, which allows multiple carriers to map to the same logical cell, reducing overhead and enabling common signal/channel sharing only on one carrier.</w:t>
      </w:r>
    </w:p>
    <w:p w14:paraId="38F84D8A" w14:textId="77777777" w:rsidR="00F977B9" w:rsidRDefault="004364C2">
      <w:pPr>
        <w:keepNext/>
        <w:jc w:val="center"/>
      </w:pPr>
      <w:r>
        <w:rPr>
          <w:noProof/>
          <w:lang w:eastAsia="zh-CN"/>
        </w:rPr>
        <w:drawing>
          <wp:inline distT="0" distB="0" distL="0" distR="0" wp14:anchorId="347B2D71" wp14:editId="748B1094">
            <wp:extent cx="2560320" cy="899160"/>
            <wp:effectExtent l="0" t="0" r="0" b="0"/>
            <wp:docPr id="7" name="Image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A diagram of a graph&#10;&#10;AI-generated content may be incorrect."/>
                    <pic:cNvPicPr>
                      <a:picLocks noChangeAspect="1" noChangeArrowheads="1"/>
                    </pic:cNvPicPr>
                  </pic:nvPicPr>
                  <pic:blipFill>
                    <a:blip r:embed="rId19"/>
                    <a:stretch>
                      <a:fillRect/>
                    </a:stretch>
                  </pic:blipFill>
                  <pic:spPr>
                    <a:xfrm>
                      <a:off x="0" y="0"/>
                      <a:ext cx="2560320" cy="899160"/>
                    </a:xfrm>
                    <a:prstGeom prst="rect">
                      <a:avLst/>
                    </a:prstGeom>
                  </pic:spPr>
                </pic:pic>
              </a:graphicData>
            </a:graphic>
          </wp:inline>
        </w:drawing>
      </w:r>
    </w:p>
    <w:p w14:paraId="28C370A4" w14:textId="77777777" w:rsidR="00F977B9" w:rsidRDefault="004364C2">
      <w:pPr>
        <w:pStyle w:val="ae"/>
        <w:jc w:val="center"/>
      </w:pPr>
      <w:bookmarkStart w:id="17" w:name="_Ref214026487"/>
      <w:r>
        <w:t xml:space="preserve">Figure </w:t>
      </w:r>
      <w:r>
        <w:fldChar w:fldCharType="begin"/>
      </w:r>
      <w:r>
        <w:instrText xml:space="preserve"> SEQ Figure \* ARABIC </w:instrText>
      </w:r>
      <w:r>
        <w:fldChar w:fldCharType="separate"/>
      </w:r>
      <w:r>
        <w:t>3</w:t>
      </w:r>
      <w:r>
        <w:fldChar w:fldCharType="end"/>
      </w:r>
      <w:bookmarkEnd w:id="17"/>
      <w:r>
        <w:t>: CA framework in idle/inactive mode. (ZTE)</w:t>
      </w:r>
    </w:p>
    <w:p w14:paraId="6CC4FE52" w14:textId="77777777" w:rsidR="00F977B9" w:rsidRDefault="004364C2">
      <w:pPr>
        <w:pStyle w:val="3"/>
        <w:rPr>
          <w:lang w:val="en-US" w:eastAsia="zh-TW"/>
        </w:rPr>
      </w:pPr>
      <w:r>
        <w:rPr>
          <w:lang w:val="en-US"/>
        </w:rPr>
        <w:lastRenderedPageBreak/>
        <w:t>FL comments and proposals</w:t>
      </w:r>
    </w:p>
    <w:p w14:paraId="5C5D7936" w14:textId="77777777" w:rsidR="00F977B9" w:rsidRDefault="004364C2">
      <w:pPr>
        <w:rPr>
          <w:lang w:eastAsia="zh-TW"/>
        </w:rPr>
      </w:pPr>
      <w:r>
        <w:rPr>
          <w:lang w:eastAsia="zh-TW"/>
        </w:rPr>
        <w:t>In RAN1 #122-bis, RAN1 made the following agreement:</w:t>
      </w:r>
    </w:p>
    <w:p w14:paraId="08FFFC57" w14:textId="77777777" w:rsidR="00F977B9" w:rsidRDefault="004364C2">
      <w:pPr>
        <w:rPr>
          <w:b/>
          <w:bCs/>
          <w:highlight w:val="green"/>
          <w:lang w:eastAsia="zh-CN"/>
        </w:rPr>
      </w:pPr>
      <w:r>
        <w:rPr>
          <w:b/>
          <w:bCs/>
          <w:highlight w:val="green"/>
          <w:lang w:eastAsia="zh-CN"/>
        </w:rPr>
        <w:t>Agreement</w:t>
      </w:r>
    </w:p>
    <w:p w14:paraId="5F804269" w14:textId="77777777" w:rsidR="00F977B9" w:rsidRDefault="004364C2">
      <w:pPr>
        <w:rPr>
          <w:rFonts w:eastAsia="DengXian"/>
          <w:i/>
          <w:iCs/>
          <w:lang w:eastAsia="zh-CN"/>
        </w:rPr>
      </w:pPr>
      <w:r>
        <w:rPr>
          <w:i/>
          <w:iCs/>
        </w:rPr>
        <w:t>Study and evaluate multi-carrier</w:t>
      </w:r>
      <w:r>
        <w:rPr>
          <w:rFonts w:eastAsiaTheme="minorEastAsia"/>
          <w:i/>
          <w:iCs/>
          <w:lang w:eastAsia="zh-CN"/>
        </w:rPr>
        <w:t>/</w:t>
      </w:r>
      <w:r>
        <w:rPr>
          <w:i/>
          <w:iCs/>
          <w:lang w:eastAsia="zh-CN"/>
        </w:rPr>
        <w:t>cells</w:t>
      </w:r>
      <w:r>
        <w:rPr>
          <w:rFonts w:eastAsiaTheme="minorEastAsia"/>
          <w:i/>
          <w:iCs/>
          <w:lang w:eastAsia="zh-CN"/>
        </w:rPr>
        <w:t>/TRPs</w:t>
      </w:r>
      <w:r>
        <w:rPr>
          <w:i/>
          <w:iCs/>
        </w:rPr>
        <w:t xml:space="preserve"> </w:t>
      </w:r>
      <w:r>
        <w:rPr>
          <w:rFonts w:eastAsia="DengXian"/>
          <w:i/>
          <w:iCs/>
          <w:lang w:eastAsia="zh-CN"/>
        </w:rPr>
        <w:t>mechanisms</w:t>
      </w:r>
      <w:r>
        <w:rPr>
          <w:i/>
          <w:iCs/>
        </w:rPr>
        <w:t xml:space="preserve"> for 6GR NES, considering, </w:t>
      </w:r>
      <w:proofErr w:type="gramStart"/>
      <w:r>
        <w:rPr>
          <w:i/>
          <w:iCs/>
        </w:rPr>
        <w:t>e.g.,:</w:t>
      </w:r>
      <w:proofErr w:type="gramEnd"/>
    </w:p>
    <w:p w14:paraId="5680A7CF" w14:textId="77777777" w:rsidR="00F977B9" w:rsidRDefault="004364C2">
      <w:pPr>
        <w:pStyle w:val="a3"/>
        <w:numPr>
          <w:ilvl w:val="0"/>
          <w:numId w:val="46"/>
        </w:numPr>
        <w:rPr>
          <w:i/>
          <w:iCs/>
          <w:lang w:val="en-GB"/>
        </w:rPr>
      </w:pPr>
      <w:r>
        <w:rPr>
          <w:i/>
          <w:iCs/>
          <w:lang w:val="en-GB"/>
        </w:rPr>
        <w:t>Sync signal-less carriers/cells</w:t>
      </w:r>
      <w:r>
        <w:rPr>
          <w:rFonts w:eastAsiaTheme="minorEastAsia"/>
          <w:i/>
          <w:iCs/>
          <w:lang w:val="en-GB"/>
        </w:rPr>
        <w:t>/TRPs</w:t>
      </w:r>
      <w:r>
        <w:rPr>
          <w:i/>
          <w:iCs/>
          <w:lang w:val="en-GB"/>
        </w:rPr>
        <w:t xml:space="preserve"> for at least intra-band and collocated inter-band multi-carrier/cell</w:t>
      </w:r>
      <w:r>
        <w:rPr>
          <w:rFonts w:eastAsiaTheme="minorEastAsia"/>
          <w:i/>
          <w:iCs/>
          <w:lang w:val="en-GB"/>
        </w:rPr>
        <w:t>/TRPs</w:t>
      </w:r>
      <w:r>
        <w:rPr>
          <w:rFonts w:eastAsia="DengXian"/>
          <w:i/>
          <w:iCs/>
          <w:lang w:val="en-GB"/>
        </w:rPr>
        <w:t>, including potential e</w:t>
      </w:r>
      <w:r>
        <w:rPr>
          <w:i/>
          <w:iCs/>
          <w:lang w:val="en-GB"/>
        </w:rPr>
        <w:t>xtensions to additional deployments and scenarios,</w:t>
      </w:r>
    </w:p>
    <w:p w14:paraId="20B29F18" w14:textId="77777777" w:rsidR="00F977B9" w:rsidRDefault="004364C2">
      <w:pPr>
        <w:pStyle w:val="a3"/>
        <w:numPr>
          <w:ilvl w:val="0"/>
          <w:numId w:val="47"/>
        </w:numPr>
        <w:rPr>
          <w:i/>
          <w:iCs/>
          <w:strike/>
        </w:rPr>
      </w:pPr>
      <w:r>
        <w:rPr>
          <w:i/>
          <w:iCs/>
        </w:rPr>
        <w:t>RRC states,</w:t>
      </w:r>
    </w:p>
    <w:p w14:paraId="7F8E2EF6" w14:textId="77777777" w:rsidR="00F977B9" w:rsidRDefault="004364C2">
      <w:pPr>
        <w:pStyle w:val="a3"/>
        <w:numPr>
          <w:ilvl w:val="0"/>
          <w:numId w:val="47"/>
        </w:numPr>
        <w:rPr>
          <w:i/>
          <w:iCs/>
          <w:lang w:val="en-GB"/>
        </w:rPr>
      </w:pPr>
      <w:r>
        <w:rPr>
          <w:i/>
          <w:iCs/>
          <w:lang w:val="en-GB"/>
        </w:rPr>
        <w:t>UE energy consumption and complexity,</w:t>
      </w:r>
    </w:p>
    <w:p w14:paraId="0CAC8C01" w14:textId="77777777" w:rsidR="00F977B9" w:rsidRDefault="004364C2">
      <w:pPr>
        <w:pStyle w:val="a3"/>
        <w:numPr>
          <w:ilvl w:val="0"/>
          <w:numId w:val="47"/>
        </w:numPr>
        <w:rPr>
          <w:i/>
          <w:iCs/>
          <w:lang w:val="en-GB"/>
        </w:rPr>
      </w:pPr>
      <w:r>
        <w:rPr>
          <w:i/>
          <w:iCs/>
          <w:lang w:val="en-GB"/>
        </w:rPr>
        <w:t>Other mechanisms/aspects/signals/channels are not precluded.</w:t>
      </w:r>
    </w:p>
    <w:p w14:paraId="5283C6EC" w14:textId="77777777" w:rsidR="00F977B9" w:rsidRDefault="00F977B9">
      <w:pPr>
        <w:rPr>
          <w:lang w:eastAsia="zh-TW"/>
        </w:rPr>
      </w:pPr>
    </w:p>
    <w:p w14:paraId="24732D4B" w14:textId="77777777" w:rsidR="00F977B9" w:rsidRDefault="004364C2">
      <w:pPr>
        <w:rPr>
          <w:lang w:eastAsia="zh-TW"/>
        </w:rPr>
      </w:pPr>
      <w:r>
        <w:rPr>
          <w:lang w:eastAsia="zh-TW"/>
        </w:rPr>
        <w:t xml:space="preserve">Companies have been discussing a follow-up to the above agreement focusing on an </w:t>
      </w:r>
      <w:r>
        <w:t>Anchor/Non-Anchor or Coverage/Capacity Carrier Structure. Without preceding multi-carrier specification work too much, FL thinks that a more specific proposal regarding this concept can be justified. Hence, FL proposes the following:</w:t>
      </w:r>
    </w:p>
    <w:p w14:paraId="719D5CC0" w14:textId="77777777" w:rsidR="00F977B9" w:rsidRDefault="004364C2">
      <w:pPr>
        <w:rPr>
          <w:rStyle w:val="aff8"/>
        </w:rPr>
      </w:pPr>
      <w:r>
        <w:rPr>
          <w:rStyle w:val="aff8"/>
        </w:rPr>
        <w:t>FL Proposal </w:t>
      </w:r>
      <w:r>
        <w:rPr>
          <w:rStyle w:val="aff8"/>
        </w:rPr>
        <w:fldChar w:fldCharType="begin"/>
      </w:r>
      <w:r>
        <w:rPr>
          <w:rStyle w:val="aff8"/>
        </w:rPr>
        <w:instrText xml:space="preserve"> REF _Ref213935453 \r \h </w:instrText>
      </w:r>
      <w:r>
        <w:rPr>
          <w:rStyle w:val="aff8"/>
        </w:rPr>
      </w:r>
      <w:r>
        <w:rPr>
          <w:rStyle w:val="aff8"/>
        </w:rPr>
        <w:fldChar w:fldCharType="separate"/>
      </w:r>
      <w:r>
        <w:rPr>
          <w:rStyle w:val="aff8"/>
        </w:rPr>
        <w:t>4.4</w:t>
      </w:r>
      <w:r>
        <w:rPr>
          <w:rStyle w:val="aff8"/>
        </w:rPr>
        <w:fldChar w:fldCharType="end"/>
      </w:r>
      <w:r>
        <w:rPr>
          <w:rStyle w:val="aff8"/>
        </w:rPr>
        <w:t>.1:</w:t>
      </w:r>
    </w:p>
    <w:p w14:paraId="3CFC2F08" w14:textId="77777777" w:rsidR="00F977B9" w:rsidRDefault="004364C2">
      <w:pPr>
        <w:rPr>
          <w:rStyle w:val="aff8"/>
          <w:lang w:eastAsia="zh-TW"/>
        </w:rPr>
      </w:pPr>
      <w:r>
        <w:rPr>
          <w:rStyle w:val="aff8"/>
        </w:rPr>
        <w:t>Study and evaluate anchor cell/carrier provisioning of common signals/channels on behalf of a non-anchor cell/carrier for NES, considering e.g.,</w:t>
      </w:r>
    </w:p>
    <w:p w14:paraId="31A5145B" w14:textId="77777777" w:rsidR="00F977B9" w:rsidRDefault="004364C2">
      <w:pPr>
        <w:pStyle w:val="a3"/>
        <w:numPr>
          <w:ilvl w:val="0"/>
          <w:numId w:val="47"/>
        </w:numPr>
        <w:rPr>
          <w:rStyle w:val="aff8"/>
          <w:lang w:val="en-GB"/>
        </w:rPr>
      </w:pPr>
      <w:r>
        <w:rPr>
          <w:rStyle w:val="aff8"/>
          <w:lang w:val="en-GB"/>
        </w:rPr>
        <w:t>Common signals/channels to be provided by the anchor cell/carrier,</w:t>
      </w:r>
    </w:p>
    <w:p w14:paraId="250AC7B8" w14:textId="77777777" w:rsidR="00F977B9" w:rsidRDefault="004364C2">
      <w:pPr>
        <w:pStyle w:val="a3"/>
        <w:numPr>
          <w:ilvl w:val="0"/>
          <w:numId w:val="47"/>
        </w:numPr>
        <w:rPr>
          <w:rStyle w:val="aff8"/>
          <w:lang w:val="en-GB"/>
        </w:rPr>
      </w:pPr>
      <w:r>
        <w:rPr>
          <w:rStyle w:val="aff8"/>
          <w:lang w:val="en-GB"/>
        </w:rPr>
        <w:t>Fast activation/deactivation of Non-Anchor/Capacity carriers,</w:t>
      </w:r>
    </w:p>
    <w:p w14:paraId="299C9D76" w14:textId="77777777" w:rsidR="00F977B9" w:rsidRDefault="004364C2">
      <w:pPr>
        <w:pStyle w:val="a3"/>
        <w:numPr>
          <w:ilvl w:val="0"/>
          <w:numId w:val="47"/>
        </w:numPr>
        <w:rPr>
          <w:rStyle w:val="aff8"/>
          <w:lang w:val="en-GB"/>
        </w:rPr>
      </w:pPr>
      <w:r>
        <w:rPr>
          <w:rStyle w:val="aff8"/>
          <w:lang w:val="en-GB"/>
        </w:rPr>
        <w:t>Dynamic adaptation of carrier directivity (DL-only/UL-only/TDD)</w:t>
      </w:r>
    </w:p>
    <w:p w14:paraId="78517382" w14:textId="77777777" w:rsidR="00F977B9" w:rsidRDefault="00F977B9">
      <w:pPr>
        <w:rPr>
          <w:lang w:eastAsia="zh-TW"/>
        </w:rPr>
      </w:pPr>
    </w:p>
    <w:p w14:paraId="67C9328B" w14:textId="77777777" w:rsidR="00F977B9" w:rsidRDefault="004364C2">
      <w:pPr>
        <w:pStyle w:val="3"/>
      </w:pPr>
      <w:r>
        <w:t>Companies’ comments</w:t>
      </w:r>
    </w:p>
    <w:p w14:paraId="2CA4E320"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3037C27B" w14:textId="77777777">
        <w:tc>
          <w:tcPr>
            <w:tcW w:w="2065" w:type="dxa"/>
            <w:shd w:val="clear" w:color="auto" w:fill="FFC000"/>
          </w:tcPr>
          <w:p w14:paraId="4CAA1A4A" w14:textId="77777777" w:rsidR="00F977B9" w:rsidRDefault="004364C2">
            <w:pPr>
              <w:rPr>
                <w:b/>
                <w:bCs/>
                <w:lang w:eastAsia="zh-TW"/>
              </w:rPr>
            </w:pPr>
            <w:r>
              <w:rPr>
                <w:b/>
                <w:bCs/>
                <w:lang w:eastAsia="zh-TW"/>
              </w:rPr>
              <w:t>Company</w:t>
            </w:r>
          </w:p>
        </w:tc>
        <w:tc>
          <w:tcPr>
            <w:tcW w:w="7563" w:type="dxa"/>
            <w:shd w:val="clear" w:color="auto" w:fill="FFC000"/>
          </w:tcPr>
          <w:p w14:paraId="34BF76A7" w14:textId="77777777" w:rsidR="00F977B9" w:rsidRDefault="004364C2">
            <w:pPr>
              <w:rPr>
                <w:b/>
                <w:bCs/>
                <w:lang w:eastAsia="zh-TW"/>
              </w:rPr>
            </w:pPr>
            <w:r>
              <w:rPr>
                <w:b/>
                <w:bCs/>
                <w:lang w:eastAsia="zh-TW"/>
              </w:rPr>
              <w:t>Comment</w:t>
            </w:r>
          </w:p>
        </w:tc>
      </w:tr>
      <w:tr w:rsidR="00F977B9" w14:paraId="1E97B322" w14:textId="77777777">
        <w:tc>
          <w:tcPr>
            <w:tcW w:w="2065" w:type="dxa"/>
          </w:tcPr>
          <w:p w14:paraId="662CAC0B" w14:textId="77777777" w:rsidR="00F977B9" w:rsidRDefault="004364C2">
            <w:pPr>
              <w:rPr>
                <w:rFonts w:eastAsia="DengXian"/>
                <w:lang w:eastAsia="zh-CN"/>
              </w:rPr>
            </w:pPr>
            <w:r>
              <w:rPr>
                <w:rFonts w:eastAsia="DengXian"/>
                <w:lang w:eastAsia="zh-CN"/>
              </w:rPr>
              <w:t>CMCC</w:t>
            </w:r>
          </w:p>
        </w:tc>
        <w:tc>
          <w:tcPr>
            <w:tcW w:w="7563" w:type="dxa"/>
          </w:tcPr>
          <w:p w14:paraId="5AD10726" w14:textId="77777777" w:rsidR="00F977B9" w:rsidRDefault="004364C2">
            <w:pPr>
              <w:rPr>
                <w:lang w:eastAsia="zh-TW"/>
              </w:rPr>
            </w:pPr>
            <w:r>
              <w:rPr>
                <w:lang w:eastAsia="zh-TW"/>
              </w:rPr>
              <w:t>Support in general.</w:t>
            </w:r>
          </w:p>
          <w:p w14:paraId="200C1EE3" w14:textId="77777777" w:rsidR="00F977B9" w:rsidRDefault="004364C2">
            <w:pPr>
              <w:rPr>
                <w:lang w:eastAsia="zh-TW"/>
              </w:rPr>
            </w:pPr>
            <w:r>
              <w:rPr>
                <w:lang w:eastAsia="zh-TW"/>
              </w:rPr>
              <w:t>Moreover, our understanding is that such deployment and mechanism can also be easily extended to muti-TRP scenario. Therefore, we suggest the following revision:</w:t>
            </w:r>
          </w:p>
          <w:p w14:paraId="0C09BB64" w14:textId="77777777" w:rsidR="00F977B9" w:rsidRDefault="004364C2">
            <w:pPr>
              <w:rPr>
                <w:rStyle w:val="aff8"/>
              </w:rPr>
            </w:pPr>
            <w:r>
              <w:rPr>
                <w:rStyle w:val="aff8"/>
              </w:rPr>
              <w:t>FL Proposal </w:t>
            </w:r>
            <w:r>
              <w:rPr>
                <w:rStyle w:val="aff8"/>
              </w:rPr>
              <w:fldChar w:fldCharType="begin"/>
            </w:r>
            <w:r>
              <w:rPr>
                <w:rStyle w:val="aff8"/>
              </w:rPr>
              <w:instrText xml:space="preserve"> REF _Ref213935453 \r \h </w:instrText>
            </w:r>
            <w:r>
              <w:rPr>
                <w:rStyle w:val="aff8"/>
              </w:rPr>
            </w:r>
            <w:r>
              <w:rPr>
                <w:rStyle w:val="aff8"/>
              </w:rPr>
              <w:fldChar w:fldCharType="separate"/>
            </w:r>
            <w:r>
              <w:rPr>
                <w:rStyle w:val="aff8"/>
              </w:rPr>
              <w:t>4.4</w:t>
            </w:r>
            <w:r>
              <w:rPr>
                <w:rStyle w:val="aff8"/>
              </w:rPr>
              <w:fldChar w:fldCharType="end"/>
            </w:r>
            <w:r>
              <w:rPr>
                <w:rStyle w:val="aff8"/>
              </w:rPr>
              <w:t>.1-rev1:</w:t>
            </w:r>
          </w:p>
          <w:p w14:paraId="6C66A565" w14:textId="77777777" w:rsidR="00F977B9" w:rsidRDefault="004364C2">
            <w:pPr>
              <w:rPr>
                <w:rStyle w:val="aff8"/>
              </w:rPr>
            </w:pPr>
            <w:r>
              <w:rPr>
                <w:rStyle w:val="aff8"/>
              </w:rPr>
              <w:t>Study and evaluate anchor cell/carrier</w:t>
            </w:r>
            <w:r>
              <w:rPr>
                <w:rStyle w:val="aff8"/>
                <w:color w:val="FF0000"/>
              </w:rPr>
              <w:t>/TRP</w:t>
            </w:r>
            <w:r>
              <w:rPr>
                <w:rStyle w:val="aff8"/>
              </w:rPr>
              <w:t xml:space="preserve"> provisioning of common signals/channels on behalf of a non-anchor cell/carrier</w:t>
            </w:r>
            <w:r>
              <w:rPr>
                <w:rStyle w:val="aff8"/>
                <w:color w:val="FF0000"/>
              </w:rPr>
              <w:t>/TRP</w:t>
            </w:r>
            <w:r>
              <w:rPr>
                <w:rStyle w:val="aff8"/>
              </w:rPr>
              <w:t xml:space="preserve"> for NES, considering e.g.,</w:t>
            </w:r>
          </w:p>
          <w:p w14:paraId="38E40B21" w14:textId="77777777" w:rsidR="00F977B9" w:rsidRDefault="004364C2">
            <w:pPr>
              <w:pStyle w:val="a3"/>
              <w:numPr>
                <w:ilvl w:val="0"/>
                <w:numId w:val="47"/>
              </w:numPr>
              <w:rPr>
                <w:rStyle w:val="aff8"/>
                <w:lang w:val="en-GB"/>
              </w:rPr>
            </w:pPr>
            <w:r>
              <w:rPr>
                <w:rStyle w:val="aff8"/>
                <w:lang w:val="en-GB"/>
              </w:rPr>
              <w:t>Common signals/channels to be provided by the anchor cell/carrier</w:t>
            </w:r>
            <w:r>
              <w:rPr>
                <w:rStyle w:val="aff8"/>
                <w:color w:val="FF0000"/>
                <w:lang w:val="en-GB"/>
              </w:rPr>
              <w:t>/TRP</w:t>
            </w:r>
            <w:r>
              <w:rPr>
                <w:rStyle w:val="aff8"/>
                <w:lang w:val="en-GB"/>
              </w:rPr>
              <w:t>,</w:t>
            </w:r>
          </w:p>
          <w:p w14:paraId="1F8BB926" w14:textId="77777777" w:rsidR="00F977B9" w:rsidRDefault="004364C2">
            <w:pPr>
              <w:pStyle w:val="a3"/>
              <w:numPr>
                <w:ilvl w:val="0"/>
                <w:numId w:val="47"/>
              </w:numPr>
              <w:rPr>
                <w:rStyle w:val="aff8"/>
                <w:lang w:val="en-GB"/>
              </w:rPr>
            </w:pPr>
            <w:r>
              <w:rPr>
                <w:rStyle w:val="aff8"/>
                <w:lang w:val="en-GB"/>
              </w:rPr>
              <w:t>Fast activation/deactivation of Non-Anchor/Capacity carriers</w:t>
            </w:r>
            <w:r>
              <w:rPr>
                <w:rStyle w:val="aff8"/>
                <w:color w:val="FF0000"/>
                <w:lang w:val="en-GB"/>
              </w:rPr>
              <w:t>/TRPs</w:t>
            </w:r>
            <w:r>
              <w:rPr>
                <w:rStyle w:val="aff8"/>
                <w:lang w:val="en-GB"/>
              </w:rPr>
              <w:t>,</w:t>
            </w:r>
          </w:p>
          <w:p w14:paraId="4E4A9735" w14:textId="77777777" w:rsidR="00F977B9" w:rsidRDefault="004364C2">
            <w:pPr>
              <w:pStyle w:val="a3"/>
              <w:numPr>
                <w:ilvl w:val="0"/>
                <w:numId w:val="47"/>
              </w:numPr>
              <w:rPr>
                <w:b/>
                <w:bCs/>
                <w:lang w:val="en-GB"/>
              </w:rPr>
            </w:pPr>
            <w:r>
              <w:rPr>
                <w:rStyle w:val="aff8"/>
                <w:lang w:val="en-GB"/>
              </w:rPr>
              <w:t>Dynamic adaptation of carrier directivity (DL-only/UL-only/TDD)</w:t>
            </w:r>
          </w:p>
        </w:tc>
      </w:tr>
      <w:tr w:rsidR="00F977B9" w14:paraId="2C8CBD5A" w14:textId="77777777">
        <w:tc>
          <w:tcPr>
            <w:tcW w:w="2065" w:type="dxa"/>
          </w:tcPr>
          <w:p w14:paraId="3CBFE1E3" w14:textId="77777777" w:rsidR="00F977B9" w:rsidRDefault="004364C2">
            <w:pPr>
              <w:rPr>
                <w:rFonts w:eastAsia="DengXian"/>
                <w:lang w:eastAsia="zh-CN"/>
              </w:rPr>
            </w:pPr>
            <w:r>
              <w:rPr>
                <w:rFonts w:eastAsia="DengXian"/>
                <w:lang w:eastAsia="zh-CN"/>
              </w:rPr>
              <w:t>FAI</w:t>
            </w:r>
          </w:p>
        </w:tc>
        <w:tc>
          <w:tcPr>
            <w:tcW w:w="7563" w:type="dxa"/>
          </w:tcPr>
          <w:p w14:paraId="2849A6B2" w14:textId="77777777" w:rsidR="00F977B9" w:rsidRDefault="004364C2">
            <w:pPr>
              <w:rPr>
                <w:lang w:eastAsia="zh-TW"/>
              </w:rPr>
            </w:pPr>
            <w:r>
              <w:rPr>
                <w:lang w:eastAsia="zh-TW"/>
              </w:rPr>
              <w:t>Support</w:t>
            </w:r>
          </w:p>
        </w:tc>
      </w:tr>
      <w:tr w:rsidR="00F977B9" w14:paraId="1149BDFF" w14:textId="77777777">
        <w:tc>
          <w:tcPr>
            <w:tcW w:w="2065" w:type="dxa"/>
          </w:tcPr>
          <w:p w14:paraId="2E48F280" w14:textId="77777777" w:rsidR="00F977B9" w:rsidRDefault="004364C2">
            <w:pPr>
              <w:rPr>
                <w:rFonts w:eastAsia="DengXian"/>
                <w:lang w:eastAsia="zh-CN"/>
              </w:rPr>
            </w:pPr>
            <w:r>
              <w:rPr>
                <w:rFonts w:eastAsia="Malgun Gothic"/>
                <w:lang w:eastAsia="ko-KR"/>
              </w:rPr>
              <w:t>Samsung</w:t>
            </w:r>
          </w:p>
        </w:tc>
        <w:tc>
          <w:tcPr>
            <w:tcW w:w="7563" w:type="dxa"/>
          </w:tcPr>
          <w:p w14:paraId="3F8BD2F2" w14:textId="77777777" w:rsidR="00F977B9" w:rsidRDefault="004364C2">
            <w:pPr>
              <w:rPr>
                <w:lang w:eastAsia="zh-TW"/>
              </w:rPr>
            </w:pPr>
            <w:r>
              <w:rPr>
                <w:lang w:eastAsia="zh-TW"/>
              </w:rPr>
              <w:t>Do not support dynamic adaptation of carrier directivity.</w:t>
            </w:r>
          </w:p>
          <w:p w14:paraId="72285B76" w14:textId="77777777" w:rsidR="00F977B9" w:rsidRDefault="004364C2">
            <w:pPr>
              <w:rPr>
                <w:lang w:eastAsia="zh-TW"/>
              </w:rPr>
            </w:pPr>
            <w:r>
              <w:rPr>
                <w:lang w:eastAsia="zh-TW"/>
              </w:rPr>
              <w:t>Need to focus on solutions that are likely to be implemented.</w:t>
            </w:r>
          </w:p>
        </w:tc>
      </w:tr>
      <w:tr w:rsidR="00F977B9" w14:paraId="768F5FE5" w14:textId="77777777">
        <w:tc>
          <w:tcPr>
            <w:tcW w:w="2065" w:type="dxa"/>
          </w:tcPr>
          <w:p w14:paraId="550AAA7D" w14:textId="77777777" w:rsidR="00F977B9" w:rsidRDefault="004364C2">
            <w:pPr>
              <w:rPr>
                <w:rFonts w:eastAsia="DengXian"/>
                <w:lang w:eastAsia="zh-CN"/>
              </w:rPr>
            </w:pPr>
            <w:r>
              <w:rPr>
                <w:rFonts w:eastAsia="DengXian"/>
                <w:lang w:eastAsia="zh-CN"/>
              </w:rPr>
              <w:t>vivo</w:t>
            </w:r>
          </w:p>
        </w:tc>
        <w:tc>
          <w:tcPr>
            <w:tcW w:w="7563" w:type="dxa"/>
          </w:tcPr>
          <w:p w14:paraId="153B68DC" w14:textId="77777777" w:rsidR="00F977B9" w:rsidRDefault="004364C2">
            <w:pPr>
              <w:rPr>
                <w:rFonts w:eastAsia="DengXian"/>
                <w:lang w:eastAsia="zh-CN"/>
              </w:rPr>
            </w:pPr>
            <w:r>
              <w:rPr>
                <w:rFonts w:eastAsia="DengXian"/>
                <w:lang w:eastAsia="zh-CN"/>
              </w:rPr>
              <w:t>We have the following comments:</w:t>
            </w:r>
          </w:p>
          <w:p w14:paraId="23328588" w14:textId="77777777" w:rsidR="00F977B9" w:rsidRDefault="004364C2">
            <w:pPr>
              <w:rPr>
                <w:rFonts w:eastAsia="DengXian"/>
                <w:lang w:eastAsia="zh-CN"/>
              </w:rPr>
            </w:pPr>
            <w:r>
              <w:rPr>
                <w:rFonts w:eastAsia="DengXian"/>
                <w:lang w:eastAsia="zh-CN"/>
              </w:rPr>
              <w:t xml:space="preserve">Comment#1: We think anchor cell/carrier is providing configuration of common signals/channels instead of the signals/channels themselves. </w:t>
            </w:r>
          </w:p>
          <w:p w14:paraId="6439826E" w14:textId="77777777" w:rsidR="00F977B9" w:rsidRDefault="004364C2">
            <w:pPr>
              <w:rPr>
                <w:rFonts w:eastAsia="DengXian"/>
                <w:lang w:eastAsia="zh-CN"/>
              </w:rPr>
            </w:pPr>
            <w:r>
              <w:rPr>
                <w:rFonts w:eastAsia="DengXian"/>
                <w:lang w:eastAsia="zh-CN"/>
              </w:rPr>
              <w:lastRenderedPageBreak/>
              <w:t xml:space="preserve">Comment#2: For the last bullet, it may be too early to say dynamic adaptation. Suggest </w:t>
            </w:r>
            <w:proofErr w:type="gramStart"/>
            <w:r>
              <w:rPr>
                <w:rFonts w:eastAsia="DengXian"/>
                <w:lang w:eastAsia="zh-CN"/>
              </w:rPr>
              <w:t>to remove</w:t>
            </w:r>
            <w:proofErr w:type="gramEnd"/>
            <w:r>
              <w:rPr>
                <w:rFonts w:eastAsia="DengXian"/>
                <w:lang w:eastAsia="zh-CN"/>
              </w:rPr>
              <w:t xml:space="preserve"> dynamic.</w:t>
            </w:r>
          </w:p>
          <w:p w14:paraId="0D4D8F81" w14:textId="77777777" w:rsidR="00F977B9" w:rsidRDefault="00F977B9">
            <w:pPr>
              <w:rPr>
                <w:rFonts w:eastAsia="DengXian"/>
                <w:lang w:eastAsia="zh-CN"/>
              </w:rPr>
            </w:pPr>
          </w:p>
          <w:p w14:paraId="7386FDA9" w14:textId="77777777" w:rsidR="00F977B9" w:rsidRDefault="004364C2">
            <w:pPr>
              <w:rPr>
                <w:rFonts w:eastAsia="DengXian"/>
                <w:lang w:eastAsia="zh-CN"/>
              </w:rPr>
            </w:pPr>
            <w:r>
              <w:rPr>
                <w:rFonts w:eastAsia="DengXian"/>
                <w:lang w:eastAsia="zh-CN"/>
              </w:rPr>
              <w:t xml:space="preserve">So, we suggest the following updates: </w:t>
            </w:r>
          </w:p>
          <w:p w14:paraId="1CBE2645" w14:textId="77777777" w:rsidR="00F977B9" w:rsidRDefault="004364C2">
            <w:pPr>
              <w:rPr>
                <w:rStyle w:val="aff8"/>
              </w:rPr>
            </w:pPr>
            <w:r>
              <w:rPr>
                <w:rStyle w:val="aff8"/>
              </w:rPr>
              <w:t xml:space="preserve">Study and evaluate anchor cell/carrier provisioning of common signals/channels </w:t>
            </w:r>
            <w:r>
              <w:rPr>
                <w:rStyle w:val="aff8"/>
                <w:color w:val="FF0000"/>
                <w:u w:val="single"/>
              </w:rPr>
              <w:t>configurations</w:t>
            </w:r>
            <w:r>
              <w:rPr>
                <w:rStyle w:val="aff8"/>
              </w:rPr>
              <w:t xml:space="preserve"> on behalf of a non-anchor cell/carrier for NES, considering e.g.,</w:t>
            </w:r>
          </w:p>
          <w:p w14:paraId="45CEF1DE" w14:textId="77777777" w:rsidR="00F977B9" w:rsidRDefault="004364C2">
            <w:pPr>
              <w:pStyle w:val="a3"/>
              <w:numPr>
                <w:ilvl w:val="0"/>
                <w:numId w:val="47"/>
              </w:numPr>
              <w:rPr>
                <w:rStyle w:val="aff8"/>
                <w:lang w:val="en-US"/>
              </w:rPr>
            </w:pPr>
            <w:r>
              <w:rPr>
                <w:rStyle w:val="aff8"/>
                <w:lang w:val="en-US"/>
              </w:rPr>
              <w:t xml:space="preserve">Common signals/channels </w:t>
            </w:r>
            <w:r>
              <w:rPr>
                <w:rStyle w:val="aff8"/>
                <w:strike/>
                <w:color w:val="FF0000"/>
                <w:lang w:val="en-US"/>
              </w:rPr>
              <w:t>configurations</w:t>
            </w:r>
            <w:r>
              <w:rPr>
                <w:rStyle w:val="aff8"/>
                <w:lang w:val="en-US"/>
              </w:rPr>
              <w:t xml:space="preserve"> to be provided by the anchor cell/carrier,</w:t>
            </w:r>
          </w:p>
          <w:p w14:paraId="2F21B275" w14:textId="77777777" w:rsidR="00F977B9" w:rsidRDefault="004364C2">
            <w:pPr>
              <w:pStyle w:val="a3"/>
              <w:numPr>
                <w:ilvl w:val="0"/>
                <w:numId w:val="47"/>
              </w:numPr>
              <w:rPr>
                <w:rStyle w:val="aff8"/>
                <w:lang w:val="en-US"/>
              </w:rPr>
            </w:pPr>
            <w:r>
              <w:rPr>
                <w:rStyle w:val="aff8"/>
                <w:lang w:val="en-US"/>
              </w:rPr>
              <w:t>Fast activation/deactivation of Non-Anchor/Capacity carriers,</w:t>
            </w:r>
          </w:p>
          <w:p w14:paraId="3AC8000E" w14:textId="77777777" w:rsidR="00F977B9" w:rsidRDefault="004364C2">
            <w:pPr>
              <w:pStyle w:val="a3"/>
              <w:numPr>
                <w:ilvl w:val="0"/>
                <w:numId w:val="47"/>
              </w:numPr>
              <w:rPr>
                <w:rStyle w:val="aff8"/>
                <w:lang w:val="en-US"/>
              </w:rPr>
            </w:pPr>
            <w:r>
              <w:rPr>
                <w:rStyle w:val="aff8"/>
                <w:strike/>
                <w:color w:val="FF0000"/>
                <w:lang w:val="en-US"/>
              </w:rPr>
              <w:t xml:space="preserve">Dynamic </w:t>
            </w:r>
            <w:r>
              <w:rPr>
                <w:rStyle w:val="aff8"/>
                <w:lang w:val="en-US"/>
              </w:rPr>
              <w:t>adaptation of carrier directivity (DL-only/UL-only/TDD)</w:t>
            </w:r>
          </w:p>
          <w:p w14:paraId="25B6F2DA" w14:textId="77777777" w:rsidR="00F977B9" w:rsidRDefault="00F977B9">
            <w:pPr>
              <w:rPr>
                <w:rFonts w:eastAsia="新細明體"/>
                <w:lang w:eastAsia="zh-TW"/>
              </w:rPr>
            </w:pPr>
          </w:p>
        </w:tc>
      </w:tr>
      <w:tr w:rsidR="00F977B9" w14:paraId="0BED25E5" w14:textId="77777777">
        <w:tc>
          <w:tcPr>
            <w:tcW w:w="2065" w:type="dxa"/>
          </w:tcPr>
          <w:p w14:paraId="755ED810" w14:textId="77777777" w:rsidR="00F977B9" w:rsidRDefault="004364C2">
            <w:pPr>
              <w:rPr>
                <w:rFonts w:eastAsia="DengXian"/>
                <w:lang w:eastAsia="zh-CN"/>
              </w:rPr>
            </w:pPr>
            <w:r>
              <w:rPr>
                <w:rFonts w:eastAsia="DengXian"/>
                <w:lang w:eastAsia="zh-CN"/>
              </w:rPr>
              <w:lastRenderedPageBreak/>
              <w:t>Nokia</w:t>
            </w:r>
          </w:p>
        </w:tc>
        <w:tc>
          <w:tcPr>
            <w:tcW w:w="7563" w:type="dxa"/>
          </w:tcPr>
          <w:p w14:paraId="5293D207" w14:textId="77777777" w:rsidR="00F977B9" w:rsidRDefault="004364C2">
            <w:pPr>
              <w:tabs>
                <w:tab w:val="left" w:pos="1110"/>
              </w:tabs>
              <w:rPr>
                <w:rFonts w:eastAsia="DengXian"/>
                <w:lang w:eastAsia="zh-CN"/>
              </w:rPr>
            </w:pPr>
            <w:r>
              <w:rPr>
                <w:rFonts w:eastAsia="DengXian"/>
                <w:lang w:eastAsia="zh-CN"/>
              </w:rPr>
              <w:t>Please clarify how the third bullet point relate to the main bullet point?</w:t>
            </w:r>
          </w:p>
        </w:tc>
      </w:tr>
      <w:tr w:rsidR="00F977B9" w14:paraId="0AA5E121" w14:textId="77777777">
        <w:tc>
          <w:tcPr>
            <w:tcW w:w="2065" w:type="dxa"/>
          </w:tcPr>
          <w:p w14:paraId="23D38362"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0463FB21" w14:textId="77777777" w:rsidR="00F977B9" w:rsidRDefault="004364C2">
            <w:pPr>
              <w:tabs>
                <w:tab w:val="left" w:pos="1110"/>
              </w:tabs>
              <w:rPr>
                <w:rFonts w:eastAsia="DengXian"/>
                <w:lang w:eastAsia="zh-CN"/>
              </w:rPr>
            </w:pPr>
            <w:r>
              <w:rPr>
                <w:rFonts w:eastAsia="DengXian"/>
                <w:lang w:eastAsia="zh-CN"/>
              </w:rPr>
              <w:t>We are fine with the proposal.</w:t>
            </w:r>
          </w:p>
        </w:tc>
      </w:tr>
      <w:tr w:rsidR="00F977B9" w14:paraId="692B51F8" w14:textId="77777777">
        <w:tc>
          <w:tcPr>
            <w:tcW w:w="2065" w:type="dxa"/>
          </w:tcPr>
          <w:p w14:paraId="18BA750D" w14:textId="77777777" w:rsidR="00F977B9" w:rsidRDefault="004364C2">
            <w:pPr>
              <w:rPr>
                <w:rFonts w:eastAsia="DengXian"/>
                <w:lang w:eastAsia="zh-CN"/>
              </w:rPr>
            </w:pPr>
            <w:r>
              <w:rPr>
                <w:lang w:eastAsia="zh-TW"/>
              </w:rPr>
              <w:t>Ericsson</w:t>
            </w:r>
          </w:p>
        </w:tc>
        <w:tc>
          <w:tcPr>
            <w:tcW w:w="7563" w:type="dxa"/>
          </w:tcPr>
          <w:p w14:paraId="442920D4" w14:textId="77777777" w:rsidR="00F977B9" w:rsidRDefault="004364C2">
            <w:pPr>
              <w:rPr>
                <w:lang w:eastAsia="zh-TW"/>
              </w:rPr>
            </w:pPr>
            <w:r>
              <w:t>Do we need this proposal? We already have agreements to study:</w:t>
            </w:r>
          </w:p>
          <w:p w14:paraId="78DD4C30" w14:textId="77777777" w:rsidR="00F977B9" w:rsidRDefault="004364C2">
            <w:pPr>
              <w:pStyle w:val="a3"/>
              <w:numPr>
                <w:ilvl w:val="0"/>
                <w:numId w:val="48"/>
              </w:numPr>
              <w:rPr>
                <w:lang w:val="en-US"/>
              </w:rPr>
            </w:pPr>
            <w:r>
              <w:rPr>
                <w:lang w:val="en-US"/>
              </w:rPr>
              <w:t xml:space="preserve">On-demand SIB1 (which includes the deployment case where an anchor cell provides SIB1 of a non-anchor cell) </w:t>
            </w:r>
          </w:p>
          <w:p w14:paraId="5CC0D236" w14:textId="77777777" w:rsidR="00F977B9" w:rsidRDefault="004364C2">
            <w:pPr>
              <w:pStyle w:val="a3"/>
              <w:numPr>
                <w:ilvl w:val="0"/>
                <w:numId w:val="48"/>
              </w:numPr>
              <w:rPr>
                <w:lang w:val="en-US"/>
              </w:rPr>
            </w:pPr>
            <w:r>
              <w:rPr>
                <w:lang w:val="en-US"/>
              </w:rPr>
              <w:t>On-demand sync-signal (e.g. for fast activation/deactivation of non-anchor cell)</w:t>
            </w:r>
          </w:p>
          <w:p w14:paraId="6C4D365C" w14:textId="77777777" w:rsidR="00F977B9" w:rsidRDefault="004364C2">
            <w:pPr>
              <w:tabs>
                <w:tab w:val="left" w:pos="1110"/>
              </w:tabs>
              <w:rPr>
                <w:rFonts w:eastAsia="DengXian"/>
                <w:lang w:eastAsia="zh-CN"/>
              </w:rPr>
            </w:pPr>
            <w:r>
              <w:t>Sync-signal less carriers (where a reference anchor cell provides the sync)</w:t>
            </w:r>
          </w:p>
        </w:tc>
      </w:tr>
      <w:tr w:rsidR="00F977B9" w14:paraId="59418AE8" w14:textId="77777777">
        <w:tc>
          <w:tcPr>
            <w:tcW w:w="2065" w:type="dxa"/>
          </w:tcPr>
          <w:p w14:paraId="3DF47C53" w14:textId="77777777" w:rsidR="00F977B9" w:rsidRDefault="004364C2">
            <w:pPr>
              <w:rPr>
                <w:rFonts w:eastAsia="DengXian"/>
                <w:lang w:eastAsia="zh-CN"/>
              </w:rPr>
            </w:pPr>
            <w:r>
              <w:rPr>
                <w:rFonts w:eastAsia="DengXian"/>
                <w:lang w:eastAsia="zh-CN"/>
              </w:rPr>
              <w:t>Google</w:t>
            </w:r>
          </w:p>
        </w:tc>
        <w:tc>
          <w:tcPr>
            <w:tcW w:w="7563" w:type="dxa"/>
          </w:tcPr>
          <w:p w14:paraId="67523ED6" w14:textId="77777777" w:rsidR="00F977B9" w:rsidRDefault="004364C2">
            <w:pPr>
              <w:rPr>
                <w:rFonts w:eastAsia="DengXian"/>
                <w:lang w:eastAsia="zh-CN"/>
              </w:rPr>
            </w:pPr>
            <w:r>
              <w:rPr>
                <w:rFonts w:eastAsia="DengXian"/>
                <w:lang w:eastAsia="zh-CN"/>
              </w:rPr>
              <w:t xml:space="preserve">Support in principle. But we should add a note stating that naming of anchor/non-anchor carriers and coverage/capacity carriers is just for discussion purpose. </w:t>
            </w:r>
          </w:p>
        </w:tc>
      </w:tr>
      <w:tr w:rsidR="00F977B9" w14:paraId="29C1C00C" w14:textId="77777777">
        <w:tc>
          <w:tcPr>
            <w:tcW w:w="2065" w:type="dxa"/>
          </w:tcPr>
          <w:p w14:paraId="427AC717" w14:textId="77777777" w:rsidR="00F977B9" w:rsidRDefault="004364C2">
            <w:pPr>
              <w:rPr>
                <w:lang w:eastAsia="zh-TW"/>
              </w:rPr>
            </w:pPr>
            <w:r>
              <w:rPr>
                <w:lang w:eastAsia="zh-TW"/>
              </w:rPr>
              <w:t>TCL</w:t>
            </w:r>
          </w:p>
        </w:tc>
        <w:tc>
          <w:tcPr>
            <w:tcW w:w="7563" w:type="dxa"/>
          </w:tcPr>
          <w:p w14:paraId="7B348AE7" w14:textId="77777777" w:rsidR="00F977B9" w:rsidRDefault="004364C2">
            <w:r>
              <w:rPr>
                <w:lang w:eastAsia="zh-TW"/>
              </w:rPr>
              <w:t xml:space="preserve">Generally okay with this proposal. For second bullet, one of key to ensure fast activation/deactivation of </w:t>
            </w:r>
            <w:proofErr w:type="gramStart"/>
            <w:r>
              <w:rPr>
                <w:lang w:eastAsia="zh-TW"/>
              </w:rPr>
              <w:t>Non-anchor</w:t>
            </w:r>
            <w:proofErr w:type="gramEnd"/>
            <w:r>
              <w:rPr>
                <w:lang w:eastAsia="zh-TW"/>
              </w:rPr>
              <w:t xml:space="preserve">/capacity carriers is to consider traffics at both of NW and UE sides. In our understanding, it seems another issue that should not </w:t>
            </w:r>
            <w:proofErr w:type="spellStart"/>
            <w:r>
              <w:rPr>
                <w:lang w:eastAsia="zh-TW"/>
              </w:rPr>
              <w:t>included</w:t>
            </w:r>
            <w:proofErr w:type="spellEnd"/>
            <w:r>
              <w:rPr>
                <w:lang w:eastAsia="zh-TW"/>
              </w:rPr>
              <w:t xml:space="preserve"> in this proposal due to main bullet focus on the discussion of anchor cell/carrier provisioning.</w:t>
            </w:r>
          </w:p>
        </w:tc>
      </w:tr>
      <w:tr w:rsidR="00F977B9" w14:paraId="2BDBB7C9" w14:textId="77777777">
        <w:tc>
          <w:tcPr>
            <w:tcW w:w="2065" w:type="dxa"/>
            <w:tcBorders>
              <w:top w:val="nil"/>
              <w:bottom w:val="nil"/>
            </w:tcBorders>
          </w:tcPr>
          <w:p w14:paraId="08F15737"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2DAB9E11" w14:textId="77777777" w:rsidR="00F977B9" w:rsidRDefault="004364C2">
            <w:pPr>
              <w:rPr>
                <w:lang w:eastAsia="zh-TW"/>
              </w:rPr>
            </w:pPr>
            <w:r>
              <w:rPr>
                <w:lang w:eastAsia="zh-TW"/>
              </w:rPr>
              <w:t>Support in general.</w:t>
            </w:r>
          </w:p>
        </w:tc>
      </w:tr>
      <w:tr w:rsidR="00F977B9" w14:paraId="45AAC0EE" w14:textId="77777777">
        <w:tc>
          <w:tcPr>
            <w:tcW w:w="2065" w:type="dxa"/>
            <w:tcBorders>
              <w:top w:val="nil"/>
              <w:bottom w:val="single" w:sz="4" w:space="0" w:color="auto"/>
            </w:tcBorders>
          </w:tcPr>
          <w:p w14:paraId="27266A0B"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07BF018A" w14:textId="77777777" w:rsidR="00F977B9" w:rsidRDefault="004364C2">
            <w:pPr>
              <w:rPr>
                <w:lang w:eastAsia="zh-TW"/>
              </w:rPr>
            </w:pPr>
            <w:r>
              <w:rPr>
                <w:rFonts w:eastAsiaTheme="minorEastAsia" w:hint="eastAsia"/>
              </w:rPr>
              <w:t xml:space="preserve">For the last bullet, we do not think it is necessary to include TDD. When we dynamically change the TDD for a certain cell/carrier, this causes significant interferences to other cells/carriers. Therefore, introducing such </w:t>
            </w:r>
            <w:r>
              <w:rPr>
                <w:rFonts w:eastAsiaTheme="minorEastAsia"/>
              </w:rPr>
              <w:t>technique</w:t>
            </w:r>
            <w:r>
              <w:rPr>
                <w:rFonts w:eastAsiaTheme="minorEastAsia" w:hint="eastAsia"/>
              </w:rPr>
              <w:t xml:space="preserve"> will cause severe damage to the entire network operation.</w:t>
            </w:r>
          </w:p>
        </w:tc>
      </w:tr>
      <w:tr w:rsidR="00F977B9" w14:paraId="4264C47F" w14:textId="77777777">
        <w:tc>
          <w:tcPr>
            <w:tcW w:w="2065" w:type="dxa"/>
            <w:tcBorders>
              <w:top w:val="single" w:sz="4" w:space="0" w:color="auto"/>
              <w:bottom w:val="single" w:sz="4" w:space="0" w:color="auto"/>
            </w:tcBorders>
          </w:tcPr>
          <w:p w14:paraId="42B85456"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348833F8" w14:textId="77777777" w:rsidR="00F977B9" w:rsidRDefault="004364C2">
            <w:pPr>
              <w:rPr>
                <w:lang w:eastAsia="zh-TW"/>
              </w:rPr>
            </w:pPr>
            <w:r>
              <w:rPr>
                <w:lang w:eastAsia="zh-TW"/>
              </w:rPr>
              <w:t>We do not support the proposal. There is no definition for terminologies such as anchor/non-anchor cell/carrier in 3GPP.</w:t>
            </w:r>
          </w:p>
          <w:p w14:paraId="683E8AEE" w14:textId="77777777" w:rsidR="00F977B9" w:rsidRDefault="004364C2">
            <w:pPr>
              <w:rPr>
                <w:rFonts w:eastAsiaTheme="minorEastAsia"/>
              </w:rPr>
            </w:pPr>
            <w:r>
              <w:rPr>
                <w:lang w:eastAsia="zh-TW"/>
              </w:rPr>
              <w:t xml:space="preserve">We suggest further discussing the motivation and what to achieve that leads to this proposal. </w:t>
            </w:r>
          </w:p>
        </w:tc>
      </w:tr>
      <w:tr w:rsidR="00F977B9" w14:paraId="03FD1CF1" w14:textId="77777777">
        <w:tc>
          <w:tcPr>
            <w:tcW w:w="2065" w:type="dxa"/>
            <w:tcBorders>
              <w:top w:val="single" w:sz="4" w:space="0" w:color="auto"/>
              <w:bottom w:val="single" w:sz="4" w:space="0" w:color="auto"/>
            </w:tcBorders>
          </w:tcPr>
          <w:p w14:paraId="2ED31587" w14:textId="77777777" w:rsidR="00F977B9" w:rsidRDefault="004364C2">
            <w:pPr>
              <w:rPr>
                <w:lang w:eastAsia="zh-TW"/>
              </w:rPr>
            </w:pPr>
            <w:r>
              <w:rPr>
                <w:rFonts w:eastAsia="DengXian" w:hint="eastAsia"/>
                <w:lang w:eastAsia="zh-CN"/>
              </w:rPr>
              <w:t xml:space="preserve">ZTE, </w:t>
            </w:r>
            <w:proofErr w:type="spellStart"/>
            <w:r>
              <w:rPr>
                <w:rFonts w:eastAsia="DengXian" w:hint="eastAsia"/>
                <w:lang w:eastAsia="zh-CN"/>
              </w:rPr>
              <w:t>Sanechips</w:t>
            </w:r>
            <w:proofErr w:type="spellEnd"/>
          </w:p>
        </w:tc>
        <w:tc>
          <w:tcPr>
            <w:tcW w:w="7563" w:type="dxa"/>
            <w:tcBorders>
              <w:top w:val="single" w:sz="4" w:space="0" w:color="auto"/>
              <w:bottom w:val="single" w:sz="4" w:space="0" w:color="auto"/>
            </w:tcBorders>
          </w:tcPr>
          <w:p w14:paraId="72EDAA44" w14:textId="77777777" w:rsidR="00F977B9" w:rsidRDefault="004364C2">
            <w:pPr>
              <w:rPr>
                <w:rFonts w:eastAsia="SimSun"/>
                <w:lang w:eastAsia="zh-CN"/>
              </w:rPr>
            </w:pPr>
            <w:r>
              <w:rPr>
                <w:rFonts w:eastAsia="SimSun" w:hint="eastAsia"/>
                <w:lang w:eastAsia="zh-CN"/>
              </w:rPr>
              <w:t>We are OK with minor modification.</w:t>
            </w:r>
          </w:p>
          <w:p w14:paraId="22A9E4D2" w14:textId="77777777" w:rsidR="00F977B9" w:rsidRDefault="004364C2">
            <w:pPr>
              <w:rPr>
                <w:rStyle w:val="aff8"/>
                <w:lang w:eastAsia="zh-TW"/>
              </w:rPr>
            </w:pPr>
            <w:r>
              <w:rPr>
                <w:rStyle w:val="aff8"/>
              </w:rPr>
              <w:t>Study and evaluate anchor cell/carrier provisioning of common signals/channels on behalf of a non-anchor cell/carrier for NES, considering e.g.,</w:t>
            </w:r>
          </w:p>
          <w:p w14:paraId="6ABC1857" w14:textId="77777777" w:rsidR="00F977B9" w:rsidRDefault="004364C2">
            <w:pPr>
              <w:pStyle w:val="a3"/>
              <w:numPr>
                <w:ilvl w:val="0"/>
                <w:numId w:val="49"/>
              </w:numPr>
              <w:rPr>
                <w:rStyle w:val="aff8"/>
                <w:lang w:val="en-US"/>
              </w:rPr>
            </w:pPr>
            <w:r>
              <w:rPr>
                <w:rStyle w:val="aff8"/>
                <w:lang w:val="en-US"/>
              </w:rPr>
              <w:t>Common signals/channels to be provided by the anchor cell/carrier,</w:t>
            </w:r>
          </w:p>
          <w:p w14:paraId="4CFEA975" w14:textId="77777777" w:rsidR="00F977B9" w:rsidRDefault="004364C2">
            <w:pPr>
              <w:pStyle w:val="a3"/>
              <w:numPr>
                <w:ilvl w:val="0"/>
                <w:numId w:val="49"/>
              </w:numPr>
              <w:rPr>
                <w:rStyle w:val="aff8"/>
                <w:lang w:val="en-US"/>
              </w:rPr>
            </w:pPr>
            <w:r>
              <w:rPr>
                <w:rStyle w:val="aff8"/>
                <w:lang w:val="en-US"/>
              </w:rPr>
              <w:t>Fast activation/deactivation of Non-Anchor/Capacity carriers</w:t>
            </w:r>
            <w:r>
              <w:rPr>
                <w:rStyle w:val="aff8"/>
                <w:rFonts w:eastAsia="SimSun" w:hint="eastAsia"/>
                <w:color w:val="FF0000"/>
                <w:u w:val="single"/>
                <w:lang w:val="en-US" w:eastAsia="zh-CN"/>
              </w:rPr>
              <w:t>/cells</w:t>
            </w:r>
            <w:r>
              <w:rPr>
                <w:rStyle w:val="aff8"/>
                <w:lang w:val="en-US"/>
              </w:rPr>
              <w:t>,</w:t>
            </w:r>
          </w:p>
          <w:p w14:paraId="60B7BDE6" w14:textId="77777777" w:rsidR="00F977B9" w:rsidRDefault="004364C2">
            <w:pPr>
              <w:pStyle w:val="a3"/>
              <w:numPr>
                <w:ilvl w:val="0"/>
                <w:numId w:val="49"/>
              </w:numPr>
              <w:rPr>
                <w:lang w:val="en-US"/>
              </w:rPr>
            </w:pPr>
            <w:r>
              <w:rPr>
                <w:rStyle w:val="aff8"/>
                <w:rFonts w:ascii="Times New Roman" w:eastAsia="SimSun" w:hAnsi="Times New Roman" w:cs="Times New Roman"/>
                <w:lang w:val="en-US"/>
              </w:rPr>
              <w:t xml:space="preserve">Dynamic </w:t>
            </w:r>
            <w:r>
              <w:rPr>
                <w:rStyle w:val="aff8"/>
                <w:lang w:val="en-US"/>
              </w:rPr>
              <w:t>adaptation of carrier directivity (DL-only/UL-only/TDD)</w:t>
            </w:r>
          </w:p>
        </w:tc>
      </w:tr>
      <w:tr w:rsidR="00F977B9" w14:paraId="1B68750D" w14:textId="77777777">
        <w:tc>
          <w:tcPr>
            <w:tcW w:w="2065" w:type="dxa"/>
            <w:tcBorders>
              <w:top w:val="single" w:sz="4" w:space="0" w:color="auto"/>
              <w:bottom w:val="single" w:sz="4" w:space="0" w:color="auto"/>
            </w:tcBorders>
          </w:tcPr>
          <w:p w14:paraId="204BEABF"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1B7966C6" w14:textId="77777777" w:rsidR="00F977B9" w:rsidRDefault="004364C2">
            <w:pPr>
              <w:rPr>
                <w:rFonts w:eastAsia="SimSun"/>
                <w:lang w:eastAsia="zh-CN"/>
              </w:rPr>
            </w:pPr>
            <w:r>
              <w:rPr>
                <w:rFonts w:eastAsia="DengXian" w:hint="eastAsia"/>
                <w:lang w:eastAsia="zh-CN"/>
              </w:rPr>
              <w:t xml:space="preserve">We prefer to add TRP in </w:t>
            </w:r>
            <w:r>
              <w:rPr>
                <w:rFonts w:eastAsia="DengXian"/>
                <w:lang w:eastAsia="zh-CN"/>
              </w:rPr>
              <w:t>the</w:t>
            </w:r>
            <w:r>
              <w:rPr>
                <w:rFonts w:eastAsia="DengXian" w:hint="eastAsia"/>
                <w:lang w:eastAsia="zh-CN"/>
              </w:rPr>
              <w:t xml:space="preserve"> proposal, which is similar as the agreement of the last meeting. And not to support dynamic </w:t>
            </w:r>
            <w:r>
              <w:rPr>
                <w:rFonts w:eastAsia="DengXian"/>
                <w:lang w:eastAsia="zh-CN"/>
              </w:rPr>
              <w:t>adaptation</w:t>
            </w:r>
            <w:r>
              <w:rPr>
                <w:rFonts w:eastAsia="DengXian" w:hint="eastAsia"/>
                <w:lang w:eastAsia="zh-CN"/>
              </w:rPr>
              <w:t xml:space="preserve"> of carrier directivity.</w:t>
            </w:r>
          </w:p>
        </w:tc>
      </w:tr>
      <w:tr w:rsidR="00F977B9" w14:paraId="0AD046BF" w14:textId="77777777" w:rsidTr="009B36DF">
        <w:tc>
          <w:tcPr>
            <w:tcW w:w="2065" w:type="dxa"/>
            <w:tcBorders>
              <w:top w:val="single" w:sz="4" w:space="0" w:color="auto"/>
              <w:bottom w:val="single" w:sz="4" w:space="0" w:color="auto"/>
            </w:tcBorders>
          </w:tcPr>
          <w:p w14:paraId="115F3344" w14:textId="77777777" w:rsidR="00F977B9" w:rsidRDefault="004364C2">
            <w:pPr>
              <w:rPr>
                <w:rFonts w:eastAsia="DengXian"/>
                <w:lang w:eastAsia="zh-CN"/>
              </w:rPr>
            </w:pPr>
            <w:r>
              <w:rPr>
                <w:rFonts w:eastAsia="Malgun Gothic"/>
                <w:lang w:eastAsia="ko-KR"/>
              </w:rPr>
              <w:lastRenderedPageBreak/>
              <w:t xml:space="preserve">Apple </w:t>
            </w:r>
          </w:p>
        </w:tc>
        <w:tc>
          <w:tcPr>
            <w:tcW w:w="7563" w:type="dxa"/>
            <w:tcBorders>
              <w:top w:val="single" w:sz="4" w:space="0" w:color="auto"/>
              <w:bottom w:val="single" w:sz="4" w:space="0" w:color="auto"/>
            </w:tcBorders>
          </w:tcPr>
          <w:p w14:paraId="0C3E6C62" w14:textId="77777777" w:rsidR="00F977B9" w:rsidRDefault="004364C2">
            <w:pPr>
              <w:rPr>
                <w:lang w:eastAsia="zh-TW"/>
              </w:rPr>
            </w:pPr>
            <w:r>
              <w:rPr>
                <w:lang w:eastAsia="zh-TW"/>
              </w:rPr>
              <w:t xml:space="preserve">We have already agreed to study sync signal-less carriers in the previous meeting so it is not clear what is additionally studied here. </w:t>
            </w:r>
          </w:p>
          <w:p w14:paraId="51D09350" w14:textId="77777777" w:rsidR="00F977B9" w:rsidRDefault="004364C2">
            <w:pPr>
              <w:rPr>
                <w:lang w:eastAsia="zh-TW"/>
              </w:rPr>
            </w:pPr>
            <w:r>
              <w:rPr>
                <w:lang w:eastAsia="zh-TW"/>
              </w:rPr>
              <w:t xml:space="preserve">For fast activation/deactivation of </w:t>
            </w:r>
            <w:proofErr w:type="spellStart"/>
            <w:r>
              <w:rPr>
                <w:lang w:eastAsia="zh-TW"/>
              </w:rPr>
              <w:t>SCells</w:t>
            </w:r>
            <w:proofErr w:type="spellEnd"/>
            <w:r>
              <w:rPr>
                <w:lang w:eastAsia="zh-TW"/>
              </w:rPr>
              <w:t xml:space="preserve">, we do </w:t>
            </w:r>
            <w:proofErr w:type="spellStart"/>
            <w:r>
              <w:rPr>
                <w:lang w:eastAsia="zh-TW"/>
              </w:rPr>
              <w:t>no</w:t>
            </w:r>
            <w:proofErr w:type="spellEnd"/>
            <w:r>
              <w:rPr>
                <w:lang w:eastAsia="zh-TW"/>
              </w:rPr>
              <w:t xml:space="preserve"> think this is limited to the </w:t>
            </w:r>
            <w:proofErr w:type="spellStart"/>
            <w:r>
              <w:rPr>
                <w:lang w:eastAsia="zh-TW"/>
              </w:rPr>
              <w:t>the</w:t>
            </w:r>
            <w:proofErr w:type="spellEnd"/>
            <w:r>
              <w:rPr>
                <w:lang w:eastAsia="zh-TW"/>
              </w:rPr>
              <w:t xml:space="preserve"> case where anchor cell is providing common signals for the non-anchor cell. </w:t>
            </w:r>
          </w:p>
          <w:p w14:paraId="49B0483E" w14:textId="77777777" w:rsidR="00F977B9" w:rsidRDefault="004364C2">
            <w:pPr>
              <w:rPr>
                <w:rFonts w:eastAsia="DengXian"/>
                <w:lang w:eastAsia="zh-CN"/>
              </w:rPr>
            </w:pPr>
            <w:r>
              <w:rPr>
                <w:lang w:eastAsia="zh-TW"/>
              </w:rPr>
              <w:t xml:space="preserve">We suggest </w:t>
            </w:r>
            <w:proofErr w:type="gramStart"/>
            <w:r>
              <w:rPr>
                <w:lang w:eastAsia="zh-TW"/>
              </w:rPr>
              <w:t>to consider</w:t>
            </w:r>
            <w:proofErr w:type="gramEnd"/>
            <w:r>
              <w:rPr>
                <w:lang w:eastAsia="zh-TW"/>
              </w:rPr>
              <w:t xml:space="preserve"> a separate proposal to study the fast activation/deactivation of </w:t>
            </w:r>
            <w:proofErr w:type="spellStart"/>
            <w:r>
              <w:rPr>
                <w:lang w:eastAsia="zh-TW"/>
              </w:rPr>
              <w:t>SCells</w:t>
            </w:r>
            <w:proofErr w:type="spellEnd"/>
            <w:r>
              <w:rPr>
                <w:lang w:eastAsia="zh-TW"/>
              </w:rPr>
              <w:t>.</w:t>
            </w:r>
          </w:p>
        </w:tc>
      </w:tr>
      <w:tr w:rsidR="009B36DF" w14:paraId="666B10BD" w14:textId="77777777">
        <w:tc>
          <w:tcPr>
            <w:tcW w:w="2065" w:type="dxa"/>
            <w:tcBorders>
              <w:top w:val="single" w:sz="4" w:space="0" w:color="auto"/>
            </w:tcBorders>
          </w:tcPr>
          <w:p w14:paraId="0E415BBD" w14:textId="568FC3B0" w:rsidR="009B36DF" w:rsidRDefault="009B36DF" w:rsidP="009B36DF">
            <w:pPr>
              <w:rPr>
                <w:rFonts w:eastAsia="Malgun Gothic"/>
                <w:lang w:eastAsia="ko-KR"/>
              </w:rPr>
            </w:pPr>
            <w:r>
              <w:rPr>
                <w:rFonts w:eastAsia="DengXian"/>
                <w:lang w:eastAsia="zh-CN"/>
              </w:rPr>
              <w:t>Xiaomi</w:t>
            </w:r>
          </w:p>
        </w:tc>
        <w:tc>
          <w:tcPr>
            <w:tcW w:w="7563" w:type="dxa"/>
            <w:tcBorders>
              <w:top w:val="single" w:sz="4" w:space="0" w:color="auto"/>
            </w:tcBorders>
          </w:tcPr>
          <w:p w14:paraId="7C691582" w14:textId="645324C8" w:rsidR="009B36DF" w:rsidRDefault="009B36DF" w:rsidP="009B36DF">
            <w:pPr>
              <w:rPr>
                <w:lang w:eastAsia="zh-TW"/>
              </w:rPr>
            </w:pPr>
            <w:r>
              <w:rPr>
                <w:rFonts w:eastAsia="DengXian" w:hint="eastAsia"/>
                <w:lang w:eastAsia="zh-CN"/>
              </w:rPr>
              <w:t xml:space="preserve">Agree with Samsung. Furthermore, with first two </w:t>
            </w:r>
            <w:proofErr w:type="spellStart"/>
            <w:r>
              <w:rPr>
                <w:rFonts w:eastAsia="DengXian" w:hint="eastAsia"/>
                <w:lang w:eastAsia="zh-CN"/>
              </w:rPr>
              <w:t>subbullets</w:t>
            </w:r>
            <w:proofErr w:type="spellEnd"/>
            <w:r>
              <w:rPr>
                <w:rFonts w:eastAsia="DengXian" w:hint="eastAsia"/>
                <w:lang w:eastAsia="zh-CN"/>
              </w:rPr>
              <w:t xml:space="preserve">, what is the difference between </w:t>
            </w:r>
            <w:proofErr w:type="spellStart"/>
            <w:r>
              <w:rPr>
                <w:rFonts w:eastAsia="DengXian" w:hint="eastAsia"/>
                <w:lang w:eastAsia="zh-CN"/>
              </w:rPr>
              <w:t>PCell</w:t>
            </w:r>
            <w:proofErr w:type="spellEnd"/>
            <w:r>
              <w:rPr>
                <w:rFonts w:eastAsia="DengXian" w:hint="eastAsia"/>
                <w:lang w:eastAsia="zh-CN"/>
              </w:rPr>
              <w:t>/</w:t>
            </w:r>
            <w:proofErr w:type="spellStart"/>
            <w:r>
              <w:rPr>
                <w:rFonts w:eastAsia="DengXian" w:hint="eastAsia"/>
                <w:lang w:eastAsia="zh-CN"/>
              </w:rPr>
              <w:t>SCell</w:t>
            </w:r>
            <w:proofErr w:type="spellEnd"/>
            <w:r>
              <w:rPr>
                <w:rFonts w:eastAsia="DengXian" w:hint="eastAsia"/>
                <w:lang w:eastAsia="zh-CN"/>
              </w:rPr>
              <w:t xml:space="preserve"> and Anchor cell/</w:t>
            </w:r>
            <w:proofErr w:type="gramStart"/>
            <w:r>
              <w:rPr>
                <w:rFonts w:eastAsia="DengXian" w:hint="eastAsia"/>
                <w:lang w:eastAsia="zh-CN"/>
              </w:rPr>
              <w:t>Non-anchor</w:t>
            </w:r>
            <w:proofErr w:type="gramEnd"/>
            <w:r>
              <w:rPr>
                <w:rFonts w:eastAsia="DengXian" w:hint="eastAsia"/>
                <w:lang w:eastAsia="zh-CN"/>
              </w:rPr>
              <w:t xml:space="preserve"> cell? If no difference, we don</w:t>
            </w:r>
            <w:r>
              <w:rPr>
                <w:rFonts w:eastAsia="DengXian"/>
                <w:lang w:eastAsia="zh-CN"/>
              </w:rPr>
              <w:t>’</w:t>
            </w:r>
            <w:r>
              <w:rPr>
                <w:rFonts w:eastAsia="DengXian" w:hint="eastAsia"/>
                <w:lang w:eastAsia="zh-CN"/>
              </w:rPr>
              <w:t>t see the necessity to have this proposal.</w:t>
            </w:r>
          </w:p>
        </w:tc>
      </w:tr>
      <w:tr w:rsidR="005D6835" w14:paraId="2BDCE457" w14:textId="77777777" w:rsidTr="005D6835">
        <w:tc>
          <w:tcPr>
            <w:tcW w:w="2065" w:type="dxa"/>
          </w:tcPr>
          <w:p w14:paraId="077B8739" w14:textId="105F7A69" w:rsidR="005D6835" w:rsidRDefault="005D6835" w:rsidP="009E1A1E">
            <w:pPr>
              <w:rPr>
                <w:rFonts w:eastAsia="DengXian"/>
                <w:lang w:eastAsia="zh-CN"/>
              </w:rPr>
            </w:pPr>
            <w:r>
              <w:rPr>
                <w:rFonts w:eastAsia="DengXian"/>
                <w:lang w:eastAsia="zh-CN"/>
              </w:rPr>
              <w:t>OPPO</w:t>
            </w:r>
          </w:p>
        </w:tc>
        <w:tc>
          <w:tcPr>
            <w:tcW w:w="7563" w:type="dxa"/>
          </w:tcPr>
          <w:p w14:paraId="28FF44B0" w14:textId="77777777" w:rsidR="005D6835" w:rsidRDefault="005D6835" w:rsidP="009E1A1E">
            <w:pPr>
              <w:rPr>
                <w:rFonts w:eastAsia="DengXian"/>
                <w:lang w:eastAsia="zh-CN"/>
              </w:rPr>
            </w:pPr>
            <w:r>
              <w:rPr>
                <w:rFonts w:eastAsia="DengXian" w:hint="eastAsia"/>
                <w:lang w:eastAsia="zh-CN"/>
              </w:rPr>
              <w:t>I</w:t>
            </w:r>
            <w:r>
              <w:rPr>
                <w:rFonts w:eastAsia="DengXian"/>
                <w:lang w:eastAsia="zh-CN"/>
              </w:rPr>
              <w:t>t is better to clarify that the “</w:t>
            </w:r>
            <w:r>
              <w:rPr>
                <w:rStyle w:val="aff8"/>
              </w:rPr>
              <w:t>common signals/channels</w:t>
            </w:r>
            <w:r>
              <w:rPr>
                <w:rFonts w:eastAsia="DengXian"/>
                <w:lang w:eastAsia="zh-CN"/>
              </w:rPr>
              <w:t>” includes at least sync signal.</w:t>
            </w:r>
          </w:p>
          <w:p w14:paraId="63FAE981" w14:textId="77777777" w:rsidR="005D6835" w:rsidRDefault="005D6835" w:rsidP="009E1A1E">
            <w:pPr>
              <w:rPr>
                <w:rFonts w:eastAsia="DengXian"/>
                <w:lang w:eastAsia="zh-CN"/>
              </w:rPr>
            </w:pPr>
            <w:r>
              <w:rPr>
                <w:rFonts w:eastAsia="DengXian"/>
                <w:lang w:eastAsia="zh-CN"/>
              </w:rPr>
              <w:t xml:space="preserve">It is unclear whether carrier direction can be dynamically changes as they are restricted by regional spectrum regulations, therefore, we also suggest </w:t>
            </w:r>
            <w:proofErr w:type="gramStart"/>
            <w:r>
              <w:rPr>
                <w:rFonts w:eastAsia="DengXian"/>
                <w:lang w:eastAsia="zh-CN"/>
              </w:rPr>
              <w:t>to remove</w:t>
            </w:r>
            <w:proofErr w:type="gramEnd"/>
            <w:r>
              <w:rPr>
                <w:rFonts w:eastAsia="DengXian"/>
                <w:lang w:eastAsia="zh-CN"/>
              </w:rPr>
              <w:t xml:space="preserve"> the last sub-bullet.</w:t>
            </w:r>
          </w:p>
        </w:tc>
      </w:tr>
      <w:tr w:rsidR="005A54E9" w:rsidRPr="00EF577F" w14:paraId="21E80EC1" w14:textId="77777777" w:rsidTr="005A54E9">
        <w:tc>
          <w:tcPr>
            <w:tcW w:w="2065" w:type="dxa"/>
          </w:tcPr>
          <w:p w14:paraId="0FDBAC3C" w14:textId="77777777" w:rsidR="005A54E9" w:rsidRPr="00EF577F" w:rsidRDefault="005A54E9" w:rsidP="00887A9B">
            <w:pPr>
              <w:rPr>
                <w:rFonts w:eastAsia="DengXian"/>
                <w:lang w:eastAsia="zh-CN"/>
              </w:rPr>
            </w:pPr>
            <w:r>
              <w:rPr>
                <w:rFonts w:eastAsia="DengXian" w:hint="eastAsia"/>
                <w:lang w:eastAsia="zh-CN"/>
              </w:rPr>
              <w:t>Huawei, HiSilicon03</w:t>
            </w:r>
          </w:p>
        </w:tc>
        <w:tc>
          <w:tcPr>
            <w:tcW w:w="7563" w:type="dxa"/>
          </w:tcPr>
          <w:p w14:paraId="796B3BF5" w14:textId="77777777" w:rsidR="005A54E9" w:rsidRPr="00EF577F" w:rsidRDefault="005A54E9" w:rsidP="00887A9B">
            <w:pPr>
              <w:rPr>
                <w:rFonts w:eastAsia="DengXian"/>
                <w:lang w:eastAsia="zh-CN"/>
              </w:rPr>
            </w:pPr>
            <w:r>
              <w:rPr>
                <w:rFonts w:eastAsia="DengXian" w:hint="eastAsia"/>
                <w:lang w:eastAsia="zh-CN"/>
              </w:rPr>
              <w:t>Support in general as well as CMCC update.</w:t>
            </w:r>
          </w:p>
        </w:tc>
      </w:tr>
      <w:tr w:rsidR="00B27147" w14:paraId="2F017431" w14:textId="77777777" w:rsidTr="001E7099">
        <w:tc>
          <w:tcPr>
            <w:tcW w:w="2065" w:type="dxa"/>
            <w:tcBorders>
              <w:top w:val="single" w:sz="4" w:space="0" w:color="auto"/>
            </w:tcBorders>
          </w:tcPr>
          <w:p w14:paraId="25873D87" w14:textId="77777777" w:rsidR="00B27147" w:rsidRDefault="00B27147" w:rsidP="001E7099">
            <w:pPr>
              <w:rPr>
                <w:rFonts w:eastAsia="Malgun Gothic"/>
                <w:lang w:eastAsia="ko-KR"/>
              </w:rPr>
            </w:pPr>
            <w:proofErr w:type="spellStart"/>
            <w:r>
              <w:rPr>
                <w:rFonts w:eastAsia="Malgun Gothic"/>
                <w:lang w:eastAsia="ko-KR"/>
              </w:rPr>
              <w:t>Futurewei</w:t>
            </w:r>
            <w:proofErr w:type="spellEnd"/>
          </w:p>
        </w:tc>
        <w:tc>
          <w:tcPr>
            <w:tcW w:w="7563" w:type="dxa"/>
            <w:tcBorders>
              <w:top w:val="single" w:sz="4" w:space="0" w:color="auto"/>
            </w:tcBorders>
          </w:tcPr>
          <w:p w14:paraId="50502DFF" w14:textId="77777777" w:rsidR="00B27147" w:rsidRDefault="00B27147" w:rsidP="001E7099">
            <w:pPr>
              <w:rPr>
                <w:lang w:eastAsia="zh-TW"/>
              </w:rPr>
            </w:pPr>
            <w:r>
              <w:rPr>
                <w:lang w:eastAsia="zh-TW"/>
              </w:rPr>
              <w:t>OK with proposal, but prefer to remove “Dynamic”</w:t>
            </w:r>
          </w:p>
        </w:tc>
      </w:tr>
      <w:tr w:rsidR="00FE57F9" w:rsidRPr="00EF577F" w14:paraId="37006749" w14:textId="77777777" w:rsidTr="005A54E9">
        <w:tc>
          <w:tcPr>
            <w:tcW w:w="2065" w:type="dxa"/>
          </w:tcPr>
          <w:p w14:paraId="4F66E98F" w14:textId="1E06B57B" w:rsidR="00FE57F9" w:rsidRDefault="00FE57F9" w:rsidP="00FE57F9">
            <w:pPr>
              <w:rPr>
                <w:rFonts w:eastAsia="DengXian"/>
                <w:lang w:eastAsia="zh-CN"/>
              </w:rPr>
            </w:pPr>
            <w:r>
              <w:rPr>
                <w:lang w:eastAsia="zh-TW"/>
              </w:rPr>
              <w:t>NEC</w:t>
            </w:r>
          </w:p>
        </w:tc>
        <w:tc>
          <w:tcPr>
            <w:tcW w:w="7563" w:type="dxa"/>
          </w:tcPr>
          <w:p w14:paraId="3A1AF39B" w14:textId="026CFCDD" w:rsidR="00FE57F9" w:rsidRDefault="00FE57F9" w:rsidP="00FE57F9">
            <w:pPr>
              <w:rPr>
                <w:rFonts w:eastAsia="DengXian"/>
                <w:lang w:eastAsia="zh-CN"/>
              </w:rPr>
            </w:pPr>
            <w:r w:rsidRPr="005331B2">
              <w:rPr>
                <w:lang w:eastAsia="zh-TW"/>
              </w:rPr>
              <w:t>We support studying this topic.</w:t>
            </w:r>
          </w:p>
        </w:tc>
      </w:tr>
      <w:tr w:rsidR="00357050" w:rsidRPr="00EF577F" w14:paraId="07904462" w14:textId="77777777" w:rsidTr="005A54E9">
        <w:tc>
          <w:tcPr>
            <w:tcW w:w="2065" w:type="dxa"/>
          </w:tcPr>
          <w:p w14:paraId="60707FCF" w14:textId="122CCC40" w:rsidR="00357050" w:rsidRDefault="00357050" w:rsidP="00357050">
            <w:pPr>
              <w:rPr>
                <w:lang w:eastAsia="zh-TW"/>
              </w:rPr>
            </w:pPr>
            <w:r>
              <w:rPr>
                <w:rFonts w:eastAsia="Malgun Gothic"/>
                <w:lang w:eastAsia="ko-KR"/>
              </w:rPr>
              <w:t>Panasonic</w:t>
            </w:r>
          </w:p>
        </w:tc>
        <w:tc>
          <w:tcPr>
            <w:tcW w:w="7563" w:type="dxa"/>
          </w:tcPr>
          <w:p w14:paraId="51ED1971" w14:textId="77777777" w:rsidR="00357050" w:rsidRDefault="00357050" w:rsidP="00357050">
            <w:pPr>
              <w:rPr>
                <w:lang w:eastAsia="zh-TW"/>
              </w:rPr>
            </w:pPr>
            <w:r>
              <w:rPr>
                <w:lang w:eastAsia="zh-TW"/>
              </w:rPr>
              <w:t xml:space="preserve">We believe this feature is for both UE and network EE, as it also </w:t>
            </w:r>
            <w:proofErr w:type="gramStart"/>
            <w:r>
              <w:rPr>
                <w:lang w:eastAsia="zh-TW"/>
              </w:rPr>
              <w:t>reduce</w:t>
            </w:r>
            <w:proofErr w:type="gramEnd"/>
            <w:r>
              <w:rPr>
                <w:lang w:eastAsia="zh-TW"/>
              </w:rPr>
              <w:t xml:space="preserve"> the UE side efforts and power consumption on measurement and synchronization. We are also okay with the proposals from CMCC on TRP and from DCM on TDD. Therefore,</w:t>
            </w:r>
          </w:p>
          <w:p w14:paraId="0FF5F3B2" w14:textId="77777777" w:rsidR="00357050" w:rsidRDefault="00357050" w:rsidP="00357050">
            <w:pPr>
              <w:rPr>
                <w:rStyle w:val="aff8"/>
                <w:lang w:eastAsia="zh-TW"/>
              </w:rPr>
            </w:pPr>
            <w:r>
              <w:rPr>
                <w:rStyle w:val="aff8"/>
              </w:rPr>
              <w:t>Study and evaluate anchor cell/carrier</w:t>
            </w:r>
            <w:r>
              <w:rPr>
                <w:rStyle w:val="aff8"/>
                <w:color w:val="FF0000"/>
              </w:rPr>
              <w:t>/TRP</w:t>
            </w:r>
            <w:r>
              <w:rPr>
                <w:rStyle w:val="aff8"/>
              </w:rPr>
              <w:t xml:space="preserve"> provisioning of common signals/channels on behalf of a non-anchor cell/carrier</w:t>
            </w:r>
            <w:r w:rsidRPr="00412546">
              <w:rPr>
                <w:rStyle w:val="aff8"/>
                <w:color w:val="FF0000"/>
              </w:rPr>
              <w:t xml:space="preserve">/TRP </w:t>
            </w:r>
            <w:r>
              <w:rPr>
                <w:rStyle w:val="aff8"/>
              </w:rPr>
              <w:t xml:space="preserve">for NES and </w:t>
            </w:r>
            <w:r w:rsidRPr="00C11B86">
              <w:rPr>
                <w:rStyle w:val="aff8"/>
                <w:color w:val="FF0000"/>
              </w:rPr>
              <w:t>UE power saving</w:t>
            </w:r>
            <w:r>
              <w:rPr>
                <w:rStyle w:val="aff8"/>
              </w:rPr>
              <w:t>, considering e.g.,</w:t>
            </w:r>
          </w:p>
          <w:p w14:paraId="6992BFDD" w14:textId="77777777" w:rsidR="00357050" w:rsidRDefault="00357050" w:rsidP="00357050">
            <w:pPr>
              <w:pStyle w:val="a3"/>
              <w:numPr>
                <w:ilvl w:val="0"/>
                <w:numId w:val="47"/>
              </w:numPr>
              <w:rPr>
                <w:rStyle w:val="aff8"/>
                <w:lang w:val="en-GB"/>
              </w:rPr>
            </w:pPr>
            <w:r>
              <w:rPr>
                <w:rStyle w:val="aff8"/>
                <w:lang w:val="en-GB"/>
              </w:rPr>
              <w:t>Common signals/channels to be provided by the anchor cell/carrier</w:t>
            </w:r>
            <w:r w:rsidRPr="00643EB5">
              <w:rPr>
                <w:rStyle w:val="aff8"/>
                <w:color w:val="FF0000"/>
                <w:lang w:val="en-GB"/>
              </w:rPr>
              <w:t>/TRP</w:t>
            </w:r>
            <w:r>
              <w:rPr>
                <w:rStyle w:val="aff8"/>
                <w:lang w:val="en-GB"/>
              </w:rPr>
              <w:t>,</w:t>
            </w:r>
          </w:p>
          <w:p w14:paraId="3DD77713" w14:textId="77777777" w:rsidR="00357050" w:rsidRDefault="00357050" w:rsidP="00357050">
            <w:pPr>
              <w:pStyle w:val="a3"/>
              <w:numPr>
                <w:ilvl w:val="0"/>
                <w:numId w:val="47"/>
              </w:numPr>
              <w:rPr>
                <w:rStyle w:val="aff8"/>
                <w:lang w:val="en-GB"/>
              </w:rPr>
            </w:pPr>
            <w:r>
              <w:rPr>
                <w:rStyle w:val="aff8"/>
                <w:lang w:val="en-GB"/>
              </w:rPr>
              <w:t>Fast activation/deactivation of Non-Anchor/Capacity carriers/</w:t>
            </w:r>
            <w:r w:rsidRPr="00860C5A">
              <w:rPr>
                <w:rStyle w:val="aff8"/>
                <w:color w:val="FF0000"/>
                <w:lang w:val="en-GB"/>
              </w:rPr>
              <w:t>cells/TRPs,</w:t>
            </w:r>
          </w:p>
          <w:p w14:paraId="56E41897" w14:textId="0DFFDC10" w:rsidR="00357050" w:rsidRPr="0059261A" w:rsidRDefault="00357050" w:rsidP="00357050">
            <w:pPr>
              <w:pStyle w:val="a3"/>
              <w:numPr>
                <w:ilvl w:val="0"/>
                <w:numId w:val="47"/>
              </w:numPr>
              <w:rPr>
                <w:lang w:val="en-US"/>
              </w:rPr>
            </w:pPr>
            <w:r w:rsidRPr="00357050">
              <w:rPr>
                <w:rStyle w:val="aff8"/>
                <w:strike/>
                <w:color w:val="FF0000"/>
                <w:lang w:val="en-GB"/>
              </w:rPr>
              <w:t>Dynamic adaptation of carrier directivity (DL-only/UL-only/TDD)</w:t>
            </w:r>
          </w:p>
        </w:tc>
      </w:tr>
    </w:tbl>
    <w:p w14:paraId="7336C727" w14:textId="77777777" w:rsidR="00F977B9" w:rsidRPr="005A54E9" w:rsidRDefault="00F977B9">
      <w:pPr>
        <w:rPr>
          <w:lang w:eastAsia="zh-TW"/>
        </w:rPr>
      </w:pPr>
    </w:p>
    <w:p w14:paraId="17832519" w14:textId="77777777" w:rsidR="00F977B9" w:rsidRDefault="004364C2">
      <w:pPr>
        <w:pStyle w:val="2"/>
        <w:rPr>
          <w:lang w:val="en-US"/>
        </w:rPr>
      </w:pPr>
      <w:bookmarkStart w:id="18" w:name="_Ref213785798"/>
      <w:r>
        <w:rPr>
          <w:lang w:val="en-US"/>
        </w:rPr>
        <w:t xml:space="preserve">SSB </w:t>
      </w:r>
      <w:bookmarkEnd w:id="18"/>
    </w:p>
    <w:p w14:paraId="1D32E25D" w14:textId="77777777" w:rsidR="00F977B9" w:rsidRDefault="004364C2">
      <w:pPr>
        <w:pStyle w:val="3"/>
        <w:rPr>
          <w:lang w:val="en-US"/>
        </w:rPr>
      </w:pPr>
      <w:r>
        <w:rPr>
          <w:lang w:val="en-US"/>
        </w:rPr>
        <w:t>Companies’ views</w:t>
      </w:r>
    </w:p>
    <w:p w14:paraId="4422B8B1" w14:textId="77777777" w:rsidR="00F977B9" w:rsidRDefault="004364C2">
      <w:r>
        <w:t xml:space="preserve">Companies widely agree that the mandatory 20 </w:t>
      </w:r>
      <w:proofErr w:type="spellStart"/>
      <w:r>
        <w:t>ms</w:t>
      </w:r>
      <w:proofErr w:type="spellEnd"/>
      <w:r>
        <w:t xml:space="preserve"> SSB periodicity assumed by UEs for initial cell search in 5G NR is a fundamental bottleneck that prevents BS from entering deeper sleep states during low or zero traffic, severely limiting NES. Consequently, there is consensus to study and evaluate longer periodicities of sync signals. Proposals frequently target increasing the default SSB periodicity for 6GR Initial Access to 80 </w:t>
      </w:r>
      <w:proofErr w:type="spellStart"/>
      <w:r>
        <w:t>ms</w:t>
      </w:r>
      <w:proofErr w:type="spellEnd"/>
      <w:r>
        <w:t xml:space="preserve"> or 160 </w:t>
      </w:r>
      <w:proofErr w:type="spellStart"/>
      <w:r>
        <w:t>ms</w:t>
      </w:r>
      <w:proofErr w:type="spellEnd"/>
      <w:r>
        <w:t xml:space="preserve">, with results showing potential NES gains reaching 77% to 85% for BS CAT 1 in unloaded scenarios; however, this benefit is significantly smaller for the CAT 2 BS model. Companies acknowledge that this extension significantly increases UE cell search latency, complexity, and power consumption. To mitigate these adverse impacts, companies propose: Clustered Provisioning of SSB bursts (i.e., multiple repetitions within a short time window, see </w:t>
      </w:r>
      <w:r>
        <w:fldChar w:fldCharType="begin"/>
      </w:r>
      <w:r>
        <w:instrText xml:space="preserve"> REF _Ref214026018 \h </w:instrText>
      </w:r>
      <w:r>
        <w:fldChar w:fldCharType="separate"/>
      </w:r>
      <w:r>
        <w:t>Figure 4</w:t>
      </w:r>
      <w:r>
        <w:fldChar w:fldCharType="end"/>
      </w:r>
      <w:r>
        <w:t>) to maximize instantaneous detection probability and reduce buffer requirements; implementing OD-SSB, often triggered by the UE, to provide rapid synchronization when required, applicable to all RRC states and cell types; defining a Sparser Synchronization Raster to reduce the frequency domain search complexity for the UE; and adopting SSB adaptation to allow dynamic adjustment of periodicity based on traffic load. Furthermore, proposals include decoupling the essential PSS/SSS synchronization signals from the longer-periodicity PBCH transmission to enhance energy efficiency while maintaining rapid synchronization capabilities.</w:t>
      </w:r>
    </w:p>
    <w:p w14:paraId="03142CE8" w14:textId="77777777" w:rsidR="00F977B9" w:rsidRDefault="004364C2">
      <w:pPr>
        <w:keepNext/>
        <w:jc w:val="center"/>
      </w:pPr>
      <w:r>
        <w:rPr>
          <w:noProof/>
          <w:lang w:eastAsia="zh-CN"/>
        </w:rPr>
        <w:lastRenderedPageBreak/>
        <w:drawing>
          <wp:inline distT="0" distB="0" distL="0" distR="0" wp14:anchorId="1607F761" wp14:editId="4AA9F039">
            <wp:extent cx="5760720" cy="389255"/>
            <wp:effectExtent l="0" t="0" r="0" b="0"/>
            <wp:docPr id="8" name="Image3" descr="A yellow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A yellow rectangular box with black text&#10;&#10;AI-generated content may be incorrect."/>
                    <pic:cNvPicPr>
                      <a:picLocks noChangeAspect="1" noChangeArrowheads="1"/>
                    </pic:cNvPicPr>
                  </pic:nvPicPr>
                  <pic:blipFill>
                    <a:blip r:embed="rId20"/>
                    <a:stretch>
                      <a:fillRect/>
                    </a:stretch>
                  </pic:blipFill>
                  <pic:spPr>
                    <a:xfrm>
                      <a:off x="0" y="0"/>
                      <a:ext cx="5760720" cy="389255"/>
                    </a:xfrm>
                    <a:prstGeom prst="rect">
                      <a:avLst/>
                    </a:prstGeom>
                  </pic:spPr>
                </pic:pic>
              </a:graphicData>
            </a:graphic>
          </wp:inline>
        </w:drawing>
      </w:r>
    </w:p>
    <w:p w14:paraId="380B6226" w14:textId="77777777" w:rsidR="00F977B9" w:rsidRDefault="004364C2">
      <w:pPr>
        <w:pStyle w:val="ae"/>
        <w:jc w:val="center"/>
      </w:pPr>
      <w:bookmarkStart w:id="19" w:name="_Ref214026018"/>
      <w:r>
        <w:t xml:space="preserve">Figure </w:t>
      </w:r>
      <w:r>
        <w:fldChar w:fldCharType="begin"/>
      </w:r>
      <w:r>
        <w:instrText xml:space="preserve"> SEQ Figure \* ARABIC </w:instrText>
      </w:r>
      <w:r>
        <w:fldChar w:fldCharType="separate"/>
      </w:r>
      <w:r>
        <w:t>4</w:t>
      </w:r>
      <w:r>
        <w:fldChar w:fldCharType="end"/>
      </w:r>
      <w:bookmarkEnd w:id="19"/>
      <w:r>
        <w:t xml:space="preserve">: Example of 3 SSB repetitions within 5 </w:t>
      </w:r>
      <w:proofErr w:type="spellStart"/>
      <w:r>
        <w:t>ms.</w:t>
      </w:r>
      <w:proofErr w:type="spellEnd"/>
      <w:r>
        <w:t xml:space="preserve"> (OPPO)</w:t>
      </w:r>
    </w:p>
    <w:p w14:paraId="27C1298B" w14:textId="77777777" w:rsidR="00F977B9" w:rsidRDefault="004364C2">
      <w:pPr>
        <w:pStyle w:val="3"/>
        <w:rPr>
          <w:lang w:val="en-US" w:eastAsia="zh-TW"/>
        </w:rPr>
      </w:pPr>
      <w:r>
        <w:rPr>
          <w:lang w:val="en-US" w:eastAsia="zh-TW"/>
        </w:rPr>
        <w:t>Summary and Discussion</w:t>
      </w:r>
    </w:p>
    <w:p w14:paraId="38638CE4" w14:textId="77777777" w:rsidR="00F977B9" w:rsidRDefault="004364C2">
      <w:pPr>
        <w:rPr>
          <w:lang w:eastAsia="zh-TW"/>
        </w:rPr>
      </w:pPr>
      <w:r>
        <w:rPr>
          <w:lang w:eastAsia="zh-TW"/>
        </w:rPr>
        <w:t>In RAN1 #122-bis, RAN1 made the following agreement:</w:t>
      </w:r>
    </w:p>
    <w:p w14:paraId="5E20E709" w14:textId="77777777" w:rsidR="00F977B9" w:rsidRDefault="004364C2">
      <w:pPr>
        <w:rPr>
          <w:b/>
          <w:bCs/>
          <w:highlight w:val="green"/>
          <w:lang w:eastAsia="zh-CN"/>
        </w:rPr>
      </w:pPr>
      <w:r>
        <w:rPr>
          <w:b/>
          <w:bCs/>
          <w:highlight w:val="green"/>
          <w:lang w:eastAsia="zh-CN"/>
        </w:rPr>
        <w:t>Agreement</w:t>
      </w:r>
    </w:p>
    <w:p w14:paraId="2F4C26CD" w14:textId="77777777" w:rsidR="00F977B9" w:rsidRDefault="004364C2">
      <w:pPr>
        <w:rPr>
          <w:i/>
          <w:iCs/>
        </w:rPr>
      </w:pPr>
      <w:r>
        <w:rPr>
          <w:i/>
          <w:iCs/>
        </w:rPr>
        <w:t>Study and evaluate</w:t>
      </w:r>
      <w:r>
        <w:rPr>
          <w:i/>
          <w:iCs/>
          <w:color w:val="FF0000"/>
        </w:rPr>
        <w:t xml:space="preserve"> </w:t>
      </w:r>
      <w:r>
        <w:rPr>
          <w:i/>
          <w:iCs/>
        </w:rPr>
        <w:t xml:space="preserve">NW energy savings </w:t>
      </w:r>
      <w:r>
        <w:rPr>
          <w:rFonts w:eastAsiaTheme="minorEastAsia"/>
          <w:i/>
          <w:iCs/>
          <w:lang w:eastAsia="zh-CN"/>
        </w:rPr>
        <w:t xml:space="preserve">and the impact on </w:t>
      </w:r>
      <w:r>
        <w:rPr>
          <w:i/>
          <w:iCs/>
        </w:rPr>
        <w:t xml:space="preserve">UE performance and user experience </w:t>
      </w:r>
      <w:r>
        <w:rPr>
          <w:rFonts w:eastAsiaTheme="minorEastAsia"/>
          <w:i/>
          <w:iCs/>
          <w:lang w:eastAsia="zh-CN"/>
        </w:rPr>
        <w:t>with</w:t>
      </w:r>
      <w:r>
        <w:rPr>
          <w:i/>
          <w:iCs/>
        </w:rPr>
        <w:t xml:space="preserve"> </w:t>
      </w:r>
      <w:r>
        <w:rPr>
          <w:rFonts w:eastAsiaTheme="minorEastAsia"/>
          <w:i/>
          <w:iCs/>
          <w:lang w:eastAsia="zh-CN"/>
        </w:rPr>
        <w:t>respect to</w:t>
      </w:r>
      <w:r>
        <w:rPr>
          <w:i/>
          <w:iCs/>
        </w:rPr>
        <w:t xml:space="preserve"> </w:t>
      </w:r>
      <w:r>
        <w:rPr>
          <w:rFonts w:eastAsiaTheme="minorEastAsia"/>
          <w:i/>
          <w:iCs/>
          <w:lang w:eastAsia="zh-CN"/>
        </w:rPr>
        <w:t xml:space="preserve">20ms and longer </w:t>
      </w:r>
      <w:r>
        <w:rPr>
          <w:i/>
          <w:iCs/>
        </w:rPr>
        <w:t>periodicit</w:t>
      </w:r>
      <w:r>
        <w:rPr>
          <w:rFonts w:eastAsiaTheme="minorEastAsia"/>
          <w:i/>
          <w:iCs/>
          <w:lang w:eastAsia="zh-CN"/>
        </w:rPr>
        <w:t>ies</w:t>
      </w:r>
      <w:r>
        <w:rPr>
          <w:i/>
          <w:iCs/>
        </w:rPr>
        <w:t xml:space="preserve"> of sync signal(s)</w:t>
      </w:r>
      <w:r>
        <w:rPr>
          <w:rFonts w:eastAsiaTheme="minorEastAsia"/>
          <w:i/>
          <w:iCs/>
          <w:lang w:eastAsia="zh-CN"/>
        </w:rPr>
        <w:t xml:space="preserve"> at least</w:t>
      </w:r>
      <w:r>
        <w:rPr>
          <w:i/>
          <w:iCs/>
        </w:rPr>
        <w:t xml:space="preserve"> for initial access</w:t>
      </w:r>
      <w:r>
        <w:rPr>
          <w:rFonts w:eastAsiaTheme="minorEastAsia"/>
          <w:i/>
          <w:iCs/>
          <w:lang w:eastAsia="zh-CN"/>
        </w:rPr>
        <w:t xml:space="preserve"> with the following consideration, but not limited to</w:t>
      </w:r>
      <w:r>
        <w:rPr>
          <w:i/>
          <w:iCs/>
        </w:rPr>
        <w:t>:</w:t>
      </w:r>
    </w:p>
    <w:p w14:paraId="17795AD8" w14:textId="77777777" w:rsidR="00F977B9" w:rsidRDefault="004364C2">
      <w:pPr>
        <w:rPr>
          <w:i/>
          <w:iCs/>
          <w:lang w:eastAsia="zh-CN"/>
        </w:rPr>
      </w:pPr>
      <w:r>
        <w:rPr>
          <w:i/>
          <w:iCs/>
          <w:lang w:eastAsia="zh-CN"/>
        </w:rPr>
        <w:t>BS assumptions:</w:t>
      </w:r>
    </w:p>
    <w:p w14:paraId="259ED82D" w14:textId="77777777" w:rsidR="00F977B9" w:rsidRDefault="004364C2">
      <w:pPr>
        <w:pStyle w:val="a3"/>
        <w:rPr>
          <w:i/>
          <w:iCs/>
          <w:lang w:val="en-GB"/>
        </w:rPr>
      </w:pPr>
      <w:r>
        <w:rPr>
          <w:i/>
          <w:iCs/>
          <w:lang w:val="en-GB"/>
        </w:rPr>
        <w:t xml:space="preserve">Cell-common </w:t>
      </w:r>
      <w:proofErr w:type="spellStart"/>
      <w:r>
        <w:rPr>
          <w:i/>
          <w:iCs/>
          <w:lang w:val="en-GB"/>
        </w:rPr>
        <w:t>signaling</w:t>
      </w:r>
      <w:proofErr w:type="spellEnd"/>
      <w:r>
        <w:rPr>
          <w:i/>
          <w:iCs/>
          <w:lang w:val="en-GB"/>
        </w:rPr>
        <w:t xml:space="preserve"> (e.g., sync signal(s),</w:t>
      </w:r>
      <w:r>
        <w:rPr>
          <w:rFonts w:eastAsiaTheme="minorEastAsia"/>
          <w:i/>
          <w:iCs/>
          <w:lang w:val="en-GB"/>
        </w:rPr>
        <w:t xml:space="preserve"> broadcast PDCCH,</w:t>
      </w:r>
      <w:r>
        <w:rPr>
          <w:i/>
          <w:iCs/>
          <w:lang w:val="en-GB"/>
        </w:rPr>
        <w:t xml:space="preserve"> SIB-1, SIB, paging, PRACH), e.g.,</w:t>
      </w:r>
    </w:p>
    <w:p w14:paraId="59D809AB" w14:textId="77777777" w:rsidR="00F977B9" w:rsidRDefault="004364C2">
      <w:pPr>
        <w:pStyle w:val="a3"/>
        <w:numPr>
          <w:ilvl w:val="1"/>
          <w:numId w:val="9"/>
        </w:numPr>
        <w:rPr>
          <w:i/>
          <w:iCs/>
          <w:lang w:val="en-GB"/>
        </w:rPr>
      </w:pPr>
      <w:r>
        <w:rPr>
          <w:i/>
          <w:iCs/>
          <w:lang w:val="en-GB"/>
        </w:rPr>
        <w:t xml:space="preserve">Clustered provisioning of different cell-common </w:t>
      </w:r>
      <w:proofErr w:type="spellStart"/>
      <w:r>
        <w:rPr>
          <w:i/>
          <w:iCs/>
          <w:lang w:val="en-GB"/>
        </w:rPr>
        <w:t>signaling</w:t>
      </w:r>
      <w:proofErr w:type="spellEnd"/>
      <w:r>
        <w:rPr>
          <w:i/>
          <w:iCs/>
          <w:lang w:val="en-GB"/>
        </w:rPr>
        <w:t>,</w:t>
      </w:r>
    </w:p>
    <w:p w14:paraId="4FF7BE5C" w14:textId="77777777" w:rsidR="00F977B9" w:rsidRDefault="004364C2">
      <w:pPr>
        <w:pStyle w:val="a3"/>
        <w:numPr>
          <w:ilvl w:val="1"/>
          <w:numId w:val="9"/>
        </w:numPr>
        <w:rPr>
          <w:i/>
          <w:iCs/>
          <w:lang w:val="en-GB"/>
        </w:rPr>
      </w:pPr>
      <w:r>
        <w:rPr>
          <w:i/>
          <w:iCs/>
          <w:lang w:val="en-GB"/>
        </w:rPr>
        <w:t xml:space="preserve">On-demand provisioning of different cell-common </w:t>
      </w:r>
      <w:proofErr w:type="spellStart"/>
      <w:r>
        <w:rPr>
          <w:i/>
          <w:iCs/>
          <w:lang w:val="en-GB"/>
        </w:rPr>
        <w:t>signaling</w:t>
      </w:r>
      <w:proofErr w:type="spellEnd"/>
      <w:r>
        <w:rPr>
          <w:i/>
          <w:iCs/>
          <w:lang w:val="en-GB"/>
        </w:rPr>
        <w:t>,</w:t>
      </w:r>
    </w:p>
    <w:p w14:paraId="6E4EB612" w14:textId="77777777" w:rsidR="00F977B9" w:rsidRDefault="004364C2">
      <w:pPr>
        <w:pStyle w:val="a3"/>
        <w:rPr>
          <w:i/>
          <w:iCs/>
          <w:lang w:val="en-GB"/>
        </w:rPr>
      </w:pPr>
      <w:r>
        <w:rPr>
          <w:i/>
          <w:iCs/>
          <w:lang w:val="en-GB"/>
        </w:rPr>
        <w:t xml:space="preserve">UE-specific </w:t>
      </w:r>
      <w:proofErr w:type="spellStart"/>
      <w:r>
        <w:rPr>
          <w:i/>
          <w:iCs/>
          <w:lang w:val="en-GB"/>
        </w:rPr>
        <w:t>signaling</w:t>
      </w:r>
      <w:proofErr w:type="spellEnd"/>
      <w:r>
        <w:rPr>
          <w:i/>
          <w:iCs/>
          <w:lang w:val="en-GB"/>
        </w:rPr>
        <w:t xml:space="preserve"> (for low, light, medium loads), e.g.,</w:t>
      </w:r>
    </w:p>
    <w:p w14:paraId="5CABCAE5" w14:textId="77777777" w:rsidR="00F977B9" w:rsidRDefault="004364C2">
      <w:pPr>
        <w:pStyle w:val="a3"/>
        <w:numPr>
          <w:ilvl w:val="1"/>
          <w:numId w:val="9"/>
        </w:numPr>
        <w:rPr>
          <w:i/>
          <w:iCs/>
          <w:lang w:val="en-GB"/>
        </w:rPr>
      </w:pPr>
      <w:r>
        <w:rPr>
          <w:i/>
          <w:iCs/>
          <w:lang w:val="en-GB"/>
        </w:rPr>
        <w:t xml:space="preserve">Clustered provisioning with cell-common </w:t>
      </w:r>
      <w:proofErr w:type="spellStart"/>
      <w:r>
        <w:rPr>
          <w:i/>
          <w:iCs/>
          <w:lang w:val="en-GB"/>
        </w:rPr>
        <w:t>signaling</w:t>
      </w:r>
      <w:proofErr w:type="spellEnd"/>
      <w:r>
        <w:rPr>
          <w:i/>
          <w:iCs/>
          <w:lang w:val="en-GB"/>
        </w:rPr>
        <w:t>,</w:t>
      </w:r>
    </w:p>
    <w:p w14:paraId="4593A4DC" w14:textId="77777777" w:rsidR="00F977B9" w:rsidRDefault="004364C2">
      <w:pPr>
        <w:pStyle w:val="a3"/>
        <w:numPr>
          <w:ilvl w:val="1"/>
          <w:numId w:val="9"/>
        </w:numPr>
        <w:rPr>
          <w:i/>
          <w:iCs/>
          <w:lang w:val="en-GB"/>
        </w:rPr>
      </w:pPr>
      <w:proofErr w:type="spellStart"/>
      <w:r>
        <w:rPr>
          <w:i/>
          <w:iCs/>
          <w:lang w:val="en-GB"/>
        </w:rPr>
        <w:t>Unclustered</w:t>
      </w:r>
      <w:proofErr w:type="spellEnd"/>
      <w:r>
        <w:rPr>
          <w:i/>
          <w:iCs/>
          <w:lang w:val="en-GB"/>
        </w:rPr>
        <w:t xml:space="preserve"> provisioning with cell-common </w:t>
      </w:r>
      <w:proofErr w:type="spellStart"/>
      <w:r>
        <w:rPr>
          <w:i/>
          <w:iCs/>
          <w:lang w:val="en-GB"/>
        </w:rPr>
        <w:t>signaling</w:t>
      </w:r>
      <w:proofErr w:type="spellEnd"/>
      <w:r>
        <w:rPr>
          <w:i/>
          <w:iCs/>
          <w:lang w:val="en-GB"/>
        </w:rPr>
        <w:t>,</w:t>
      </w:r>
    </w:p>
    <w:p w14:paraId="4C285474" w14:textId="77777777" w:rsidR="00F977B9" w:rsidRDefault="004364C2">
      <w:pPr>
        <w:rPr>
          <w:i/>
          <w:iCs/>
          <w:lang w:eastAsia="zh-CN"/>
        </w:rPr>
      </w:pPr>
      <w:r>
        <w:rPr>
          <w:i/>
          <w:iCs/>
          <w:lang w:eastAsia="zh-CN"/>
        </w:rPr>
        <w:t>UE impact:</w:t>
      </w:r>
    </w:p>
    <w:p w14:paraId="423CB963" w14:textId="77777777" w:rsidR="00F977B9" w:rsidRDefault="004364C2">
      <w:pPr>
        <w:pStyle w:val="a3"/>
        <w:rPr>
          <w:i/>
          <w:iCs/>
          <w:lang w:val="en-GB"/>
        </w:rPr>
      </w:pPr>
      <w:r>
        <w:rPr>
          <w:i/>
          <w:iCs/>
          <w:lang w:val="en-GB"/>
        </w:rPr>
        <w:t xml:space="preserve">Cell search complexity and latency, </w:t>
      </w:r>
      <w:r>
        <w:rPr>
          <w:rFonts w:eastAsiaTheme="minorEastAsia"/>
          <w:i/>
          <w:iCs/>
          <w:lang w:val="en-GB"/>
        </w:rPr>
        <w:t>including frequency search latency,</w:t>
      </w:r>
    </w:p>
    <w:p w14:paraId="2EA0DD3D" w14:textId="77777777" w:rsidR="00F977B9" w:rsidRDefault="004364C2">
      <w:pPr>
        <w:pStyle w:val="a3"/>
        <w:rPr>
          <w:i/>
          <w:iCs/>
        </w:rPr>
      </w:pPr>
      <w:r>
        <w:rPr>
          <w:i/>
          <w:iCs/>
        </w:rPr>
        <w:t>UE Power consumption,</w:t>
      </w:r>
    </w:p>
    <w:p w14:paraId="6C543191" w14:textId="77777777" w:rsidR="00F977B9" w:rsidRDefault="004364C2">
      <w:pPr>
        <w:pStyle w:val="a3"/>
        <w:rPr>
          <w:i/>
          <w:iCs/>
          <w:lang w:val="en-GB"/>
        </w:rPr>
      </w:pPr>
      <w:r>
        <w:rPr>
          <w:i/>
          <w:iCs/>
          <w:lang w:val="en-GB"/>
        </w:rPr>
        <w:t>Sync signal detection</w:t>
      </w:r>
      <w:r>
        <w:rPr>
          <w:rFonts w:eastAsiaTheme="minorEastAsia"/>
          <w:i/>
          <w:iCs/>
          <w:lang w:val="en-GB"/>
        </w:rPr>
        <w:t>, coverage</w:t>
      </w:r>
      <w:r>
        <w:rPr>
          <w:i/>
          <w:iCs/>
          <w:lang w:val="en-GB"/>
        </w:rPr>
        <w:t xml:space="preserve"> and tracking performance,</w:t>
      </w:r>
      <w:r>
        <w:rPr>
          <w:rFonts w:eastAsiaTheme="minorEastAsia"/>
          <w:i/>
          <w:iCs/>
          <w:lang w:val="en-GB"/>
        </w:rPr>
        <w:t xml:space="preserve"> </w:t>
      </w:r>
    </w:p>
    <w:p w14:paraId="74FE81A8" w14:textId="77777777" w:rsidR="00F977B9" w:rsidRDefault="004364C2">
      <w:pPr>
        <w:pStyle w:val="a3"/>
        <w:rPr>
          <w:i/>
          <w:iCs/>
        </w:rPr>
      </w:pPr>
      <w:r>
        <w:rPr>
          <w:i/>
          <w:iCs/>
        </w:rPr>
        <w:t>RRM, mobility,</w:t>
      </w:r>
    </w:p>
    <w:p w14:paraId="62C0FF24" w14:textId="77777777" w:rsidR="00F977B9" w:rsidRDefault="004364C2">
      <w:pPr>
        <w:pStyle w:val="a3"/>
        <w:rPr>
          <w:i/>
          <w:iCs/>
        </w:rPr>
      </w:pPr>
      <w:r>
        <w:rPr>
          <w:i/>
          <w:iCs/>
        </w:rPr>
        <w:t>Beam management,</w:t>
      </w:r>
    </w:p>
    <w:p w14:paraId="210904B0" w14:textId="77777777" w:rsidR="00F977B9" w:rsidRDefault="004364C2">
      <w:pPr>
        <w:pStyle w:val="a3"/>
        <w:rPr>
          <w:i/>
          <w:iCs/>
          <w:lang w:val="en-GB"/>
        </w:rPr>
      </w:pPr>
      <w:r>
        <w:rPr>
          <w:i/>
          <w:iCs/>
          <w:lang w:val="en-GB"/>
        </w:rPr>
        <w:t>Other properties are not precluded,</w:t>
      </w:r>
    </w:p>
    <w:p w14:paraId="72058A08" w14:textId="77777777" w:rsidR="00F977B9" w:rsidRDefault="004364C2">
      <w:pPr>
        <w:pStyle w:val="a3"/>
        <w:rPr>
          <w:i/>
          <w:iCs/>
          <w:lang w:val="en-GB"/>
        </w:rPr>
      </w:pPr>
      <w:r>
        <w:rPr>
          <w:i/>
          <w:iCs/>
          <w:lang w:val="en-GB"/>
        </w:rPr>
        <w:t>Improvements to address identified impact, e.g.,</w:t>
      </w:r>
    </w:p>
    <w:p w14:paraId="598D5AA7" w14:textId="77777777" w:rsidR="00F977B9" w:rsidRDefault="004364C2">
      <w:pPr>
        <w:pStyle w:val="a3"/>
        <w:numPr>
          <w:ilvl w:val="1"/>
          <w:numId w:val="9"/>
        </w:numPr>
        <w:rPr>
          <w:i/>
          <w:iCs/>
        </w:rPr>
      </w:pPr>
      <w:r>
        <w:rPr>
          <w:i/>
          <w:iCs/>
        </w:rPr>
        <w:t>Additional sync signal needs,</w:t>
      </w:r>
    </w:p>
    <w:p w14:paraId="1EDB9B5A" w14:textId="77777777" w:rsidR="00F977B9" w:rsidRDefault="004364C2">
      <w:pPr>
        <w:pStyle w:val="a3"/>
        <w:numPr>
          <w:ilvl w:val="1"/>
          <w:numId w:val="9"/>
        </w:numPr>
        <w:rPr>
          <w:i/>
          <w:iCs/>
          <w:lang w:val="en-GB"/>
        </w:rPr>
      </w:pPr>
      <w:r>
        <w:rPr>
          <w:i/>
          <w:iCs/>
          <w:lang w:val="en-GB"/>
        </w:rPr>
        <w:t>Adaptation of sync signal transmission periodicity,</w:t>
      </w:r>
    </w:p>
    <w:p w14:paraId="69E387A3" w14:textId="77777777" w:rsidR="00F977B9" w:rsidRDefault="004364C2">
      <w:pPr>
        <w:pStyle w:val="a3"/>
        <w:numPr>
          <w:ilvl w:val="1"/>
          <w:numId w:val="9"/>
        </w:numPr>
        <w:rPr>
          <w:i/>
          <w:iCs/>
        </w:rPr>
      </w:pPr>
      <w:r>
        <w:rPr>
          <w:i/>
          <w:iCs/>
        </w:rPr>
        <w:t>Sparser synch raster.</w:t>
      </w:r>
    </w:p>
    <w:p w14:paraId="58D75E0B" w14:textId="77777777" w:rsidR="00F977B9" w:rsidRDefault="00F977B9">
      <w:pPr>
        <w:rPr>
          <w:lang w:eastAsia="zh-TW"/>
        </w:rPr>
      </w:pPr>
    </w:p>
    <w:p w14:paraId="593FA010" w14:textId="77777777" w:rsidR="00F977B9" w:rsidRDefault="004364C2">
      <w:pPr>
        <w:rPr>
          <w:lang w:eastAsia="zh-TW"/>
        </w:rPr>
      </w:pPr>
      <w:r>
        <w:rPr>
          <w:lang w:eastAsia="zh-TW"/>
        </w:rPr>
        <w:t>Although there are solid technical justifications for the proposals in this area, it is FL’s view that they should not be discussed as part of EE but belong to the more detailed work with initial access. Hence, FL makes the following conclusion:</w:t>
      </w:r>
    </w:p>
    <w:p w14:paraId="78EC7E5E" w14:textId="77777777" w:rsidR="00F977B9" w:rsidRDefault="004364C2">
      <w:pPr>
        <w:rPr>
          <w:rStyle w:val="aff8"/>
        </w:rPr>
      </w:pPr>
      <w:r>
        <w:rPr>
          <w:rStyle w:val="aff8"/>
        </w:rPr>
        <w:t>FL Conclusion </w:t>
      </w:r>
      <w:r>
        <w:rPr>
          <w:rStyle w:val="aff8"/>
        </w:rPr>
        <w:fldChar w:fldCharType="begin"/>
      </w:r>
      <w:r>
        <w:rPr>
          <w:rStyle w:val="aff8"/>
        </w:rPr>
        <w:instrText xml:space="preserve"> REF _Ref213785798 \r \h </w:instrText>
      </w:r>
      <w:r>
        <w:rPr>
          <w:rStyle w:val="aff8"/>
        </w:rPr>
      </w:r>
      <w:r>
        <w:rPr>
          <w:rStyle w:val="aff8"/>
        </w:rPr>
        <w:fldChar w:fldCharType="separate"/>
      </w:r>
      <w:r>
        <w:rPr>
          <w:rStyle w:val="aff8"/>
        </w:rPr>
        <w:t>4.5</w:t>
      </w:r>
      <w:r>
        <w:rPr>
          <w:rStyle w:val="aff8"/>
        </w:rPr>
        <w:fldChar w:fldCharType="end"/>
      </w:r>
      <w:r>
        <w:rPr>
          <w:rStyle w:val="aff8"/>
        </w:rPr>
        <w:t>.1:</w:t>
      </w:r>
    </w:p>
    <w:p w14:paraId="23B8E651" w14:textId="77777777" w:rsidR="00F977B9" w:rsidRDefault="004364C2">
      <w:pPr>
        <w:rPr>
          <w:lang w:eastAsia="zh-TW"/>
        </w:rPr>
      </w:pPr>
      <w:r>
        <w:rPr>
          <w:rStyle w:val="aff8"/>
        </w:rPr>
        <w:t>Companies are encouraged to bring their detailed views on SSB design for extended SSB periodicity to the initial access AI starting in RAN1 #124.</w:t>
      </w:r>
    </w:p>
    <w:p w14:paraId="0768892C" w14:textId="77777777" w:rsidR="00F977B9" w:rsidRDefault="004364C2">
      <w:pPr>
        <w:pStyle w:val="3"/>
      </w:pPr>
      <w:r>
        <w:t>Companies’ comments</w:t>
      </w:r>
    </w:p>
    <w:p w14:paraId="506304FF"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6D9ECEE2" w14:textId="77777777">
        <w:tc>
          <w:tcPr>
            <w:tcW w:w="2065" w:type="dxa"/>
            <w:shd w:val="clear" w:color="auto" w:fill="FFC000"/>
          </w:tcPr>
          <w:p w14:paraId="01C38454" w14:textId="77777777" w:rsidR="00F977B9" w:rsidRDefault="004364C2">
            <w:pPr>
              <w:rPr>
                <w:b/>
                <w:bCs/>
                <w:lang w:eastAsia="zh-TW"/>
              </w:rPr>
            </w:pPr>
            <w:r>
              <w:rPr>
                <w:b/>
                <w:bCs/>
                <w:lang w:eastAsia="zh-TW"/>
              </w:rPr>
              <w:t>Company</w:t>
            </w:r>
          </w:p>
        </w:tc>
        <w:tc>
          <w:tcPr>
            <w:tcW w:w="7563" w:type="dxa"/>
            <w:shd w:val="clear" w:color="auto" w:fill="FFC000"/>
          </w:tcPr>
          <w:p w14:paraId="44B84E40" w14:textId="77777777" w:rsidR="00F977B9" w:rsidRDefault="004364C2">
            <w:pPr>
              <w:rPr>
                <w:b/>
                <w:bCs/>
                <w:lang w:eastAsia="zh-TW"/>
              </w:rPr>
            </w:pPr>
            <w:r>
              <w:rPr>
                <w:b/>
                <w:bCs/>
                <w:lang w:eastAsia="zh-TW"/>
              </w:rPr>
              <w:t>Comment</w:t>
            </w:r>
          </w:p>
        </w:tc>
      </w:tr>
      <w:tr w:rsidR="00F977B9" w14:paraId="473A8871" w14:textId="77777777">
        <w:tc>
          <w:tcPr>
            <w:tcW w:w="2065" w:type="dxa"/>
          </w:tcPr>
          <w:p w14:paraId="00739896" w14:textId="77777777" w:rsidR="00F977B9" w:rsidRDefault="004364C2">
            <w:pPr>
              <w:rPr>
                <w:rFonts w:eastAsia="DengXian"/>
                <w:lang w:eastAsia="zh-CN"/>
              </w:rPr>
            </w:pPr>
            <w:r>
              <w:rPr>
                <w:rFonts w:eastAsia="DengXian"/>
                <w:lang w:eastAsia="zh-CN"/>
              </w:rPr>
              <w:t>CMCC</w:t>
            </w:r>
          </w:p>
        </w:tc>
        <w:tc>
          <w:tcPr>
            <w:tcW w:w="7563" w:type="dxa"/>
          </w:tcPr>
          <w:p w14:paraId="6DB155EE" w14:textId="77777777" w:rsidR="00F977B9" w:rsidRDefault="004364C2">
            <w:pPr>
              <w:rPr>
                <w:rFonts w:eastAsia="DengXian"/>
                <w:lang w:eastAsia="zh-CN"/>
              </w:rPr>
            </w:pPr>
            <w:r>
              <w:rPr>
                <w:rFonts w:eastAsia="DengXian"/>
                <w:lang w:eastAsia="zh-CN"/>
              </w:rPr>
              <w:t xml:space="preserve">Support the proposal. </w:t>
            </w:r>
          </w:p>
        </w:tc>
      </w:tr>
      <w:tr w:rsidR="00F977B9" w14:paraId="5517005D" w14:textId="77777777">
        <w:tc>
          <w:tcPr>
            <w:tcW w:w="2065" w:type="dxa"/>
          </w:tcPr>
          <w:p w14:paraId="2B913B88" w14:textId="77777777" w:rsidR="00F977B9" w:rsidRDefault="004364C2">
            <w:pPr>
              <w:rPr>
                <w:rFonts w:eastAsia="DengXian"/>
                <w:lang w:eastAsia="zh-CN"/>
              </w:rPr>
            </w:pPr>
            <w:r>
              <w:rPr>
                <w:rFonts w:eastAsia="DengXian"/>
                <w:lang w:eastAsia="zh-CN"/>
              </w:rPr>
              <w:t>FAI</w:t>
            </w:r>
          </w:p>
        </w:tc>
        <w:tc>
          <w:tcPr>
            <w:tcW w:w="7563" w:type="dxa"/>
          </w:tcPr>
          <w:p w14:paraId="7DA59A22" w14:textId="77777777" w:rsidR="00F977B9" w:rsidRDefault="004364C2">
            <w:pPr>
              <w:rPr>
                <w:rFonts w:eastAsia="DengXian"/>
                <w:lang w:eastAsia="zh-CN"/>
              </w:rPr>
            </w:pPr>
            <w:r>
              <w:rPr>
                <w:rFonts w:eastAsia="DengXian"/>
                <w:lang w:eastAsia="zh-CN"/>
              </w:rPr>
              <w:t>Support</w:t>
            </w:r>
          </w:p>
        </w:tc>
      </w:tr>
      <w:tr w:rsidR="00F977B9" w14:paraId="08A52ED7" w14:textId="77777777">
        <w:tc>
          <w:tcPr>
            <w:tcW w:w="2065" w:type="dxa"/>
          </w:tcPr>
          <w:p w14:paraId="6E75CCEB" w14:textId="77777777" w:rsidR="00F977B9" w:rsidRDefault="004364C2">
            <w:pPr>
              <w:rPr>
                <w:rFonts w:eastAsia="DengXian"/>
                <w:lang w:eastAsia="zh-CN"/>
              </w:rPr>
            </w:pPr>
            <w:r>
              <w:rPr>
                <w:rFonts w:eastAsia="Malgun Gothic"/>
                <w:lang w:eastAsia="ko-KR"/>
              </w:rPr>
              <w:t>Samsung</w:t>
            </w:r>
          </w:p>
        </w:tc>
        <w:tc>
          <w:tcPr>
            <w:tcW w:w="7563" w:type="dxa"/>
          </w:tcPr>
          <w:p w14:paraId="38434B1B" w14:textId="77777777" w:rsidR="00F977B9" w:rsidRDefault="004364C2">
            <w:pPr>
              <w:rPr>
                <w:rFonts w:eastAsia="DengXian"/>
                <w:lang w:eastAsia="zh-CN"/>
              </w:rPr>
            </w:pPr>
            <w:r>
              <w:rPr>
                <w:rFonts w:eastAsia="DengXian"/>
                <w:lang w:eastAsia="zh-CN"/>
              </w:rPr>
              <w:t>OK with FL’s conclusion.</w:t>
            </w:r>
          </w:p>
        </w:tc>
      </w:tr>
      <w:tr w:rsidR="00F977B9" w14:paraId="43653E6B" w14:textId="77777777">
        <w:tc>
          <w:tcPr>
            <w:tcW w:w="2065" w:type="dxa"/>
          </w:tcPr>
          <w:p w14:paraId="4402B463" w14:textId="77777777" w:rsidR="00F977B9" w:rsidRDefault="004364C2">
            <w:pPr>
              <w:rPr>
                <w:rFonts w:eastAsia="DengXian"/>
                <w:lang w:eastAsia="zh-CN"/>
              </w:rPr>
            </w:pPr>
            <w:r>
              <w:rPr>
                <w:rFonts w:eastAsia="DengXian"/>
                <w:lang w:eastAsia="zh-CN"/>
              </w:rPr>
              <w:t>vivo</w:t>
            </w:r>
          </w:p>
        </w:tc>
        <w:tc>
          <w:tcPr>
            <w:tcW w:w="7563" w:type="dxa"/>
          </w:tcPr>
          <w:p w14:paraId="36CF2257" w14:textId="77777777" w:rsidR="00F977B9" w:rsidRDefault="004364C2">
            <w:pPr>
              <w:rPr>
                <w:rFonts w:eastAsia="DengXian"/>
                <w:lang w:eastAsia="zh-CN"/>
              </w:rPr>
            </w:pPr>
            <w:r>
              <w:rPr>
                <w:rFonts w:eastAsia="DengXian"/>
                <w:lang w:eastAsia="zh-CN"/>
              </w:rPr>
              <w:t>Support the proposal</w:t>
            </w:r>
          </w:p>
        </w:tc>
      </w:tr>
      <w:tr w:rsidR="00F977B9" w14:paraId="66FE9176" w14:textId="77777777">
        <w:tc>
          <w:tcPr>
            <w:tcW w:w="2065" w:type="dxa"/>
          </w:tcPr>
          <w:p w14:paraId="1E186E68"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2A5055F6" w14:textId="77777777" w:rsidR="00F977B9" w:rsidRDefault="004364C2">
            <w:pPr>
              <w:rPr>
                <w:rFonts w:eastAsia="DengXian"/>
                <w:lang w:eastAsia="zh-CN"/>
              </w:rPr>
            </w:pPr>
            <w:r>
              <w:rPr>
                <w:rFonts w:eastAsia="DengXian"/>
                <w:lang w:eastAsia="zh-CN"/>
              </w:rPr>
              <w:t>We are fine with the proposal.</w:t>
            </w:r>
          </w:p>
        </w:tc>
      </w:tr>
      <w:tr w:rsidR="00F977B9" w14:paraId="06EA6A64" w14:textId="77777777">
        <w:tc>
          <w:tcPr>
            <w:tcW w:w="2065" w:type="dxa"/>
          </w:tcPr>
          <w:p w14:paraId="4F1F4691" w14:textId="77777777" w:rsidR="00F977B9" w:rsidRDefault="004364C2">
            <w:pPr>
              <w:rPr>
                <w:rFonts w:eastAsia="DengXian"/>
                <w:lang w:eastAsia="zh-CN"/>
              </w:rPr>
            </w:pPr>
            <w:r>
              <w:rPr>
                <w:rFonts w:eastAsia="DengXian"/>
                <w:lang w:eastAsia="zh-CN"/>
              </w:rPr>
              <w:lastRenderedPageBreak/>
              <w:t>Ericsson</w:t>
            </w:r>
          </w:p>
        </w:tc>
        <w:tc>
          <w:tcPr>
            <w:tcW w:w="7563" w:type="dxa"/>
          </w:tcPr>
          <w:p w14:paraId="7DE2F553" w14:textId="77777777" w:rsidR="00F977B9" w:rsidRDefault="004364C2">
            <w:pPr>
              <w:rPr>
                <w:rFonts w:eastAsia="DengXian"/>
                <w:lang w:eastAsia="zh-CN"/>
              </w:rPr>
            </w:pPr>
            <w:r>
              <w:rPr>
                <w:rFonts w:eastAsia="DengXian"/>
                <w:lang w:eastAsia="zh-CN"/>
              </w:rPr>
              <w:t>OK</w:t>
            </w:r>
          </w:p>
        </w:tc>
      </w:tr>
      <w:tr w:rsidR="00F977B9" w14:paraId="7D253B4C" w14:textId="77777777">
        <w:tc>
          <w:tcPr>
            <w:tcW w:w="2065" w:type="dxa"/>
          </w:tcPr>
          <w:p w14:paraId="6A002DE8" w14:textId="77777777" w:rsidR="00F977B9" w:rsidRDefault="004364C2">
            <w:pPr>
              <w:rPr>
                <w:rFonts w:eastAsia="DengXian"/>
                <w:lang w:eastAsia="zh-CN"/>
              </w:rPr>
            </w:pPr>
            <w:r>
              <w:rPr>
                <w:rFonts w:eastAsia="DengXian"/>
                <w:lang w:eastAsia="zh-CN"/>
              </w:rPr>
              <w:t>Google</w:t>
            </w:r>
          </w:p>
        </w:tc>
        <w:tc>
          <w:tcPr>
            <w:tcW w:w="7563" w:type="dxa"/>
          </w:tcPr>
          <w:p w14:paraId="23EE043C" w14:textId="77777777" w:rsidR="00F977B9" w:rsidRDefault="004364C2">
            <w:pPr>
              <w:rPr>
                <w:rFonts w:eastAsia="DengXian"/>
                <w:lang w:eastAsia="zh-CN"/>
              </w:rPr>
            </w:pPr>
            <w:r>
              <w:rPr>
                <w:rFonts w:eastAsia="DengXian"/>
                <w:lang w:eastAsia="zh-CN"/>
              </w:rPr>
              <w:t xml:space="preserve">OK with the conclusion, but should we change “SSB” to “sync signal”? </w:t>
            </w:r>
          </w:p>
        </w:tc>
      </w:tr>
      <w:tr w:rsidR="00F977B9" w14:paraId="175BC195" w14:textId="77777777">
        <w:tc>
          <w:tcPr>
            <w:tcW w:w="2065" w:type="dxa"/>
          </w:tcPr>
          <w:p w14:paraId="1860DA15" w14:textId="77777777" w:rsidR="00F977B9" w:rsidRDefault="004364C2">
            <w:pPr>
              <w:rPr>
                <w:rFonts w:eastAsia="DengXian"/>
                <w:lang w:eastAsia="zh-CN"/>
              </w:rPr>
            </w:pPr>
            <w:r>
              <w:rPr>
                <w:rFonts w:eastAsia="DengXian"/>
                <w:lang w:eastAsia="zh-CN"/>
              </w:rPr>
              <w:t>TCL</w:t>
            </w:r>
          </w:p>
        </w:tc>
        <w:tc>
          <w:tcPr>
            <w:tcW w:w="7563" w:type="dxa"/>
          </w:tcPr>
          <w:p w14:paraId="569B1AB0" w14:textId="77777777" w:rsidR="00F977B9" w:rsidRDefault="004364C2">
            <w:pPr>
              <w:rPr>
                <w:rFonts w:eastAsia="DengXian"/>
                <w:lang w:eastAsia="zh-CN"/>
              </w:rPr>
            </w:pPr>
            <w:r>
              <w:rPr>
                <w:rFonts w:eastAsia="DengXian"/>
                <w:lang w:eastAsia="zh-CN"/>
              </w:rPr>
              <w:t>OK</w:t>
            </w:r>
          </w:p>
        </w:tc>
      </w:tr>
      <w:tr w:rsidR="00F977B9" w14:paraId="11EF397F" w14:textId="77777777">
        <w:tc>
          <w:tcPr>
            <w:tcW w:w="2065" w:type="dxa"/>
            <w:tcBorders>
              <w:top w:val="nil"/>
              <w:bottom w:val="nil"/>
            </w:tcBorders>
          </w:tcPr>
          <w:p w14:paraId="361E3D55"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4123B54E" w14:textId="77777777" w:rsidR="00F977B9" w:rsidRDefault="004364C2">
            <w:pPr>
              <w:rPr>
                <w:lang w:eastAsia="zh-TW"/>
              </w:rPr>
            </w:pPr>
            <w:r>
              <w:rPr>
                <w:lang w:eastAsia="zh-TW"/>
              </w:rPr>
              <w:t>Support</w:t>
            </w:r>
          </w:p>
        </w:tc>
      </w:tr>
      <w:tr w:rsidR="00F977B9" w14:paraId="2A51EBA1" w14:textId="77777777">
        <w:tc>
          <w:tcPr>
            <w:tcW w:w="2065" w:type="dxa"/>
            <w:tcBorders>
              <w:top w:val="nil"/>
              <w:bottom w:val="single" w:sz="4" w:space="0" w:color="auto"/>
            </w:tcBorders>
          </w:tcPr>
          <w:p w14:paraId="217D6D8B"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63E02E02" w14:textId="77777777" w:rsidR="00F977B9" w:rsidRDefault="004364C2">
            <w:pPr>
              <w:rPr>
                <w:lang w:eastAsia="zh-TW"/>
              </w:rPr>
            </w:pPr>
            <w:r>
              <w:rPr>
                <w:rFonts w:eastAsiaTheme="minorEastAsia" w:hint="eastAsia"/>
              </w:rPr>
              <w:t>support</w:t>
            </w:r>
          </w:p>
        </w:tc>
      </w:tr>
      <w:tr w:rsidR="00F977B9" w14:paraId="4C85CB30" w14:textId="77777777">
        <w:tc>
          <w:tcPr>
            <w:tcW w:w="2065" w:type="dxa"/>
            <w:tcBorders>
              <w:top w:val="single" w:sz="4" w:space="0" w:color="auto"/>
              <w:bottom w:val="single" w:sz="4" w:space="0" w:color="auto"/>
            </w:tcBorders>
          </w:tcPr>
          <w:p w14:paraId="23C93E5B"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7A69EBBE" w14:textId="77777777" w:rsidR="00F977B9" w:rsidRDefault="004364C2">
            <w:pPr>
              <w:rPr>
                <w:rFonts w:eastAsiaTheme="minorEastAsia"/>
              </w:rPr>
            </w:pPr>
            <w:r>
              <w:rPr>
                <w:lang w:eastAsia="zh-TW"/>
              </w:rPr>
              <w:t>We are fine with the proposal</w:t>
            </w:r>
          </w:p>
        </w:tc>
      </w:tr>
      <w:tr w:rsidR="00F977B9" w14:paraId="05EDAB59" w14:textId="77777777">
        <w:tc>
          <w:tcPr>
            <w:tcW w:w="2065" w:type="dxa"/>
            <w:tcBorders>
              <w:top w:val="single" w:sz="4" w:space="0" w:color="auto"/>
              <w:bottom w:val="single" w:sz="4" w:space="0" w:color="auto"/>
            </w:tcBorders>
          </w:tcPr>
          <w:p w14:paraId="43D0D152" w14:textId="77777777" w:rsidR="00F977B9" w:rsidRDefault="004364C2">
            <w:pPr>
              <w:rPr>
                <w:lang w:eastAsia="zh-TW"/>
              </w:rPr>
            </w:pPr>
            <w:r>
              <w:rPr>
                <w:rFonts w:eastAsia="DengXian" w:hint="eastAsia"/>
                <w:lang w:eastAsia="zh-CN"/>
              </w:rPr>
              <w:t xml:space="preserve">ZTE, </w:t>
            </w:r>
            <w:proofErr w:type="spellStart"/>
            <w:r>
              <w:rPr>
                <w:rFonts w:eastAsia="DengXian" w:hint="eastAsia"/>
                <w:lang w:eastAsia="zh-CN"/>
              </w:rPr>
              <w:t>Sanechips</w:t>
            </w:r>
            <w:proofErr w:type="spellEnd"/>
          </w:p>
        </w:tc>
        <w:tc>
          <w:tcPr>
            <w:tcW w:w="7563" w:type="dxa"/>
            <w:tcBorders>
              <w:top w:val="single" w:sz="4" w:space="0" w:color="auto"/>
              <w:bottom w:val="single" w:sz="4" w:space="0" w:color="auto"/>
            </w:tcBorders>
          </w:tcPr>
          <w:p w14:paraId="3CFB0B4F" w14:textId="77777777" w:rsidR="00F977B9" w:rsidRDefault="004364C2">
            <w:pPr>
              <w:rPr>
                <w:lang w:eastAsia="zh-TW"/>
              </w:rPr>
            </w:pPr>
            <w:r>
              <w:rPr>
                <w:rFonts w:eastAsia="DengXian" w:hint="eastAsia"/>
                <w:lang w:eastAsia="zh-CN"/>
              </w:rPr>
              <w:t>OK</w:t>
            </w:r>
          </w:p>
        </w:tc>
      </w:tr>
      <w:tr w:rsidR="00F977B9" w14:paraId="1301EDF2" w14:textId="77777777">
        <w:tc>
          <w:tcPr>
            <w:tcW w:w="2065" w:type="dxa"/>
            <w:tcBorders>
              <w:top w:val="single" w:sz="4" w:space="0" w:color="auto"/>
              <w:bottom w:val="single" w:sz="4" w:space="0" w:color="auto"/>
            </w:tcBorders>
          </w:tcPr>
          <w:p w14:paraId="09D31A0D"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029B185A" w14:textId="77777777" w:rsidR="00F977B9" w:rsidRDefault="004364C2">
            <w:pPr>
              <w:rPr>
                <w:rFonts w:eastAsia="DengXian"/>
                <w:lang w:eastAsia="zh-CN"/>
              </w:rPr>
            </w:pPr>
            <w:r>
              <w:rPr>
                <w:rFonts w:eastAsia="DengXian" w:hint="eastAsia"/>
                <w:lang w:eastAsia="zh-CN"/>
              </w:rPr>
              <w:t>OK</w:t>
            </w:r>
          </w:p>
        </w:tc>
      </w:tr>
      <w:tr w:rsidR="00F977B9" w14:paraId="2043BC5F" w14:textId="77777777" w:rsidTr="000E05FC">
        <w:tc>
          <w:tcPr>
            <w:tcW w:w="2065" w:type="dxa"/>
            <w:tcBorders>
              <w:top w:val="single" w:sz="4" w:space="0" w:color="auto"/>
              <w:bottom w:val="single" w:sz="4" w:space="0" w:color="auto"/>
            </w:tcBorders>
          </w:tcPr>
          <w:p w14:paraId="4C1207B3" w14:textId="77777777" w:rsidR="00F977B9" w:rsidRDefault="004364C2">
            <w:pPr>
              <w:rPr>
                <w:rFonts w:eastAsia="DengXian"/>
                <w:lang w:eastAsia="zh-CN"/>
              </w:rPr>
            </w:pPr>
            <w:r>
              <w:rPr>
                <w:rFonts w:eastAsia="Malgun Gothic"/>
                <w:lang w:eastAsia="ko-KR"/>
              </w:rPr>
              <w:t>Apple</w:t>
            </w:r>
          </w:p>
        </w:tc>
        <w:tc>
          <w:tcPr>
            <w:tcW w:w="7563" w:type="dxa"/>
            <w:tcBorders>
              <w:top w:val="single" w:sz="4" w:space="0" w:color="auto"/>
              <w:bottom w:val="single" w:sz="4" w:space="0" w:color="auto"/>
            </w:tcBorders>
          </w:tcPr>
          <w:p w14:paraId="6ABE4401" w14:textId="77777777" w:rsidR="00F977B9" w:rsidRDefault="004364C2">
            <w:pPr>
              <w:rPr>
                <w:rFonts w:eastAsia="DengXian"/>
                <w:lang w:eastAsia="zh-CN"/>
              </w:rPr>
            </w:pPr>
            <w:r>
              <w:rPr>
                <w:rFonts w:eastAsia="DengXian"/>
                <w:lang w:eastAsia="zh-CN"/>
              </w:rPr>
              <w:t>OK</w:t>
            </w:r>
          </w:p>
        </w:tc>
      </w:tr>
      <w:tr w:rsidR="000E05FC" w14:paraId="3AA286B8" w14:textId="77777777" w:rsidTr="009B36DF">
        <w:tc>
          <w:tcPr>
            <w:tcW w:w="2065" w:type="dxa"/>
            <w:tcBorders>
              <w:top w:val="single" w:sz="4" w:space="0" w:color="auto"/>
              <w:bottom w:val="single" w:sz="4" w:space="0" w:color="auto"/>
            </w:tcBorders>
          </w:tcPr>
          <w:p w14:paraId="619E5277"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11CE83CA" w14:textId="77777777" w:rsidR="000E05FC" w:rsidRDefault="000E05FC">
            <w:pPr>
              <w:rPr>
                <w:rFonts w:eastAsia="DengXian"/>
                <w:lang w:eastAsia="zh-CN"/>
              </w:rPr>
            </w:pPr>
            <w:r>
              <w:rPr>
                <w:rFonts w:eastAsia="DengXian" w:hint="eastAsia"/>
                <w:lang w:eastAsia="zh-CN"/>
              </w:rPr>
              <w:t>O</w:t>
            </w:r>
            <w:r>
              <w:rPr>
                <w:rFonts w:eastAsia="DengXian"/>
                <w:lang w:eastAsia="zh-CN"/>
              </w:rPr>
              <w:t>K</w:t>
            </w:r>
          </w:p>
        </w:tc>
      </w:tr>
      <w:tr w:rsidR="009B36DF" w14:paraId="15CCE841" w14:textId="77777777">
        <w:tc>
          <w:tcPr>
            <w:tcW w:w="2065" w:type="dxa"/>
            <w:tcBorders>
              <w:top w:val="single" w:sz="4" w:space="0" w:color="auto"/>
            </w:tcBorders>
          </w:tcPr>
          <w:p w14:paraId="5233E892" w14:textId="04D412DE"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2C6E129D" w14:textId="56E46FFE" w:rsidR="009B36DF" w:rsidRDefault="009B36DF" w:rsidP="009B36DF">
            <w:pPr>
              <w:rPr>
                <w:rFonts w:eastAsia="DengXian"/>
                <w:lang w:eastAsia="zh-CN"/>
              </w:rPr>
            </w:pPr>
            <w:r>
              <w:rPr>
                <w:rFonts w:eastAsia="DengXian" w:hint="eastAsia"/>
                <w:lang w:eastAsia="zh-CN"/>
              </w:rPr>
              <w:t>Support.</w:t>
            </w:r>
          </w:p>
        </w:tc>
      </w:tr>
      <w:tr w:rsidR="00FD4B59" w14:paraId="06A95AEC" w14:textId="77777777" w:rsidTr="00FD4B59">
        <w:tc>
          <w:tcPr>
            <w:tcW w:w="2065" w:type="dxa"/>
          </w:tcPr>
          <w:p w14:paraId="20B2CD89" w14:textId="31A8F51D" w:rsidR="00FD4B59" w:rsidRDefault="00FD4B59" w:rsidP="009E1A1E">
            <w:pPr>
              <w:rPr>
                <w:rFonts w:eastAsia="DengXian"/>
                <w:lang w:eastAsia="zh-CN"/>
              </w:rPr>
            </w:pPr>
            <w:r>
              <w:rPr>
                <w:rFonts w:eastAsia="DengXian"/>
                <w:lang w:eastAsia="zh-CN"/>
              </w:rPr>
              <w:t>OPPO</w:t>
            </w:r>
          </w:p>
        </w:tc>
        <w:tc>
          <w:tcPr>
            <w:tcW w:w="7563" w:type="dxa"/>
          </w:tcPr>
          <w:p w14:paraId="0683BAFE" w14:textId="6E9D4847" w:rsidR="00FD4B59" w:rsidRDefault="00B27147" w:rsidP="009E1A1E">
            <w:pPr>
              <w:rPr>
                <w:rFonts w:eastAsia="DengXian"/>
                <w:lang w:eastAsia="zh-CN"/>
              </w:rPr>
            </w:pPr>
            <w:r>
              <w:rPr>
                <w:rFonts w:eastAsia="DengXian"/>
                <w:lang w:eastAsia="zh-CN"/>
              </w:rPr>
              <w:t>S</w:t>
            </w:r>
            <w:r w:rsidR="00FD4B59">
              <w:rPr>
                <w:rFonts w:eastAsia="DengXian"/>
                <w:lang w:eastAsia="zh-CN"/>
              </w:rPr>
              <w:t>upport</w:t>
            </w:r>
          </w:p>
        </w:tc>
      </w:tr>
      <w:tr w:rsidR="00B27147" w14:paraId="2FC0773F" w14:textId="77777777" w:rsidTr="001E7099">
        <w:tc>
          <w:tcPr>
            <w:tcW w:w="2065" w:type="dxa"/>
            <w:tcBorders>
              <w:top w:val="single" w:sz="4" w:space="0" w:color="auto"/>
            </w:tcBorders>
          </w:tcPr>
          <w:p w14:paraId="09545D27"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0486503A" w14:textId="77777777" w:rsidR="00B27147" w:rsidRDefault="00B27147" w:rsidP="001E7099">
            <w:pPr>
              <w:rPr>
                <w:rFonts w:eastAsia="DengXian"/>
                <w:lang w:eastAsia="zh-CN"/>
              </w:rPr>
            </w:pPr>
            <w:r>
              <w:rPr>
                <w:rFonts w:eastAsia="DengXian"/>
                <w:lang w:eastAsia="zh-CN"/>
              </w:rPr>
              <w:t>OK</w:t>
            </w:r>
          </w:p>
        </w:tc>
      </w:tr>
      <w:tr w:rsidR="00B27147" w14:paraId="2A6BEC48" w14:textId="77777777" w:rsidTr="00FD4B59">
        <w:tc>
          <w:tcPr>
            <w:tcW w:w="2065" w:type="dxa"/>
          </w:tcPr>
          <w:p w14:paraId="358F9F32" w14:textId="77777777" w:rsidR="00B27147" w:rsidRDefault="00B27147" w:rsidP="009E1A1E">
            <w:pPr>
              <w:rPr>
                <w:rFonts w:eastAsia="DengXian"/>
                <w:lang w:eastAsia="zh-CN"/>
              </w:rPr>
            </w:pPr>
          </w:p>
        </w:tc>
        <w:tc>
          <w:tcPr>
            <w:tcW w:w="7563" w:type="dxa"/>
          </w:tcPr>
          <w:p w14:paraId="61DB056C" w14:textId="77777777" w:rsidR="00B27147" w:rsidRDefault="00B27147" w:rsidP="009E1A1E">
            <w:pPr>
              <w:rPr>
                <w:rFonts w:eastAsia="DengXian"/>
                <w:lang w:eastAsia="zh-CN"/>
              </w:rPr>
            </w:pPr>
          </w:p>
        </w:tc>
      </w:tr>
    </w:tbl>
    <w:p w14:paraId="08170C60" w14:textId="77777777" w:rsidR="00F977B9" w:rsidRDefault="00F977B9">
      <w:pPr>
        <w:rPr>
          <w:lang w:eastAsia="zh-TW"/>
        </w:rPr>
      </w:pPr>
    </w:p>
    <w:p w14:paraId="774275F2" w14:textId="77777777" w:rsidR="00F977B9" w:rsidRDefault="004364C2">
      <w:pPr>
        <w:pStyle w:val="2"/>
        <w:rPr>
          <w:lang w:val="en-US"/>
        </w:rPr>
      </w:pPr>
      <w:r>
        <w:rPr>
          <w:lang w:val="en-US"/>
        </w:rPr>
        <w:t>SIB-1 enhancements</w:t>
      </w:r>
    </w:p>
    <w:p w14:paraId="4BB3B229" w14:textId="77777777" w:rsidR="00F977B9" w:rsidRDefault="004364C2">
      <w:pPr>
        <w:pStyle w:val="3"/>
        <w:rPr>
          <w:lang w:val="en-US"/>
        </w:rPr>
      </w:pPr>
      <w:r>
        <w:rPr>
          <w:lang w:val="en-US"/>
        </w:rPr>
        <w:t>Companies’ views</w:t>
      </w:r>
    </w:p>
    <w:p w14:paraId="47C6A270" w14:textId="77777777" w:rsidR="00F977B9" w:rsidRDefault="004364C2">
      <w:r>
        <w:rPr>
          <w:lang w:eastAsia="zh-TW"/>
        </w:rPr>
        <w:t xml:space="preserve">Companies generally agree that the frequent, mandatory periodic SIB-1 transmission, aligned with a 20ms SSB periodicity, must be minimized or replaced, as it is a major factor preventing BSs from entering deep sleep states and severely limits NES potential. RAN1 agreed to formally study and evaluate on-demand and/or periodic SIB-1 transmission regarding its NES potential, acquisition delay, complexity, and coverage. The core enhancement proposed is the extension of the OD-SIB1 mechanism—which showed NES gains of up to approximately 40% in simulation results—to be supported in Standalone cell/carrier scenarios, overcoming the 5G NR limitation that required an assisting cell (Cell A) to provide the necessary UL WUS configuration. To facilitate standalone OD-SIB1, proposals suggest embedding the necessary UL WUS configuration information within the SSB structure. Furthermore, SIB-1 transmission should be clustered with other cell-common signals (SSB, PRACH, Paging) to maximize contiguous sleep periods, and enhancements are sought to allow UE assistance information (e.g., indicating preferred SSB beams) to trigger OD-SIB1 transmissions, thereby conserving energy by optimizing beam transmission while mitigating coverage risks for cell-edge UEs, cf. </w:t>
      </w:r>
      <w:r>
        <w:rPr>
          <w:lang w:eastAsia="zh-TW"/>
        </w:rPr>
        <w:fldChar w:fldCharType="begin"/>
      </w:r>
      <w:r>
        <w:rPr>
          <w:lang w:eastAsia="zh-TW"/>
        </w:rPr>
        <w:instrText xml:space="preserve"> REF _Ref214024969 \h </w:instrText>
      </w:r>
      <w:r>
        <w:rPr>
          <w:lang w:eastAsia="zh-TW"/>
        </w:rPr>
      </w:r>
      <w:r>
        <w:rPr>
          <w:lang w:eastAsia="zh-TW"/>
        </w:rPr>
        <w:fldChar w:fldCharType="separate"/>
      </w:r>
      <w:r>
        <w:rPr>
          <w:lang w:eastAsia="zh-TW"/>
        </w:rPr>
        <w:t>Figure 5</w:t>
      </w:r>
      <w:r>
        <w:rPr>
          <w:lang w:eastAsia="zh-TW"/>
        </w:rPr>
        <w:fldChar w:fldCharType="end"/>
      </w:r>
      <w:r>
        <w:t>.</w:t>
      </w:r>
    </w:p>
    <w:p w14:paraId="2A5290D5" w14:textId="77777777" w:rsidR="00F977B9" w:rsidRDefault="004364C2">
      <w:pPr>
        <w:keepNext/>
        <w:jc w:val="center"/>
      </w:pPr>
      <w:r>
        <w:rPr>
          <w:noProof/>
          <w:lang w:eastAsia="zh-CN"/>
        </w:rPr>
        <w:drawing>
          <wp:inline distT="0" distB="0" distL="0" distR="0" wp14:anchorId="74718615" wp14:editId="4231C97E">
            <wp:extent cx="5916295" cy="805180"/>
            <wp:effectExtent l="0" t="0" r="0" b="0"/>
            <wp:docPr id="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pic:cNvPicPr>
                      <a:picLocks noChangeAspect="1" noChangeArrowheads="1"/>
                    </pic:cNvPicPr>
                  </pic:nvPicPr>
                  <pic:blipFill>
                    <a:blip r:embed="rId21"/>
                    <a:stretch>
                      <a:fillRect/>
                    </a:stretch>
                  </pic:blipFill>
                  <pic:spPr>
                    <a:xfrm>
                      <a:off x="0" y="0"/>
                      <a:ext cx="5916295" cy="805180"/>
                    </a:xfrm>
                    <a:prstGeom prst="rect">
                      <a:avLst/>
                    </a:prstGeom>
                  </pic:spPr>
                </pic:pic>
              </a:graphicData>
            </a:graphic>
          </wp:inline>
        </w:drawing>
      </w:r>
    </w:p>
    <w:p w14:paraId="3C8B15AB" w14:textId="77777777" w:rsidR="00F977B9" w:rsidRDefault="004364C2">
      <w:pPr>
        <w:pStyle w:val="ae"/>
        <w:jc w:val="center"/>
      </w:pPr>
      <w:bookmarkStart w:id="20" w:name="_Ref214024969"/>
      <w:r>
        <w:t xml:space="preserve">Figure </w:t>
      </w:r>
      <w:r>
        <w:fldChar w:fldCharType="begin"/>
      </w:r>
      <w:r>
        <w:instrText xml:space="preserve"> SEQ Figure \* ARABIC </w:instrText>
      </w:r>
      <w:r>
        <w:fldChar w:fldCharType="separate"/>
      </w:r>
      <w:r>
        <w:t>5</w:t>
      </w:r>
      <w:r>
        <w:fldChar w:fldCharType="end"/>
      </w:r>
      <w:bookmarkEnd w:id="20"/>
      <w:r>
        <w:t>: 160ms SSB period and clustered common signal. (Huawei)</w:t>
      </w:r>
    </w:p>
    <w:p w14:paraId="3ECB163D" w14:textId="77777777" w:rsidR="00F977B9" w:rsidRDefault="004364C2">
      <w:pPr>
        <w:pStyle w:val="3"/>
        <w:rPr>
          <w:lang w:val="en-US" w:eastAsia="zh-TW"/>
        </w:rPr>
      </w:pPr>
      <w:r>
        <w:rPr>
          <w:lang w:val="en-US" w:eastAsia="zh-TW"/>
        </w:rPr>
        <w:t>Summary and discussion</w:t>
      </w:r>
    </w:p>
    <w:p w14:paraId="10210931" w14:textId="77777777" w:rsidR="00F977B9" w:rsidRDefault="004364C2">
      <w:pPr>
        <w:rPr>
          <w:lang w:eastAsia="zh-TW"/>
        </w:rPr>
      </w:pPr>
      <w:r>
        <w:rPr>
          <w:lang w:eastAsia="zh-TW"/>
        </w:rPr>
        <w:t>In RAN1 #122-bis, RAN1 made the following agreement:</w:t>
      </w:r>
    </w:p>
    <w:p w14:paraId="5E6A46E9" w14:textId="77777777" w:rsidR="00F977B9" w:rsidRDefault="004364C2">
      <w:pPr>
        <w:rPr>
          <w:b/>
          <w:bCs/>
          <w:highlight w:val="green"/>
          <w:lang w:eastAsia="zh-CN"/>
        </w:rPr>
      </w:pPr>
      <w:r>
        <w:rPr>
          <w:b/>
          <w:bCs/>
          <w:highlight w:val="green"/>
          <w:lang w:eastAsia="zh-CN"/>
        </w:rPr>
        <w:t>Agreement</w:t>
      </w:r>
    </w:p>
    <w:p w14:paraId="2E2F35A2" w14:textId="77777777" w:rsidR="00F977B9" w:rsidRDefault="004364C2">
      <w:pPr>
        <w:rPr>
          <w:i/>
          <w:iCs/>
        </w:rPr>
      </w:pPr>
      <w:r>
        <w:rPr>
          <w:i/>
          <w:iCs/>
        </w:rPr>
        <w:t>Study and evaluate on-demand and/or periodic SIB-1 transmission with respect to</w:t>
      </w:r>
    </w:p>
    <w:p w14:paraId="64294B49" w14:textId="77777777" w:rsidR="00F977B9" w:rsidRDefault="004364C2">
      <w:pPr>
        <w:pStyle w:val="a3"/>
        <w:rPr>
          <w:i/>
          <w:iCs/>
          <w:lang w:val="en-GB"/>
        </w:rPr>
      </w:pPr>
      <w:r>
        <w:rPr>
          <w:i/>
          <w:iCs/>
          <w:lang w:val="en-GB"/>
        </w:rPr>
        <w:lastRenderedPageBreak/>
        <w:t>NW energy savings potential and UE power consumption impact,</w:t>
      </w:r>
    </w:p>
    <w:p w14:paraId="1F3A1BA5" w14:textId="77777777" w:rsidR="00F977B9" w:rsidRDefault="004364C2">
      <w:pPr>
        <w:pStyle w:val="a3"/>
        <w:rPr>
          <w:i/>
          <w:iCs/>
        </w:rPr>
      </w:pPr>
      <w:r>
        <w:rPr>
          <w:i/>
          <w:iCs/>
        </w:rPr>
        <w:t>SIB-1 acquisition delay,</w:t>
      </w:r>
    </w:p>
    <w:p w14:paraId="1343408B" w14:textId="77777777" w:rsidR="00F977B9" w:rsidRDefault="004364C2">
      <w:pPr>
        <w:pStyle w:val="a3"/>
        <w:rPr>
          <w:i/>
          <w:iCs/>
        </w:rPr>
      </w:pPr>
      <w:r>
        <w:rPr>
          <w:i/>
          <w:iCs/>
        </w:rPr>
        <w:t>NW and UE complexity,</w:t>
      </w:r>
    </w:p>
    <w:p w14:paraId="160FBF6F" w14:textId="77777777" w:rsidR="00F977B9" w:rsidRDefault="004364C2">
      <w:pPr>
        <w:pStyle w:val="a3"/>
        <w:rPr>
          <w:i/>
          <w:iCs/>
        </w:rPr>
      </w:pPr>
      <w:r>
        <w:rPr>
          <w:i/>
          <w:iCs/>
        </w:rPr>
        <w:t>Coverage,</w:t>
      </w:r>
    </w:p>
    <w:p w14:paraId="752FBBDE" w14:textId="77777777" w:rsidR="00F977B9" w:rsidRDefault="004364C2">
      <w:pPr>
        <w:pStyle w:val="a3"/>
        <w:rPr>
          <w:i/>
          <w:iCs/>
          <w:lang w:val="en-GB"/>
        </w:rPr>
      </w:pPr>
      <w:r>
        <w:rPr>
          <w:i/>
          <w:iCs/>
          <w:lang w:val="en-GB"/>
        </w:rPr>
        <w:t xml:space="preserve">Applicable deployment scenarios, </w:t>
      </w:r>
      <w:proofErr w:type="gramStart"/>
      <w:r>
        <w:rPr>
          <w:i/>
          <w:iCs/>
          <w:lang w:val="en-GB"/>
        </w:rPr>
        <w:t>e.g.,:</w:t>
      </w:r>
      <w:proofErr w:type="gramEnd"/>
    </w:p>
    <w:p w14:paraId="43473CD8" w14:textId="77777777" w:rsidR="00F977B9" w:rsidRDefault="004364C2">
      <w:pPr>
        <w:pStyle w:val="a3"/>
        <w:numPr>
          <w:ilvl w:val="1"/>
          <w:numId w:val="9"/>
        </w:numPr>
        <w:rPr>
          <w:i/>
          <w:iCs/>
        </w:rPr>
      </w:pPr>
      <w:r>
        <w:rPr>
          <w:i/>
          <w:iCs/>
        </w:rPr>
        <w:t>Standalone cell/carrier,</w:t>
      </w:r>
    </w:p>
    <w:p w14:paraId="1EF5F46D" w14:textId="77777777" w:rsidR="00F977B9" w:rsidRDefault="004364C2">
      <w:pPr>
        <w:pStyle w:val="a3"/>
        <w:numPr>
          <w:ilvl w:val="1"/>
          <w:numId w:val="9"/>
        </w:numPr>
        <w:rPr>
          <w:i/>
          <w:iCs/>
        </w:rPr>
      </w:pPr>
      <w:r>
        <w:rPr>
          <w:i/>
          <w:iCs/>
        </w:rPr>
        <w:t>Multiple TRPs/cells/carriers.</w:t>
      </w:r>
    </w:p>
    <w:p w14:paraId="5CAEB7C9" w14:textId="77777777" w:rsidR="00F977B9" w:rsidRDefault="00F977B9">
      <w:pPr>
        <w:rPr>
          <w:lang w:eastAsia="zh-TW"/>
        </w:rPr>
      </w:pPr>
    </w:p>
    <w:p w14:paraId="35CD9115" w14:textId="77777777" w:rsidR="00F977B9" w:rsidRDefault="004364C2">
      <w:pPr>
        <w:rPr>
          <w:lang w:eastAsia="zh-TW"/>
        </w:rPr>
      </w:pPr>
      <w:r>
        <w:rPr>
          <w:lang w:eastAsia="zh-TW"/>
        </w:rPr>
        <w:t>It is FL’s view that much of the discussion is either included in other topics or is on such a level of detail that it belongs to the more detailed study of SIB-1. Hence, FL makes the following conclusion:</w:t>
      </w:r>
    </w:p>
    <w:p w14:paraId="2A439E29" w14:textId="77777777" w:rsidR="00F977B9" w:rsidRDefault="004364C2">
      <w:pPr>
        <w:rPr>
          <w:rStyle w:val="aff8"/>
        </w:rPr>
      </w:pPr>
      <w:r>
        <w:rPr>
          <w:rStyle w:val="aff8"/>
        </w:rPr>
        <w:t>FL Conclusion </w:t>
      </w:r>
      <w:r>
        <w:rPr>
          <w:rStyle w:val="aff8"/>
        </w:rPr>
        <w:fldChar w:fldCharType="begin"/>
      </w:r>
      <w:r>
        <w:rPr>
          <w:rStyle w:val="aff8"/>
        </w:rPr>
        <w:instrText xml:space="preserve"> REF _Ref213785798 \r \h </w:instrText>
      </w:r>
      <w:r>
        <w:rPr>
          <w:rStyle w:val="aff8"/>
        </w:rPr>
      </w:r>
      <w:r>
        <w:rPr>
          <w:rStyle w:val="aff8"/>
        </w:rPr>
        <w:fldChar w:fldCharType="separate"/>
      </w:r>
      <w:r>
        <w:rPr>
          <w:rStyle w:val="aff8"/>
        </w:rPr>
        <w:t>4.5</w:t>
      </w:r>
      <w:r>
        <w:rPr>
          <w:rStyle w:val="aff8"/>
        </w:rPr>
        <w:fldChar w:fldCharType="end"/>
      </w:r>
      <w:r>
        <w:rPr>
          <w:rStyle w:val="aff8"/>
        </w:rPr>
        <w:t>.1:</w:t>
      </w:r>
    </w:p>
    <w:p w14:paraId="7F1741F7" w14:textId="77777777" w:rsidR="00F977B9" w:rsidRDefault="004364C2">
      <w:pPr>
        <w:rPr>
          <w:rStyle w:val="aff8"/>
        </w:rPr>
      </w:pPr>
      <w:r>
        <w:rPr>
          <w:rStyle w:val="aff8"/>
        </w:rPr>
        <w:t>Companies are encouraged to bring their detailed views on SIB-1 design to the initial access AI starting in RAN1 #124.</w:t>
      </w:r>
    </w:p>
    <w:p w14:paraId="3A4A8DFA" w14:textId="77777777" w:rsidR="00F977B9" w:rsidRDefault="004364C2">
      <w:pPr>
        <w:pStyle w:val="3"/>
      </w:pPr>
      <w:r>
        <w:t>Companies’ comments</w:t>
      </w:r>
    </w:p>
    <w:p w14:paraId="5935835D"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3505A2F2" w14:textId="77777777">
        <w:tc>
          <w:tcPr>
            <w:tcW w:w="2065" w:type="dxa"/>
            <w:shd w:val="clear" w:color="auto" w:fill="FFC000"/>
          </w:tcPr>
          <w:p w14:paraId="74FD74ED" w14:textId="77777777" w:rsidR="00F977B9" w:rsidRDefault="004364C2">
            <w:pPr>
              <w:rPr>
                <w:b/>
                <w:bCs/>
                <w:lang w:eastAsia="zh-TW"/>
              </w:rPr>
            </w:pPr>
            <w:r>
              <w:rPr>
                <w:b/>
                <w:bCs/>
                <w:lang w:eastAsia="zh-TW"/>
              </w:rPr>
              <w:t>Company</w:t>
            </w:r>
          </w:p>
        </w:tc>
        <w:tc>
          <w:tcPr>
            <w:tcW w:w="7563" w:type="dxa"/>
            <w:shd w:val="clear" w:color="auto" w:fill="FFC000"/>
          </w:tcPr>
          <w:p w14:paraId="3A7BA8C0" w14:textId="77777777" w:rsidR="00F977B9" w:rsidRDefault="004364C2">
            <w:pPr>
              <w:rPr>
                <w:b/>
                <w:bCs/>
                <w:lang w:eastAsia="zh-TW"/>
              </w:rPr>
            </w:pPr>
            <w:r>
              <w:rPr>
                <w:b/>
                <w:bCs/>
                <w:lang w:eastAsia="zh-TW"/>
              </w:rPr>
              <w:t>Comment</w:t>
            </w:r>
          </w:p>
        </w:tc>
      </w:tr>
      <w:tr w:rsidR="00F977B9" w14:paraId="33310CFB" w14:textId="77777777">
        <w:tc>
          <w:tcPr>
            <w:tcW w:w="2065" w:type="dxa"/>
          </w:tcPr>
          <w:p w14:paraId="3448E58C" w14:textId="77777777" w:rsidR="00F977B9" w:rsidRDefault="004364C2">
            <w:pPr>
              <w:rPr>
                <w:rFonts w:eastAsia="DengXian"/>
                <w:lang w:eastAsia="zh-CN"/>
              </w:rPr>
            </w:pPr>
            <w:r>
              <w:rPr>
                <w:rFonts w:eastAsia="DengXian"/>
                <w:lang w:eastAsia="zh-CN"/>
              </w:rPr>
              <w:t>CMCC</w:t>
            </w:r>
          </w:p>
        </w:tc>
        <w:tc>
          <w:tcPr>
            <w:tcW w:w="7563" w:type="dxa"/>
          </w:tcPr>
          <w:p w14:paraId="6B9AF835" w14:textId="77777777" w:rsidR="00F977B9" w:rsidRDefault="004364C2">
            <w:pPr>
              <w:rPr>
                <w:rFonts w:eastAsia="DengXian"/>
                <w:lang w:eastAsia="zh-CN"/>
              </w:rPr>
            </w:pPr>
            <w:r>
              <w:rPr>
                <w:rFonts w:eastAsia="DengXian"/>
                <w:lang w:eastAsia="zh-CN"/>
              </w:rPr>
              <w:t xml:space="preserve">Support the proposal. </w:t>
            </w:r>
          </w:p>
        </w:tc>
      </w:tr>
      <w:tr w:rsidR="00F977B9" w14:paraId="64846058" w14:textId="77777777">
        <w:tc>
          <w:tcPr>
            <w:tcW w:w="2065" w:type="dxa"/>
          </w:tcPr>
          <w:p w14:paraId="7BCBB93E" w14:textId="77777777" w:rsidR="00F977B9" w:rsidRDefault="004364C2">
            <w:pPr>
              <w:rPr>
                <w:lang w:eastAsia="zh-TW"/>
              </w:rPr>
            </w:pPr>
            <w:r>
              <w:rPr>
                <w:rFonts w:eastAsia="DengXian"/>
                <w:lang w:eastAsia="zh-CN"/>
              </w:rPr>
              <w:t>FAI</w:t>
            </w:r>
          </w:p>
        </w:tc>
        <w:tc>
          <w:tcPr>
            <w:tcW w:w="7563" w:type="dxa"/>
          </w:tcPr>
          <w:p w14:paraId="518E8B57" w14:textId="77777777" w:rsidR="00F977B9" w:rsidRDefault="004364C2">
            <w:pPr>
              <w:rPr>
                <w:lang w:eastAsia="zh-TW"/>
              </w:rPr>
            </w:pPr>
            <w:r>
              <w:rPr>
                <w:rFonts w:eastAsia="DengXian"/>
                <w:lang w:eastAsia="zh-CN"/>
              </w:rPr>
              <w:t>Support</w:t>
            </w:r>
          </w:p>
        </w:tc>
      </w:tr>
      <w:tr w:rsidR="00F977B9" w14:paraId="59497226" w14:textId="77777777">
        <w:tc>
          <w:tcPr>
            <w:tcW w:w="2065" w:type="dxa"/>
          </w:tcPr>
          <w:p w14:paraId="457104B5" w14:textId="77777777" w:rsidR="00F977B9" w:rsidRDefault="004364C2">
            <w:pPr>
              <w:rPr>
                <w:rFonts w:eastAsia="DengXian"/>
                <w:lang w:eastAsia="zh-CN"/>
              </w:rPr>
            </w:pPr>
            <w:r>
              <w:rPr>
                <w:rFonts w:eastAsia="Malgun Gothic"/>
                <w:lang w:eastAsia="ko-KR"/>
              </w:rPr>
              <w:t>Samsung</w:t>
            </w:r>
          </w:p>
        </w:tc>
        <w:tc>
          <w:tcPr>
            <w:tcW w:w="7563" w:type="dxa"/>
          </w:tcPr>
          <w:p w14:paraId="1BCE6D72" w14:textId="77777777" w:rsidR="00F977B9" w:rsidRDefault="004364C2">
            <w:pPr>
              <w:rPr>
                <w:rFonts w:eastAsia="DengXian"/>
                <w:lang w:eastAsia="zh-CN"/>
              </w:rPr>
            </w:pPr>
            <w:r>
              <w:rPr>
                <w:rFonts w:eastAsia="Malgun Gothic"/>
                <w:lang w:eastAsia="ko-KR"/>
              </w:rPr>
              <w:t>OK</w:t>
            </w:r>
          </w:p>
        </w:tc>
      </w:tr>
      <w:tr w:rsidR="00F977B9" w14:paraId="13B24135" w14:textId="77777777">
        <w:tc>
          <w:tcPr>
            <w:tcW w:w="2065" w:type="dxa"/>
          </w:tcPr>
          <w:p w14:paraId="71ACFD6F" w14:textId="77777777" w:rsidR="00F977B9" w:rsidRDefault="004364C2">
            <w:pPr>
              <w:rPr>
                <w:rFonts w:eastAsia="DengXian"/>
                <w:lang w:eastAsia="zh-CN"/>
              </w:rPr>
            </w:pPr>
            <w:r>
              <w:rPr>
                <w:rFonts w:eastAsia="DengXian"/>
                <w:lang w:eastAsia="zh-CN"/>
              </w:rPr>
              <w:t>vivo</w:t>
            </w:r>
          </w:p>
        </w:tc>
        <w:tc>
          <w:tcPr>
            <w:tcW w:w="7563" w:type="dxa"/>
          </w:tcPr>
          <w:p w14:paraId="14837F2B" w14:textId="77777777" w:rsidR="00F977B9" w:rsidRDefault="004364C2">
            <w:pPr>
              <w:rPr>
                <w:rFonts w:eastAsia="DengXian"/>
                <w:lang w:eastAsia="zh-CN"/>
              </w:rPr>
            </w:pPr>
            <w:r>
              <w:rPr>
                <w:rFonts w:eastAsia="DengXian"/>
                <w:lang w:eastAsia="zh-CN"/>
              </w:rPr>
              <w:t>Support the proposal</w:t>
            </w:r>
          </w:p>
        </w:tc>
      </w:tr>
      <w:tr w:rsidR="00F977B9" w14:paraId="6A2A596F" w14:textId="77777777">
        <w:tc>
          <w:tcPr>
            <w:tcW w:w="2065" w:type="dxa"/>
          </w:tcPr>
          <w:p w14:paraId="387C44A7"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12628F91" w14:textId="77777777" w:rsidR="00F977B9" w:rsidRDefault="004364C2">
            <w:pPr>
              <w:rPr>
                <w:rFonts w:eastAsia="DengXian"/>
                <w:lang w:eastAsia="zh-CN"/>
              </w:rPr>
            </w:pPr>
            <w:r>
              <w:rPr>
                <w:rFonts w:eastAsia="DengXian"/>
                <w:lang w:eastAsia="zh-CN"/>
              </w:rPr>
              <w:t>We are fine with the proposal.</w:t>
            </w:r>
          </w:p>
        </w:tc>
      </w:tr>
      <w:tr w:rsidR="00F977B9" w14:paraId="185854A1" w14:textId="77777777">
        <w:tc>
          <w:tcPr>
            <w:tcW w:w="2065" w:type="dxa"/>
          </w:tcPr>
          <w:p w14:paraId="75B5D428" w14:textId="77777777" w:rsidR="00F977B9" w:rsidRDefault="004364C2">
            <w:pPr>
              <w:rPr>
                <w:rFonts w:eastAsia="DengXian"/>
                <w:lang w:eastAsia="zh-CN"/>
              </w:rPr>
            </w:pPr>
            <w:r>
              <w:rPr>
                <w:rFonts w:eastAsia="DengXian"/>
                <w:lang w:eastAsia="zh-CN"/>
              </w:rPr>
              <w:t>Ericsson</w:t>
            </w:r>
          </w:p>
        </w:tc>
        <w:tc>
          <w:tcPr>
            <w:tcW w:w="7563" w:type="dxa"/>
          </w:tcPr>
          <w:p w14:paraId="5B9904C1" w14:textId="77777777" w:rsidR="00F977B9" w:rsidRDefault="004364C2">
            <w:pPr>
              <w:rPr>
                <w:rFonts w:eastAsia="DengXian"/>
                <w:lang w:eastAsia="zh-CN"/>
              </w:rPr>
            </w:pPr>
            <w:r>
              <w:rPr>
                <w:rFonts w:eastAsia="DengXian"/>
                <w:lang w:eastAsia="zh-CN"/>
              </w:rPr>
              <w:t>OK</w:t>
            </w:r>
          </w:p>
        </w:tc>
      </w:tr>
      <w:tr w:rsidR="00F977B9" w14:paraId="0768858E" w14:textId="77777777">
        <w:tc>
          <w:tcPr>
            <w:tcW w:w="2065" w:type="dxa"/>
          </w:tcPr>
          <w:p w14:paraId="0FB36947" w14:textId="77777777" w:rsidR="00F977B9" w:rsidRDefault="004364C2">
            <w:pPr>
              <w:rPr>
                <w:rFonts w:eastAsia="DengXian"/>
                <w:lang w:eastAsia="zh-CN"/>
              </w:rPr>
            </w:pPr>
            <w:r>
              <w:rPr>
                <w:rFonts w:eastAsia="DengXian"/>
                <w:lang w:eastAsia="zh-CN"/>
              </w:rPr>
              <w:t>Google</w:t>
            </w:r>
          </w:p>
        </w:tc>
        <w:tc>
          <w:tcPr>
            <w:tcW w:w="7563" w:type="dxa"/>
          </w:tcPr>
          <w:p w14:paraId="70DA7286" w14:textId="77777777" w:rsidR="00F977B9" w:rsidRDefault="004364C2">
            <w:pPr>
              <w:rPr>
                <w:rFonts w:eastAsia="DengXian"/>
                <w:lang w:eastAsia="zh-CN"/>
              </w:rPr>
            </w:pPr>
            <w:r>
              <w:rPr>
                <w:rFonts w:eastAsia="DengXian"/>
                <w:lang w:eastAsia="zh-CN"/>
              </w:rPr>
              <w:t xml:space="preserve">Support this FL proposal. </w:t>
            </w:r>
          </w:p>
        </w:tc>
      </w:tr>
      <w:tr w:rsidR="00F977B9" w14:paraId="7026280F" w14:textId="77777777">
        <w:tc>
          <w:tcPr>
            <w:tcW w:w="2065" w:type="dxa"/>
          </w:tcPr>
          <w:p w14:paraId="4FD84A43" w14:textId="77777777" w:rsidR="00F977B9" w:rsidRDefault="004364C2">
            <w:pPr>
              <w:rPr>
                <w:rFonts w:eastAsia="DengXian"/>
                <w:lang w:eastAsia="zh-CN"/>
              </w:rPr>
            </w:pPr>
            <w:r>
              <w:rPr>
                <w:rFonts w:eastAsia="DengXian"/>
                <w:lang w:eastAsia="zh-CN"/>
              </w:rPr>
              <w:t>TCL</w:t>
            </w:r>
          </w:p>
        </w:tc>
        <w:tc>
          <w:tcPr>
            <w:tcW w:w="7563" w:type="dxa"/>
          </w:tcPr>
          <w:p w14:paraId="37A5D697" w14:textId="77777777" w:rsidR="00F977B9" w:rsidRDefault="004364C2">
            <w:pPr>
              <w:rPr>
                <w:rFonts w:eastAsia="DengXian"/>
                <w:lang w:eastAsia="zh-CN"/>
              </w:rPr>
            </w:pPr>
            <w:r>
              <w:rPr>
                <w:rFonts w:eastAsia="DengXian"/>
                <w:lang w:eastAsia="zh-CN"/>
              </w:rPr>
              <w:t>OK</w:t>
            </w:r>
          </w:p>
        </w:tc>
      </w:tr>
      <w:tr w:rsidR="00F977B9" w14:paraId="19BFDA11" w14:textId="77777777">
        <w:tc>
          <w:tcPr>
            <w:tcW w:w="2065" w:type="dxa"/>
            <w:tcBorders>
              <w:top w:val="nil"/>
              <w:bottom w:val="nil"/>
            </w:tcBorders>
          </w:tcPr>
          <w:p w14:paraId="02DBB30D"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4170A6E8" w14:textId="77777777" w:rsidR="00F977B9" w:rsidRDefault="004364C2">
            <w:pPr>
              <w:rPr>
                <w:rFonts w:eastAsia="DengXian"/>
                <w:lang w:eastAsia="zh-CN"/>
              </w:rPr>
            </w:pPr>
            <w:r>
              <w:rPr>
                <w:rFonts w:eastAsia="DengXian"/>
                <w:lang w:eastAsia="zh-CN"/>
              </w:rPr>
              <w:t>Support this FL proposal.</w:t>
            </w:r>
          </w:p>
        </w:tc>
      </w:tr>
      <w:tr w:rsidR="00F977B9" w14:paraId="7C8B8BD8" w14:textId="77777777">
        <w:tc>
          <w:tcPr>
            <w:tcW w:w="2065" w:type="dxa"/>
            <w:tcBorders>
              <w:top w:val="nil"/>
              <w:bottom w:val="single" w:sz="4" w:space="0" w:color="auto"/>
            </w:tcBorders>
          </w:tcPr>
          <w:p w14:paraId="701D891A"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38219CDD" w14:textId="77777777" w:rsidR="00F977B9" w:rsidRDefault="004364C2">
            <w:pPr>
              <w:rPr>
                <w:rFonts w:eastAsia="DengXian"/>
                <w:lang w:eastAsia="zh-CN"/>
              </w:rPr>
            </w:pPr>
            <w:r>
              <w:rPr>
                <w:rFonts w:eastAsiaTheme="minorEastAsia" w:hint="eastAsia"/>
              </w:rPr>
              <w:t>support</w:t>
            </w:r>
          </w:p>
        </w:tc>
      </w:tr>
      <w:tr w:rsidR="00F977B9" w14:paraId="76F0AE44" w14:textId="77777777">
        <w:tc>
          <w:tcPr>
            <w:tcW w:w="2065" w:type="dxa"/>
            <w:tcBorders>
              <w:top w:val="single" w:sz="4" w:space="0" w:color="auto"/>
              <w:bottom w:val="single" w:sz="4" w:space="0" w:color="auto"/>
            </w:tcBorders>
          </w:tcPr>
          <w:p w14:paraId="1080DB34"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3A660593" w14:textId="77777777" w:rsidR="00F977B9" w:rsidRDefault="004364C2">
            <w:pPr>
              <w:rPr>
                <w:rFonts w:eastAsiaTheme="minorEastAsia"/>
              </w:rPr>
            </w:pPr>
            <w:r>
              <w:rPr>
                <w:lang w:eastAsia="zh-TW"/>
              </w:rPr>
              <w:t>We are fine with the proposal</w:t>
            </w:r>
          </w:p>
        </w:tc>
      </w:tr>
      <w:tr w:rsidR="00F977B9" w14:paraId="56716BEF" w14:textId="77777777">
        <w:tc>
          <w:tcPr>
            <w:tcW w:w="2065" w:type="dxa"/>
            <w:tcBorders>
              <w:top w:val="single" w:sz="4" w:space="0" w:color="auto"/>
              <w:bottom w:val="single" w:sz="4" w:space="0" w:color="auto"/>
            </w:tcBorders>
          </w:tcPr>
          <w:p w14:paraId="0A5A6D0E" w14:textId="77777777" w:rsidR="00F977B9" w:rsidRDefault="004364C2">
            <w:pPr>
              <w:rPr>
                <w:lang w:eastAsia="zh-TW"/>
              </w:rPr>
            </w:pPr>
            <w:r>
              <w:rPr>
                <w:rFonts w:eastAsia="DengXian" w:hint="eastAsia"/>
                <w:lang w:eastAsia="zh-CN"/>
              </w:rPr>
              <w:t xml:space="preserve">ZTE, </w:t>
            </w:r>
            <w:proofErr w:type="spellStart"/>
            <w:r>
              <w:rPr>
                <w:rFonts w:eastAsia="DengXian" w:hint="eastAsia"/>
                <w:lang w:eastAsia="zh-CN"/>
              </w:rPr>
              <w:t>Sanechips</w:t>
            </w:r>
            <w:proofErr w:type="spellEnd"/>
          </w:p>
        </w:tc>
        <w:tc>
          <w:tcPr>
            <w:tcW w:w="7563" w:type="dxa"/>
            <w:tcBorders>
              <w:top w:val="single" w:sz="4" w:space="0" w:color="auto"/>
              <w:bottom w:val="single" w:sz="4" w:space="0" w:color="auto"/>
            </w:tcBorders>
          </w:tcPr>
          <w:p w14:paraId="4A16596C" w14:textId="77777777" w:rsidR="00F977B9" w:rsidRDefault="004364C2">
            <w:pPr>
              <w:rPr>
                <w:lang w:eastAsia="zh-TW"/>
              </w:rPr>
            </w:pPr>
            <w:r>
              <w:rPr>
                <w:rFonts w:eastAsia="DengXian" w:hint="eastAsia"/>
                <w:lang w:eastAsia="zh-CN"/>
              </w:rPr>
              <w:t>OK</w:t>
            </w:r>
          </w:p>
        </w:tc>
      </w:tr>
      <w:tr w:rsidR="00F977B9" w14:paraId="67B1DF7B" w14:textId="77777777">
        <w:tc>
          <w:tcPr>
            <w:tcW w:w="2065" w:type="dxa"/>
            <w:tcBorders>
              <w:top w:val="single" w:sz="4" w:space="0" w:color="auto"/>
              <w:bottom w:val="single" w:sz="4" w:space="0" w:color="auto"/>
            </w:tcBorders>
          </w:tcPr>
          <w:p w14:paraId="584698A6"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275AF691" w14:textId="77777777" w:rsidR="00F977B9" w:rsidRDefault="004364C2">
            <w:pPr>
              <w:rPr>
                <w:rFonts w:eastAsia="DengXian"/>
                <w:lang w:eastAsia="zh-CN"/>
              </w:rPr>
            </w:pPr>
            <w:r>
              <w:rPr>
                <w:rFonts w:eastAsia="DengXian"/>
                <w:lang w:eastAsia="zh-CN"/>
              </w:rPr>
              <w:t>Support</w:t>
            </w:r>
          </w:p>
        </w:tc>
      </w:tr>
      <w:tr w:rsidR="00F977B9" w14:paraId="2F3284AD" w14:textId="77777777" w:rsidTr="000E05FC">
        <w:tc>
          <w:tcPr>
            <w:tcW w:w="2065" w:type="dxa"/>
            <w:tcBorders>
              <w:top w:val="single" w:sz="4" w:space="0" w:color="auto"/>
              <w:bottom w:val="single" w:sz="4" w:space="0" w:color="auto"/>
            </w:tcBorders>
          </w:tcPr>
          <w:p w14:paraId="2DD7647A" w14:textId="77777777" w:rsidR="00F977B9" w:rsidRDefault="004364C2">
            <w:pPr>
              <w:rPr>
                <w:rFonts w:eastAsia="Malgun Gothic"/>
                <w:lang w:eastAsia="zh-CN"/>
              </w:rPr>
            </w:pPr>
            <w:r>
              <w:rPr>
                <w:rFonts w:eastAsia="Malgun Gothic"/>
                <w:lang w:eastAsia="ko-KR"/>
              </w:rPr>
              <w:t>Apple</w:t>
            </w:r>
          </w:p>
        </w:tc>
        <w:tc>
          <w:tcPr>
            <w:tcW w:w="7563" w:type="dxa"/>
            <w:tcBorders>
              <w:top w:val="single" w:sz="4" w:space="0" w:color="auto"/>
              <w:bottom w:val="single" w:sz="4" w:space="0" w:color="auto"/>
            </w:tcBorders>
          </w:tcPr>
          <w:p w14:paraId="3B365A49" w14:textId="77777777" w:rsidR="00F977B9" w:rsidRDefault="004364C2">
            <w:pPr>
              <w:rPr>
                <w:rFonts w:eastAsia="Malgun Gothic"/>
                <w:lang w:eastAsia="zh-CN"/>
              </w:rPr>
            </w:pPr>
            <w:r>
              <w:rPr>
                <w:rFonts w:eastAsia="Malgun Gothic"/>
                <w:lang w:eastAsia="ko-KR"/>
              </w:rPr>
              <w:t xml:space="preserve">OK </w:t>
            </w:r>
          </w:p>
        </w:tc>
      </w:tr>
      <w:tr w:rsidR="000E05FC" w14:paraId="713C4FE7" w14:textId="77777777" w:rsidTr="009B36DF">
        <w:tc>
          <w:tcPr>
            <w:tcW w:w="2065" w:type="dxa"/>
            <w:tcBorders>
              <w:top w:val="single" w:sz="4" w:space="0" w:color="auto"/>
              <w:bottom w:val="single" w:sz="4" w:space="0" w:color="auto"/>
            </w:tcBorders>
          </w:tcPr>
          <w:p w14:paraId="4018B8BD"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0F7406FA" w14:textId="77777777" w:rsidR="000E05FC" w:rsidRPr="000E05FC" w:rsidRDefault="000E05FC">
            <w:pPr>
              <w:rPr>
                <w:rFonts w:eastAsia="DengXian"/>
                <w:lang w:eastAsia="zh-CN"/>
              </w:rPr>
            </w:pPr>
            <w:r>
              <w:rPr>
                <w:rFonts w:eastAsia="DengXian" w:hint="eastAsia"/>
                <w:lang w:eastAsia="zh-CN"/>
              </w:rPr>
              <w:t>O</w:t>
            </w:r>
            <w:r>
              <w:rPr>
                <w:rFonts w:eastAsia="DengXian"/>
                <w:lang w:eastAsia="zh-CN"/>
              </w:rPr>
              <w:t>K</w:t>
            </w:r>
          </w:p>
        </w:tc>
      </w:tr>
      <w:tr w:rsidR="009B36DF" w14:paraId="328D9341" w14:textId="77777777">
        <w:tc>
          <w:tcPr>
            <w:tcW w:w="2065" w:type="dxa"/>
            <w:tcBorders>
              <w:top w:val="single" w:sz="4" w:space="0" w:color="auto"/>
            </w:tcBorders>
          </w:tcPr>
          <w:p w14:paraId="3A0542A4" w14:textId="4A65747B"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76DA5F79" w14:textId="313272AB" w:rsidR="009B36DF" w:rsidRDefault="009B36DF" w:rsidP="009B36DF">
            <w:pPr>
              <w:rPr>
                <w:rFonts w:eastAsia="DengXian"/>
                <w:lang w:eastAsia="zh-CN"/>
              </w:rPr>
            </w:pPr>
            <w:r>
              <w:rPr>
                <w:rFonts w:eastAsia="DengXian" w:hint="eastAsia"/>
                <w:lang w:eastAsia="zh-CN"/>
              </w:rPr>
              <w:t>Support.</w:t>
            </w:r>
          </w:p>
        </w:tc>
      </w:tr>
      <w:tr w:rsidR="00FD4B59" w14:paraId="3188BBB3" w14:textId="77777777" w:rsidTr="00FD4B59">
        <w:tc>
          <w:tcPr>
            <w:tcW w:w="2065" w:type="dxa"/>
          </w:tcPr>
          <w:p w14:paraId="726F23AA" w14:textId="112356FD" w:rsidR="00FD4B59" w:rsidRDefault="00FD4B59" w:rsidP="009E1A1E">
            <w:pPr>
              <w:rPr>
                <w:rFonts w:eastAsia="DengXian"/>
                <w:lang w:eastAsia="zh-CN"/>
              </w:rPr>
            </w:pPr>
            <w:r>
              <w:rPr>
                <w:rFonts w:eastAsia="DengXian"/>
                <w:lang w:eastAsia="zh-CN"/>
              </w:rPr>
              <w:t>OPPO</w:t>
            </w:r>
          </w:p>
        </w:tc>
        <w:tc>
          <w:tcPr>
            <w:tcW w:w="7563" w:type="dxa"/>
          </w:tcPr>
          <w:p w14:paraId="2CB832FC" w14:textId="77777777" w:rsidR="00FD4B59" w:rsidRDefault="00FD4B59" w:rsidP="009E1A1E">
            <w:pPr>
              <w:rPr>
                <w:rFonts w:eastAsia="DengXian"/>
                <w:lang w:eastAsia="zh-CN"/>
              </w:rPr>
            </w:pPr>
            <w:r>
              <w:rPr>
                <w:rFonts w:eastAsia="DengXian" w:hint="eastAsia"/>
                <w:lang w:eastAsia="zh-CN"/>
              </w:rPr>
              <w:t>S</w:t>
            </w:r>
            <w:r>
              <w:rPr>
                <w:rFonts w:eastAsia="DengXian"/>
                <w:lang w:eastAsia="zh-CN"/>
              </w:rPr>
              <w:t>upport</w:t>
            </w:r>
          </w:p>
        </w:tc>
      </w:tr>
      <w:tr w:rsidR="00B27147" w14:paraId="3F0F88F6" w14:textId="77777777" w:rsidTr="001E7099">
        <w:tc>
          <w:tcPr>
            <w:tcW w:w="2065" w:type="dxa"/>
            <w:tcBorders>
              <w:top w:val="single" w:sz="4" w:space="0" w:color="auto"/>
            </w:tcBorders>
          </w:tcPr>
          <w:p w14:paraId="7D906289"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27212EDD" w14:textId="77777777" w:rsidR="00B27147" w:rsidRDefault="00B27147" w:rsidP="001E7099">
            <w:pPr>
              <w:rPr>
                <w:rFonts w:eastAsia="DengXian"/>
                <w:lang w:eastAsia="zh-CN"/>
              </w:rPr>
            </w:pPr>
            <w:r>
              <w:rPr>
                <w:rFonts w:eastAsia="DengXian"/>
                <w:lang w:eastAsia="zh-CN"/>
              </w:rPr>
              <w:t>OK</w:t>
            </w:r>
          </w:p>
        </w:tc>
      </w:tr>
      <w:tr w:rsidR="00B27147" w14:paraId="7916DFB0" w14:textId="77777777" w:rsidTr="00FD4B59">
        <w:tc>
          <w:tcPr>
            <w:tcW w:w="2065" w:type="dxa"/>
          </w:tcPr>
          <w:p w14:paraId="30160BAE" w14:textId="77777777" w:rsidR="00B27147" w:rsidRDefault="00B27147" w:rsidP="009E1A1E">
            <w:pPr>
              <w:rPr>
                <w:rFonts w:eastAsia="DengXian"/>
                <w:lang w:eastAsia="zh-CN"/>
              </w:rPr>
            </w:pPr>
          </w:p>
        </w:tc>
        <w:tc>
          <w:tcPr>
            <w:tcW w:w="7563" w:type="dxa"/>
          </w:tcPr>
          <w:p w14:paraId="58CAD9EB" w14:textId="77777777" w:rsidR="00B27147" w:rsidRDefault="00B27147" w:rsidP="009E1A1E">
            <w:pPr>
              <w:rPr>
                <w:rFonts w:eastAsia="DengXian"/>
                <w:lang w:eastAsia="zh-CN"/>
              </w:rPr>
            </w:pPr>
          </w:p>
        </w:tc>
      </w:tr>
    </w:tbl>
    <w:p w14:paraId="31D23BC4" w14:textId="77777777" w:rsidR="00F977B9" w:rsidRDefault="00F977B9">
      <w:pPr>
        <w:rPr>
          <w:lang w:eastAsia="zh-TW"/>
        </w:rPr>
      </w:pPr>
    </w:p>
    <w:p w14:paraId="694BA8F0" w14:textId="77777777" w:rsidR="00F977B9" w:rsidRDefault="004364C2">
      <w:pPr>
        <w:pStyle w:val="1"/>
        <w:rPr>
          <w:lang w:val="en-US" w:eastAsia="zh-TW"/>
        </w:rPr>
      </w:pPr>
      <w:r>
        <w:rPr>
          <w:lang w:val="en-US" w:eastAsia="zh-TW"/>
        </w:rPr>
        <w:lastRenderedPageBreak/>
        <w:t>UE/Group-Specific Designs</w:t>
      </w:r>
    </w:p>
    <w:p w14:paraId="169CFE1E" w14:textId="77777777" w:rsidR="00F977B9" w:rsidRDefault="004364C2">
      <w:pPr>
        <w:pStyle w:val="2"/>
        <w:rPr>
          <w:lang w:val="en-US" w:eastAsia="zh-TW"/>
        </w:rPr>
      </w:pPr>
      <w:r>
        <w:rPr>
          <w:lang w:val="en-US" w:eastAsia="zh-TW"/>
        </w:rPr>
        <w:t>UE DRX</w:t>
      </w:r>
    </w:p>
    <w:p w14:paraId="1FCD9333" w14:textId="77777777" w:rsidR="00F977B9" w:rsidRDefault="004364C2">
      <w:pPr>
        <w:pStyle w:val="CollapsedH30"/>
      </w:pPr>
      <w:r>
        <w:t>Companies’ Views</w:t>
      </w:r>
      <w:r>
        <w:rPr>
          <w:u w:val="single"/>
        </w:rPr>
        <w:t>. Please Unfold for Reference</w:t>
      </w:r>
    </w:p>
    <w:tbl>
      <w:tblPr>
        <w:tblStyle w:val="-1"/>
        <w:tblW w:w="9619" w:type="dxa"/>
        <w:tblLayout w:type="fixed"/>
        <w:tblLook w:val="04A0" w:firstRow="1" w:lastRow="0" w:firstColumn="1" w:lastColumn="0" w:noHBand="0" w:noVBand="1"/>
      </w:tblPr>
      <w:tblGrid>
        <w:gridCol w:w="1886"/>
        <w:gridCol w:w="7733"/>
      </w:tblGrid>
      <w:tr w:rsidR="00F977B9" w14:paraId="4F13BE11"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tcBorders>
          </w:tcPr>
          <w:p w14:paraId="2C94DE40" w14:textId="77777777" w:rsidR="00F977B9" w:rsidRDefault="004364C2">
            <w:proofErr w:type="spellStart"/>
            <w:r>
              <w:t>CompanyName</w:t>
            </w:r>
            <w:proofErr w:type="spellEnd"/>
          </w:p>
        </w:tc>
        <w:tc>
          <w:tcPr>
            <w:tcW w:w="7732" w:type="dxa"/>
            <w:tcBorders>
              <w:bottom w:val="single" w:sz="18" w:space="0" w:color="4472C4"/>
            </w:tcBorders>
          </w:tcPr>
          <w:p w14:paraId="661F051B"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619680E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436F632C" w14:textId="77777777" w:rsidR="00F977B9" w:rsidRDefault="004364C2">
            <w:r>
              <w:t>FUTUREWEI</w:t>
            </w:r>
          </w:p>
        </w:tc>
        <w:tc>
          <w:tcPr>
            <w:tcW w:w="7732" w:type="dxa"/>
            <w:shd w:val="clear" w:color="auto" w:fill="D0DBF0" w:themeFill="accent1" w:themeFillTint="3F"/>
          </w:tcPr>
          <w:p w14:paraId="233C766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Consider the adoption from day one of duty-cycled based operations (</w:t>
            </w:r>
            <w:proofErr w:type="spellStart"/>
            <w:r>
              <w:t>iDRX</w:t>
            </w:r>
            <w:proofErr w:type="spellEnd"/>
            <w:r>
              <w:t xml:space="preserve">, </w:t>
            </w:r>
            <w:proofErr w:type="spellStart"/>
            <w:r>
              <w:t>eDRX</w:t>
            </w:r>
            <w:proofErr w:type="spellEnd"/>
            <w:r>
              <w:t xml:space="preserve">, </w:t>
            </w:r>
            <w:proofErr w:type="spellStart"/>
            <w:r>
              <w:t>cDRX</w:t>
            </w:r>
            <w:proofErr w:type="spellEnd"/>
            <w:r>
              <w:t>) and DL WUS of OFDM based sequence with at least PEI/DCP functionality replacement as baseline UE energy saving mechanisms in 6G.</w:t>
            </w:r>
          </w:p>
        </w:tc>
      </w:tr>
      <w:tr w:rsidR="00F977B9" w14:paraId="2E6B0DC0"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65DC7FC0" w14:textId="77777777" w:rsidR="00F977B9" w:rsidRDefault="004364C2">
            <w:r>
              <w:t>Nokia</w:t>
            </w:r>
          </w:p>
        </w:tc>
        <w:tc>
          <w:tcPr>
            <w:tcW w:w="7732" w:type="dxa"/>
          </w:tcPr>
          <w:p w14:paraId="571DD46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29: RAN1 defer UE power saving discussions on the following topics to RAN2: UE DRX for all RRC states and related enhancements; SDT; UE feedback procedures.</w:t>
            </w:r>
          </w:p>
        </w:tc>
      </w:tr>
      <w:tr w:rsidR="00F977B9" w14:paraId="28D326C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BFB4269" w14:textId="77777777" w:rsidR="00F977B9" w:rsidRDefault="004364C2">
            <w:r>
              <w:t>vivo</w:t>
            </w:r>
          </w:p>
        </w:tc>
        <w:tc>
          <w:tcPr>
            <w:tcW w:w="7732" w:type="dxa"/>
            <w:shd w:val="clear" w:color="auto" w:fill="D0DBF0" w:themeFill="accent1" w:themeFillTint="3F"/>
          </w:tcPr>
          <w:p w14:paraId="512F90C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C-DRX in 6GR should be kept simple to maintain straightforward implementation and effectiveness for periodic traffic. Proposal 10: RAN1 should study and evaluate UE operation without C-DRX configuration for 6GR UE EE improvement, including PDCCH monitoring and L1/L3 measurement.</w:t>
            </w:r>
          </w:p>
        </w:tc>
      </w:tr>
      <w:tr w:rsidR="00F977B9" w14:paraId="7180807D"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7843288" w14:textId="77777777" w:rsidR="00F977B9" w:rsidRDefault="004364C2">
            <w:r>
              <w:t>CATT</w:t>
            </w:r>
          </w:p>
        </w:tc>
        <w:tc>
          <w:tcPr>
            <w:tcW w:w="7732" w:type="dxa"/>
          </w:tcPr>
          <w:p w14:paraId="35935DC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36: The DL WUS should be designed to replace the UE duty-cycled operation for flexible indication for RRC Connected state UE. Proposal 37: The unified DL WUS should be further studied, which is complementary with UE IDRX in RRC IDLE/INACTIVE state.</w:t>
            </w:r>
          </w:p>
        </w:tc>
      </w:tr>
      <w:tr w:rsidR="00F977B9" w14:paraId="43F50F1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69CE3145" w14:textId="77777777" w:rsidR="00F977B9" w:rsidRDefault="004364C2">
            <w:proofErr w:type="spellStart"/>
            <w:r>
              <w:t>xiaomi</w:t>
            </w:r>
            <w:proofErr w:type="spellEnd"/>
          </w:p>
        </w:tc>
        <w:tc>
          <w:tcPr>
            <w:tcW w:w="7732" w:type="dxa"/>
            <w:shd w:val="clear" w:color="auto" w:fill="D0DBF0" w:themeFill="accent1" w:themeFillTint="3F"/>
          </w:tcPr>
          <w:p w14:paraId="264519A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Enhanced DRX operation can be considered to better cater to UE energy saving purpose. At least relevant operation of the following timers can be considered: - </w:t>
            </w:r>
            <w:proofErr w:type="spellStart"/>
            <w:r>
              <w:t>drx-InactivityTimer</w:t>
            </w:r>
            <w:proofErr w:type="spellEnd"/>
            <w:r>
              <w:t xml:space="preserve"> - </w:t>
            </w:r>
            <w:proofErr w:type="spellStart"/>
            <w:r>
              <w:t>drx-RetransmissionTimerDL</w:t>
            </w:r>
            <w:proofErr w:type="spellEnd"/>
            <w:r>
              <w:t xml:space="preserve"> - </w:t>
            </w:r>
            <w:proofErr w:type="spellStart"/>
            <w:r>
              <w:t>drx-RetransmissionTimerUL</w:t>
            </w:r>
            <w:proofErr w:type="spellEnd"/>
          </w:p>
        </w:tc>
      </w:tr>
      <w:tr w:rsidR="00F977B9" w14:paraId="264737A2"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B513B94" w14:textId="77777777" w:rsidR="00F977B9" w:rsidRDefault="004364C2">
            <w:r>
              <w:t>ZTE Corporation</w:t>
            </w:r>
          </w:p>
        </w:tc>
        <w:tc>
          <w:tcPr>
            <w:tcW w:w="7732" w:type="dxa"/>
          </w:tcPr>
          <w:p w14:paraId="66675C2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32: Dynamic adaptation of DRX parameters, e.g., by WUS, can be considered. Proposal 33: Dynamic activation of the starting position of DRX ON based on LP WUS can be considered.</w:t>
            </w:r>
          </w:p>
        </w:tc>
      </w:tr>
      <w:tr w:rsidR="00F977B9" w14:paraId="609B86F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52E182C" w14:textId="77777777" w:rsidR="00F977B9" w:rsidRDefault="004364C2">
            <w:r>
              <w:t>Ericsson</w:t>
            </w:r>
          </w:p>
        </w:tc>
        <w:tc>
          <w:tcPr>
            <w:tcW w:w="7732" w:type="dxa"/>
            <w:shd w:val="clear" w:color="auto" w:fill="D0DBF0" w:themeFill="accent1" w:themeFillTint="3F"/>
          </w:tcPr>
          <w:p w14:paraId="24620D0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30: NR defines multiple overlapping mechanisms across MAC and PHY for PDCCH monitoring control, resulting in redundant and partly conflicting behavior. Observation 31: In NR, the effective UE DRX activity is determined by both MAC-layer C-DRX timers and PHY-layer PDCCH monitoring configurations. Observation 32: NR does not support pre-configuration of multiple PDCCH monitoring modes tied to DRX states (e.g., different monitoring patterns/bandwidths for </w:t>
            </w:r>
            <w:proofErr w:type="spellStart"/>
            <w:r>
              <w:t>OnDuration</w:t>
            </w:r>
            <w:proofErr w:type="spellEnd"/>
            <w:r>
              <w:t xml:space="preserve"> vs. </w:t>
            </w:r>
            <w:proofErr w:type="spellStart"/>
            <w:r>
              <w:t>drx-InactivityTimer</w:t>
            </w:r>
            <w:proofErr w:type="spellEnd"/>
            <w:r>
              <w:t>). Such modes must be dynamically (de-)activated via PHY-layer DCI signaling. Observation 33: Frequent DCI-based reconfigurations (e.g., BWP switching or PDCCH monitoring adaptations) may increase control channel overhead, particularly when managing large UE populations. Proposal 23: For 6GR, support low-overhead transitions between preconfigured PDCCH monitoring sets without requiring DCI-based signaling for each switch, thereby reducing control load and latency. Proposal 24: For 6GR connected DRX, allow configuration of multiple DRX window types (analogous to NR C-DRX "</w:t>
            </w:r>
            <w:proofErr w:type="spellStart"/>
            <w:r>
              <w:t>OnDuration</w:t>
            </w:r>
            <w:proofErr w:type="spellEnd"/>
            <w:r>
              <w:t>", "</w:t>
            </w:r>
            <w:proofErr w:type="spellStart"/>
            <w:r>
              <w:t>drx-InactivityTimer</w:t>
            </w:r>
            <w:proofErr w:type="spellEnd"/>
            <w:r>
              <w:t>"), each associated with individual PHY-layer configurations (e.g., search space, TDRA configuration, bandwidth) preconfigured via RRC. Proposal 25: For 6GR, retain the ability for additional lower-layer control (e.g., search space, enhanced cross-slot, bandwidth) when necessary, enabling a combination of preconfigured monitoring patterns across different windows and real-time adaptability. Proposal 26: For 6GR, allow WUS-based triggering of specific "</w:t>
            </w:r>
            <w:proofErr w:type="spellStart"/>
            <w:r>
              <w:t>OnDuration</w:t>
            </w:r>
            <w:proofErr w:type="spellEnd"/>
            <w:r>
              <w:t>" window configurations, enabling energy-efficient receiver reactivation with appropriate PHY setting.</w:t>
            </w:r>
          </w:p>
        </w:tc>
      </w:tr>
      <w:tr w:rsidR="00F977B9" w14:paraId="4DE94B4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9965487" w14:textId="77777777" w:rsidR="00F977B9" w:rsidRDefault="004364C2">
            <w:r>
              <w:t>Fujitsu</w:t>
            </w:r>
          </w:p>
        </w:tc>
        <w:tc>
          <w:tcPr>
            <w:tcW w:w="7732" w:type="dxa"/>
          </w:tcPr>
          <w:p w14:paraId="273596D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6: The UE behaviors are different for UEs in different RRC states, which requires different power saving strategies. - For UEs in RRC_CONNECTED state, the </w:t>
            </w:r>
            <w:r>
              <w:lastRenderedPageBreak/>
              <w:t xml:space="preserve">strategy is to reduce power consumption for PDCCH blind decoding - For UEs in RRC_IDLE state, the strategy is to minimize the unnecessary </w:t>
            </w:r>
            <w:proofErr w:type="gramStart"/>
            <w:r>
              <w:t>wake-ups</w:t>
            </w:r>
            <w:proofErr w:type="gramEnd"/>
            <w:r>
              <w:t xml:space="preserve"> before paging occasions.</w:t>
            </w:r>
          </w:p>
        </w:tc>
      </w:tr>
      <w:tr w:rsidR="00F977B9" w14:paraId="3DE2563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09F94546" w14:textId="77777777" w:rsidR="00F977B9" w:rsidRDefault="004364C2">
            <w:r>
              <w:lastRenderedPageBreak/>
              <w:t>Sony</w:t>
            </w:r>
          </w:p>
        </w:tc>
        <w:tc>
          <w:tcPr>
            <w:tcW w:w="7732" w:type="dxa"/>
            <w:shd w:val="clear" w:color="auto" w:fill="D0DBF0" w:themeFill="accent1" w:themeFillTint="3F"/>
          </w:tcPr>
          <w:p w14:paraId="3AE3528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RAN1 to study UE DRX operation in coordination to DL WUS, i.e., DRX operation adjusted for LP-WUS DRX operation.</w:t>
            </w:r>
          </w:p>
        </w:tc>
      </w:tr>
      <w:tr w:rsidR="00F977B9" w14:paraId="53DC3905"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F1367C2" w14:textId="77777777" w:rsidR="00F977B9" w:rsidRDefault="004364C2">
            <w:r>
              <w:t>Apple</w:t>
            </w:r>
          </w:p>
        </w:tc>
        <w:tc>
          <w:tcPr>
            <w:tcW w:w="7732" w:type="dxa"/>
          </w:tcPr>
          <w:p w14:paraId="1680522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Time domain adaptation techniques for PDCCH monitoring, including C-DRX, Rel-16 DCP, PDCCH skipping, SSSG switching, and LP-WUS, should be considered together for a simplified/harmonized design. Proposal 16: Schemes that enable UE to inform NW of early termination of C-DRX related timers or UL skipping can be considered for UE power saving.</w:t>
            </w:r>
          </w:p>
        </w:tc>
      </w:tr>
      <w:tr w:rsidR="00F977B9" w14:paraId="0383225F"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42845E04" w14:textId="77777777" w:rsidR="00F977B9" w:rsidRDefault="004364C2">
            <w:r>
              <w:t>Nordic Semiconductor ASA</w:t>
            </w:r>
          </w:p>
        </w:tc>
        <w:tc>
          <w:tcPr>
            <w:tcW w:w="7732" w:type="dxa"/>
            <w:shd w:val="clear" w:color="auto" w:fill="D0DBF0" w:themeFill="accent1" w:themeFillTint="3F"/>
          </w:tcPr>
          <w:p w14:paraId="6B179A3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 Study UE DRX operations in RRC idle and connected modes, including interaction between LP-WUS and DRX.</w:t>
            </w:r>
          </w:p>
        </w:tc>
      </w:tr>
      <w:tr w:rsidR="00F977B9" w14:paraId="103C8E2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8CA3E99" w14:textId="77777777" w:rsidR="00F977B9" w:rsidRDefault="004364C2">
            <w:r>
              <w:t>ITL</w:t>
            </w:r>
          </w:p>
        </w:tc>
        <w:tc>
          <w:tcPr>
            <w:tcW w:w="7732" w:type="dxa"/>
          </w:tcPr>
          <w:p w14:paraId="61D0543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6: - Study flexible C-DRX configurations with dynamic real-time adjustments. - Consider </w:t>
            </w:r>
            <w:proofErr w:type="spellStart"/>
            <w:r>
              <w:t>eDRX</w:t>
            </w:r>
            <w:proofErr w:type="spellEnd"/>
            <w:r>
              <w:t xml:space="preserve"> for idle/inactive modes as a baseline functionality in 6G.</w:t>
            </w:r>
          </w:p>
        </w:tc>
      </w:tr>
      <w:tr w:rsidR="00F977B9" w14:paraId="29368686"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7E25B6B8" w14:textId="77777777" w:rsidR="00F977B9" w:rsidRDefault="004364C2">
            <w:r>
              <w:t>WILUS Inc</w:t>
            </w:r>
          </w:p>
        </w:tc>
        <w:tc>
          <w:tcPr>
            <w:tcW w:w="7732" w:type="dxa"/>
            <w:shd w:val="clear" w:color="auto" w:fill="D0DBF0" w:themeFill="accent1" w:themeFillTint="3F"/>
          </w:tcPr>
          <w:p w14:paraId="07DFA12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Study unified wake-up mechanism, joint NW--UE coordination, and evolved DRX framework for UE DRX in 6GR.</w:t>
            </w:r>
          </w:p>
        </w:tc>
      </w:tr>
      <w:tr w:rsidR="00F977B9" w14:paraId="5BC9A37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BD39A59" w14:textId="77777777" w:rsidR="00F977B9" w:rsidRDefault="004364C2">
            <w:r>
              <w:t>TCL</w:t>
            </w:r>
          </w:p>
        </w:tc>
        <w:tc>
          <w:tcPr>
            <w:tcW w:w="7732" w:type="dxa"/>
          </w:tcPr>
          <w:p w14:paraId="6FD50FB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31: For 6GR, study the UE DRX mechanism, such as DRX parameter adaptation, joint design of UE DRX and Cell DTX/DRX, etc.</w:t>
            </w:r>
          </w:p>
        </w:tc>
      </w:tr>
    </w:tbl>
    <w:p w14:paraId="61911C51" w14:textId="77777777" w:rsidR="00F977B9" w:rsidRDefault="00F977B9"/>
    <w:p w14:paraId="16F83495" w14:textId="77777777" w:rsidR="00F977B9" w:rsidRDefault="004364C2">
      <w:pPr>
        <w:pStyle w:val="3"/>
        <w:rPr>
          <w:lang w:val="en-US" w:eastAsia="zh-TW"/>
        </w:rPr>
      </w:pPr>
      <w:r>
        <w:rPr>
          <w:lang w:val="en-US" w:eastAsia="zh-TW"/>
        </w:rPr>
        <w:t>Summary and Discussion</w:t>
      </w:r>
    </w:p>
    <w:p w14:paraId="4B05F3D9" w14:textId="77777777" w:rsidR="00F977B9" w:rsidRDefault="004364C2">
      <w:pPr>
        <w:pStyle w:val="aa"/>
        <w:rPr>
          <w:lang w:val="en-GB"/>
        </w:rPr>
      </w:pPr>
      <w:r>
        <w:rPr>
          <w:lang w:val="en-GB"/>
        </w:rPr>
        <w:t>Moderator thanks companies’ valuable inputs, and the following proposal is for companies’ check/comment:</w:t>
      </w:r>
    </w:p>
    <w:p w14:paraId="3E689CC1" w14:textId="77777777" w:rsidR="00F977B9" w:rsidRDefault="004364C2">
      <w:pPr>
        <w:pStyle w:val="aa"/>
        <w:rPr>
          <w:b/>
          <w:bCs/>
        </w:rPr>
      </w:pPr>
      <w:r>
        <w:rPr>
          <w:b/>
          <w:bCs/>
        </w:rPr>
        <w:br/>
        <w:t>Proposal 5.1.2.1 (1st round; medium priority):</w:t>
      </w:r>
    </w:p>
    <w:p w14:paraId="4E52788C" w14:textId="77777777" w:rsidR="00F977B9" w:rsidRDefault="004364C2">
      <w:pPr>
        <w:pStyle w:val="aa"/>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4CE763EE" w14:textId="77777777" w:rsidR="00F977B9" w:rsidRDefault="004364C2">
      <w:pPr>
        <w:pStyle w:val="aa"/>
        <w:numPr>
          <w:ilvl w:val="0"/>
          <w:numId w:val="50"/>
        </w:numPr>
        <w:rPr>
          <w:b/>
          <w:bCs/>
        </w:rPr>
      </w:pPr>
      <w:r>
        <w:rPr>
          <w:b/>
          <w:bCs/>
        </w:rPr>
        <w:t>Coordination and avoiding duplication between UE operations based on DRX and DL WUS</w:t>
      </w:r>
    </w:p>
    <w:p w14:paraId="63F18FD4" w14:textId="77777777" w:rsidR="00F977B9" w:rsidRDefault="004364C2">
      <w:pPr>
        <w:pStyle w:val="aa"/>
        <w:numPr>
          <w:ilvl w:val="0"/>
          <w:numId w:val="50"/>
        </w:numPr>
        <w:rPr>
          <w:b/>
          <w:bCs/>
        </w:rPr>
      </w:pPr>
      <w:r>
        <w:rPr>
          <w:b/>
          <w:bCs/>
        </w:rPr>
        <w:t>Potential simplification on UE DRX for periodic traffic</w:t>
      </w:r>
    </w:p>
    <w:p w14:paraId="4527A736" w14:textId="77777777" w:rsidR="00F977B9" w:rsidRDefault="004364C2">
      <w:pPr>
        <w:pStyle w:val="aa"/>
        <w:rPr>
          <w:lang w:val="en-GB"/>
        </w:rPr>
      </w:pPr>
      <w:r>
        <w:rPr>
          <w:lang w:val="en-GB"/>
        </w:rPr>
        <w:t xml:space="preserve"> </w:t>
      </w:r>
    </w:p>
    <w:p w14:paraId="1D468B60" w14:textId="77777777" w:rsidR="00F977B9" w:rsidRDefault="004364C2">
      <w:pPr>
        <w:pStyle w:val="Level-40"/>
        <w:rPr>
          <w:rFonts w:eastAsia="新細明體"/>
          <w:lang w:eastAsia="zh-TW"/>
        </w:rPr>
      </w:pPr>
      <w:r>
        <w:rPr>
          <w:rFonts w:eastAsia="新細明體"/>
          <w:lang w:eastAsia="zh-TW"/>
        </w:rPr>
        <w:t xml:space="preserve">Companies’ views on Proposal </w:t>
      </w:r>
      <w:r>
        <w:rPr>
          <w:lang w:eastAsia="zh-TW"/>
        </w:rPr>
        <w:t>5</w:t>
      </w:r>
      <w:r>
        <w:rPr>
          <w:rFonts w:eastAsia="新細明體"/>
          <w:lang w:eastAsia="zh-TW"/>
        </w:rPr>
        <w:t>.</w:t>
      </w:r>
      <w:r>
        <w:rPr>
          <w:lang w:eastAsia="zh-TW"/>
        </w:rPr>
        <w:t>1</w:t>
      </w:r>
      <w:r>
        <w:rPr>
          <w:rFonts w:eastAsia="新細明體"/>
          <w:lang w:eastAsia="zh-TW"/>
        </w:rPr>
        <w:t>.</w:t>
      </w:r>
      <w:r>
        <w:rPr>
          <w:lang w:eastAsia="zh-TW"/>
        </w:rPr>
        <w:t>1</w:t>
      </w:r>
      <w:r>
        <w:rPr>
          <w:rFonts w:eastAsia="新細明體"/>
          <w:lang w:eastAsia="zh-TW"/>
        </w:rPr>
        <w:t>.</w:t>
      </w:r>
      <w:r>
        <w:rPr>
          <w:lang w:eastAsia="zh-TW"/>
        </w:rPr>
        <w:t>1</w:t>
      </w:r>
      <w:r>
        <w:rPr>
          <w:rFonts w:eastAsia="新細明體"/>
          <w:lang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34143A8"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65DA3AA" w14:textId="77777777" w:rsidR="00F977B9" w:rsidRDefault="004364C2">
            <w:pPr>
              <w:widowControl w:val="0"/>
              <w:spacing w:after="0"/>
              <w:rPr>
                <w:b/>
                <w:bCs/>
                <w:lang w:eastAsia="zh-TW"/>
              </w:rPr>
            </w:pPr>
            <w:r>
              <w:rPr>
                <w:b/>
                <w:bCs/>
                <w:lang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15C76AB" w14:textId="77777777" w:rsidR="00F977B9" w:rsidRDefault="004364C2">
            <w:pPr>
              <w:widowControl w:val="0"/>
              <w:spacing w:after="0"/>
              <w:rPr>
                <w:b/>
                <w:bCs/>
                <w:lang w:eastAsia="zh-TW"/>
              </w:rPr>
            </w:pPr>
            <w:r>
              <w:rPr>
                <w:b/>
                <w:bCs/>
                <w:lang w:eastAsia="zh-TW"/>
              </w:rPr>
              <w:t>View</w:t>
            </w:r>
          </w:p>
        </w:tc>
      </w:tr>
      <w:tr w:rsidR="00F977B9" w14:paraId="4D253C74" w14:textId="77777777">
        <w:tc>
          <w:tcPr>
            <w:tcW w:w="1837" w:type="dxa"/>
            <w:tcBorders>
              <w:top w:val="single" w:sz="4" w:space="0" w:color="000000"/>
              <w:left w:val="single" w:sz="4" w:space="0" w:color="000000"/>
              <w:bottom w:val="single" w:sz="4" w:space="0" w:color="000000"/>
              <w:right w:val="single" w:sz="4" w:space="0" w:color="000000"/>
            </w:tcBorders>
          </w:tcPr>
          <w:p w14:paraId="49CD4D16" w14:textId="77777777" w:rsidR="00F977B9" w:rsidRDefault="004364C2">
            <w:pPr>
              <w:widowControl w:val="0"/>
              <w:spacing w:after="0"/>
              <w:rPr>
                <w:b/>
                <w:bCs/>
                <w:lang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641322A7" w14:textId="77777777" w:rsidR="00F977B9" w:rsidRDefault="004364C2">
            <w:pPr>
              <w:widowControl w:val="0"/>
              <w:spacing w:after="0"/>
              <w:rPr>
                <w:b/>
                <w:bCs/>
                <w:lang w:eastAsia="zh-TW"/>
              </w:rPr>
            </w:pPr>
            <w:r>
              <w:rPr>
                <w:rFonts w:eastAsia="DengXian"/>
                <w:lang w:eastAsia="zh-CN"/>
              </w:rPr>
              <w:t xml:space="preserve">Support the proposal. </w:t>
            </w:r>
          </w:p>
        </w:tc>
      </w:tr>
      <w:tr w:rsidR="00F977B9" w14:paraId="1483156A" w14:textId="77777777">
        <w:tc>
          <w:tcPr>
            <w:tcW w:w="1837" w:type="dxa"/>
            <w:tcBorders>
              <w:top w:val="single" w:sz="4" w:space="0" w:color="000000"/>
              <w:left w:val="single" w:sz="4" w:space="0" w:color="000000"/>
              <w:bottom w:val="single" w:sz="4" w:space="0" w:color="000000"/>
              <w:right w:val="single" w:sz="4" w:space="0" w:color="000000"/>
            </w:tcBorders>
          </w:tcPr>
          <w:p w14:paraId="288D1B8A" w14:textId="77777777" w:rsidR="00F977B9" w:rsidRDefault="004364C2">
            <w:pPr>
              <w:widowControl w:val="0"/>
              <w:spacing w:after="0"/>
              <w:rPr>
                <w:b/>
                <w:bCs/>
                <w:lang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4866381A" w14:textId="77777777" w:rsidR="00F977B9" w:rsidRDefault="004364C2">
            <w:pPr>
              <w:widowControl w:val="0"/>
              <w:spacing w:after="0"/>
              <w:rPr>
                <w:b/>
                <w:bCs/>
                <w:lang w:eastAsia="zh-TW"/>
              </w:rPr>
            </w:pPr>
            <w:r>
              <w:rPr>
                <w:rFonts w:eastAsia="DengXian"/>
                <w:lang w:eastAsia="zh-CN"/>
              </w:rPr>
              <w:t>Support</w:t>
            </w:r>
          </w:p>
        </w:tc>
      </w:tr>
      <w:tr w:rsidR="00F977B9" w14:paraId="71A4E2F4" w14:textId="77777777">
        <w:tc>
          <w:tcPr>
            <w:tcW w:w="1837" w:type="dxa"/>
            <w:tcBorders>
              <w:top w:val="single" w:sz="4" w:space="0" w:color="000000"/>
              <w:left w:val="single" w:sz="4" w:space="0" w:color="000000"/>
              <w:bottom w:val="single" w:sz="4" w:space="0" w:color="000000"/>
              <w:right w:val="single" w:sz="4" w:space="0" w:color="000000"/>
            </w:tcBorders>
          </w:tcPr>
          <w:p w14:paraId="03D9406E" w14:textId="77777777" w:rsidR="00F977B9" w:rsidRDefault="004364C2">
            <w:pPr>
              <w:widowControl w:val="0"/>
              <w:spacing w:after="0"/>
              <w:rPr>
                <w:b/>
                <w:bCs/>
                <w:lang w:eastAsia="zh-TW"/>
              </w:rPr>
            </w:pPr>
            <w:r>
              <w:rPr>
                <w:rFonts w:eastAsia="Malgun Gothic"/>
                <w:lang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08962ED" w14:textId="77777777" w:rsidR="00F977B9" w:rsidRDefault="004364C2">
            <w:pPr>
              <w:widowControl w:val="0"/>
              <w:spacing w:after="0"/>
              <w:rPr>
                <w:b/>
                <w:bCs/>
                <w:lang w:eastAsia="zh-TW"/>
              </w:rPr>
            </w:pPr>
            <w:r>
              <w:rPr>
                <w:rFonts w:eastAsia="Malgun Gothic"/>
                <w:lang w:eastAsia="ko-KR"/>
              </w:rPr>
              <w:t xml:space="preserve">As already pointed out by Chair in Prague meeting, we may need RAN2 progress first. Or what is the RAN1 focus for now? </w:t>
            </w:r>
          </w:p>
        </w:tc>
      </w:tr>
      <w:tr w:rsidR="00F977B9" w14:paraId="701C810E" w14:textId="77777777">
        <w:tc>
          <w:tcPr>
            <w:tcW w:w="1837" w:type="dxa"/>
            <w:tcBorders>
              <w:top w:val="single" w:sz="4" w:space="0" w:color="000000"/>
              <w:left w:val="single" w:sz="4" w:space="0" w:color="000000"/>
              <w:bottom w:val="single" w:sz="4" w:space="0" w:color="000000"/>
              <w:right w:val="single" w:sz="4" w:space="0" w:color="000000"/>
            </w:tcBorders>
          </w:tcPr>
          <w:p w14:paraId="5DA3A812" w14:textId="77777777" w:rsidR="00F977B9" w:rsidRDefault="004364C2">
            <w:pPr>
              <w:widowControl w:val="0"/>
              <w:spacing w:after="0"/>
              <w:rPr>
                <w:rFonts w:eastAsia="SimSun"/>
                <w:lang w:eastAsia="zh-CN"/>
              </w:rPr>
            </w:pPr>
            <w:r>
              <w:rPr>
                <w:rFonts w:eastAsia="SimSun"/>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A739713" w14:textId="77777777" w:rsidR="00F977B9" w:rsidRDefault="004364C2">
            <w:pPr>
              <w:widowControl w:val="0"/>
              <w:numPr>
                <w:ilvl w:val="0"/>
                <w:numId w:val="51"/>
              </w:numPr>
              <w:spacing w:after="0"/>
              <w:rPr>
                <w:rFonts w:eastAsia="SimSun"/>
                <w:lang w:eastAsia="zh-CN"/>
              </w:rPr>
            </w:pPr>
            <w:r>
              <w:rPr>
                <w:rFonts w:eastAsia="SimSun"/>
                <w:lang w:eastAsia="zh-CN"/>
              </w:rPr>
              <w:t xml:space="preserve">DL WUS in main bullet is </w:t>
            </w:r>
            <w:r>
              <w:t>DL WUS of OFDM based sequence</w:t>
            </w:r>
            <w:r>
              <w:rPr>
                <w:rFonts w:eastAsia="SimSun"/>
                <w:lang w:eastAsia="zh-CN"/>
              </w:rPr>
              <w:t xml:space="preserve">, right? </w:t>
            </w:r>
          </w:p>
          <w:p w14:paraId="6F779A40" w14:textId="77777777" w:rsidR="00F977B9" w:rsidRDefault="004364C2">
            <w:pPr>
              <w:widowControl w:val="0"/>
              <w:numPr>
                <w:ilvl w:val="0"/>
                <w:numId w:val="51"/>
              </w:numPr>
              <w:spacing w:after="0"/>
              <w:rPr>
                <w:rFonts w:eastAsia="SimSun"/>
                <w:lang w:eastAsia="zh-CN"/>
              </w:rPr>
            </w:pPr>
            <w:r>
              <w:rPr>
                <w:rFonts w:eastAsia="SimSun"/>
                <w:lang w:eastAsia="zh-CN"/>
              </w:rPr>
              <w:t xml:space="preserve">About the last bullet, we think current DRX mechanism is simple and straightforward for periodic traffic. Not sure the intention of the “potential simplification” and it is desirable that any UE power saving techniques is simple, </w:t>
            </w:r>
            <w:proofErr w:type="gramStart"/>
            <w:r>
              <w:rPr>
                <w:rFonts w:eastAsia="SimSun"/>
                <w:lang w:eastAsia="zh-CN"/>
              </w:rPr>
              <w:t>not only for</w:t>
            </w:r>
            <w:proofErr w:type="gramEnd"/>
            <w:r>
              <w:rPr>
                <w:rFonts w:eastAsia="SimSun"/>
                <w:lang w:eastAsia="zh-CN"/>
              </w:rPr>
              <w:t xml:space="preserve"> DRX. Therefore, we propose following </w:t>
            </w:r>
            <w:proofErr w:type="gramStart"/>
            <w:r>
              <w:rPr>
                <w:rFonts w:eastAsia="SimSun"/>
                <w:lang w:eastAsia="zh-CN"/>
              </w:rPr>
              <w:t>modifications:.</w:t>
            </w:r>
            <w:proofErr w:type="gramEnd"/>
            <w:r>
              <w:rPr>
                <w:rFonts w:eastAsia="SimSun"/>
                <w:lang w:eastAsia="zh-CN"/>
              </w:rPr>
              <w:t xml:space="preserve"> </w:t>
            </w:r>
          </w:p>
          <w:p w14:paraId="5A658E19" w14:textId="77777777" w:rsidR="00F977B9" w:rsidRDefault="00F977B9">
            <w:pPr>
              <w:widowControl w:val="0"/>
              <w:spacing w:after="0"/>
              <w:rPr>
                <w:rFonts w:eastAsia="SimSun"/>
                <w:lang w:eastAsia="zh-CN"/>
              </w:rPr>
            </w:pPr>
          </w:p>
          <w:p w14:paraId="050930E0" w14:textId="77777777" w:rsidR="00F977B9" w:rsidRDefault="004364C2">
            <w:pPr>
              <w:pStyle w:val="aa"/>
              <w:widowControl w:val="0"/>
              <w:rPr>
                <w:b/>
                <w:bCs/>
              </w:rPr>
            </w:pPr>
            <w:r>
              <w:rPr>
                <w:b/>
                <w:bCs/>
              </w:rPr>
              <w:t xml:space="preserve">Study and evaluate UE </w:t>
            </w:r>
            <w:r>
              <w:rPr>
                <w:b/>
                <w:bCs/>
                <w:color w:val="000000" w:themeColor="text1"/>
              </w:rPr>
              <w:t>duty-cycled</w:t>
            </w:r>
            <w:r>
              <w:rPr>
                <w:b/>
                <w:bCs/>
              </w:rPr>
              <w:t xml:space="preserve"> operations</w:t>
            </w:r>
            <w:r>
              <w:rPr>
                <w:rFonts w:eastAsia="SimSun"/>
                <w:b/>
                <w:bCs/>
              </w:rPr>
              <w:t xml:space="preserve"> </w:t>
            </w:r>
            <w:r>
              <w:rPr>
                <w:b/>
                <w:bCs/>
              </w:rPr>
              <w:t xml:space="preserve">(e.g.,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xml:space="preserve">, </w:t>
            </w:r>
            <w:r>
              <w:rPr>
                <w:b/>
                <w:bCs/>
                <w:strike/>
                <w:color w:val="FF0000"/>
              </w:rPr>
              <w:t>and/or</w:t>
            </w:r>
            <w:r>
              <w:rPr>
                <w:b/>
                <w:bCs/>
              </w:rPr>
              <w:t xml:space="preserve"> DL WUS</w:t>
            </w:r>
            <w:r>
              <w:rPr>
                <w:rFonts w:eastAsia="SimSun"/>
                <w:b/>
                <w:bCs/>
              </w:rPr>
              <w:t xml:space="preserve"> </w:t>
            </w:r>
            <w:r>
              <w:rPr>
                <w:rFonts w:eastAsia="SimSun"/>
                <w:b/>
                <w:bCs/>
                <w:color w:val="FF0000"/>
              </w:rPr>
              <w:t>of OFDM based sequence</w:t>
            </w:r>
            <w:r>
              <w:rPr>
                <w:b/>
                <w:bCs/>
              </w:rPr>
              <w:t xml:space="preserve"> monitoring) for 6GR EE improvement, considering at least the following aspect:</w:t>
            </w:r>
          </w:p>
          <w:p w14:paraId="4CA4A20B" w14:textId="77777777" w:rsidR="00F977B9" w:rsidRDefault="004364C2">
            <w:pPr>
              <w:pStyle w:val="aa"/>
              <w:widowControl w:val="0"/>
              <w:numPr>
                <w:ilvl w:val="0"/>
                <w:numId w:val="50"/>
              </w:numPr>
              <w:rPr>
                <w:b/>
                <w:bCs/>
              </w:rPr>
            </w:pPr>
            <w:r>
              <w:rPr>
                <w:b/>
                <w:bCs/>
              </w:rPr>
              <w:t>Simplification and avoiding duplicated functionalities</w:t>
            </w:r>
          </w:p>
          <w:p w14:paraId="62E96153" w14:textId="77777777" w:rsidR="00F977B9" w:rsidRDefault="004364C2">
            <w:pPr>
              <w:pStyle w:val="aa"/>
              <w:widowControl w:val="0"/>
              <w:numPr>
                <w:ilvl w:val="0"/>
                <w:numId w:val="50"/>
              </w:numPr>
              <w:rPr>
                <w:b/>
                <w:bCs/>
              </w:rPr>
            </w:pPr>
            <w:r>
              <w:rPr>
                <w:b/>
                <w:bCs/>
              </w:rPr>
              <w:lastRenderedPageBreak/>
              <w:t>Coordination of different features, if any</w:t>
            </w:r>
          </w:p>
          <w:p w14:paraId="2E47AB7C" w14:textId="77777777" w:rsidR="00F977B9" w:rsidRDefault="004364C2">
            <w:pPr>
              <w:pStyle w:val="aa"/>
              <w:widowControl w:val="0"/>
              <w:numPr>
                <w:ilvl w:val="0"/>
                <w:numId w:val="50"/>
              </w:numPr>
              <w:rPr>
                <w:b/>
                <w:bCs/>
                <w:strike/>
                <w:color w:val="FF0000"/>
              </w:rPr>
            </w:pPr>
            <w:r>
              <w:rPr>
                <w:b/>
                <w:bCs/>
                <w:strike/>
                <w:color w:val="FF0000"/>
              </w:rPr>
              <w:t>Potential simplification on UE DRX for periodic traffic</w:t>
            </w:r>
          </w:p>
          <w:p w14:paraId="0E8A70F8" w14:textId="77777777" w:rsidR="00F977B9" w:rsidRDefault="004364C2">
            <w:pPr>
              <w:widowControl w:val="0"/>
              <w:spacing w:after="0"/>
              <w:rPr>
                <w:rFonts w:eastAsia="SimSun"/>
                <w:lang w:eastAsia="zh-CN"/>
              </w:rPr>
            </w:pPr>
            <w:r>
              <w:rPr>
                <w:rFonts w:eastAsia="SimSun"/>
                <w:lang w:eastAsia="zh-CN"/>
              </w:rPr>
              <w:t xml:space="preserve">  </w:t>
            </w:r>
          </w:p>
        </w:tc>
      </w:tr>
      <w:tr w:rsidR="00F977B9" w14:paraId="35E69D76" w14:textId="77777777">
        <w:tc>
          <w:tcPr>
            <w:tcW w:w="1837" w:type="dxa"/>
            <w:tcBorders>
              <w:top w:val="single" w:sz="4" w:space="0" w:color="000000"/>
              <w:left w:val="single" w:sz="4" w:space="0" w:color="000000"/>
              <w:bottom w:val="single" w:sz="4" w:space="0" w:color="000000"/>
              <w:right w:val="single" w:sz="4" w:space="0" w:color="000000"/>
            </w:tcBorders>
          </w:tcPr>
          <w:p w14:paraId="108FE150" w14:textId="77777777" w:rsidR="00F977B9" w:rsidRDefault="004364C2">
            <w:pPr>
              <w:widowControl w:val="0"/>
              <w:spacing w:after="0"/>
              <w:rPr>
                <w:lang w:eastAsia="zh-TW"/>
              </w:rPr>
            </w:pPr>
            <w:r>
              <w:rPr>
                <w:lang w:eastAsia="zh-TW"/>
              </w:rPr>
              <w:lastRenderedPageBreak/>
              <w:t>Nokia</w:t>
            </w:r>
          </w:p>
        </w:tc>
        <w:tc>
          <w:tcPr>
            <w:tcW w:w="7793" w:type="dxa"/>
            <w:tcBorders>
              <w:top w:val="single" w:sz="4" w:space="0" w:color="000000"/>
              <w:left w:val="single" w:sz="4" w:space="0" w:color="000000"/>
              <w:bottom w:val="single" w:sz="4" w:space="0" w:color="000000"/>
              <w:right w:val="single" w:sz="4" w:space="0" w:color="000000"/>
            </w:tcBorders>
          </w:tcPr>
          <w:p w14:paraId="7AC36AD6" w14:textId="77777777" w:rsidR="00F977B9" w:rsidRDefault="004364C2">
            <w:pPr>
              <w:widowControl w:val="0"/>
              <w:tabs>
                <w:tab w:val="left" w:pos="1020"/>
              </w:tabs>
              <w:spacing w:after="0"/>
              <w:rPr>
                <w:lang w:eastAsia="zh-TW"/>
              </w:rPr>
            </w:pPr>
            <w:r>
              <w:rPr>
                <w:lang w:eastAsia="zh-TW"/>
              </w:rPr>
              <w:t>Given proposals for the above topics primarily impact RAN2 specifications and that RAN2 has already started discussing these topics, we feel RAN1 should defer any further discussions in these areas unless there is special justification.</w:t>
            </w:r>
          </w:p>
        </w:tc>
      </w:tr>
      <w:tr w:rsidR="00F977B9" w14:paraId="4F21CD02" w14:textId="77777777">
        <w:tc>
          <w:tcPr>
            <w:tcW w:w="1837" w:type="dxa"/>
            <w:tcBorders>
              <w:top w:val="single" w:sz="4" w:space="0" w:color="000000"/>
              <w:left w:val="single" w:sz="4" w:space="0" w:color="000000"/>
              <w:bottom w:val="single" w:sz="4" w:space="0" w:color="000000"/>
              <w:right w:val="single" w:sz="4" w:space="0" w:color="000000"/>
            </w:tcBorders>
          </w:tcPr>
          <w:p w14:paraId="6B338C4F" w14:textId="77777777" w:rsidR="00F977B9" w:rsidRDefault="004364C2">
            <w:pPr>
              <w:widowControl w:val="0"/>
              <w:spacing w:after="0"/>
              <w:rPr>
                <w:b/>
                <w:bCs/>
                <w:lang w:eastAsia="zh-TW"/>
              </w:rPr>
            </w:pPr>
            <w:r>
              <w:rPr>
                <w:lang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39AA7BD" w14:textId="77777777" w:rsidR="00F977B9" w:rsidRDefault="004364C2">
            <w:pPr>
              <w:widowControl w:val="0"/>
              <w:spacing w:after="0"/>
              <w:rPr>
                <w:b/>
                <w:bCs/>
                <w:lang w:eastAsia="zh-TW"/>
              </w:rPr>
            </w:pPr>
            <w:r>
              <w:rPr>
                <w:lang w:eastAsia="zh-TW"/>
              </w:rPr>
              <w:t>Agree with Nokia.</w:t>
            </w:r>
          </w:p>
        </w:tc>
      </w:tr>
      <w:tr w:rsidR="00F977B9" w14:paraId="22F694B7" w14:textId="77777777">
        <w:tc>
          <w:tcPr>
            <w:tcW w:w="1837" w:type="dxa"/>
            <w:tcBorders>
              <w:top w:val="single" w:sz="4" w:space="0" w:color="000000"/>
              <w:left w:val="single" w:sz="4" w:space="0" w:color="000000"/>
              <w:bottom w:val="single" w:sz="4" w:space="0" w:color="000000"/>
              <w:right w:val="single" w:sz="4" w:space="0" w:color="000000"/>
            </w:tcBorders>
          </w:tcPr>
          <w:p w14:paraId="5EC2AD47" w14:textId="77777777" w:rsidR="00F977B9" w:rsidRDefault="004364C2">
            <w:pPr>
              <w:widowControl w:val="0"/>
              <w:spacing w:after="0"/>
              <w:rPr>
                <w:lang w:eastAsia="zh-TW"/>
              </w:rPr>
            </w:pPr>
            <w:r>
              <w:rPr>
                <w:lang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D7E57AE" w14:textId="77777777" w:rsidR="00F977B9" w:rsidRDefault="004364C2">
            <w:pPr>
              <w:widowControl w:val="0"/>
              <w:spacing w:after="0"/>
              <w:rPr>
                <w:lang w:eastAsia="zh-TW"/>
              </w:rPr>
            </w:pPr>
            <w:r>
              <w:rPr>
                <w:lang w:eastAsia="zh-TW"/>
              </w:rPr>
              <w:t xml:space="preserve">Similar views as Samsung. </w:t>
            </w:r>
          </w:p>
        </w:tc>
      </w:tr>
      <w:tr w:rsidR="00F977B9" w14:paraId="0B5FFE20" w14:textId="77777777">
        <w:tc>
          <w:tcPr>
            <w:tcW w:w="1837" w:type="dxa"/>
            <w:tcBorders>
              <w:top w:val="single" w:sz="4" w:space="0" w:color="000000"/>
              <w:left w:val="single" w:sz="4" w:space="0" w:color="000000"/>
              <w:bottom w:val="single" w:sz="4" w:space="0" w:color="000000"/>
              <w:right w:val="single" w:sz="4" w:space="0" w:color="000000"/>
            </w:tcBorders>
          </w:tcPr>
          <w:p w14:paraId="68B3F689" w14:textId="77777777" w:rsidR="00F977B9" w:rsidRDefault="004364C2">
            <w:pPr>
              <w:widowControl w:val="0"/>
              <w:spacing w:after="0"/>
              <w:rPr>
                <w:lang w:eastAsia="zh-TW"/>
              </w:rPr>
            </w:pPr>
            <w:r>
              <w:rPr>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5B05DF9A" w14:textId="77777777" w:rsidR="00F977B9" w:rsidRDefault="004364C2">
            <w:pPr>
              <w:widowControl w:val="0"/>
              <w:spacing w:after="0"/>
              <w:rPr>
                <w:lang w:eastAsia="zh-TW"/>
              </w:rPr>
            </w:pPr>
            <w:r>
              <w:rPr>
                <w:lang w:eastAsia="zh-TW"/>
              </w:rPr>
              <w:t>Support</w:t>
            </w:r>
          </w:p>
        </w:tc>
      </w:tr>
      <w:tr w:rsidR="00F977B9" w14:paraId="2FE4BBB2" w14:textId="77777777">
        <w:tc>
          <w:tcPr>
            <w:tcW w:w="1837" w:type="dxa"/>
            <w:tcBorders>
              <w:top w:val="single" w:sz="4" w:space="0" w:color="000000"/>
              <w:left w:val="single" w:sz="4" w:space="0" w:color="000000"/>
              <w:bottom w:val="single" w:sz="4" w:space="0" w:color="000000"/>
              <w:right w:val="single" w:sz="4" w:space="0" w:color="000000"/>
            </w:tcBorders>
          </w:tcPr>
          <w:p w14:paraId="7CA4C9AB" w14:textId="77777777" w:rsidR="00F977B9" w:rsidRDefault="004364C2">
            <w:pPr>
              <w:widowControl w:val="0"/>
              <w:spacing w:after="0"/>
              <w:rPr>
                <w:lang w:eastAsia="zh-TW"/>
              </w:rPr>
            </w:pPr>
            <w:r>
              <w:rPr>
                <w:lang w:eastAsia="zh-TW"/>
              </w:rPr>
              <w:t xml:space="preserve">Huawei, </w:t>
            </w:r>
            <w:proofErr w:type="spellStart"/>
            <w:r>
              <w:rPr>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8D9A03A" w14:textId="77777777" w:rsidR="00F977B9" w:rsidRDefault="004364C2">
            <w:pPr>
              <w:widowControl w:val="0"/>
              <w:spacing w:after="0"/>
              <w:rPr>
                <w:lang w:eastAsia="zh-TW"/>
              </w:rPr>
            </w:pPr>
            <w:r>
              <w:rPr>
                <w:lang w:eastAsia="zh-TW"/>
              </w:rPr>
              <w:t>We share the similar view as Samsung. It can be left to RAN2.</w:t>
            </w:r>
          </w:p>
        </w:tc>
      </w:tr>
      <w:tr w:rsidR="00F977B9" w14:paraId="17FBC7A6" w14:textId="77777777">
        <w:tc>
          <w:tcPr>
            <w:tcW w:w="1837" w:type="dxa"/>
            <w:tcBorders>
              <w:left w:val="single" w:sz="4" w:space="0" w:color="000000"/>
              <w:right w:val="single" w:sz="4" w:space="0" w:color="000000"/>
            </w:tcBorders>
          </w:tcPr>
          <w:p w14:paraId="75016158" w14:textId="77777777" w:rsidR="00F977B9" w:rsidRDefault="004364C2">
            <w:pPr>
              <w:rPr>
                <w:lang w:eastAsia="zh-TW"/>
              </w:rPr>
            </w:pPr>
            <w:proofErr w:type="spellStart"/>
            <w:r>
              <w:rPr>
                <w:lang w:eastAsia="zh-TW"/>
              </w:rPr>
              <w:t>CEWiT</w:t>
            </w:r>
            <w:proofErr w:type="spellEnd"/>
          </w:p>
        </w:tc>
        <w:tc>
          <w:tcPr>
            <w:tcW w:w="7793" w:type="dxa"/>
            <w:tcBorders>
              <w:left w:val="single" w:sz="4" w:space="0" w:color="000000"/>
              <w:right w:val="single" w:sz="4" w:space="0" w:color="000000"/>
            </w:tcBorders>
          </w:tcPr>
          <w:p w14:paraId="51006A53" w14:textId="77777777" w:rsidR="00F977B9" w:rsidRDefault="004364C2">
            <w:pPr>
              <w:spacing w:after="0"/>
              <w:rPr>
                <w:lang w:eastAsia="zh-TW"/>
              </w:rPr>
            </w:pPr>
            <w:r>
              <w:rPr>
                <w:rFonts w:eastAsia="DengXian"/>
                <w:lang w:eastAsia="zh-TW"/>
              </w:rPr>
              <w:t>Similar views as Samsung.</w:t>
            </w:r>
          </w:p>
        </w:tc>
      </w:tr>
      <w:tr w:rsidR="00F977B9" w14:paraId="50867BCD" w14:textId="77777777">
        <w:tc>
          <w:tcPr>
            <w:tcW w:w="1837" w:type="dxa"/>
            <w:tcBorders>
              <w:left w:val="single" w:sz="4" w:space="0" w:color="000000"/>
              <w:bottom w:val="single" w:sz="4" w:space="0" w:color="auto"/>
              <w:right w:val="single" w:sz="4" w:space="0" w:color="000000"/>
            </w:tcBorders>
          </w:tcPr>
          <w:p w14:paraId="3126E873" w14:textId="77777777" w:rsidR="00F977B9" w:rsidRDefault="004364C2">
            <w:pPr>
              <w:rPr>
                <w:lang w:eastAsia="zh-TW"/>
              </w:rPr>
            </w:pPr>
            <w:r>
              <w:rPr>
                <w:rFonts w:eastAsiaTheme="minorEastAsia" w:hint="eastAsia"/>
              </w:rPr>
              <w:t>DCM</w:t>
            </w:r>
          </w:p>
        </w:tc>
        <w:tc>
          <w:tcPr>
            <w:tcW w:w="7793" w:type="dxa"/>
            <w:tcBorders>
              <w:left w:val="single" w:sz="4" w:space="0" w:color="000000"/>
              <w:bottom w:val="single" w:sz="4" w:space="0" w:color="auto"/>
              <w:right w:val="single" w:sz="4" w:space="0" w:color="000000"/>
            </w:tcBorders>
          </w:tcPr>
          <w:p w14:paraId="3CB03FA5" w14:textId="77777777" w:rsidR="00F977B9" w:rsidRDefault="004364C2">
            <w:pPr>
              <w:spacing w:after="0"/>
              <w:rPr>
                <w:rFonts w:eastAsia="DengXian"/>
                <w:lang w:eastAsia="zh-TW"/>
              </w:rPr>
            </w:pPr>
            <w:r>
              <w:rPr>
                <w:rFonts w:eastAsiaTheme="minorEastAsia" w:hint="eastAsia"/>
              </w:rPr>
              <w:t xml:space="preserve">In general, UE DRX cycle itself should be discussed </w:t>
            </w:r>
            <w:r>
              <w:rPr>
                <w:rFonts w:eastAsiaTheme="minorEastAsia"/>
              </w:rPr>
              <w:t>and</w:t>
            </w:r>
            <w:r>
              <w:rPr>
                <w:rFonts w:eastAsiaTheme="minorEastAsia" w:hint="eastAsia"/>
              </w:rPr>
              <w:t xml:space="preserve"> leaded by RAN2 as done in NR. So, the main bullet and second sub-bullet should be discussed by RAN2. For the first sub-bullet, we can discuss it in RAN1 as the wake-up mechanism topic.</w:t>
            </w:r>
          </w:p>
        </w:tc>
      </w:tr>
      <w:tr w:rsidR="00F977B9" w14:paraId="15CD6C21" w14:textId="77777777">
        <w:tc>
          <w:tcPr>
            <w:tcW w:w="1837" w:type="dxa"/>
            <w:tcBorders>
              <w:top w:val="single" w:sz="4" w:space="0" w:color="auto"/>
              <w:left w:val="single" w:sz="4" w:space="0" w:color="auto"/>
              <w:bottom w:val="single" w:sz="4" w:space="0" w:color="auto"/>
              <w:right w:val="single" w:sz="4" w:space="0" w:color="auto"/>
            </w:tcBorders>
          </w:tcPr>
          <w:p w14:paraId="52483FAA" w14:textId="77777777" w:rsidR="00F977B9" w:rsidRDefault="004364C2">
            <w:pPr>
              <w:rPr>
                <w:rFonts w:eastAsiaTheme="minorEastAsia"/>
              </w:rPr>
            </w:pPr>
            <w:r>
              <w:rPr>
                <w:rFonts w:eastAsiaTheme="minorEastAsia"/>
              </w:rPr>
              <w:t>Qualcomm</w:t>
            </w:r>
          </w:p>
        </w:tc>
        <w:tc>
          <w:tcPr>
            <w:tcW w:w="7793" w:type="dxa"/>
            <w:tcBorders>
              <w:top w:val="single" w:sz="4" w:space="0" w:color="auto"/>
              <w:left w:val="single" w:sz="4" w:space="0" w:color="auto"/>
              <w:bottom w:val="single" w:sz="4" w:space="0" w:color="auto"/>
              <w:right w:val="single" w:sz="4" w:space="0" w:color="auto"/>
            </w:tcBorders>
          </w:tcPr>
          <w:p w14:paraId="38BF2E95" w14:textId="77777777" w:rsidR="00F977B9" w:rsidRDefault="004364C2">
            <w:pPr>
              <w:spacing w:after="0"/>
              <w:rPr>
                <w:rFonts w:eastAsiaTheme="minorEastAsia"/>
              </w:rPr>
            </w:pPr>
            <w:r>
              <w:rPr>
                <w:rFonts w:eastAsiaTheme="minorEastAsia"/>
              </w:rPr>
              <w:t>We support the proposal without the sub-bullets</w:t>
            </w:r>
          </w:p>
          <w:p w14:paraId="196ACB18" w14:textId="77777777" w:rsidR="00F977B9" w:rsidRDefault="004364C2">
            <w:pPr>
              <w:pStyle w:val="aa"/>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0FE1DB4" w14:textId="77777777" w:rsidR="00F977B9" w:rsidRDefault="004364C2">
            <w:pPr>
              <w:pStyle w:val="aa"/>
              <w:numPr>
                <w:ilvl w:val="0"/>
                <w:numId w:val="50"/>
              </w:numPr>
              <w:rPr>
                <w:b/>
                <w:bCs/>
                <w:strike/>
                <w:color w:val="FF0000"/>
              </w:rPr>
            </w:pPr>
            <w:r>
              <w:rPr>
                <w:b/>
                <w:bCs/>
                <w:strike/>
                <w:color w:val="FF0000"/>
              </w:rPr>
              <w:t>Coordination and avoiding duplication between UE operations based on DRX and DL WUS</w:t>
            </w:r>
          </w:p>
          <w:p w14:paraId="1FC64EE5" w14:textId="77777777" w:rsidR="00F977B9" w:rsidRDefault="004364C2">
            <w:pPr>
              <w:pStyle w:val="a3"/>
              <w:numPr>
                <w:ilvl w:val="0"/>
                <w:numId w:val="50"/>
              </w:numPr>
              <w:rPr>
                <w:rFonts w:eastAsiaTheme="minorEastAsia"/>
                <w:lang w:val="en-US"/>
              </w:rPr>
            </w:pPr>
            <w:r>
              <w:rPr>
                <w:b/>
                <w:bCs/>
                <w:strike/>
                <w:color w:val="FF0000"/>
                <w:lang w:val="en-US"/>
              </w:rPr>
              <w:t>Potential simplification on UE DRX for periodic traffic</w:t>
            </w:r>
          </w:p>
        </w:tc>
      </w:tr>
      <w:tr w:rsidR="00F977B9" w14:paraId="4FB138DC" w14:textId="77777777">
        <w:tc>
          <w:tcPr>
            <w:tcW w:w="1837" w:type="dxa"/>
            <w:tcBorders>
              <w:top w:val="single" w:sz="4" w:space="0" w:color="auto"/>
              <w:left w:val="single" w:sz="4" w:space="0" w:color="auto"/>
              <w:bottom w:val="single" w:sz="4" w:space="0" w:color="auto"/>
              <w:right w:val="single" w:sz="4" w:space="0" w:color="auto"/>
            </w:tcBorders>
          </w:tcPr>
          <w:p w14:paraId="04B9E5AA" w14:textId="77777777" w:rsidR="00F977B9" w:rsidRDefault="004364C2">
            <w:pPr>
              <w:spacing w:after="0"/>
              <w:rPr>
                <w:rFonts w:eastAsiaTheme="minorEastAsia"/>
              </w:rPr>
            </w:pPr>
            <w:r>
              <w:rPr>
                <w:rFonts w:eastAsia="SimSun" w:hint="eastAsia"/>
                <w:lang w:eastAsia="zh-CN"/>
              </w:rPr>
              <w:t xml:space="preserve">ZTE, </w:t>
            </w:r>
            <w:proofErr w:type="spellStart"/>
            <w:r>
              <w:rPr>
                <w:rFonts w:eastAsia="SimSun" w:hint="eastAsia"/>
                <w:lang w:eastAsia="zh-CN"/>
              </w:rPr>
              <w:t>Sanechips</w:t>
            </w:r>
            <w:proofErr w:type="spellEnd"/>
          </w:p>
        </w:tc>
        <w:tc>
          <w:tcPr>
            <w:tcW w:w="7793" w:type="dxa"/>
            <w:tcBorders>
              <w:top w:val="single" w:sz="4" w:space="0" w:color="auto"/>
              <w:left w:val="single" w:sz="4" w:space="0" w:color="auto"/>
              <w:bottom w:val="single" w:sz="4" w:space="0" w:color="auto"/>
              <w:right w:val="single" w:sz="4" w:space="0" w:color="auto"/>
            </w:tcBorders>
          </w:tcPr>
          <w:p w14:paraId="6AAC5CA8" w14:textId="77777777" w:rsidR="00F977B9" w:rsidRDefault="004364C2">
            <w:pPr>
              <w:spacing w:after="0"/>
              <w:rPr>
                <w:rFonts w:eastAsia="SimSun"/>
                <w:lang w:eastAsia="zh-CN"/>
              </w:rPr>
            </w:pPr>
            <w:r>
              <w:rPr>
                <w:rFonts w:eastAsia="SimSun" w:hint="eastAsia"/>
                <w:lang w:eastAsia="zh-CN"/>
              </w:rPr>
              <w:t>For 6GR EE improvement, the DRX adaptation also should be part of the study.</w:t>
            </w:r>
          </w:p>
          <w:p w14:paraId="716B982F" w14:textId="77777777" w:rsidR="00F977B9" w:rsidRDefault="00F977B9">
            <w:pPr>
              <w:spacing w:after="0"/>
              <w:rPr>
                <w:b/>
                <w:bCs/>
                <w:lang w:eastAsia="zh-TW"/>
              </w:rPr>
            </w:pPr>
          </w:p>
          <w:p w14:paraId="47BA2647" w14:textId="77777777" w:rsidR="00F977B9" w:rsidRDefault="004364C2">
            <w:pPr>
              <w:pStyle w:val="aa"/>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4B5B5E83" w14:textId="77777777" w:rsidR="00F977B9" w:rsidRDefault="004364C2">
            <w:pPr>
              <w:pStyle w:val="aa"/>
              <w:numPr>
                <w:ilvl w:val="0"/>
                <w:numId w:val="52"/>
              </w:numPr>
              <w:rPr>
                <w:b/>
                <w:bCs/>
              </w:rPr>
            </w:pPr>
            <w:r>
              <w:rPr>
                <w:b/>
                <w:bCs/>
              </w:rPr>
              <w:t>Coordination and avoiding duplication between UE operations based on DRX and DL WUS</w:t>
            </w:r>
          </w:p>
          <w:p w14:paraId="0B45B6F0" w14:textId="77777777" w:rsidR="00F977B9" w:rsidRDefault="004364C2">
            <w:pPr>
              <w:pStyle w:val="aa"/>
              <w:numPr>
                <w:ilvl w:val="0"/>
                <w:numId w:val="52"/>
              </w:numPr>
              <w:rPr>
                <w:b/>
                <w:bCs/>
                <w:lang w:eastAsia="zh-TW"/>
              </w:rPr>
            </w:pPr>
            <w:r>
              <w:rPr>
                <w:b/>
                <w:bCs/>
              </w:rPr>
              <w:t>Potential simplification on UE DRX for periodic traffic</w:t>
            </w:r>
          </w:p>
          <w:p w14:paraId="0C87C585" w14:textId="77777777" w:rsidR="00F977B9" w:rsidRDefault="004364C2">
            <w:pPr>
              <w:pStyle w:val="aa"/>
              <w:numPr>
                <w:ilvl w:val="0"/>
                <w:numId w:val="52"/>
              </w:numPr>
              <w:rPr>
                <w:b/>
                <w:bCs/>
                <w:strike/>
                <w:color w:val="FF0000"/>
              </w:rPr>
            </w:pPr>
            <w:r>
              <w:rPr>
                <w:rFonts w:hint="eastAsia"/>
                <w:b/>
                <w:bCs/>
                <w:color w:val="0070C0"/>
              </w:rPr>
              <w:t xml:space="preserve">Potential </w:t>
            </w:r>
            <w:r>
              <w:rPr>
                <w:b/>
                <w:bCs/>
                <w:color w:val="0070C0"/>
              </w:rPr>
              <w:t>adaptation of DRX parameters</w:t>
            </w:r>
          </w:p>
        </w:tc>
      </w:tr>
      <w:tr w:rsidR="00F977B9" w14:paraId="08EF8B3D" w14:textId="77777777">
        <w:tc>
          <w:tcPr>
            <w:tcW w:w="1837" w:type="dxa"/>
            <w:tcBorders>
              <w:top w:val="single" w:sz="4" w:space="0" w:color="auto"/>
              <w:left w:val="single" w:sz="4" w:space="0" w:color="auto"/>
              <w:bottom w:val="single" w:sz="4" w:space="0" w:color="auto"/>
              <w:right w:val="single" w:sz="4" w:space="0" w:color="auto"/>
            </w:tcBorders>
          </w:tcPr>
          <w:p w14:paraId="5CDF3CF1" w14:textId="77777777" w:rsidR="00F977B9" w:rsidRDefault="004364C2">
            <w:pPr>
              <w:spacing w:after="0"/>
              <w:rPr>
                <w:rFonts w:eastAsia="SimSun"/>
                <w:lang w:eastAsia="zh-CN"/>
              </w:rPr>
            </w:pPr>
            <w:r>
              <w:rPr>
                <w:rFonts w:eastAsia="SimSun" w:hint="eastAsia"/>
                <w:lang w:eastAsia="zh-CN"/>
              </w:rPr>
              <w:t>CATT</w:t>
            </w:r>
          </w:p>
        </w:tc>
        <w:tc>
          <w:tcPr>
            <w:tcW w:w="7793" w:type="dxa"/>
            <w:tcBorders>
              <w:top w:val="single" w:sz="4" w:space="0" w:color="auto"/>
              <w:left w:val="single" w:sz="4" w:space="0" w:color="auto"/>
              <w:bottom w:val="single" w:sz="4" w:space="0" w:color="auto"/>
              <w:right w:val="single" w:sz="4" w:space="0" w:color="auto"/>
            </w:tcBorders>
          </w:tcPr>
          <w:p w14:paraId="7B31CE67" w14:textId="77777777" w:rsidR="00F977B9" w:rsidRDefault="004364C2">
            <w:pPr>
              <w:spacing w:after="0"/>
              <w:rPr>
                <w:rFonts w:eastAsia="DengXian"/>
                <w:bCs/>
                <w:lang w:eastAsia="zh-CN"/>
              </w:rPr>
            </w:pPr>
            <w:r>
              <w:rPr>
                <w:rFonts w:eastAsia="DengXian" w:hint="eastAsia"/>
                <w:bCs/>
                <w:lang w:eastAsia="zh-CN"/>
              </w:rPr>
              <w:t xml:space="preserve">Considering the different relationships </w:t>
            </w:r>
            <w:r>
              <w:rPr>
                <w:rFonts w:eastAsia="DengXian"/>
                <w:bCs/>
                <w:lang w:eastAsia="zh-CN"/>
              </w:rPr>
              <w:t>between</w:t>
            </w:r>
            <w:r>
              <w:rPr>
                <w:rFonts w:eastAsia="DengXian" w:hint="eastAsia"/>
                <w:bCs/>
                <w:lang w:eastAsia="zh-CN"/>
              </w:rPr>
              <w:t xml:space="preserve"> DL-WUS </w:t>
            </w:r>
            <w:r>
              <w:rPr>
                <w:rFonts w:eastAsia="DengXian"/>
                <w:bCs/>
                <w:lang w:eastAsia="zh-CN"/>
              </w:rPr>
              <w:t>and</w:t>
            </w:r>
            <w:r>
              <w:rPr>
                <w:rFonts w:eastAsia="DengXian" w:hint="eastAsia"/>
                <w:bCs/>
                <w:lang w:eastAsia="zh-CN"/>
              </w:rPr>
              <w:t xml:space="preserve"> UE duty-cycled operation for Connected state and Idle/Inactive state, we suggest </w:t>
            </w:r>
            <w:proofErr w:type="gramStart"/>
            <w:r>
              <w:rPr>
                <w:rFonts w:eastAsia="DengXian" w:hint="eastAsia"/>
                <w:bCs/>
                <w:lang w:eastAsia="zh-CN"/>
              </w:rPr>
              <w:t>to add</w:t>
            </w:r>
            <w:proofErr w:type="gramEnd"/>
            <w:r>
              <w:rPr>
                <w:rFonts w:eastAsia="DengXian" w:hint="eastAsia"/>
                <w:bCs/>
                <w:lang w:eastAsia="zh-CN"/>
              </w:rPr>
              <w:t xml:space="preserve"> the following note:</w:t>
            </w:r>
          </w:p>
          <w:p w14:paraId="40C831FD" w14:textId="77777777" w:rsidR="00F977B9" w:rsidRDefault="004364C2">
            <w:pPr>
              <w:spacing w:after="0"/>
              <w:rPr>
                <w:rFonts w:eastAsia="DengXian"/>
                <w:b/>
                <w:bCs/>
                <w:lang w:eastAsia="zh-CN"/>
              </w:rPr>
            </w:pPr>
            <w:r>
              <w:rPr>
                <w:rFonts w:eastAsia="DengXian"/>
                <w:b/>
                <w:bCs/>
                <w:lang w:eastAsia="zh-CN"/>
              </w:rPr>
              <w:t>Proposal 5.1.2.1 (1st round; medium priority):</w:t>
            </w:r>
          </w:p>
          <w:p w14:paraId="5B329864" w14:textId="77777777" w:rsidR="00F977B9" w:rsidRDefault="004364C2">
            <w:pPr>
              <w:spacing w:after="0"/>
              <w:rPr>
                <w:rFonts w:eastAsia="DengXian"/>
                <w:b/>
                <w:bCs/>
                <w:lang w:eastAsia="zh-CN"/>
              </w:rPr>
            </w:pPr>
            <w:r>
              <w:rPr>
                <w:rFonts w:eastAsia="DengXian"/>
                <w:b/>
                <w:bCs/>
                <w:lang w:eastAsia="zh-CN"/>
              </w:rPr>
              <w:t xml:space="preserve">Study and evaluate UE duty-cycled operations (e.g., </w:t>
            </w:r>
            <w:proofErr w:type="spellStart"/>
            <w:r>
              <w:rPr>
                <w:rFonts w:eastAsia="DengXian"/>
                <w:b/>
                <w:bCs/>
                <w:lang w:eastAsia="zh-CN"/>
              </w:rPr>
              <w:t>iDRX</w:t>
            </w:r>
            <w:proofErr w:type="spellEnd"/>
            <w:r>
              <w:rPr>
                <w:rFonts w:eastAsia="DengXian"/>
                <w:b/>
                <w:bCs/>
                <w:lang w:eastAsia="zh-CN"/>
              </w:rPr>
              <w:t xml:space="preserve">, </w:t>
            </w:r>
            <w:proofErr w:type="spellStart"/>
            <w:r>
              <w:rPr>
                <w:rFonts w:eastAsia="DengXian"/>
                <w:b/>
                <w:bCs/>
                <w:lang w:eastAsia="zh-CN"/>
              </w:rPr>
              <w:t>cDRX</w:t>
            </w:r>
            <w:proofErr w:type="spellEnd"/>
            <w:r>
              <w:rPr>
                <w:rFonts w:eastAsia="DengXian"/>
                <w:b/>
                <w:bCs/>
                <w:lang w:eastAsia="zh-CN"/>
              </w:rPr>
              <w:t xml:space="preserve">, </w:t>
            </w:r>
            <w:proofErr w:type="spellStart"/>
            <w:r>
              <w:rPr>
                <w:rFonts w:eastAsia="DengXian"/>
                <w:b/>
                <w:bCs/>
                <w:lang w:eastAsia="zh-CN"/>
              </w:rPr>
              <w:t>eDRX</w:t>
            </w:r>
            <w:proofErr w:type="spellEnd"/>
            <w:r>
              <w:rPr>
                <w:rFonts w:eastAsia="DengXian"/>
                <w:b/>
                <w:bCs/>
                <w:lang w:eastAsia="zh-CN"/>
              </w:rPr>
              <w:t>, and/or DL WUS monitoring) for 6GR EE improvement, considering at least the following aspect:</w:t>
            </w:r>
          </w:p>
          <w:p w14:paraId="3F0D1A3B" w14:textId="77777777" w:rsidR="00F977B9" w:rsidRDefault="004364C2">
            <w:pPr>
              <w:numPr>
                <w:ilvl w:val="0"/>
                <w:numId w:val="52"/>
              </w:numPr>
              <w:tabs>
                <w:tab w:val="clear" w:pos="720"/>
              </w:tabs>
              <w:suppressAutoHyphens w:val="0"/>
              <w:spacing w:after="0"/>
              <w:rPr>
                <w:rFonts w:eastAsia="DengXian"/>
                <w:b/>
                <w:bCs/>
                <w:lang w:eastAsia="zh-CN"/>
              </w:rPr>
            </w:pPr>
            <w:r>
              <w:rPr>
                <w:rFonts w:eastAsia="DengXian"/>
                <w:b/>
                <w:bCs/>
                <w:lang w:eastAsia="zh-CN"/>
              </w:rPr>
              <w:t>Coordination and avoiding duplication between UE operations based on DRX and DL WUS</w:t>
            </w:r>
          </w:p>
          <w:p w14:paraId="74B42478" w14:textId="77777777" w:rsidR="00F977B9" w:rsidRDefault="004364C2">
            <w:pPr>
              <w:numPr>
                <w:ilvl w:val="0"/>
                <w:numId w:val="52"/>
              </w:numPr>
              <w:tabs>
                <w:tab w:val="clear" w:pos="720"/>
              </w:tabs>
              <w:suppressAutoHyphens w:val="0"/>
              <w:spacing w:after="0"/>
              <w:rPr>
                <w:rFonts w:eastAsia="DengXian"/>
                <w:b/>
                <w:bCs/>
                <w:lang w:eastAsia="zh-CN"/>
              </w:rPr>
            </w:pPr>
            <w:r>
              <w:rPr>
                <w:rFonts w:eastAsia="DengXian"/>
                <w:b/>
                <w:bCs/>
                <w:lang w:eastAsia="zh-CN"/>
              </w:rPr>
              <w:t>Potential simplification on UE DRX for periodic traffic</w:t>
            </w:r>
          </w:p>
          <w:p w14:paraId="3DE80408" w14:textId="77777777" w:rsidR="00F977B9" w:rsidRDefault="004364C2">
            <w:pPr>
              <w:spacing w:after="0"/>
              <w:rPr>
                <w:rFonts w:eastAsia="SimSun"/>
                <w:lang w:eastAsia="zh-CN"/>
              </w:rPr>
            </w:pPr>
            <w:r>
              <w:rPr>
                <w:rFonts w:eastAsia="DengXian"/>
                <w:bCs/>
                <w:color w:val="FF0000"/>
                <w:lang w:eastAsia="zh-CN"/>
              </w:rPr>
              <w:t>Note: DRX study for idle/inactive mode and connected mode may have different considerations</w:t>
            </w:r>
          </w:p>
        </w:tc>
      </w:tr>
      <w:tr w:rsidR="009B36DF" w14:paraId="37A70A35" w14:textId="77777777">
        <w:tc>
          <w:tcPr>
            <w:tcW w:w="1837" w:type="dxa"/>
            <w:tcBorders>
              <w:top w:val="single" w:sz="4" w:space="0" w:color="auto"/>
              <w:left w:val="single" w:sz="4" w:space="0" w:color="auto"/>
              <w:bottom w:val="single" w:sz="4" w:space="0" w:color="auto"/>
              <w:right w:val="single" w:sz="4" w:space="0" w:color="auto"/>
            </w:tcBorders>
          </w:tcPr>
          <w:p w14:paraId="7F1AB166" w14:textId="69E9A693" w:rsidR="009B36DF" w:rsidRDefault="009B36DF" w:rsidP="009B36DF">
            <w:pPr>
              <w:spacing w:after="0"/>
              <w:rPr>
                <w:rFonts w:eastAsia="SimSun"/>
                <w:lang w:eastAsia="zh-CN"/>
              </w:rPr>
            </w:pPr>
            <w:proofErr w:type="spellStart"/>
            <w:r w:rsidRPr="00C12EE7">
              <w:rPr>
                <w:rFonts w:eastAsia="DengXian" w:hint="eastAsia"/>
                <w:lang w:eastAsia="zh-CN"/>
              </w:rPr>
              <w:t>xiaomi</w:t>
            </w:r>
            <w:proofErr w:type="spellEnd"/>
          </w:p>
        </w:tc>
        <w:tc>
          <w:tcPr>
            <w:tcW w:w="7793" w:type="dxa"/>
            <w:tcBorders>
              <w:top w:val="single" w:sz="4" w:space="0" w:color="auto"/>
              <w:left w:val="single" w:sz="4" w:space="0" w:color="auto"/>
              <w:bottom w:val="single" w:sz="4" w:space="0" w:color="auto"/>
              <w:right w:val="single" w:sz="4" w:space="0" w:color="auto"/>
            </w:tcBorders>
          </w:tcPr>
          <w:p w14:paraId="43A8577A" w14:textId="77777777" w:rsidR="009B36DF" w:rsidRDefault="009B36DF" w:rsidP="009B36DF">
            <w:pPr>
              <w:spacing w:after="0"/>
              <w:rPr>
                <w:rFonts w:eastAsia="DengXian"/>
                <w:lang w:eastAsia="zh-CN"/>
              </w:rPr>
            </w:pPr>
            <w:r>
              <w:rPr>
                <w:rFonts w:eastAsia="DengXian" w:hint="eastAsia"/>
                <w:lang w:eastAsia="zh-CN"/>
              </w:rPr>
              <w:t xml:space="preserve">We are supportive on the direction to further enhance UE duty-cycled operations. However, the sub bullets </w:t>
            </w:r>
            <w:proofErr w:type="gramStart"/>
            <w:r>
              <w:rPr>
                <w:rFonts w:eastAsia="DengXian" w:hint="eastAsia"/>
                <w:lang w:eastAsia="zh-CN"/>
              </w:rPr>
              <w:t>is</w:t>
            </w:r>
            <w:proofErr w:type="gramEnd"/>
            <w:r>
              <w:rPr>
                <w:rFonts w:eastAsia="DengXian" w:hint="eastAsia"/>
                <w:lang w:eastAsia="zh-CN"/>
              </w:rPr>
              <w:t xml:space="preserve"> a little bit misleading as they are not the major aspects on EE.</w:t>
            </w:r>
          </w:p>
          <w:p w14:paraId="2C30C9C0" w14:textId="77777777" w:rsidR="009B36DF" w:rsidRDefault="009B36DF" w:rsidP="009B36DF">
            <w:pPr>
              <w:spacing w:after="0"/>
              <w:rPr>
                <w:rFonts w:eastAsia="DengXian"/>
                <w:lang w:eastAsia="zh-CN"/>
              </w:rPr>
            </w:pPr>
            <w:r>
              <w:rPr>
                <w:rFonts w:eastAsia="DengXian" w:hint="eastAsia"/>
                <w:lang w:eastAsia="zh-CN"/>
              </w:rPr>
              <w:t>We propose to delete sub bullets and update the main bullet a little bit.</w:t>
            </w:r>
          </w:p>
          <w:p w14:paraId="66B889D6" w14:textId="77777777" w:rsidR="009B36DF" w:rsidRDefault="009B36DF" w:rsidP="009B36DF">
            <w:pPr>
              <w:spacing w:after="0"/>
              <w:rPr>
                <w:rFonts w:eastAsia="DengXian"/>
                <w:lang w:eastAsia="zh-CN"/>
              </w:rPr>
            </w:pPr>
          </w:p>
          <w:p w14:paraId="508CD4B2" w14:textId="77777777" w:rsidR="009B36DF" w:rsidRPr="00410AE1" w:rsidRDefault="009B36DF" w:rsidP="009B36DF">
            <w:pPr>
              <w:pStyle w:val="aa"/>
              <w:rPr>
                <w:b/>
                <w:bCs/>
              </w:rPr>
            </w:pPr>
            <w:r w:rsidRPr="00410AE1">
              <w:rPr>
                <w:b/>
                <w:bCs/>
              </w:rPr>
              <w:t>Proposal 5.1.2.1</w:t>
            </w:r>
            <w:r>
              <w:rPr>
                <w:b/>
                <w:bCs/>
              </w:rPr>
              <w:t xml:space="preserve"> </w:t>
            </w:r>
            <w:r w:rsidRPr="00C12EE7">
              <w:rPr>
                <w:rFonts w:eastAsia="DengXian" w:hint="eastAsia"/>
                <w:b/>
                <w:bCs/>
                <w:color w:val="FF0000"/>
                <w:u w:val="single"/>
              </w:rPr>
              <w:t>-v1</w:t>
            </w:r>
            <w:r>
              <w:rPr>
                <w:rFonts w:eastAsia="DengXian" w:hint="eastAsia"/>
                <w:b/>
                <w:bCs/>
              </w:rPr>
              <w:t xml:space="preserve"> </w:t>
            </w:r>
            <w:r>
              <w:rPr>
                <w:b/>
                <w:bCs/>
              </w:rPr>
              <w:t>1st round; medium priority):</w:t>
            </w:r>
          </w:p>
          <w:p w14:paraId="45C89777" w14:textId="77777777" w:rsidR="009B36DF" w:rsidRPr="00410AE1" w:rsidRDefault="009B36DF" w:rsidP="009B36DF">
            <w:pPr>
              <w:pStyle w:val="aa"/>
              <w:rPr>
                <w:b/>
                <w:bCs/>
              </w:rPr>
            </w:pPr>
            <w:r w:rsidRPr="00410AE1">
              <w:rPr>
                <w:b/>
                <w:bCs/>
              </w:rPr>
              <w:t>Study and evaluate</w:t>
            </w:r>
            <w:r>
              <w:rPr>
                <w:rFonts w:eastAsia="DengXian" w:hint="eastAsia"/>
                <w:b/>
                <w:bCs/>
              </w:rPr>
              <w:t xml:space="preserve"> </w:t>
            </w:r>
            <w:r w:rsidRPr="00C12EE7">
              <w:rPr>
                <w:rFonts w:eastAsia="DengXian" w:hint="eastAsia"/>
                <w:b/>
                <w:bCs/>
                <w:color w:val="FF0000"/>
                <w:u w:val="single"/>
              </w:rPr>
              <w:t>L1 procedures related to</w:t>
            </w:r>
            <w:r w:rsidRPr="00410AE1">
              <w:rPr>
                <w:b/>
                <w:bCs/>
              </w:rPr>
              <w:t xml:space="preserve"> UE duty-cycled operations (e.g., </w:t>
            </w:r>
            <w:proofErr w:type="spellStart"/>
            <w:r w:rsidRPr="00410AE1">
              <w:rPr>
                <w:b/>
                <w:bCs/>
              </w:rPr>
              <w:t>iDRX</w:t>
            </w:r>
            <w:proofErr w:type="spellEnd"/>
            <w:r w:rsidRPr="00410AE1">
              <w:rPr>
                <w:b/>
                <w:bCs/>
              </w:rPr>
              <w:t xml:space="preserve">, </w:t>
            </w:r>
            <w:proofErr w:type="spellStart"/>
            <w:r w:rsidRPr="00410AE1">
              <w:rPr>
                <w:b/>
                <w:bCs/>
              </w:rPr>
              <w:t>cDRX</w:t>
            </w:r>
            <w:proofErr w:type="spellEnd"/>
            <w:r w:rsidRPr="00410AE1">
              <w:rPr>
                <w:b/>
                <w:bCs/>
              </w:rPr>
              <w:t xml:space="preserve">, </w:t>
            </w:r>
            <w:proofErr w:type="spellStart"/>
            <w:r w:rsidRPr="00410AE1">
              <w:rPr>
                <w:b/>
                <w:bCs/>
              </w:rPr>
              <w:t>eDRX</w:t>
            </w:r>
            <w:proofErr w:type="spellEnd"/>
            <w:r w:rsidRPr="00410AE1">
              <w:rPr>
                <w:b/>
                <w:bCs/>
              </w:rPr>
              <w:t xml:space="preserve">, and/or DL WUS monitoring) for 6GR EE improvement, </w:t>
            </w:r>
            <w:r w:rsidRPr="00C12EE7">
              <w:rPr>
                <w:b/>
                <w:bCs/>
                <w:strike/>
                <w:color w:val="FF0000"/>
              </w:rPr>
              <w:t>considering at least the following aspect:</w:t>
            </w:r>
          </w:p>
          <w:p w14:paraId="3E149BBA" w14:textId="77777777" w:rsidR="009B36DF" w:rsidRDefault="009B36DF" w:rsidP="009B36DF">
            <w:pPr>
              <w:spacing w:after="0"/>
              <w:rPr>
                <w:rFonts w:eastAsia="DengXian"/>
                <w:bCs/>
                <w:lang w:eastAsia="zh-CN"/>
              </w:rPr>
            </w:pPr>
          </w:p>
        </w:tc>
      </w:tr>
      <w:tr w:rsidR="00FD4B59" w:rsidRPr="00074119" w14:paraId="59087193" w14:textId="77777777" w:rsidTr="00FD4B59">
        <w:tc>
          <w:tcPr>
            <w:tcW w:w="1837" w:type="dxa"/>
            <w:tcBorders>
              <w:top w:val="single" w:sz="4" w:space="0" w:color="auto"/>
              <w:left w:val="single" w:sz="4" w:space="0" w:color="auto"/>
              <w:bottom w:val="single" w:sz="4" w:space="0" w:color="auto"/>
              <w:right w:val="single" w:sz="4" w:space="0" w:color="auto"/>
            </w:tcBorders>
          </w:tcPr>
          <w:p w14:paraId="1EEC3888" w14:textId="77777777" w:rsidR="00FD4B59" w:rsidRPr="00074119" w:rsidRDefault="00FD4B59" w:rsidP="009E1A1E">
            <w:pPr>
              <w:spacing w:after="0"/>
              <w:rPr>
                <w:rFonts w:eastAsia="DengXian"/>
                <w:lang w:eastAsia="zh-CN"/>
              </w:rPr>
            </w:pPr>
            <w:r w:rsidRPr="00074119">
              <w:rPr>
                <w:rFonts w:eastAsia="DengXian" w:hint="eastAsia"/>
                <w:lang w:eastAsia="zh-CN"/>
              </w:rPr>
              <w:lastRenderedPageBreak/>
              <w:t>O</w:t>
            </w:r>
            <w:r w:rsidRPr="00074119">
              <w:rPr>
                <w:rFonts w:eastAsia="DengXian"/>
                <w:lang w:eastAsia="zh-CN"/>
              </w:rPr>
              <w:t>PPO</w:t>
            </w:r>
          </w:p>
        </w:tc>
        <w:tc>
          <w:tcPr>
            <w:tcW w:w="7793" w:type="dxa"/>
            <w:tcBorders>
              <w:top w:val="single" w:sz="4" w:space="0" w:color="auto"/>
              <w:left w:val="single" w:sz="4" w:space="0" w:color="auto"/>
              <w:bottom w:val="single" w:sz="4" w:space="0" w:color="auto"/>
              <w:right w:val="single" w:sz="4" w:space="0" w:color="auto"/>
            </w:tcBorders>
          </w:tcPr>
          <w:p w14:paraId="67418E99" w14:textId="77777777" w:rsidR="00FD4B59" w:rsidRPr="00074119" w:rsidRDefault="00FD4B59" w:rsidP="009E1A1E">
            <w:pPr>
              <w:spacing w:after="0"/>
              <w:rPr>
                <w:rFonts w:eastAsia="DengXian"/>
                <w:lang w:eastAsia="zh-CN"/>
              </w:rPr>
            </w:pPr>
            <w:r w:rsidRPr="00074119">
              <w:rPr>
                <w:rFonts w:eastAsia="DengXian" w:hint="eastAsia"/>
                <w:lang w:eastAsia="zh-CN"/>
              </w:rPr>
              <w:t>W</w:t>
            </w:r>
            <w:r>
              <w:rPr>
                <w:rFonts w:eastAsia="DengXian"/>
                <w:lang w:eastAsia="zh-CN"/>
              </w:rPr>
              <w:t xml:space="preserve">e are OK for the </w:t>
            </w:r>
            <w:proofErr w:type="gramStart"/>
            <w:r>
              <w:rPr>
                <w:rFonts w:eastAsia="DengXian"/>
                <w:lang w:eastAsia="zh-CN"/>
              </w:rPr>
              <w:t>motivation, but</w:t>
            </w:r>
            <w:proofErr w:type="gramEnd"/>
            <w:r>
              <w:rPr>
                <w:rFonts w:eastAsia="DengXian"/>
                <w:lang w:eastAsia="zh-CN"/>
              </w:rPr>
              <w:t xml:space="preserve"> would be good to have whole agreement by RAN2 first. We may simply apply some timer mechanism for DL-WUS, for study purpose.</w:t>
            </w:r>
          </w:p>
        </w:tc>
      </w:tr>
      <w:tr w:rsidR="00B27147" w14:paraId="71A62642" w14:textId="77777777" w:rsidTr="001E7099">
        <w:tc>
          <w:tcPr>
            <w:tcW w:w="1837" w:type="dxa"/>
            <w:tcBorders>
              <w:top w:val="single" w:sz="4" w:space="0" w:color="auto"/>
              <w:left w:val="single" w:sz="4" w:space="0" w:color="auto"/>
              <w:bottom w:val="single" w:sz="4" w:space="0" w:color="auto"/>
              <w:right w:val="single" w:sz="4" w:space="0" w:color="auto"/>
            </w:tcBorders>
          </w:tcPr>
          <w:p w14:paraId="455B928B" w14:textId="77777777" w:rsidR="00B27147" w:rsidRDefault="00B27147" w:rsidP="001E7099">
            <w:pPr>
              <w:spacing w:after="0"/>
              <w:rPr>
                <w:rFonts w:eastAsia="SimSun"/>
                <w:lang w:eastAsia="zh-CN"/>
              </w:rPr>
            </w:pPr>
            <w:proofErr w:type="spellStart"/>
            <w:r>
              <w:rPr>
                <w:rFonts w:eastAsia="SimSun"/>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6511A9A6" w14:textId="77777777" w:rsidR="00B27147" w:rsidRDefault="00B27147" w:rsidP="001E7099">
            <w:pPr>
              <w:spacing w:after="0"/>
              <w:rPr>
                <w:rFonts w:eastAsia="DengXian"/>
                <w:bCs/>
                <w:lang w:eastAsia="zh-CN"/>
              </w:rPr>
            </w:pPr>
            <w:r>
              <w:rPr>
                <w:rFonts w:eastAsia="DengXian"/>
                <w:bCs/>
                <w:lang w:eastAsia="zh-CN"/>
              </w:rPr>
              <w:t>This can be left to RAN2</w:t>
            </w:r>
          </w:p>
        </w:tc>
      </w:tr>
      <w:tr w:rsidR="004042B3" w:rsidRPr="00074119" w14:paraId="31BD470D" w14:textId="77777777" w:rsidTr="00FD4B59">
        <w:tc>
          <w:tcPr>
            <w:tcW w:w="1837" w:type="dxa"/>
            <w:tcBorders>
              <w:top w:val="single" w:sz="4" w:space="0" w:color="auto"/>
              <w:left w:val="single" w:sz="4" w:space="0" w:color="auto"/>
              <w:bottom w:val="single" w:sz="4" w:space="0" w:color="auto"/>
              <w:right w:val="single" w:sz="4" w:space="0" w:color="auto"/>
            </w:tcBorders>
          </w:tcPr>
          <w:p w14:paraId="426C1BEA" w14:textId="2FF8DE65" w:rsidR="004042B3" w:rsidRPr="00074119" w:rsidRDefault="004042B3" w:rsidP="004042B3">
            <w:pPr>
              <w:spacing w:after="0"/>
              <w:rPr>
                <w:rFonts w:eastAsia="DengXian"/>
                <w:lang w:eastAsia="zh-CN"/>
              </w:rPr>
            </w:pPr>
            <w:r w:rsidRPr="008A710C">
              <w:rPr>
                <w:lang w:eastAsia="zh-TW"/>
              </w:rPr>
              <w:t>NEC</w:t>
            </w:r>
          </w:p>
        </w:tc>
        <w:tc>
          <w:tcPr>
            <w:tcW w:w="7793" w:type="dxa"/>
            <w:tcBorders>
              <w:top w:val="single" w:sz="4" w:space="0" w:color="auto"/>
              <w:left w:val="single" w:sz="4" w:space="0" w:color="auto"/>
              <w:bottom w:val="single" w:sz="4" w:space="0" w:color="auto"/>
              <w:right w:val="single" w:sz="4" w:space="0" w:color="auto"/>
            </w:tcBorders>
          </w:tcPr>
          <w:p w14:paraId="4877A9E3" w14:textId="79788B00" w:rsidR="004042B3" w:rsidRPr="00074119" w:rsidRDefault="004042B3" w:rsidP="004042B3">
            <w:pPr>
              <w:spacing w:after="0"/>
              <w:rPr>
                <w:rFonts w:eastAsia="DengXian"/>
                <w:lang w:eastAsia="zh-CN"/>
              </w:rPr>
            </w:pPr>
            <w:r w:rsidRPr="008A710C">
              <w:rPr>
                <w:lang w:eastAsia="zh-TW"/>
              </w:rPr>
              <w:t>We support this proposal. In NR, different mechanisms and configurations exist for UE C-DRX depending on whether LP-WUS is supported. We believe it may not be necessary to define two different mechanisms in 6G. We propose to study a unified design of UE C-DRX with or without LP-WUS to avoid defining multiple mechanisms or configurations.</w:t>
            </w:r>
          </w:p>
        </w:tc>
      </w:tr>
    </w:tbl>
    <w:p w14:paraId="68BD5EF3" w14:textId="77777777" w:rsidR="00F977B9" w:rsidRPr="00FD4B59" w:rsidRDefault="00F977B9">
      <w:pPr>
        <w:rPr>
          <w:lang w:eastAsia="zh-TW"/>
        </w:rPr>
      </w:pPr>
    </w:p>
    <w:p w14:paraId="43F08E88" w14:textId="77777777" w:rsidR="00F977B9" w:rsidRDefault="004364C2">
      <w:pPr>
        <w:pStyle w:val="2"/>
        <w:rPr>
          <w:lang w:val="en-US" w:eastAsia="zh-TW"/>
        </w:rPr>
      </w:pPr>
      <w:r>
        <w:rPr>
          <w:lang w:val="en-US" w:eastAsia="zh-TW"/>
        </w:rPr>
        <w:t>Wake-Up Mechanism</w:t>
      </w:r>
    </w:p>
    <w:p w14:paraId="7E98D3B7"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8"/>
        <w:gridCol w:w="7771"/>
      </w:tblGrid>
      <w:tr w:rsidR="00F977B9" w14:paraId="0A68C065"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bottom w:val="single" w:sz="18" w:space="0" w:color="4472C4"/>
            </w:tcBorders>
          </w:tcPr>
          <w:p w14:paraId="47FF0B4A" w14:textId="77777777" w:rsidR="00F977B9" w:rsidRDefault="004364C2">
            <w:proofErr w:type="spellStart"/>
            <w:r>
              <w:t>CompanyName</w:t>
            </w:r>
            <w:proofErr w:type="spellEnd"/>
          </w:p>
        </w:tc>
        <w:tc>
          <w:tcPr>
            <w:tcW w:w="7770" w:type="dxa"/>
            <w:tcBorders>
              <w:bottom w:val="single" w:sz="18" w:space="0" w:color="4472C4"/>
            </w:tcBorders>
          </w:tcPr>
          <w:p w14:paraId="1E6100CF"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0CB43DE"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6FA9A932" w14:textId="77777777" w:rsidR="00F977B9" w:rsidRDefault="004364C2">
            <w:r>
              <w:t>FUTUREWEI</w:t>
            </w:r>
          </w:p>
        </w:tc>
        <w:tc>
          <w:tcPr>
            <w:tcW w:w="7770" w:type="dxa"/>
            <w:shd w:val="clear" w:color="auto" w:fill="D0DBF0" w:themeFill="accent1" w:themeFillTint="3F"/>
          </w:tcPr>
          <w:p w14:paraId="5ACCE071"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11: LP-WUS can offer significant energy saving benefits and lower latency associated with duty-cycled operations. Further, considering a standalone DL WUS of OFDM based sequence (i.e., not reliant on OOK waveform), LP-WUS coverage comparable to a 6GR control channel should be achievable. Observation 12: There is a functional overlap of Rel-19 LP-WUS with Rel-17 PEI and Rel-16 DCP. An enhanced LP-WUS mechanism with scalable design can serve as a unified energy efficiency solution, i.e., taking over the Rel-17 PEI and Rel-16 DCP functionalities, common for all device types.</w:t>
            </w:r>
          </w:p>
        </w:tc>
      </w:tr>
      <w:tr w:rsidR="00F977B9" w14:paraId="1953FC8E"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10F755F2" w14:textId="77777777" w:rsidR="00F977B9" w:rsidRDefault="004364C2">
            <w:proofErr w:type="spellStart"/>
            <w:r>
              <w:t>Spreadtrum</w:t>
            </w:r>
            <w:proofErr w:type="spellEnd"/>
          </w:p>
        </w:tc>
        <w:tc>
          <w:tcPr>
            <w:tcW w:w="7770" w:type="dxa"/>
          </w:tcPr>
          <w:p w14:paraId="7BA8E48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Study DL WUS without C-DRX configuration in connected mode in 6G day-1.</w:t>
            </w:r>
          </w:p>
        </w:tc>
      </w:tr>
      <w:tr w:rsidR="00F977B9" w14:paraId="45EACA30"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460C85DD" w14:textId="77777777" w:rsidR="00F977B9" w:rsidRDefault="004364C2">
            <w:r>
              <w:t>vivo</w:t>
            </w:r>
          </w:p>
        </w:tc>
        <w:tc>
          <w:tcPr>
            <w:tcW w:w="7770" w:type="dxa"/>
            <w:shd w:val="clear" w:color="auto" w:fill="D0DBF0" w:themeFill="accent1" w:themeFillTint="3F"/>
          </w:tcPr>
          <w:p w14:paraId="6978448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Enhanced DL WUS of OFDM based sequence could achieve normal </w:t>
            </w:r>
            <w:proofErr w:type="spellStart"/>
            <w:r>
              <w:t>eMBB</w:t>
            </w:r>
            <w:proofErr w:type="spellEnd"/>
            <w:r>
              <w:t xml:space="preserve"> coverage and extended IoT </w:t>
            </w:r>
            <w:proofErr w:type="spellStart"/>
            <w:r>
              <w:t>coverge</w:t>
            </w:r>
            <w:proofErr w:type="spellEnd"/>
            <w:r>
              <w:t xml:space="preserve"> target (144 dB and 154dB MCL respectively), with DL WUS duration not exceeding one slot. Observation 4: For RRC idle/inactive mode, DL WUS to trigger paging monitoring only requires 0.03% system overhead to achieve 144dB MCL coverage, and 0.43% system overhead to achieve 154dB MCL. Observation 5: For RRC idle/inactive mode, DL WUS requires less system overhead than PEI. Observation 6: For RRC connected mode, DL WUS to trigger PDCCH monitoring only requires 0.046% system overhead. Observation 7: For RRC connected mode, DL WUS and DCP consumes similar system overhead. Observation 8: Offloading both serving cell and neighbor cell measurements to LR can achieve 37.7%-70.3% PSG compared to NR. UE LP-WUR is required to achieve RRM offloading. Observation 9: Up to 70% energy efficiency gain can be obtained by DL WUS with enhanced RRM measurement compared with PEI. Observation 10: DL WUS of OFDM based sequence can flexibly achieve the best balance between the power saving and UPT/latency. Observation 11: DL WUS of OFDM based sequence results in marginal network energy consumption increase over PEI. Proposal 13: For DL WUS of OFDM based sequence, study coverage enhancement to achieve 6GR coverage target for all channels, e.g., normal </w:t>
            </w:r>
            <w:proofErr w:type="spellStart"/>
            <w:r>
              <w:t>eMBB</w:t>
            </w:r>
            <w:proofErr w:type="spellEnd"/>
            <w:r>
              <w:t xml:space="preserve"> coverage of 144dB MCL and extended IoT coverage target 154dB. Proposal 14: Study further measurement relaxation and offloading for both serving and neighbor cell measurements for UEs enabled with DL-WUS of OFDM-based sequence in RRC idle[/inactive] modes in 6GR EE agenda, including - Higher measurement relaxation factor compared with UEs without UEs enabled with DL-WUS of OFDM-based sequence - Offloading both serving and neighbor cell measurements from UE MR to LP-WUR - Cell (re-)selection triggered by LP-WUR measurements Proposal 15: Study LP-WUR measurement for RRC Connected mode in 6GR EE agenda, at least for relaxation and offloading of MR measurement, including L1 and L3 measurements, </w:t>
            </w:r>
            <w:proofErr w:type="spellStart"/>
            <w:r>
              <w:t>performend</w:t>
            </w:r>
            <w:proofErr w:type="spellEnd"/>
            <w:r>
              <w:t xml:space="preserve"> by LR based on configured measurement cycle(s). Proposal 16: Study synchronization signal design for synchronization and RRM measurement by DL WUR of OFDM based sequence in 6GR - Unified PSS/SSS signal that serves both MR for initial access and LP-WUR for </w:t>
            </w:r>
            <w:r>
              <w:lastRenderedPageBreak/>
              <w:t xml:space="preserve">synchronization and RRM measurement - LP-SS dedicated for LP-WUR </w:t>
            </w:r>
            <w:proofErr w:type="spellStart"/>
            <w:r>
              <w:t>synchronzatio</w:t>
            </w:r>
            <w:proofErr w:type="spellEnd"/>
            <w:r>
              <w:t xml:space="preserve">/RRM measurement Proposal 17: For DL WUS of OFDM based sequence for 6GR EE improvement, - Study DL WUS operation with I-DRX for RRC idle[/inactive] state, taking over the PEI functionalities. - Study C-DRX free DL WUS operation for connected mode UE, including at least the following aspects - UE PDCCH monitoring (active time) </w:t>
            </w:r>
            <w:proofErr w:type="spellStart"/>
            <w:r>
              <w:t>triggred</w:t>
            </w:r>
            <w:proofErr w:type="spellEnd"/>
            <w:r>
              <w:t xml:space="preserve"> by DL WUS according to DL WUS monitoring, providing flexible PDCCH </w:t>
            </w:r>
            <w:proofErr w:type="spellStart"/>
            <w:r>
              <w:t>monoioring</w:t>
            </w:r>
            <w:proofErr w:type="spellEnd"/>
            <w:r>
              <w:t xml:space="preserve"> beyond DCP functionalities - PDCCH skipping indication terminates UE PDCCH monitoring (active time) and resumes DL WUS monitoring Proposal 26: For paging with fast UE identification, the following aspects should be made clear: - Energy efficiency gain compared to sub-group based paging/waking up indication - The system overhead impact - FAR impact to direct RACH</w:t>
            </w:r>
          </w:p>
        </w:tc>
      </w:tr>
      <w:tr w:rsidR="00F977B9" w14:paraId="40A0905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B5B5BAB" w14:textId="77777777" w:rsidR="00F977B9" w:rsidRDefault="004364C2">
            <w:r>
              <w:lastRenderedPageBreak/>
              <w:t>Panasonic</w:t>
            </w:r>
          </w:p>
        </w:tc>
        <w:tc>
          <w:tcPr>
            <w:tcW w:w="7770" w:type="dxa"/>
          </w:tcPr>
          <w:p w14:paraId="5AD88CD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tc>
      </w:tr>
      <w:tr w:rsidR="00F977B9" w14:paraId="6CA2D8B8"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6ACD3656" w14:textId="77777777" w:rsidR="00F977B9" w:rsidRDefault="004364C2">
            <w:r>
              <w:t>CATT</w:t>
            </w:r>
          </w:p>
        </w:tc>
        <w:tc>
          <w:tcPr>
            <w:tcW w:w="7770" w:type="dxa"/>
            <w:shd w:val="clear" w:color="auto" w:fill="D0DBF0" w:themeFill="accent1" w:themeFillTint="3F"/>
          </w:tcPr>
          <w:p w14:paraId="5DAA62F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50: Study and evaluate the UL WUS/WUR operation for NW for 6GR EE improvement, focusing particularly on the PRACH designed for LP-Rx and UL-WUS.</w:t>
            </w:r>
          </w:p>
        </w:tc>
      </w:tr>
      <w:tr w:rsidR="00F977B9" w14:paraId="402C3354"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E60FFE2" w14:textId="77777777" w:rsidR="00F977B9" w:rsidRDefault="004364C2">
            <w:r>
              <w:t>China Telecom</w:t>
            </w:r>
          </w:p>
        </w:tc>
        <w:tc>
          <w:tcPr>
            <w:tcW w:w="7770" w:type="dxa"/>
          </w:tcPr>
          <w:p w14:paraId="2A45507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 Support increased payload size per WUS to support more paging subgroups and enable indication of new functionalities beyond wake-up, including but not restricted to the following functionalities: - Carrying other indication(s) than sub-group wake-up based on larger payload size in WUS - Receiving downlink broadcast/control information and small data</w:t>
            </w:r>
          </w:p>
        </w:tc>
      </w:tr>
      <w:tr w:rsidR="00F977B9" w14:paraId="5934BCCB"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AB9F866" w14:textId="77777777" w:rsidR="00F977B9" w:rsidRDefault="004364C2">
            <w:r>
              <w:t>Lenovo</w:t>
            </w:r>
          </w:p>
        </w:tc>
        <w:tc>
          <w:tcPr>
            <w:tcW w:w="7770" w:type="dxa"/>
            <w:shd w:val="clear" w:color="auto" w:fill="D0DBF0" w:themeFill="accent1" w:themeFillTint="3F"/>
          </w:tcPr>
          <w:p w14:paraId="4B7B6DEB"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21: Study low power radio architecture in 6GR by considering - A unified design catering to diverse device types - Minimize the impact on network power consumption - Improved coverage and reduced transmission/reception duration Proposal 22: Study the feasibility of low power radio usage in 6GR for idle mode paging occasion monitoring and evaluate the paging latency, FAR </w:t>
            </w:r>
            <w:proofErr w:type="gramStart"/>
            <w:r>
              <w:t>etc.,.</w:t>
            </w:r>
            <w:proofErr w:type="gramEnd"/>
          </w:p>
        </w:tc>
      </w:tr>
      <w:tr w:rsidR="00F977B9" w14:paraId="3D9E70F1"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73B8B37" w14:textId="77777777" w:rsidR="00F977B9" w:rsidRDefault="004364C2">
            <w:r>
              <w:t>NEC</w:t>
            </w:r>
          </w:p>
        </w:tc>
        <w:tc>
          <w:tcPr>
            <w:tcW w:w="7770" w:type="dxa"/>
          </w:tcPr>
          <w:p w14:paraId="2258A429"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The study of UE power saving in idle mode can take the following 5G NR features as a start point: Dynamic indication of paging monitoring based on PEI and/or LP-WUS; RRM measurement relaxation and RRM measurement offloading to LP-WUR. Proposal 16: Study enhancement of LP-WUS and LP-WUR for other purposes, e.g., receiving downlink broadcast/control information and even small data, to further reduce the active time of MR.</w:t>
            </w:r>
          </w:p>
        </w:tc>
      </w:tr>
      <w:tr w:rsidR="00F977B9" w14:paraId="5E6BADD3"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25FA24C" w14:textId="77777777" w:rsidR="00F977B9" w:rsidRDefault="004364C2">
            <w:proofErr w:type="spellStart"/>
            <w:r>
              <w:t>InterDigital</w:t>
            </w:r>
            <w:proofErr w:type="spellEnd"/>
          </w:p>
        </w:tc>
        <w:tc>
          <w:tcPr>
            <w:tcW w:w="7770" w:type="dxa"/>
            <w:shd w:val="clear" w:color="auto" w:fill="D0DBF0" w:themeFill="accent1" w:themeFillTint="3F"/>
          </w:tcPr>
          <w:p w14:paraId="29E201CC"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5: PDCCH based energy saving mechanisms provide significant energy saving in practical network conditions considering activation/deactivation latency, high transition energy and additional implementation complexity. Observation 6: OFDM sequence-based wake-up signal allows energy efficient transmission regardless of radio type (i.e., MR or LR) with minimized impact compared to OOK based WUS. Observation 7: As OFDM sequence-based WUS can be received regardless of the radio type, there's no need to introduce a separate configuration framework. Proposal 16: Support enhancement of PDCCH based energy saving mechanisms in NR by consolidating the fragmented specification enhancements across multiple releases within a unified framework. Proposal 17: Support OFDM sequence-based DL WUS. Proposal 18: Support OFDM sequence-based WUS as a type/format of PDCCH allowing multiplexing and configuration within the existing control channel framework.</w:t>
            </w:r>
          </w:p>
        </w:tc>
      </w:tr>
      <w:tr w:rsidR="00F977B9" w14:paraId="7C16936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63F869C4" w14:textId="77777777" w:rsidR="00F977B9" w:rsidRDefault="004364C2">
            <w:r>
              <w:t>Huawei</w:t>
            </w:r>
          </w:p>
        </w:tc>
        <w:tc>
          <w:tcPr>
            <w:tcW w:w="7770" w:type="dxa"/>
          </w:tcPr>
          <w:p w14:paraId="4BFE768B"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22: DFT-s-OFDM can be considered for DL WUS design to enhance coverage performance. Proposal 24: Power consumption reduction technologies for UE's DL/UL data transmission should be studied, at least including: - How to minimize unnecessary padding bits transmission and meanwhile keep the latency benefit of pre-scheduling for network side - Enhanced uplink scheduling mechanism for energy </w:t>
            </w:r>
            <w:r>
              <w:lastRenderedPageBreak/>
              <w:t>efficiency, e.g. grant free enhancement - UE antenna adaptation mechanism - Time domain aggregated transmission for DL/UL data, which is beneficial for network and UE. Proposal 25: Preamble sequence with larger pool size and paging/wake-up procedure with fast UE identification should be studied to enable fast state transition for system re-entry.</w:t>
            </w:r>
          </w:p>
        </w:tc>
      </w:tr>
      <w:tr w:rsidR="00F977B9" w14:paraId="49289C57"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920C4C3" w14:textId="77777777" w:rsidR="00F977B9" w:rsidRDefault="004364C2">
            <w:r>
              <w:lastRenderedPageBreak/>
              <w:t>Samsung</w:t>
            </w:r>
          </w:p>
        </w:tc>
        <w:tc>
          <w:tcPr>
            <w:tcW w:w="7770" w:type="dxa"/>
            <w:shd w:val="clear" w:color="auto" w:fill="D0DBF0" w:themeFill="accent1" w:themeFillTint="3F"/>
          </w:tcPr>
          <w:p w14:paraId="49291C1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 OOK modulation used in LP-WUS leads to large resource overhead and limited coverage, and requires a separate receiver for DL WUS reception, which leads to increased network energy and UE implementation complexity. Observation 14: The benefit of defining C-DRX and WUS-based activation of PDCCH monitoring should be further studied to prevent overlapping or redundant functionalities for the same target. Proposal 12: Study the following candidate use-cases for DL WUS of OFDM based sequence: - Trigger for PDCCH monitoring (replace DCP and PEI in NR) - Short message, like SI change information, ETWS and CMAS indication, and so on - Carrier/sub-band/</w:t>
            </w:r>
            <w:proofErr w:type="spellStart"/>
            <w:r>
              <w:t>SCell</w:t>
            </w:r>
            <w:proofErr w:type="spellEnd"/>
            <w:r>
              <w:t xml:space="preserve"> activation and/or deactivation or, generally, indication of cell/carrier 'state' - Change the cell DTX/DRX state or adaptation of UE DRX Proposal 13: For evaluation purposes and relative comparison of DL WUS of OFDM based sequence and other candidate energy saving schemes for 6GR, NR PDCCH-based WUS can be used as a reference. Proposal 14: Study whether a DL WUS of OFDM based sequence can provide T/F synchronization and/or whether existing synchronization signals (e.g. SSS-only) can be reused for DL WUS reception. Proposal 15: The coverage target for DL WUS of OFDM based sequence depends on whether a same coverage is supported for all the signals/channels or not in 6GR. - If all 6GR signals/channels are designed to have same coverage, DL WUS should be designed to achieve the target coverage. - If DL WUS is designed to have a separate coverage, the coverage for PDCCH can be used as a starting point. Proposal 16: The signal structure for DL WUS of OFDM based sequence should be designed based on the target coverage, latency, reliability and resource overhead. Proposal 17: Study link performance of CP-OFDM based waveform for DL WUS of OFDM based sequence design. Proposal 18: The existing sequence types supported in NR can serve as a starting point for the design of DL WUS of OFDM based sequence. Proposal 19: DL WUS of OFDM based sequence should be evaluated for all device types.</w:t>
            </w:r>
          </w:p>
        </w:tc>
      </w:tr>
      <w:tr w:rsidR="00F977B9" w14:paraId="3E592B2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6028F98" w14:textId="77777777" w:rsidR="00F977B9" w:rsidRDefault="004364C2">
            <w:r>
              <w:t>ZTE Corporation</w:t>
            </w:r>
          </w:p>
        </w:tc>
        <w:tc>
          <w:tcPr>
            <w:tcW w:w="7770" w:type="dxa"/>
          </w:tcPr>
          <w:p w14:paraId="1B4B99D4"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13: Group wake-up introduces a probability of false alarms, leading to unnecessary UE wake-up, ineffective blind detection, energy waste and increased network overhead. Observation 14: UE-specific WUS can reduce the false-alarm rate, eliminate the need of monitoring paging DCIs triggered by wake-up transmitted for other UEs in the group, and reduce the resources allocated for paging DCI and paging PDSCH. Proposal 34: Regarding the functionality, UE specific and group specific WUS in idle/ inactive mode and connected mode can be studied. Proposal 35: DL WUS coverage should be better than 6GR's bottleneck </w:t>
            </w:r>
            <w:proofErr w:type="gramStart"/>
            <w:r>
              <w:t>channel, and</w:t>
            </w:r>
            <w:proofErr w:type="gramEnd"/>
            <w:r>
              <w:t xml:space="preserve"> strive to reuse sync signal for WUR measurement and sync.</w:t>
            </w:r>
          </w:p>
        </w:tc>
      </w:tr>
      <w:tr w:rsidR="00F977B9" w14:paraId="415AFF6F"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DD9B93B" w14:textId="77777777" w:rsidR="00F977B9" w:rsidRDefault="004364C2">
            <w:r>
              <w:t>Ericsson</w:t>
            </w:r>
          </w:p>
        </w:tc>
        <w:tc>
          <w:tcPr>
            <w:tcW w:w="7770" w:type="dxa"/>
            <w:shd w:val="clear" w:color="auto" w:fill="D0DBF0" w:themeFill="accent1" w:themeFillTint="3F"/>
          </w:tcPr>
          <w:p w14:paraId="24A3F78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27: The OFDM-based WUS in 6GR is expected to provide significant energy saving and it should replace the main functionality of Rel-16 DCP and Rel-17 PEI which provide limited gains. Proposal 28: The design of 6GR WUS should ensure full cell coverage by targeting the PDCCH coverage. Proposal 29: The 6GR WUS should be supported in all RRC states (i.e., Idle/Inactive, Connected) to provide energy saving benefits for different use cases and scenarios.</w:t>
            </w:r>
          </w:p>
        </w:tc>
      </w:tr>
      <w:tr w:rsidR="00F977B9" w14:paraId="6F5746E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B060A8E" w14:textId="77777777" w:rsidR="00F977B9" w:rsidRDefault="004364C2">
            <w:r>
              <w:t>LG Electronics</w:t>
            </w:r>
          </w:p>
        </w:tc>
        <w:tc>
          <w:tcPr>
            <w:tcW w:w="7770" w:type="dxa"/>
          </w:tcPr>
          <w:p w14:paraId="11CFE37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#19: Study PEI to lessen UE's efforts on paging monitoring with potential enhancements. Proposal #20: Study DL WUS to control UE's wake-up during the next active time.</w:t>
            </w:r>
          </w:p>
        </w:tc>
      </w:tr>
      <w:tr w:rsidR="00F977B9" w14:paraId="339EA77E"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2487FAA" w14:textId="77777777" w:rsidR="00F977B9" w:rsidRDefault="004364C2">
            <w:r>
              <w:t>Fujitsu</w:t>
            </w:r>
          </w:p>
        </w:tc>
        <w:tc>
          <w:tcPr>
            <w:tcW w:w="7770" w:type="dxa"/>
            <w:shd w:val="clear" w:color="auto" w:fill="D0DBF0" w:themeFill="accent1" w:themeFillTint="3F"/>
          </w:tcPr>
          <w:p w14:paraId="32564B9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At least the following features should be considered in the study phase of 6G to meet different power saving requirements for different device types: - LP-WUS, wake up signal from the network to device. - The LP-WUS design adopted in 5G needs to be re-evaluated. The primary design objective is to ensure the coverage of LP-WUS </w:t>
            </w:r>
            <w:r>
              <w:lastRenderedPageBreak/>
              <w:t>signal equivalent to that of normal cells, while minimizing any negative impact on spectral efficiency. - Wake-up signal from devices to the network. - Which assistance can be required by sending this wake-up signal. - DRX mechanism.</w:t>
            </w:r>
          </w:p>
        </w:tc>
      </w:tr>
      <w:tr w:rsidR="00F977B9" w14:paraId="5C10C73D"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688C49C3" w14:textId="77777777" w:rsidR="00F977B9" w:rsidRDefault="004364C2">
            <w:r>
              <w:lastRenderedPageBreak/>
              <w:t>ETRI</w:t>
            </w:r>
          </w:p>
        </w:tc>
        <w:tc>
          <w:tcPr>
            <w:tcW w:w="7770" w:type="dxa"/>
          </w:tcPr>
          <w:p w14:paraId="68F6B87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 Study efficient PDCCH monitoring adaptation mechanisms for 6GR that ensure coordination with DTX/DRX and WUS frameworks, while maintaining a minimal and non-redundant set of functions.</w:t>
            </w:r>
          </w:p>
        </w:tc>
      </w:tr>
      <w:tr w:rsidR="00F977B9" w14:paraId="7C9DA15F"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AB8469B" w14:textId="77777777" w:rsidR="00F977B9" w:rsidRDefault="004364C2">
            <w:proofErr w:type="spellStart"/>
            <w:r>
              <w:t>Ofinno</w:t>
            </w:r>
            <w:proofErr w:type="spellEnd"/>
          </w:p>
        </w:tc>
        <w:tc>
          <w:tcPr>
            <w:tcW w:w="7770" w:type="dxa"/>
            <w:shd w:val="clear" w:color="auto" w:fill="D0DBF0" w:themeFill="accent1" w:themeFillTint="3F"/>
          </w:tcPr>
          <w:p w14:paraId="5A795AC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 Support LP-WUS framework for 6GR as baseline. Consider control channel monitoring adaptation and MIMO adaptation as well. Proposal 15: Support LP-WUS framework for 6GR as baseline. Proposal 16: RAN1 to study including sending some control information via LP-WUS as part of LP-WUS energy efficiency studies. Proposal 17: RAN1 to consider studying the following features for 6GR: - PEI - RRM measurement relaxation - Cross slot scheduling - DRX adaptation - PDCCH skipping - Dormancy</w:t>
            </w:r>
          </w:p>
        </w:tc>
      </w:tr>
      <w:tr w:rsidR="00F977B9" w14:paraId="30CB2D0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4644A21D" w14:textId="77777777" w:rsidR="00F977B9" w:rsidRDefault="004364C2">
            <w:proofErr w:type="spellStart"/>
            <w:r>
              <w:t>Hanbat</w:t>
            </w:r>
            <w:proofErr w:type="spellEnd"/>
            <w:r>
              <w:t xml:space="preserve"> National University</w:t>
            </w:r>
          </w:p>
        </w:tc>
        <w:tc>
          <w:tcPr>
            <w:tcW w:w="7770" w:type="dxa"/>
          </w:tcPr>
          <w:p w14:paraId="520BFBE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6: Study and evaluate how/whether an enhanced DL WUS can effectively unify and replace Rel-17 PEI in IDLE/INACTIVE and Rel-16 DCP in CONNECTED states.</w:t>
            </w:r>
          </w:p>
        </w:tc>
      </w:tr>
      <w:tr w:rsidR="00F977B9" w14:paraId="7EEBF3E4"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D8A244D" w14:textId="77777777" w:rsidR="00F977B9" w:rsidRDefault="004364C2">
            <w:r>
              <w:t>MediaTek Inc.</w:t>
            </w:r>
          </w:p>
        </w:tc>
        <w:tc>
          <w:tcPr>
            <w:tcW w:w="7770" w:type="dxa"/>
            <w:shd w:val="clear" w:color="auto" w:fill="D0DBF0" w:themeFill="accent1" w:themeFillTint="3F"/>
          </w:tcPr>
          <w:p w14:paraId="379F8CD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22: NR idle mode UE power consumption primarily consists of sleep/wake-up overhead (~81%) and SSB synchronization/measurement (~17%). Observation 23: Reducing idle UE power consumption requires achieving deeper sleep and measurement offloading for UE's MR. Observation 24: WUR offloading can reduce MR sleep and SSB-related power consumption. Observation 25: To maximize WUR power saving gain, minimize the probability of MR wake-up as shown in Figure 13. Proposal 28: Study the following 6G design requirements to maximize UE EE gain with WUR offloading: MR operations: Measurement (Serving cell measurements over SSB), Synchronization (Synchronization over SSB), PDCCH/PO (Paging indication monitoring); WUR offloading: SSB design allows WUR meas. and sync with: 1 RX, initial CFO 20 ppm and residue CFO 5 ppm; OFDM-based WUS with full coverage; Subgrouping to minimize MR paging false alarm. Observation 26: Combining WUS/WUR as a sequence-based DL control format monitored in one SSSG (e.g., SSSG #0) and the conventional PDCCH in another SSSG (e.g., SSSG #1) can improve UE energy efficiency when a feasible SSSG switch delay is applied. 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 Proposal 29: Study SSSG switching enhancement integrating WUS/WUR benefits for UE power saving.</w:t>
            </w:r>
          </w:p>
        </w:tc>
      </w:tr>
      <w:tr w:rsidR="00F977B9" w14:paraId="5B4BF5F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CF86A77" w14:textId="77777777" w:rsidR="00F977B9" w:rsidRDefault="004364C2">
            <w:r>
              <w:t>Sharp</w:t>
            </w:r>
          </w:p>
        </w:tc>
        <w:tc>
          <w:tcPr>
            <w:tcW w:w="7770" w:type="dxa"/>
          </w:tcPr>
          <w:p w14:paraId="21191BC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6: Study the operation mechanism of DL WUS, including whether it should work in conjunction with other features (e.g., DRX) or be capable to operating independently. Proposal 7: Support the study of both definitional approaches for the 6G DL WUS---that is, as a separate signal/channel, or as a part/type of a common signal/channel---without precluding either option.</w:t>
            </w:r>
          </w:p>
        </w:tc>
      </w:tr>
      <w:tr w:rsidR="00F977B9" w14:paraId="4974AF99"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C26E510" w14:textId="77777777" w:rsidR="00F977B9" w:rsidRDefault="004364C2">
            <w:r>
              <w:t>NTT DOCOMO</w:t>
            </w:r>
          </w:p>
        </w:tc>
        <w:tc>
          <w:tcPr>
            <w:tcW w:w="7770" w:type="dxa"/>
            <w:shd w:val="clear" w:color="auto" w:fill="D0DBF0" w:themeFill="accent1" w:themeFillTint="3F"/>
          </w:tcPr>
          <w:p w14:paraId="4B2E475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9: Evaluation results indicate that DL WUS of OFDM-based sequence achieves significant UE energy saving with acceptable coverage and overhead under representative traffic and load conditions. Proposal 31: Study and evaluate DL WUS of OFDM-based sequence for 6G UE EE improvement, taking into account the following aspects: Coverage target aligned with 6GR control channel coverage; Signal design including sequence type, time-frequency resource allocation, and transmission parameters; Support for multiple RRC states (IDLE/INACTIVE/CONNECTED); Integration with UE DRX operations or DRX-free operation; Enhanced functionalities including sub-group wake-up, UE-specific wake-up, and potential carrying of additional information Proposal 32: Considering the DL WUS design for 6GR EE, the following </w:t>
            </w:r>
            <w:r>
              <w:lastRenderedPageBreak/>
              <w:t>directions should be studied: Unified WUS framework supporting multiple use cases and RRC states; Scalable design enabling flexible trade-off between coverage, latency, and overhead; Enhanced payload capacity for carrying additional indications beyond wake-up; Integration with synchronization and measurement framework for LP-WUR operation; Joint optimization with other UE power saving techniques Proposal 33: Study LP-WUR (Low-Power Wake-Up Receiver) architecture and operation for 6G UE EE improvement, taking into account the following aspects: LP-WUR power consumption model and architecture; Synchronization and measurement capabilities using LP-WUR; RRM measurement offloading to LP-WUR for both serving and neighbor cells; LP-SS (Low-Power Synchronization Signal) design for LP-WUR operation; Integration with DL WUS framework Proposal 34: Study enhanced paging mechanisms for 6G UE EE improvement in IDLE/INACTIVE states, taking into account the following aspects: Integration with DL WUS for paging indication; Paging sub-grouping mechanisms with reduced false alarm rate; On-demand paging resource allocation; Joint optimization with SSB periodicity adaptation and cell DTX/DRX.</w:t>
            </w:r>
          </w:p>
        </w:tc>
      </w:tr>
      <w:tr w:rsidR="00F977B9" w14:paraId="7CC1EBB8"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1C81613E" w14:textId="77777777" w:rsidR="00F977B9" w:rsidRDefault="004364C2">
            <w:r>
              <w:lastRenderedPageBreak/>
              <w:t>ITL</w:t>
            </w:r>
          </w:p>
        </w:tc>
        <w:tc>
          <w:tcPr>
            <w:tcW w:w="7770" w:type="dxa"/>
          </w:tcPr>
          <w:p w14:paraId="2A7C472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10: - Consider OFDM-based LP-WUS/WUR as an integral part of 6G baseline features for wake-up signaling.</w:t>
            </w:r>
          </w:p>
        </w:tc>
      </w:tr>
      <w:tr w:rsidR="00F977B9" w14:paraId="5D48A358"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367CE22A" w14:textId="77777777" w:rsidR="00F977B9" w:rsidRDefault="004364C2">
            <w:r>
              <w:t>WILUS Inc</w:t>
            </w:r>
          </w:p>
        </w:tc>
        <w:tc>
          <w:tcPr>
            <w:tcW w:w="7770" w:type="dxa"/>
            <w:shd w:val="clear" w:color="auto" w:fill="D0DBF0" w:themeFill="accent1" w:themeFillTint="3F"/>
          </w:tcPr>
          <w:p w14:paraId="6FFD238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Study simplified and integrated PDCCH monitoring mechanism primarily by minimizing overlapping 5G PDCCH monitoring solutions (such as DCP and PEI).</w:t>
            </w:r>
          </w:p>
        </w:tc>
      </w:tr>
      <w:tr w:rsidR="00F977B9" w14:paraId="0F6F1D1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46AF54E3" w14:textId="77777777" w:rsidR="00F977B9" w:rsidRDefault="004364C2">
            <w:r>
              <w:t>TCL</w:t>
            </w:r>
          </w:p>
        </w:tc>
        <w:tc>
          <w:tcPr>
            <w:tcW w:w="7770" w:type="dxa"/>
          </w:tcPr>
          <w:p w14:paraId="4F587436"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34: For 6GR, the DL WUS can be considered to reduce the UE power consumption. Observation 35: For 6GR, the DL WUS may increase the latency and the signaling overhead. Observation 36: For 6GR, the DL WUS may degrade the coverage performance. Observation 37: For 6GR, the DL WUS may increase the false alarm rate. Proposal 32: For 6GR, study the DL WUS mechanism, such as DL WUS design, DL WUS configuration, DL WUS operation, etc. Proposal 33: For 6GR, study the impact of DL WUS on latency, signaling overhead, coverage performance, and false alarm rate, and study the methods to mitigate the impact.</w:t>
            </w:r>
          </w:p>
        </w:tc>
      </w:tr>
    </w:tbl>
    <w:p w14:paraId="34BC2DFC" w14:textId="77777777" w:rsidR="00F977B9" w:rsidRDefault="00F977B9"/>
    <w:p w14:paraId="323CF796" w14:textId="77777777" w:rsidR="00F977B9" w:rsidRDefault="004364C2">
      <w:pPr>
        <w:pStyle w:val="3"/>
        <w:rPr>
          <w:lang w:val="en-US" w:eastAsia="zh-TW"/>
        </w:rPr>
      </w:pPr>
      <w:r>
        <w:rPr>
          <w:lang w:val="en-US" w:eastAsia="zh-TW"/>
        </w:rPr>
        <w:t>Summary and Discussion</w:t>
      </w:r>
    </w:p>
    <w:p w14:paraId="67F30391" w14:textId="77777777" w:rsidR="00F977B9" w:rsidRDefault="004364C2">
      <w:pPr>
        <w:pStyle w:val="aa"/>
        <w:rPr>
          <w:lang w:val="en-GB"/>
        </w:rPr>
      </w:pPr>
      <w:r>
        <w:rPr>
          <w:lang w:val="en-GB"/>
        </w:rPr>
        <w:t>Moderator thanks companies’ valuable inputs, and the following proposal is for companies’ check/comment:</w:t>
      </w:r>
    </w:p>
    <w:p w14:paraId="70DCB5DA" w14:textId="77777777" w:rsidR="00F977B9" w:rsidRDefault="004364C2">
      <w:pPr>
        <w:rPr>
          <w:b/>
          <w:bCs/>
          <w:lang w:eastAsia="zh-TW"/>
        </w:rPr>
      </w:pPr>
      <w:r>
        <w:rPr>
          <w:b/>
          <w:bCs/>
          <w:lang w:eastAsia="zh-TW"/>
        </w:rPr>
        <w:br/>
        <w:t>Proposal 5.2.1.1 (1st round; medium priority):</w:t>
      </w:r>
    </w:p>
    <w:p w14:paraId="5E3966C7" w14:textId="77777777" w:rsidR="00F977B9" w:rsidRDefault="004364C2">
      <w:pPr>
        <w:rPr>
          <w:lang w:eastAsia="zh-TW"/>
        </w:rPr>
      </w:pPr>
      <w:r>
        <w:rPr>
          <w:b/>
          <w:bCs/>
          <w:lang w:eastAsia="zh-TW"/>
        </w:rPr>
        <w:t>Study and evaluate enhanced functionalities of DL WUS of OFDM-based sequence for 6G EE improvement, including but not restricted to the following:</w:t>
      </w:r>
    </w:p>
    <w:p w14:paraId="5B28C06D" w14:textId="77777777" w:rsidR="00F977B9" w:rsidRDefault="004364C2">
      <w:pPr>
        <w:numPr>
          <w:ilvl w:val="0"/>
          <w:numId w:val="53"/>
        </w:numPr>
        <w:rPr>
          <w:lang w:eastAsia="zh-TW"/>
        </w:rPr>
      </w:pPr>
      <w:r>
        <w:rPr>
          <w:b/>
          <w:bCs/>
          <w:lang w:eastAsia="zh-TW"/>
        </w:rPr>
        <w:t>Whether/how to replace UE DRX (i.e., DRX-free operation) or integrate with UE DRX operations</w:t>
      </w:r>
    </w:p>
    <w:p w14:paraId="456AF129" w14:textId="77777777" w:rsidR="00F977B9" w:rsidRDefault="004364C2">
      <w:pPr>
        <w:numPr>
          <w:ilvl w:val="0"/>
          <w:numId w:val="53"/>
        </w:numPr>
        <w:rPr>
          <w:lang w:eastAsia="zh-TW"/>
        </w:rPr>
      </w:pPr>
      <w:r>
        <w:rPr>
          <w:b/>
          <w:bCs/>
          <w:lang w:eastAsia="zh-TW"/>
        </w:rPr>
        <w:t>Coverage enhancement ([154] dB MCL)</w:t>
      </w:r>
    </w:p>
    <w:p w14:paraId="32B28A63" w14:textId="77777777" w:rsidR="00F977B9" w:rsidRDefault="004364C2">
      <w:pPr>
        <w:numPr>
          <w:ilvl w:val="0"/>
          <w:numId w:val="53"/>
        </w:numPr>
        <w:rPr>
          <w:lang w:eastAsia="zh-TW"/>
        </w:rPr>
      </w:pPr>
      <w:r>
        <w:rPr>
          <w:b/>
          <w:bCs/>
          <w:lang w:eastAsia="zh-TW"/>
        </w:rPr>
        <w:t>Whether/how to offload neighbor cell measurement</w:t>
      </w:r>
    </w:p>
    <w:p w14:paraId="0673BF4D" w14:textId="77777777" w:rsidR="00F977B9" w:rsidRDefault="004364C2">
      <w:pPr>
        <w:numPr>
          <w:ilvl w:val="0"/>
          <w:numId w:val="53"/>
        </w:numPr>
        <w:rPr>
          <w:lang w:eastAsia="zh-TW"/>
        </w:rPr>
      </w:pPr>
      <w:r>
        <w:rPr>
          <w:b/>
          <w:bCs/>
          <w:lang w:eastAsia="zh-TW"/>
        </w:rPr>
        <w:t xml:space="preserve">Whether/how to carry other indication(s) than sub-group wake-up indication </w:t>
      </w:r>
    </w:p>
    <w:p w14:paraId="217E9D74" w14:textId="77777777" w:rsidR="00F977B9" w:rsidRDefault="004364C2">
      <w:pPr>
        <w:numPr>
          <w:ilvl w:val="0"/>
          <w:numId w:val="53"/>
        </w:numPr>
        <w:rPr>
          <w:lang w:eastAsia="zh-TW"/>
        </w:rPr>
      </w:pPr>
      <w:r>
        <w:rPr>
          <w:b/>
          <w:bCs/>
          <w:lang w:eastAsia="zh-TW"/>
        </w:rPr>
        <w:t>Whether/how to design UE-specific WUS</w:t>
      </w:r>
    </w:p>
    <w:p w14:paraId="116B32A0" w14:textId="77777777" w:rsidR="00F977B9" w:rsidRDefault="00F977B9">
      <w:pPr>
        <w:rPr>
          <w:lang w:eastAsia="zh-TW"/>
        </w:rPr>
      </w:pPr>
    </w:p>
    <w:p w14:paraId="5881E28A" w14:textId="77777777" w:rsidR="00F977B9" w:rsidRDefault="004364C2">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2</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4E9A7F36"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9DCADBD"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7201EAD2"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1912A09F" w14:textId="77777777">
        <w:tc>
          <w:tcPr>
            <w:tcW w:w="1837" w:type="dxa"/>
            <w:tcBorders>
              <w:top w:val="single" w:sz="4" w:space="0" w:color="000000"/>
              <w:left w:val="single" w:sz="4" w:space="0" w:color="000000"/>
              <w:bottom w:val="single" w:sz="4" w:space="0" w:color="000000"/>
              <w:right w:val="single" w:sz="4" w:space="0" w:color="000000"/>
            </w:tcBorders>
          </w:tcPr>
          <w:p w14:paraId="180F1D73" w14:textId="77777777" w:rsidR="00F977B9" w:rsidRDefault="004364C2">
            <w:pPr>
              <w:widowControl w:val="0"/>
              <w:spacing w:after="0" w:line="254"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16E98EA9" w14:textId="77777777" w:rsidR="00F977B9" w:rsidRDefault="004364C2">
            <w:pPr>
              <w:widowControl w:val="0"/>
              <w:spacing w:after="0" w:line="254" w:lineRule="auto"/>
              <w:rPr>
                <w:rFonts w:eastAsia="Calibri" w:cs="Arial"/>
                <w:b/>
                <w:bCs/>
                <w:lang w:val="en-GB" w:eastAsia="zh-TW"/>
              </w:rPr>
            </w:pPr>
            <w:r>
              <w:rPr>
                <w:rFonts w:eastAsia="DengXian"/>
                <w:lang w:eastAsia="zh-CN"/>
              </w:rPr>
              <w:t xml:space="preserve">Support the proposal. </w:t>
            </w:r>
          </w:p>
        </w:tc>
      </w:tr>
      <w:tr w:rsidR="00F977B9" w14:paraId="42CD2E2B" w14:textId="77777777">
        <w:tc>
          <w:tcPr>
            <w:tcW w:w="1837" w:type="dxa"/>
            <w:tcBorders>
              <w:top w:val="single" w:sz="4" w:space="0" w:color="000000"/>
              <w:left w:val="single" w:sz="4" w:space="0" w:color="000000"/>
              <w:bottom w:val="single" w:sz="4" w:space="0" w:color="000000"/>
              <w:right w:val="single" w:sz="4" w:space="0" w:color="000000"/>
            </w:tcBorders>
          </w:tcPr>
          <w:p w14:paraId="7AA8A237"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3264097F"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49B7C562" w14:textId="77777777">
        <w:tc>
          <w:tcPr>
            <w:tcW w:w="1837" w:type="dxa"/>
            <w:tcBorders>
              <w:top w:val="single" w:sz="4" w:space="0" w:color="000000"/>
              <w:left w:val="single" w:sz="4" w:space="0" w:color="000000"/>
              <w:bottom w:val="single" w:sz="4" w:space="0" w:color="000000"/>
              <w:right w:val="single" w:sz="4" w:space="0" w:color="000000"/>
            </w:tcBorders>
          </w:tcPr>
          <w:p w14:paraId="54710A13"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0F9C6EAB" w14:textId="77777777" w:rsidR="00F977B9" w:rsidRDefault="004364C2">
            <w:pPr>
              <w:widowControl w:val="0"/>
              <w:spacing w:after="0" w:line="254" w:lineRule="auto"/>
              <w:rPr>
                <w:rFonts w:eastAsia="Malgun Gothic" w:cs="Arial"/>
                <w:lang w:val="en-GB" w:eastAsia="ko-KR"/>
              </w:rPr>
            </w:pPr>
            <w:r>
              <w:rPr>
                <w:rFonts w:eastAsia="Malgun Gothic" w:cs="Arial"/>
                <w:lang w:val="en-GB" w:eastAsia="ko-KR"/>
              </w:rPr>
              <w:t>We think the following RAN1#122bis agreement for DL WUS is general enough:</w:t>
            </w:r>
          </w:p>
          <w:p w14:paraId="7F4E61F2" w14:textId="77777777" w:rsidR="00F977B9" w:rsidRDefault="004364C2">
            <w:pPr>
              <w:widowControl w:val="0"/>
              <w:tabs>
                <w:tab w:val="left" w:pos="0"/>
              </w:tabs>
              <w:spacing w:line="254" w:lineRule="auto"/>
              <w:rPr>
                <w:rFonts w:eastAsiaTheme="minorEastAsia" w:cs="Arial"/>
                <w:highlight w:val="green"/>
                <w:lang w:eastAsia="zh-CN"/>
              </w:rPr>
            </w:pPr>
            <w:r>
              <w:rPr>
                <w:rFonts w:eastAsiaTheme="minorEastAsia" w:cs="Arial"/>
                <w:highlight w:val="green"/>
                <w:lang w:eastAsia="zh-CN"/>
              </w:rPr>
              <w:lastRenderedPageBreak/>
              <w:t>Agreement</w:t>
            </w:r>
          </w:p>
          <w:p w14:paraId="7D107A38" w14:textId="77777777" w:rsidR="00F977B9" w:rsidRDefault="004364C2">
            <w:pPr>
              <w:widowControl w:val="0"/>
              <w:tabs>
                <w:tab w:val="left" w:pos="0"/>
              </w:tabs>
              <w:spacing w:line="252" w:lineRule="auto"/>
              <w:rPr>
                <w:rFonts w:eastAsiaTheme="minorEastAsia"/>
                <w:lang w:eastAsia="zh-CN"/>
              </w:rPr>
            </w:pPr>
            <w:r>
              <w:t>Study and evaluate DL WUS of OFDM based sequence and corresponding mechanism</w:t>
            </w:r>
            <w:r>
              <w:rPr>
                <w:rFonts w:eastAsiaTheme="minorEastAsia"/>
                <w:lang w:eastAsia="zh-CN"/>
              </w:rPr>
              <w:t>s</w:t>
            </w:r>
            <w:r>
              <w:t xml:space="preserve"> for 6GR EE improvement, regarding </w:t>
            </w:r>
            <w:r>
              <w:rPr>
                <w:rFonts w:eastAsiaTheme="minorEastAsia"/>
                <w:lang w:eastAsia="zh-CN"/>
              </w:rPr>
              <w:t xml:space="preserve">at least </w:t>
            </w:r>
            <w:r>
              <w:t>the following aspects:</w:t>
            </w:r>
          </w:p>
          <w:p w14:paraId="7C2DB98A" w14:textId="77777777" w:rsidR="00F977B9" w:rsidRDefault="004364C2">
            <w:pPr>
              <w:widowControl w:val="0"/>
              <w:numPr>
                <w:ilvl w:val="0"/>
                <w:numId w:val="47"/>
              </w:numPr>
              <w:tabs>
                <w:tab w:val="left" w:pos="0"/>
              </w:tabs>
              <w:spacing w:after="0" w:line="252" w:lineRule="auto"/>
            </w:pPr>
            <w:r>
              <w:t xml:space="preserve">Coverage target for </w:t>
            </w:r>
            <w:r>
              <w:rPr>
                <w:rFonts w:eastAsiaTheme="minorEastAsia"/>
                <w:lang w:eastAsia="zh-CN"/>
              </w:rPr>
              <w:t xml:space="preserve">DL </w:t>
            </w:r>
            <w:r>
              <w:t>WUS (e.g., same as PDCCH, common sync signal, or other)</w:t>
            </w:r>
          </w:p>
          <w:p w14:paraId="0133E570" w14:textId="77777777" w:rsidR="00F977B9" w:rsidRDefault="004364C2">
            <w:pPr>
              <w:widowControl w:val="0"/>
              <w:numPr>
                <w:ilvl w:val="0"/>
                <w:numId w:val="47"/>
              </w:numPr>
              <w:tabs>
                <w:tab w:val="left" w:pos="0"/>
              </w:tabs>
              <w:spacing w:after="0" w:line="252" w:lineRule="auto"/>
            </w:pPr>
            <w:r>
              <w:rPr>
                <w:rFonts w:eastAsiaTheme="minorEastAsia"/>
                <w:lang w:eastAsia="zh-CN"/>
              </w:rPr>
              <w:t>M</w:t>
            </w:r>
            <w:r>
              <w:t>easurements and/or synchronization.</w:t>
            </w:r>
          </w:p>
          <w:p w14:paraId="3EF5A85E" w14:textId="77777777" w:rsidR="00F977B9" w:rsidRDefault="004364C2">
            <w:pPr>
              <w:widowControl w:val="0"/>
              <w:numPr>
                <w:ilvl w:val="0"/>
                <w:numId w:val="47"/>
              </w:numPr>
              <w:tabs>
                <w:tab w:val="left" w:pos="0"/>
              </w:tabs>
              <w:spacing w:after="0" w:line="252" w:lineRule="auto"/>
            </w:pPr>
            <w:r>
              <w:rPr>
                <w:rFonts w:eastAsiaTheme="minorEastAsia"/>
                <w:lang w:eastAsia="zh-CN"/>
              </w:rPr>
              <w:t>S</w:t>
            </w:r>
            <w:r>
              <w:t>ystem overhead and network energy consumption/U</w:t>
            </w:r>
            <w:r>
              <w:rPr>
                <w:rFonts w:eastAsiaTheme="minorEastAsia"/>
                <w:lang w:eastAsia="zh-CN"/>
              </w:rPr>
              <w:t xml:space="preserve">E energy saving </w:t>
            </w:r>
            <w:r>
              <w:t>for UE operation with the DL WUS.</w:t>
            </w:r>
          </w:p>
          <w:p w14:paraId="7148FE34" w14:textId="77777777" w:rsidR="00F977B9" w:rsidRDefault="004364C2">
            <w:pPr>
              <w:widowControl w:val="0"/>
              <w:numPr>
                <w:ilvl w:val="0"/>
                <w:numId w:val="47"/>
              </w:numPr>
              <w:tabs>
                <w:tab w:val="left" w:pos="0"/>
              </w:tabs>
              <w:spacing w:after="0" w:line="254" w:lineRule="auto"/>
              <w:rPr>
                <w:rFonts w:eastAsiaTheme="minorEastAsia" w:cs="Arial"/>
                <w:lang w:eastAsia="zh-CN"/>
              </w:rPr>
            </w:pPr>
            <w:r>
              <w:rPr>
                <w:rFonts w:eastAsiaTheme="minorEastAsia"/>
                <w:lang w:eastAsia="zh-CN"/>
              </w:rPr>
              <w:t>RRC states</w:t>
            </w:r>
          </w:p>
          <w:p w14:paraId="184D1751" w14:textId="77777777" w:rsidR="00F977B9" w:rsidRDefault="004364C2">
            <w:pPr>
              <w:widowControl w:val="0"/>
              <w:numPr>
                <w:ilvl w:val="0"/>
                <w:numId w:val="47"/>
              </w:numPr>
              <w:tabs>
                <w:tab w:val="left" w:pos="0"/>
              </w:tabs>
              <w:spacing w:after="0" w:line="254" w:lineRule="auto"/>
              <w:rPr>
                <w:rFonts w:eastAsiaTheme="minorEastAsia" w:cs="Arial"/>
                <w:lang w:eastAsia="zh-CN"/>
              </w:rPr>
            </w:pPr>
            <w:r>
              <w:rPr>
                <w:rFonts w:eastAsiaTheme="minorEastAsia"/>
                <w:lang w:eastAsia="zh-CN"/>
              </w:rPr>
              <w:t>Other functionalities</w:t>
            </w:r>
          </w:p>
          <w:p w14:paraId="60842CCE" w14:textId="77777777" w:rsidR="00F977B9" w:rsidRDefault="00F977B9">
            <w:pPr>
              <w:widowControl w:val="0"/>
              <w:spacing w:after="0" w:line="254" w:lineRule="auto"/>
              <w:rPr>
                <w:rFonts w:eastAsia="Calibri" w:cs="Arial"/>
                <w:b/>
                <w:bCs/>
                <w:lang w:val="en-GB" w:eastAsia="zh-TW"/>
              </w:rPr>
            </w:pPr>
          </w:p>
        </w:tc>
      </w:tr>
      <w:tr w:rsidR="00F977B9" w14:paraId="41718D1B" w14:textId="77777777">
        <w:tc>
          <w:tcPr>
            <w:tcW w:w="1837" w:type="dxa"/>
            <w:tcBorders>
              <w:top w:val="single" w:sz="4" w:space="0" w:color="000000"/>
              <w:left w:val="single" w:sz="4" w:space="0" w:color="000000"/>
              <w:bottom w:val="single" w:sz="4" w:space="0" w:color="000000"/>
              <w:right w:val="single" w:sz="4" w:space="0" w:color="000000"/>
            </w:tcBorders>
          </w:tcPr>
          <w:p w14:paraId="2A1C25AE" w14:textId="77777777" w:rsidR="00F977B9" w:rsidRDefault="004364C2">
            <w:pPr>
              <w:widowControl w:val="0"/>
              <w:spacing w:after="0" w:line="254" w:lineRule="auto"/>
              <w:rPr>
                <w:rFonts w:eastAsia="SimSun" w:cs="Arial"/>
                <w:lang w:eastAsia="zh-CN"/>
              </w:rPr>
            </w:pPr>
            <w:r>
              <w:rPr>
                <w:rFonts w:eastAsia="SimSun" w:cs="Arial"/>
                <w:lang w:eastAsia="zh-CN"/>
              </w:rPr>
              <w:lastRenderedPageBreak/>
              <w:t>vivo</w:t>
            </w:r>
          </w:p>
        </w:tc>
        <w:tc>
          <w:tcPr>
            <w:tcW w:w="7793" w:type="dxa"/>
            <w:tcBorders>
              <w:top w:val="single" w:sz="4" w:space="0" w:color="000000"/>
              <w:left w:val="single" w:sz="4" w:space="0" w:color="000000"/>
              <w:bottom w:val="single" w:sz="4" w:space="0" w:color="000000"/>
              <w:right w:val="single" w:sz="4" w:space="0" w:color="000000"/>
            </w:tcBorders>
          </w:tcPr>
          <w:p w14:paraId="14DE5F54" w14:textId="77777777" w:rsidR="00F977B9" w:rsidRDefault="004364C2">
            <w:pPr>
              <w:pStyle w:val="af1"/>
              <w:widowControl w:val="0"/>
              <w:rPr>
                <w:rFonts w:eastAsia="DengXian"/>
                <w:lang w:eastAsia="zh-CN"/>
              </w:rPr>
            </w:pPr>
            <w:r>
              <w:rPr>
                <w:rFonts w:eastAsia="DengXian"/>
                <w:lang w:eastAsia="zh-CN"/>
              </w:rPr>
              <w:t xml:space="preserve">Clarification is needed on the relation between this proposal and the agreement in last meeting. Currently they seem to be partially </w:t>
            </w:r>
            <w:proofErr w:type="gramStart"/>
            <w:r>
              <w:rPr>
                <w:rFonts w:eastAsia="DengXian"/>
                <w:lang w:eastAsia="zh-CN"/>
              </w:rPr>
              <w:t>overlap</w:t>
            </w:r>
            <w:proofErr w:type="gramEnd"/>
            <w:r>
              <w:rPr>
                <w:rFonts w:eastAsia="DengXian"/>
                <w:lang w:eastAsia="zh-CN"/>
              </w:rPr>
              <w:t xml:space="preserve"> in several aspects, e.g. coverage, measurement, etc. Is the intention to provide further details of the study from last meeting agreement, or to include additional aspects beyond last meeting agreement?</w:t>
            </w:r>
          </w:p>
          <w:p w14:paraId="31FBC832" w14:textId="77777777" w:rsidR="00F977B9" w:rsidRDefault="004364C2">
            <w:pPr>
              <w:widowControl w:val="0"/>
              <w:tabs>
                <w:tab w:val="left" w:pos="0"/>
              </w:tabs>
              <w:snapToGrid w:val="0"/>
              <w:spacing w:after="0" w:line="240" w:lineRule="auto"/>
              <w:rPr>
                <w:rFonts w:ascii="Times New Roman" w:eastAsiaTheme="minorEastAsia" w:hAnsi="Times New Roman"/>
                <w:lang w:eastAsia="zh-CN"/>
              </w:rPr>
            </w:pPr>
            <w:r>
              <w:rPr>
                <w:rFonts w:ascii="Times New Roman" w:eastAsiaTheme="minorEastAsia" w:hAnsi="Times New Roman"/>
                <w:lang w:eastAsia="zh-CN"/>
              </w:rPr>
              <w:t>Agreement</w:t>
            </w:r>
          </w:p>
          <w:p w14:paraId="233C0639" w14:textId="77777777" w:rsidR="00F977B9" w:rsidRDefault="004364C2">
            <w:pPr>
              <w:widowControl w:val="0"/>
              <w:tabs>
                <w:tab w:val="left" w:pos="0"/>
              </w:tabs>
              <w:snapToGrid w:val="0"/>
              <w:spacing w:after="0" w:line="240" w:lineRule="auto"/>
              <w:rPr>
                <w:rFonts w:ascii="Times New Roman" w:eastAsiaTheme="minorEastAsia" w:hAnsi="Times New Roman"/>
                <w:lang w:eastAsia="zh-CN"/>
              </w:rPr>
            </w:pPr>
            <w:r>
              <w:rPr>
                <w:rFonts w:ascii="Times New Roman" w:hAnsi="Times New Roman"/>
              </w:rPr>
              <w:t>Study and evaluate DL WUS of OFDM based sequence and corresponding mechanism</w:t>
            </w:r>
            <w:r>
              <w:rPr>
                <w:rFonts w:ascii="Times New Roman" w:eastAsiaTheme="minorEastAsia" w:hAnsi="Times New Roman"/>
                <w:lang w:eastAsia="zh-CN"/>
              </w:rPr>
              <w:t>s</w:t>
            </w:r>
            <w:r>
              <w:rPr>
                <w:rFonts w:ascii="Times New Roman" w:hAnsi="Times New Roman"/>
              </w:rPr>
              <w:t xml:space="preserve"> for 6GR EE improvement, regarding </w:t>
            </w:r>
            <w:r>
              <w:rPr>
                <w:rFonts w:ascii="Times New Roman" w:eastAsiaTheme="minorEastAsia" w:hAnsi="Times New Roman"/>
                <w:lang w:eastAsia="zh-CN"/>
              </w:rPr>
              <w:t xml:space="preserve">at least </w:t>
            </w:r>
            <w:r>
              <w:rPr>
                <w:rFonts w:ascii="Times New Roman" w:hAnsi="Times New Roman"/>
              </w:rPr>
              <w:t>the following aspects:</w:t>
            </w:r>
          </w:p>
          <w:p w14:paraId="50C78D4D"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hAnsi="Times New Roman"/>
              </w:rPr>
              <w:t xml:space="preserve">Coverage target for </w:t>
            </w:r>
            <w:r>
              <w:rPr>
                <w:rFonts w:ascii="Times New Roman" w:eastAsiaTheme="minorEastAsia" w:hAnsi="Times New Roman"/>
                <w:lang w:eastAsia="zh-CN"/>
              </w:rPr>
              <w:t xml:space="preserve">DL </w:t>
            </w:r>
            <w:r>
              <w:rPr>
                <w:rFonts w:ascii="Times New Roman" w:hAnsi="Times New Roman"/>
              </w:rPr>
              <w:t>WUS (e.g., same as PDCCH, common sync signal, or other)</w:t>
            </w:r>
          </w:p>
          <w:p w14:paraId="12849F96"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M</w:t>
            </w:r>
            <w:r>
              <w:rPr>
                <w:rFonts w:ascii="Times New Roman" w:hAnsi="Times New Roman"/>
              </w:rPr>
              <w:t>easurements and/or synchronization.</w:t>
            </w:r>
          </w:p>
          <w:p w14:paraId="04EB0474"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S</w:t>
            </w:r>
            <w:r>
              <w:rPr>
                <w:rFonts w:ascii="Times New Roman" w:hAnsi="Times New Roman"/>
              </w:rPr>
              <w:t>ystem overhead and network energy consumption/U</w:t>
            </w:r>
            <w:r>
              <w:rPr>
                <w:rFonts w:ascii="Times New Roman" w:eastAsiaTheme="minorEastAsia" w:hAnsi="Times New Roman"/>
                <w:lang w:eastAsia="zh-CN"/>
              </w:rPr>
              <w:t xml:space="preserve">E energy saving </w:t>
            </w:r>
            <w:r>
              <w:rPr>
                <w:rFonts w:ascii="Times New Roman" w:hAnsi="Times New Roman"/>
              </w:rPr>
              <w:t>for UE operation with the DL WUS.</w:t>
            </w:r>
          </w:p>
          <w:p w14:paraId="47168A24" w14:textId="77777777" w:rsidR="00F977B9" w:rsidRDefault="004364C2">
            <w:pPr>
              <w:widowControl w:val="0"/>
              <w:numPr>
                <w:ilvl w:val="0"/>
                <w:numId w:val="47"/>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RRC states</w:t>
            </w:r>
          </w:p>
          <w:p w14:paraId="46BE632A" w14:textId="77777777" w:rsidR="00F977B9" w:rsidRDefault="004364C2">
            <w:pPr>
              <w:widowControl w:val="0"/>
              <w:numPr>
                <w:ilvl w:val="0"/>
                <w:numId w:val="47"/>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Other functionalities</w:t>
            </w:r>
          </w:p>
          <w:p w14:paraId="10EF252B" w14:textId="77777777" w:rsidR="00F977B9" w:rsidRDefault="00F977B9">
            <w:pPr>
              <w:widowControl w:val="0"/>
              <w:spacing w:after="0" w:line="254" w:lineRule="auto"/>
              <w:rPr>
                <w:rFonts w:eastAsia="SimSun" w:cs="Arial"/>
                <w:lang w:eastAsia="zh-CN"/>
              </w:rPr>
            </w:pPr>
          </w:p>
        </w:tc>
      </w:tr>
      <w:tr w:rsidR="00F977B9" w14:paraId="152DB1E5" w14:textId="77777777">
        <w:tc>
          <w:tcPr>
            <w:tcW w:w="1837" w:type="dxa"/>
            <w:tcBorders>
              <w:top w:val="single" w:sz="4" w:space="0" w:color="000000"/>
              <w:left w:val="single" w:sz="4" w:space="0" w:color="000000"/>
              <w:bottom w:val="single" w:sz="4" w:space="0" w:color="000000"/>
              <w:right w:val="single" w:sz="4" w:space="0" w:color="000000"/>
            </w:tcBorders>
          </w:tcPr>
          <w:p w14:paraId="3C3F1E46"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5C79389F" w14:textId="77777777" w:rsidR="00F977B9" w:rsidRDefault="004364C2">
            <w:pPr>
              <w:widowControl w:val="0"/>
              <w:spacing w:after="0" w:line="240" w:lineRule="auto"/>
              <w:textAlignment w:val="baseline"/>
              <w:rPr>
                <w:rFonts w:eastAsia="Times New Roman" w:cs="Arial"/>
                <w:lang w:val="en-GB" w:eastAsia="zh-CN"/>
              </w:rPr>
            </w:pPr>
            <w:r>
              <w:rPr>
                <w:rFonts w:eastAsia="Times New Roman" w:cs="Arial"/>
                <w:lang w:val="en-GB" w:eastAsia="zh-CN"/>
              </w:rPr>
              <w:t>In general, we are ok with the direction of the proposal, though we suggest: </w:t>
            </w:r>
          </w:p>
          <w:p w14:paraId="317E19C2" w14:textId="77777777" w:rsidR="00F977B9" w:rsidRDefault="00F977B9">
            <w:pPr>
              <w:widowControl w:val="0"/>
              <w:spacing w:after="0" w:line="240" w:lineRule="auto"/>
              <w:textAlignment w:val="baseline"/>
              <w:rPr>
                <w:rFonts w:ascii="Segoe UI" w:eastAsia="Times New Roman" w:hAnsi="Segoe UI" w:cs="Segoe UI"/>
                <w:lang w:val="en-GB" w:eastAsia="zh-CN"/>
              </w:rPr>
            </w:pPr>
          </w:p>
          <w:p w14:paraId="4DAEF3D4" w14:textId="77777777" w:rsidR="00F977B9" w:rsidRDefault="004364C2">
            <w:pPr>
              <w:widowControl w:val="0"/>
              <w:numPr>
                <w:ilvl w:val="0"/>
                <w:numId w:val="54"/>
              </w:numPr>
              <w:spacing w:after="0" w:line="240" w:lineRule="auto"/>
              <w:ind w:left="1080" w:firstLine="0"/>
              <w:textAlignment w:val="baseline"/>
              <w:rPr>
                <w:rFonts w:eastAsia="Times New Roman" w:cs="Arial"/>
                <w:lang w:val="en-GB" w:eastAsia="zh-CN"/>
              </w:rPr>
            </w:pPr>
            <w:r>
              <w:rPr>
                <w:rFonts w:eastAsia="Times New Roman" w:cs="Arial"/>
                <w:lang w:val="en-GB" w:eastAsia="zh-CN"/>
              </w:rPr>
              <w:t>Coverage enhancement as the most important aspect by making that the 1</w:t>
            </w:r>
            <w:r>
              <w:rPr>
                <w:rFonts w:eastAsia="Times New Roman" w:cs="Arial"/>
                <w:vertAlign w:val="superscript"/>
                <w:lang w:val="en-GB" w:eastAsia="zh-CN"/>
              </w:rPr>
              <w:t>st</w:t>
            </w:r>
            <w:r>
              <w:rPr>
                <w:rFonts w:eastAsia="Times New Roman" w:cs="Arial"/>
                <w:lang w:val="en-GB" w:eastAsia="zh-CN"/>
              </w:rPr>
              <w:t> bullet </w:t>
            </w:r>
          </w:p>
          <w:p w14:paraId="4BCCE960" w14:textId="77777777" w:rsidR="00F977B9" w:rsidRDefault="004364C2">
            <w:pPr>
              <w:widowControl w:val="0"/>
              <w:numPr>
                <w:ilvl w:val="0"/>
                <w:numId w:val="55"/>
              </w:numPr>
              <w:spacing w:after="0" w:line="240" w:lineRule="auto"/>
              <w:ind w:left="1800" w:firstLine="0"/>
              <w:textAlignment w:val="baseline"/>
              <w:rPr>
                <w:rFonts w:eastAsia="Times New Roman" w:cs="Arial"/>
                <w:lang w:val="en-GB" w:eastAsia="zh-CN"/>
              </w:rPr>
            </w:pPr>
            <w:r>
              <w:rPr>
                <w:rFonts w:eastAsia="Times New Roman" w:cs="Arial"/>
                <w:lang w:val="en-GB" w:eastAsia="zh-CN"/>
              </w:rPr>
              <w:t>Remove the “[154] </w:t>
            </w:r>
            <w:proofErr w:type="spellStart"/>
            <w:r>
              <w:rPr>
                <w:rFonts w:eastAsia="Times New Roman" w:cs="Arial"/>
                <w:lang w:val="en-GB" w:eastAsia="zh-CN"/>
              </w:rPr>
              <w:t>db</w:t>
            </w:r>
            <w:proofErr w:type="spellEnd"/>
            <w:r>
              <w:rPr>
                <w:rFonts w:eastAsia="Times New Roman" w:cs="Arial"/>
                <w:lang w:val="en-GB" w:eastAsia="zh-CN"/>
              </w:rPr>
              <w:t> MCL” target for the coverage enhancement </w:t>
            </w:r>
            <w:proofErr w:type="gramStart"/>
            <w:r>
              <w:rPr>
                <w:rFonts w:eastAsia="Times New Roman" w:cs="Arial"/>
                <w:lang w:val="en-GB" w:eastAsia="zh-CN"/>
              </w:rPr>
              <w:t>bullet  -</w:t>
            </w:r>
            <w:proofErr w:type="gramEnd"/>
            <w:r>
              <w:rPr>
                <w:rFonts w:eastAsia="Times New Roman" w:cs="Arial"/>
                <w:lang w:val="en-GB" w:eastAsia="zh-CN"/>
              </w:rPr>
              <w:t> companies should study what is viable/needed first given other trade-offs </w:t>
            </w:r>
            <w:r>
              <w:rPr>
                <w:rFonts w:eastAsia="Times New Roman" w:cs="Arial"/>
                <w:lang w:val="en-GB" w:eastAsia="zh-CN"/>
              </w:rPr>
              <w:br/>
            </w:r>
          </w:p>
          <w:p w14:paraId="0F21EE28" w14:textId="77777777" w:rsidR="00F977B9" w:rsidRDefault="004364C2">
            <w:pPr>
              <w:widowControl w:val="0"/>
              <w:numPr>
                <w:ilvl w:val="0"/>
                <w:numId w:val="56"/>
              </w:numPr>
              <w:spacing w:after="0" w:line="240" w:lineRule="auto"/>
              <w:ind w:left="1080" w:firstLine="0"/>
              <w:textAlignment w:val="baseline"/>
              <w:rPr>
                <w:rFonts w:eastAsia="Times New Roman" w:cs="Arial"/>
                <w:lang w:val="en-GB" w:eastAsia="zh-CN"/>
              </w:rPr>
            </w:pPr>
            <w:r>
              <w:rPr>
                <w:rFonts w:eastAsia="Times New Roman" w:cs="Arial"/>
                <w:lang w:val="en-GB" w:eastAsia="zh-CN"/>
              </w:rPr>
              <w:t>Add a new bullet to cover “Spectral efficiency” </w:t>
            </w:r>
            <w:r>
              <w:rPr>
                <w:rFonts w:eastAsia="Times New Roman" w:cs="Arial"/>
                <w:lang w:val="en-GB" w:eastAsia="zh-CN"/>
              </w:rPr>
              <w:br/>
            </w:r>
          </w:p>
          <w:p w14:paraId="23BA25B0" w14:textId="77777777" w:rsidR="00F977B9" w:rsidRDefault="004364C2">
            <w:pPr>
              <w:widowControl w:val="0"/>
              <w:numPr>
                <w:ilvl w:val="0"/>
                <w:numId w:val="57"/>
              </w:numPr>
              <w:spacing w:after="0" w:line="240" w:lineRule="auto"/>
              <w:ind w:left="1080" w:firstLine="0"/>
              <w:textAlignment w:val="baseline"/>
              <w:rPr>
                <w:rFonts w:eastAsia="Times New Roman" w:cs="Arial"/>
                <w:lang w:val="en-GB" w:eastAsia="zh-CN"/>
              </w:rPr>
            </w:pPr>
            <w:r>
              <w:rPr>
                <w:rFonts w:eastAsia="Times New Roman" w:cs="Arial"/>
                <w:lang w:val="en-GB" w:eastAsia="zh-CN"/>
              </w:rPr>
              <w:t>Clarify if “carry </w:t>
            </w:r>
            <w:r>
              <w:rPr>
                <w:rFonts w:eastAsia="Times New Roman" w:cs="Arial"/>
                <w:b/>
                <w:bCs/>
                <w:u w:val="single"/>
                <w:lang w:val="en-GB" w:eastAsia="zh-CN"/>
              </w:rPr>
              <w:t>other</w:t>
            </w:r>
            <w:r>
              <w:rPr>
                <w:rFonts w:eastAsia="Times New Roman" w:cs="Arial"/>
                <w:lang w:val="en-GB" w:eastAsia="zh-CN"/>
              </w:rPr>
              <w:t> indication(s</w:t>
            </w:r>
            <w:proofErr w:type="gramStart"/>
            <w:r>
              <w:rPr>
                <w:rFonts w:eastAsia="Times New Roman" w:cs="Arial"/>
                <w:lang w:val="en-GB" w:eastAsia="zh-CN"/>
              </w:rPr>
              <w:t>)”  means</w:t>
            </w:r>
            <w:proofErr w:type="gramEnd"/>
            <w:r>
              <w:rPr>
                <w:rFonts w:eastAsia="Times New Roman" w:cs="Arial"/>
                <w:lang w:val="en-GB" w:eastAsia="zh-CN"/>
              </w:rPr>
              <w:t> “</w:t>
            </w:r>
            <w:r>
              <w:rPr>
                <w:rFonts w:eastAsia="Times New Roman" w:cs="Arial"/>
                <w:b/>
                <w:bCs/>
                <w:lang w:val="en-GB" w:eastAsia="zh-CN"/>
              </w:rPr>
              <w:t>in addition to</w:t>
            </w:r>
            <w:r>
              <w:rPr>
                <w:rFonts w:eastAsia="Times New Roman" w:cs="Arial"/>
                <w:lang w:val="en-GB" w:eastAsia="zh-CN"/>
              </w:rPr>
              <w:t>” wake-up indication or “</w:t>
            </w:r>
            <w:r>
              <w:rPr>
                <w:rFonts w:eastAsia="Times New Roman" w:cs="Arial"/>
                <w:b/>
                <w:bCs/>
                <w:lang w:val="en-GB" w:eastAsia="zh-CN"/>
              </w:rPr>
              <w:t>alternative use</w:t>
            </w:r>
            <w:r>
              <w:rPr>
                <w:rFonts w:eastAsia="Times New Roman" w:cs="Arial"/>
                <w:lang w:val="en-GB" w:eastAsia="zh-CN"/>
              </w:rPr>
              <w:t>” of WUS payload or both?. </w:t>
            </w:r>
          </w:p>
          <w:p w14:paraId="37448A69" w14:textId="77777777" w:rsidR="00F977B9" w:rsidRDefault="004364C2">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 </w:t>
            </w:r>
          </w:p>
          <w:p w14:paraId="5B7E9DD5" w14:textId="77777777" w:rsidR="00F977B9" w:rsidRDefault="004364C2">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Just as important as coverage, is the spectral efficiency.  A WUS that can meet the 154dB target that requires lots of REs, is far less likely to be deployed. </w:t>
            </w:r>
          </w:p>
          <w:p w14:paraId="2379DD5B" w14:textId="77777777" w:rsidR="00F977B9" w:rsidRDefault="00F977B9">
            <w:pPr>
              <w:widowControl w:val="0"/>
              <w:spacing w:after="0" w:line="254" w:lineRule="auto"/>
              <w:rPr>
                <w:rFonts w:eastAsia="Calibri" w:cs="Arial"/>
                <w:b/>
                <w:bCs/>
                <w:lang w:val="en-GB" w:eastAsia="zh-TW"/>
              </w:rPr>
            </w:pPr>
          </w:p>
        </w:tc>
      </w:tr>
      <w:tr w:rsidR="00F977B9" w14:paraId="2B51C9F3" w14:textId="77777777">
        <w:tc>
          <w:tcPr>
            <w:tcW w:w="1837" w:type="dxa"/>
            <w:tcBorders>
              <w:top w:val="single" w:sz="4" w:space="0" w:color="000000"/>
              <w:left w:val="single" w:sz="4" w:space="0" w:color="000000"/>
              <w:bottom w:val="single" w:sz="4" w:space="0" w:color="000000"/>
              <w:right w:val="single" w:sz="4" w:space="0" w:color="000000"/>
            </w:tcBorders>
          </w:tcPr>
          <w:p w14:paraId="150E5CC2"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63094BA7" w14:textId="77777777" w:rsidR="00F977B9" w:rsidRDefault="004364C2">
            <w:pPr>
              <w:pStyle w:val="a3"/>
              <w:widowControl w:val="0"/>
              <w:numPr>
                <w:ilvl w:val="0"/>
                <w:numId w:val="48"/>
              </w:numPr>
              <w:spacing w:line="254" w:lineRule="auto"/>
              <w:rPr>
                <w:lang w:val="en-GB"/>
              </w:rPr>
            </w:pPr>
            <w:r>
              <w:rPr>
                <w:lang w:val="en-GB"/>
              </w:rPr>
              <w:t xml:space="preserve">“Coverage enhancement” should be changed to Coverage target and should follow AI 11.1 and 11.2. </w:t>
            </w:r>
            <w:r>
              <w:rPr>
                <w:lang w:val="en-US"/>
              </w:rPr>
              <w:t>Consider MCL = 143 dB for “normal coverage” as in TR 38.913. For “extended coverage”, MCL = 153 dB can be considered.</w:t>
            </w:r>
          </w:p>
          <w:p w14:paraId="76A822F3" w14:textId="77777777" w:rsidR="00F977B9" w:rsidRDefault="004364C2">
            <w:pPr>
              <w:pStyle w:val="a3"/>
              <w:widowControl w:val="0"/>
              <w:numPr>
                <w:ilvl w:val="0"/>
                <w:numId w:val="48"/>
              </w:numPr>
              <w:spacing w:line="254" w:lineRule="auto"/>
              <w:rPr>
                <w:b/>
                <w:bCs/>
                <w:lang w:val="en-GB"/>
              </w:rPr>
            </w:pPr>
            <w:r>
              <w:rPr>
                <w:lang w:val="en-GB"/>
              </w:rPr>
              <w:t>Please update bullet: Whether/how to offload</w:t>
            </w:r>
            <w:r>
              <w:rPr>
                <w:color w:val="FF0000"/>
                <w:lang w:val="en-GB"/>
              </w:rPr>
              <w:t xml:space="preserve">/perform </w:t>
            </w:r>
            <w:proofErr w:type="spellStart"/>
            <w:r>
              <w:rPr>
                <w:lang w:val="en-GB"/>
              </w:rPr>
              <w:t>neighbor</w:t>
            </w:r>
            <w:proofErr w:type="spellEnd"/>
            <w:r>
              <w:rPr>
                <w:lang w:val="en-GB"/>
              </w:rPr>
              <w:t xml:space="preserve"> cell measurement</w:t>
            </w:r>
          </w:p>
        </w:tc>
      </w:tr>
      <w:tr w:rsidR="00F977B9" w14:paraId="1CE65DCC" w14:textId="77777777">
        <w:tc>
          <w:tcPr>
            <w:tcW w:w="1837" w:type="dxa"/>
            <w:tcBorders>
              <w:top w:val="single" w:sz="4" w:space="0" w:color="000000"/>
              <w:left w:val="single" w:sz="4" w:space="0" w:color="000000"/>
              <w:bottom w:val="single" w:sz="4" w:space="0" w:color="000000"/>
              <w:right w:val="single" w:sz="4" w:space="0" w:color="000000"/>
            </w:tcBorders>
          </w:tcPr>
          <w:p w14:paraId="7BBD4AE9"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27EFD278"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Indeed, it seems we already have similar agreement. </w:t>
            </w:r>
          </w:p>
          <w:p w14:paraId="366A08F5" w14:textId="77777777" w:rsidR="00F977B9" w:rsidRDefault="00F977B9">
            <w:pPr>
              <w:widowControl w:val="0"/>
              <w:spacing w:after="0" w:line="254" w:lineRule="auto"/>
              <w:rPr>
                <w:rFonts w:eastAsia="Calibri" w:cs="Arial"/>
                <w:lang w:val="en-GB" w:eastAsia="zh-TW"/>
              </w:rPr>
            </w:pPr>
          </w:p>
        </w:tc>
      </w:tr>
      <w:tr w:rsidR="00F977B9" w14:paraId="08813EA0" w14:textId="77777777">
        <w:tc>
          <w:tcPr>
            <w:tcW w:w="1837" w:type="dxa"/>
            <w:tcBorders>
              <w:top w:val="single" w:sz="4" w:space="0" w:color="000000"/>
              <w:left w:val="single" w:sz="4" w:space="0" w:color="000000"/>
              <w:bottom w:val="single" w:sz="4" w:space="0" w:color="000000"/>
              <w:right w:val="single" w:sz="4" w:space="0" w:color="000000"/>
            </w:tcBorders>
          </w:tcPr>
          <w:p w14:paraId="4CA916D4" w14:textId="77777777" w:rsidR="00F977B9" w:rsidRDefault="004364C2">
            <w:pPr>
              <w:widowControl w:val="0"/>
              <w:spacing w:after="0" w:line="254" w:lineRule="auto"/>
              <w:rPr>
                <w:rFonts w:eastAsia="Calibri" w:cs="Arial"/>
                <w:b/>
                <w:bCs/>
                <w:lang w:eastAsia="zh-TW"/>
              </w:rPr>
            </w:pPr>
            <w:r>
              <w:rPr>
                <w:rFonts w:eastAsia="Calibri" w:cs="Arial"/>
                <w:b/>
                <w:bCs/>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0DDD93F1" w14:textId="77777777" w:rsidR="00F977B9" w:rsidRDefault="004364C2">
            <w:pPr>
              <w:widowControl w:val="0"/>
              <w:spacing w:line="254" w:lineRule="auto"/>
              <w:ind w:left="360" w:hanging="360"/>
            </w:pPr>
            <w:r>
              <w:t>Support</w:t>
            </w:r>
          </w:p>
        </w:tc>
      </w:tr>
      <w:tr w:rsidR="00F977B9" w14:paraId="18795D95" w14:textId="77777777">
        <w:tc>
          <w:tcPr>
            <w:tcW w:w="1837" w:type="dxa"/>
            <w:tcBorders>
              <w:top w:val="single" w:sz="4" w:space="0" w:color="000000"/>
              <w:left w:val="single" w:sz="4" w:space="0" w:color="000000"/>
              <w:bottom w:val="single" w:sz="4" w:space="0" w:color="000000"/>
              <w:right w:val="single" w:sz="4" w:space="0" w:color="000000"/>
            </w:tcBorders>
          </w:tcPr>
          <w:p w14:paraId="614C2AD5" w14:textId="77777777" w:rsidR="00F977B9" w:rsidRDefault="004364C2">
            <w:pPr>
              <w:widowControl w:val="0"/>
              <w:spacing w:after="0" w:line="254" w:lineRule="auto"/>
              <w:rPr>
                <w:rFonts w:eastAsia="Calibri" w:cs="Arial"/>
                <w:b/>
                <w:bCs/>
                <w:lang w:eastAsia="zh-TW"/>
              </w:rPr>
            </w:pPr>
            <w:r>
              <w:rPr>
                <w:rFonts w:eastAsia="Calibri" w:cs="Arial"/>
                <w:b/>
                <w:bCs/>
                <w:lang w:eastAsia="zh-TW"/>
              </w:rPr>
              <w:t xml:space="preserve">Huawei, </w:t>
            </w:r>
            <w:proofErr w:type="spellStart"/>
            <w:r>
              <w:rPr>
                <w:rFonts w:eastAsia="Calibri" w:cs="Arial"/>
                <w:b/>
                <w:bCs/>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42141BC0" w14:textId="77777777" w:rsidR="00F977B9" w:rsidRDefault="004364C2">
            <w:pPr>
              <w:widowControl w:val="0"/>
              <w:spacing w:line="254" w:lineRule="auto"/>
              <w:ind w:left="360" w:hanging="360"/>
            </w:pPr>
            <w:r>
              <w:t>Generally OK, but can also live without this proposal, since we already had progress in RAN1#122bis.</w:t>
            </w:r>
          </w:p>
        </w:tc>
      </w:tr>
      <w:tr w:rsidR="00F977B9" w14:paraId="7CBC3E85" w14:textId="77777777">
        <w:tc>
          <w:tcPr>
            <w:tcW w:w="1837" w:type="dxa"/>
            <w:tcBorders>
              <w:left w:val="single" w:sz="4" w:space="0" w:color="000000"/>
              <w:right w:val="single" w:sz="4" w:space="0" w:color="000000"/>
            </w:tcBorders>
          </w:tcPr>
          <w:p w14:paraId="0307E5E3" w14:textId="77777777" w:rsidR="00F977B9" w:rsidRDefault="004364C2">
            <w:pPr>
              <w:spacing w:line="254" w:lineRule="auto"/>
              <w:rPr>
                <w:lang w:eastAsia="zh-TW"/>
              </w:rPr>
            </w:pPr>
            <w:proofErr w:type="spellStart"/>
            <w:r>
              <w:rPr>
                <w:rFonts w:eastAsia="Calibri" w:cs="Arial"/>
                <w:b/>
                <w:bCs/>
                <w:lang w:eastAsia="zh-TW"/>
              </w:rPr>
              <w:t>CEWiT</w:t>
            </w:r>
            <w:proofErr w:type="spellEnd"/>
          </w:p>
        </w:tc>
        <w:tc>
          <w:tcPr>
            <w:tcW w:w="7793" w:type="dxa"/>
            <w:tcBorders>
              <w:left w:val="single" w:sz="4" w:space="0" w:color="000000"/>
              <w:right w:val="single" w:sz="4" w:space="0" w:color="000000"/>
            </w:tcBorders>
          </w:tcPr>
          <w:p w14:paraId="610AF740" w14:textId="77777777" w:rsidR="00F977B9" w:rsidRDefault="004364C2">
            <w:pPr>
              <w:spacing w:line="254" w:lineRule="auto"/>
              <w:ind w:left="360" w:hanging="360"/>
            </w:pPr>
            <w:r>
              <w:t>Support</w:t>
            </w:r>
          </w:p>
        </w:tc>
      </w:tr>
      <w:tr w:rsidR="00F977B9" w14:paraId="236B1B64" w14:textId="77777777">
        <w:tc>
          <w:tcPr>
            <w:tcW w:w="1837" w:type="dxa"/>
            <w:tcBorders>
              <w:left w:val="single" w:sz="4" w:space="0" w:color="000000"/>
              <w:right w:val="single" w:sz="4" w:space="0" w:color="000000"/>
            </w:tcBorders>
          </w:tcPr>
          <w:p w14:paraId="5CB77737" w14:textId="77777777" w:rsidR="00F977B9" w:rsidRDefault="004364C2">
            <w:pPr>
              <w:spacing w:line="254" w:lineRule="auto"/>
              <w:rPr>
                <w:rFonts w:eastAsia="Calibri" w:cs="Arial"/>
                <w:b/>
                <w:bCs/>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05655F69" w14:textId="77777777" w:rsidR="00F977B9" w:rsidRDefault="004364C2">
            <w:pPr>
              <w:spacing w:after="0" w:line="256" w:lineRule="auto"/>
              <w:rPr>
                <w:rFonts w:eastAsiaTheme="minorEastAsia" w:cs="Arial"/>
                <w:lang w:val="en-GB"/>
              </w:rPr>
            </w:pPr>
            <w:r>
              <w:rPr>
                <w:rFonts w:eastAsiaTheme="minorEastAsia" w:cs="Arial" w:hint="eastAsia"/>
                <w:lang w:val="en-GB"/>
              </w:rPr>
              <w:t xml:space="preserve">For the second sub-bullet, coverage enhancement is OK but the reason of value </w:t>
            </w:r>
            <w:r>
              <w:rPr>
                <w:rFonts w:eastAsiaTheme="minorEastAsia" w:cs="Arial"/>
                <w:lang w:val="en-GB"/>
              </w:rPr>
              <w:t>“</w:t>
            </w:r>
            <w:r>
              <w:rPr>
                <w:rFonts w:eastAsiaTheme="minorEastAsia" w:cs="Arial" w:hint="eastAsia"/>
                <w:lang w:val="en-GB"/>
              </w:rPr>
              <w:t>154</w:t>
            </w:r>
            <w:r>
              <w:rPr>
                <w:rFonts w:eastAsiaTheme="minorEastAsia" w:cs="Arial"/>
                <w:lang w:val="en-GB"/>
              </w:rPr>
              <w:t>”</w:t>
            </w:r>
            <w:r>
              <w:rPr>
                <w:rFonts w:eastAsiaTheme="minorEastAsia" w:cs="Arial" w:hint="eastAsia"/>
                <w:lang w:val="en-GB"/>
              </w:rPr>
              <w:t xml:space="preserve"> needs to be clarify.</w:t>
            </w:r>
          </w:p>
          <w:p w14:paraId="1D09FE3D" w14:textId="77777777" w:rsidR="00F977B9" w:rsidRDefault="004364C2">
            <w:pPr>
              <w:spacing w:line="254" w:lineRule="auto"/>
              <w:ind w:left="360" w:hanging="360"/>
            </w:pPr>
            <w:r>
              <w:rPr>
                <w:rFonts w:eastAsiaTheme="minorEastAsia" w:cs="Arial" w:hint="eastAsia"/>
                <w:lang w:val="en-GB"/>
              </w:rPr>
              <w:lastRenderedPageBreak/>
              <w:t xml:space="preserve">For the fifth sub-bullet, wording of </w:t>
            </w:r>
            <w:r>
              <w:rPr>
                <w:rFonts w:eastAsiaTheme="minorEastAsia" w:cs="Arial"/>
                <w:lang w:val="en-GB"/>
              </w:rPr>
              <w:t>“</w:t>
            </w:r>
            <w:r>
              <w:rPr>
                <w:rFonts w:eastAsiaTheme="minorEastAsia" w:cs="Arial" w:hint="eastAsia"/>
                <w:lang w:val="en-GB"/>
              </w:rPr>
              <w:t>UE-specific WUS</w:t>
            </w:r>
            <w:r>
              <w:rPr>
                <w:rFonts w:eastAsiaTheme="minorEastAsia" w:cs="Arial"/>
                <w:lang w:val="en-GB"/>
              </w:rPr>
              <w:t>”</w:t>
            </w:r>
            <w:r>
              <w:rPr>
                <w:rFonts w:eastAsiaTheme="minorEastAsia" w:cs="Arial" w:hint="eastAsia"/>
                <w:lang w:val="en-GB"/>
              </w:rPr>
              <w:t xml:space="preserve"> should be clarified. Does this mean WUS transmitted to UE(s)/subgroup(s)?</w:t>
            </w:r>
          </w:p>
        </w:tc>
      </w:tr>
      <w:tr w:rsidR="00F977B9" w14:paraId="45320200" w14:textId="77777777">
        <w:tc>
          <w:tcPr>
            <w:tcW w:w="1837" w:type="dxa"/>
            <w:tcBorders>
              <w:left w:val="single" w:sz="4" w:space="0" w:color="000000"/>
              <w:right w:val="single" w:sz="4" w:space="0" w:color="000000"/>
            </w:tcBorders>
          </w:tcPr>
          <w:p w14:paraId="5F068BC4" w14:textId="77777777" w:rsidR="00F977B9" w:rsidRDefault="004364C2">
            <w:pPr>
              <w:spacing w:after="0" w:line="256" w:lineRule="auto"/>
              <w:rPr>
                <w:rFonts w:eastAsiaTheme="minorEastAsia" w:cs="Arial"/>
                <w:lang w:val="en-GB"/>
              </w:rPr>
            </w:pPr>
            <w:r>
              <w:rPr>
                <w:rFonts w:eastAsia="SimSun" w:cs="Arial" w:hint="eastAsia"/>
                <w:lang w:eastAsia="zh-CN"/>
              </w:rPr>
              <w:lastRenderedPageBreak/>
              <w:t xml:space="preserve">ZTE, </w:t>
            </w:r>
            <w:proofErr w:type="spellStart"/>
            <w:r>
              <w:rPr>
                <w:rFonts w:eastAsia="SimSun" w:cs="Arial" w:hint="eastAsia"/>
                <w:lang w:eastAsia="zh-CN"/>
              </w:rPr>
              <w:t>Sanechips</w:t>
            </w:r>
            <w:proofErr w:type="spellEnd"/>
          </w:p>
        </w:tc>
        <w:tc>
          <w:tcPr>
            <w:tcW w:w="7793" w:type="dxa"/>
            <w:tcBorders>
              <w:left w:val="single" w:sz="4" w:space="0" w:color="000000"/>
              <w:right w:val="single" w:sz="4" w:space="0" w:color="000000"/>
            </w:tcBorders>
          </w:tcPr>
          <w:p w14:paraId="192CC023" w14:textId="77777777" w:rsidR="00F977B9" w:rsidRDefault="004364C2">
            <w:pPr>
              <w:spacing w:after="0" w:line="256" w:lineRule="auto"/>
              <w:rPr>
                <w:rFonts w:eastAsia="SimSun" w:cs="Arial"/>
                <w:lang w:eastAsia="zh-CN"/>
              </w:rPr>
            </w:pPr>
            <w:r>
              <w:rPr>
                <w:rFonts w:eastAsia="SimSun" w:cs="Arial" w:hint="eastAsia"/>
                <w:lang w:eastAsia="zh-CN"/>
              </w:rPr>
              <w:t xml:space="preserve">No for the </w:t>
            </w:r>
            <w:proofErr w:type="gramStart"/>
            <w:r>
              <w:rPr>
                <w:rFonts w:eastAsia="SimSun" w:cs="Arial" w:hint="eastAsia"/>
                <w:lang w:eastAsia="zh-CN"/>
              </w:rPr>
              <w:t>forth</w:t>
            </w:r>
            <w:proofErr w:type="gramEnd"/>
            <w:r>
              <w:rPr>
                <w:rFonts w:eastAsia="SimSun" w:cs="Arial" w:hint="eastAsia"/>
                <w:lang w:eastAsia="zh-CN"/>
              </w:rPr>
              <w:t xml:space="preserve"> sub-bullet.</w:t>
            </w:r>
          </w:p>
          <w:p w14:paraId="64D3C1B3" w14:textId="77777777" w:rsidR="00F977B9" w:rsidRDefault="004364C2">
            <w:pPr>
              <w:spacing w:after="0" w:line="256" w:lineRule="auto"/>
              <w:rPr>
                <w:rFonts w:eastAsia="SimSun" w:cs="Arial"/>
                <w:lang w:eastAsia="zh-CN"/>
              </w:rPr>
            </w:pPr>
            <w:r>
              <w:rPr>
                <w:rFonts w:eastAsia="SimSun" w:cs="Arial" w:hint="eastAsia"/>
                <w:lang w:eastAsia="zh-CN"/>
              </w:rPr>
              <w:t>First, subgroup indication is not the best power saving indication for LP-WUS. Instead, UE specific WUS has the most power saving gain. Assuming subgroup wake-up indication as baseline function is not fair before we have the evaluation results.</w:t>
            </w:r>
          </w:p>
          <w:p w14:paraId="2ABAD8B4" w14:textId="77777777" w:rsidR="00F977B9" w:rsidRDefault="004364C2">
            <w:pPr>
              <w:spacing w:after="0" w:line="256" w:lineRule="auto"/>
              <w:rPr>
                <w:rFonts w:eastAsia="SimSun" w:cs="Arial"/>
                <w:lang w:eastAsia="zh-CN"/>
              </w:rPr>
            </w:pPr>
            <w:r>
              <w:rPr>
                <w:rFonts w:eastAsia="SimSun" w:cs="Arial" w:hint="eastAsia"/>
                <w:lang w:eastAsia="zh-CN"/>
              </w:rPr>
              <w:t xml:space="preserve">Second, LP-WUS only carries a UE specific wake-up indication in connected mode. It is not correct to say, besides subgroup indication, we may have other indication. </w:t>
            </w:r>
          </w:p>
          <w:p w14:paraId="5D1841B6" w14:textId="77777777" w:rsidR="00F977B9" w:rsidRDefault="004364C2">
            <w:pPr>
              <w:spacing w:after="0" w:line="256" w:lineRule="auto"/>
              <w:rPr>
                <w:rFonts w:eastAsia="SimSun" w:cs="Arial"/>
                <w:lang w:eastAsia="zh-CN"/>
              </w:rPr>
            </w:pPr>
            <w:r>
              <w:rPr>
                <w:rFonts w:eastAsia="SimSun" w:cs="Arial" w:hint="eastAsia"/>
                <w:lang w:eastAsia="zh-CN"/>
              </w:rPr>
              <w:t>Therefore, to be more general, we</w:t>
            </w:r>
            <w:r>
              <w:rPr>
                <w:rFonts w:eastAsia="SimSun" w:cs="Arial"/>
                <w:lang w:eastAsia="zh-CN"/>
              </w:rPr>
              <w:t>’</w:t>
            </w:r>
            <w:r>
              <w:rPr>
                <w:rFonts w:eastAsia="SimSun" w:cs="Arial" w:hint="eastAsia"/>
                <w:lang w:eastAsia="zh-CN"/>
              </w:rPr>
              <w:t xml:space="preserve">d like to update the </w:t>
            </w:r>
            <w:proofErr w:type="gramStart"/>
            <w:r>
              <w:rPr>
                <w:rFonts w:eastAsia="SimSun" w:cs="Arial" w:hint="eastAsia"/>
                <w:lang w:eastAsia="zh-CN"/>
              </w:rPr>
              <w:t>forth</w:t>
            </w:r>
            <w:proofErr w:type="gramEnd"/>
            <w:r>
              <w:rPr>
                <w:rFonts w:eastAsia="SimSun" w:cs="Arial" w:hint="eastAsia"/>
                <w:lang w:eastAsia="zh-CN"/>
              </w:rPr>
              <w:t xml:space="preserve"> bullet as follows</w:t>
            </w:r>
          </w:p>
          <w:p w14:paraId="069DD889" w14:textId="77777777" w:rsidR="00F977B9" w:rsidRDefault="00F977B9">
            <w:pPr>
              <w:spacing w:after="0" w:line="256" w:lineRule="auto"/>
              <w:rPr>
                <w:rFonts w:eastAsia="SimSun" w:cs="Arial"/>
                <w:b/>
                <w:bCs/>
                <w:lang w:eastAsia="zh-CN"/>
              </w:rPr>
            </w:pPr>
          </w:p>
          <w:p w14:paraId="7088A515" w14:textId="77777777" w:rsidR="00F977B9" w:rsidRDefault="004364C2">
            <w:pPr>
              <w:spacing w:after="0" w:line="256" w:lineRule="auto"/>
              <w:rPr>
                <w:rFonts w:eastAsiaTheme="minorEastAsia" w:cs="Arial"/>
                <w:lang w:val="en-GB"/>
              </w:rPr>
            </w:pPr>
            <w:r>
              <w:rPr>
                <w:b/>
                <w:bCs/>
                <w:lang w:eastAsia="zh-TW"/>
              </w:rPr>
              <w:t xml:space="preserve">Whether/how to carry other indication(s) </w:t>
            </w:r>
            <w:r>
              <w:rPr>
                <w:rFonts w:eastAsia="SimSun" w:hint="eastAsia"/>
                <w:b/>
                <w:bCs/>
                <w:color w:val="FF0000"/>
                <w:lang w:eastAsia="zh-CN"/>
              </w:rPr>
              <w:t>and/or</w:t>
            </w:r>
            <w:r>
              <w:rPr>
                <w:rFonts w:eastAsia="SimSun" w:hint="eastAsia"/>
                <w:b/>
                <w:bCs/>
                <w:lang w:eastAsia="zh-CN"/>
              </w:rPr>
              <w:t xml:space="preserve"> </w:t>
            </w:r>
            <w:r>
              <w:rPr>
                <w:b/>
                <w:bCs/>
                <w:lang w:eastAsia="zh-TW"/>
              </w:rPr>
              <w:t>sub-group wake-up indication</w:t>
            </w:r>
          </w:p>
        </w:tc>
      </w:tr>
      <w:tr w:rsidR="00F977B9" w14:paraId="78F46747" w14:textId="77777777" w:rsidTr="009B36DF">
        <w:tc>
          <w:tcPr>
            <w:tcW w:w="1837" w:type="dxa"/>
            <w:tcBorders>
              <w:left w:val="single" w:sz="4" w:space="0" w:color="000000"/>
              <w:bottom w:val="single" w:sz="4" w:space="0" w:color="auto"/>
              <w:right w:val="single" w:sz="4" w:space="0" w:color="000000"/>
            </w:tcBorders>
          </w:tcPr>
          <w:p w14:paraId="2A839F14" w14:textId="77777777" w:rsidR="00F977B9" w:rsidRDefault="004364C2">
            <w:pPr>
              <w:spacing w:after="0" w:line="256" w:lineRule="auto"/>
              <w:rPr>
                <w:rFonts w:eastAsia="SimSun" w:cs="Arial"/>
                <w:lang w:eastAsia="zh-CN"/>
              </w:rPr>
            </w:pPr>
            <w:r>
              <w:rPr>
                <w:rFonts w:eastAsia="SimSun" w:cs="Arial" w:hint="eastAsia"/>
                <w:lang w:eastAsia="zh-CN"/>
              </w:rPr>
              <w:t>CATT</w:t>
            </w:r>
          </w:p>
        </w:tc>
        <w:tc>
          <w:tcPr>
            <w:tcW w:w="7793" w:type="dxa"/>
            <w:tcBorders>
              <w:left w:val="single" w:sz="4" w:space="0" w:color="000000"/>
              <w:bottom w:val="single" w:sz="4" w:space="0" w:color="auto"/>
              <w:right w:val="single" w:sz="4" w:space="0" w:color="000000"/>
            </w:tcBorders>
          </w:tcPr>
          <w:p w14:paraId="167A9D62" w14:textId="77777777" w:rsidR="00F977B9" w:rsidRDefault="004364C2">
            <w:pPr>
              <w:spacing w:after="0" w:line="256" w:lineRule="auto"/>
              <w:rPr>
                <w:rFonts w:eastAsia="DengXian" w:cs="Arial"/>
                <w:lang w:eastAsia="zh-CN"/>
              </w:rPr>
            </w:pPr>
            <w:r>
              <w:rPr>
                <w:rFonts w:eastAsia="SimSun" w:cs="Arial"/>
                <w:lang w:eastAsia="zh-CN"/>
              </w:rPr>
              <w:t>Similar</w:t>
            </w:r>
            <w:r>
              <w:rPr>
                <w:rFonts w:eastAsia="SimSun" w:cs="Arial" w:hint="eastAsia"/>
                <w:lang w:eastAsia="zh-CN"/>
              </w:rPr>
              <w:t xml:space="preserve"> views with HW, we do not need this </w:t>
            </w:r>
            <w:r>
              <w:rPr>
                <w:rFonts w:eastAsia="SimSun" w:cs="Arial"/>
                <w:lang w:eastAsia="zh-CN"/>
              </w:rPr>
              <w:t>proposal</w:t>
            </w:r>
            <w:r>
              <w:rPr>
                <w:rFonts w:eastAsia="SimSun" w:cs="Arial" w:hint="eastAsia"/>
                <w:lang w:eastAsia="zh-CN"/>
              </w:rPr>
              <w:t xml:space="preserve">. Further </w:t>
            </w:r>
            <w:r>
              <w:rPr>
                <w:rFonts w:eastAsia="SimSun" w:cs="Arial"/>
                <w:lang w:eastAsia="zh-CN"/>
              </w:rPr>
              <w:t>details</w:t>
            </w:r>
            <w:r>
              <w:rPr>
                <w:rFonts w:eastAsia="SimSun" w:cs="Arial" w:hint="eastAsia"/>
                <w:lang w:eastAsia="zh-CN"/>
              </w:rPr>
              <w:t xml:space="preserve"> can be discussed </w:t>
            </w:r>
            <w:r>
              <w:rPr>
                <w:rFonts w:eastAsia="SimSun" w:cs="Arial"/>
                <w:lang w:eastAsia="zh-CN"/>
              </w:rPr>
              <w:t xml:space="preserve">in </w:t>
            </w:r>
            <w:r>
              <w:rPr>
                <w:rFonts w:eastAsia="SimSun" w:cs="Arial" w:hint="eastAsia"/>
                <w:lang w:eastAsia="zh-CN"/>
              </w:rPr>
              <w:t xml:space="preserve">further RAN1 meetings. </w:t>
            </w:r>
          </w:p>
        </w:tc>
      </w:tr>
      <w:tr w:rsidR="009B36DF" w:rsidRPr="009B36DF" w14:paraId="043A6E53" w14:textId="77777777" w:rsidTr="009B36DF">
        <w:tc>
          <w:tcPr>
            <w:tcW w:w="1837" w:type="dxa"/>
            <w:tcBorders>
              <w:top w:val="single" w:sz="4" w:space="0" w:color="auto"/>
              <w:left w:val="single" w:sz="4" w:space="0" w:color="auto"/>
              <w:bottom w:val="single" w:sz="4" w:space="0" w:color="auto"/>
              <w:right w:val="single" w:sz="4" w:space="0" w:color="auto"/>
            </w:tcBorders>
          </w:tcPr>
          <w:p w14:paraId="6957EADD" w14:textId="468270D5" w:rsidR="009B36DF" w:rsidRPr="009B36DF" w:rsidRDefault="009B36DF" w:rsidP="009B36DF">
            <w:pPr>
              <w:spacing w:after="0" w:line="256" w:lineRule="auto"/>
              <w:rPr>
                <w:rFonts w:eastAsia="SimSun" w:cs="Arial"/>
                <w:lang w:eastAsia="zh-CN"/>
              </w:rPr>
            </w:pPr>
            <w:r w:rsidRPr="009B36DF">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6CDA0D3A" w14:textId="152F8388" w:rsidR="009B36DF" w:rsidRPr="009B36DF" w:rsidRDefault="009B36DF" w:rsidP="009B36DF">
            <w:pPr>
              <w:spacing w:after="0" w:line="256" w:lineRule="auto"/>
              <w:rPr>
                <w:rFonts w:eastAsia="SimSun" w:cs="Arial"/>
                <w:lang w:eastAsia="zh-CN"/>
              </w:rPr>
            </w:pPr>
            <w:r w:rsidRPr="009B36DF">
              <w:rPr>
                <w:rFonts w:eastAsia="DengXian" w:cs="Arial" w:hint="eastAsia"/>
                <w:lang w:val="en-GB" w:eastAsia="zh-CN"/>
              </w:rPr>
              <w:t>Share the view from Samsung.</w:t>
            </w:r>
          </w:p>
        </w:tc>
      </w:tr>
      <w:tr w:rsidR="00FD4B59" w:rsidRPr="00074119" w14:paraId="49D2C214" w14:textId="77777777" w:rsidTr="00FD4B59">
        <w:tc>
          <w:tcPr>
            <w:tcW w:w="1837" w:type="dxa"/>
            <w:tcBorders>
              <w:top w:val="single" w:sz="4" w:space="0" w:color="auto"/>
              <w:left w:val="single" w:sz="4" w:space="0" w:color="auto"/>
              <w:bottom w:val="single" w:sz="4" w:space="0" w:color="auto"/>
              <w:right w:val="single" w:sz="4" w:space="0" w:color="auto"/>
            </w:tcBorders>
          </w:tcPr>
          <w:p w14:paraId="1DECDFBB" w14:textId="77777777" w:rsidR="00FD4B59" w:rsidRPr="00074119" w:rsidRDefault="00FD4B59" w:rsidP="009E1A1E">
            <w:pPr>
              <w:spacing w:after="0" w:line="256" w:lineRule="auto"/>
              <w:rPr>
                <w:rFonts w:eastAsia="DengXian" w:cs="Arial"/>
                <w:lang w:val="en-GB" w:eastAsia="zh-CN"/>
              </w:rPr>
            </w:pPr>
            <w:r w:rsidRPr="00074119">
              <w:rPr>
                <w:rFonts w:eastAsia="DengXian" w:cs="Arial" w:hint="eastAsia"/>
                <w:lang w:val="en-GB" w:eastAsia="zh-CN"/>
              </w:rPr>
              <w:t>O</w:t>
            </w:r>
            <w:r w:rsidRPr="0007411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34FDCB5" w14:textId="77777777" w:rsidR="00FD4B59" w:rsidRPr="00FD4B59" w:rsidRDefault="00FD4B59" w:rsidP="009E1A1E">
            <w:pPr>
              <w:spacing w:after="0" w:line="256" w:lineRule="auto"/>
              <w:rPr>
                <w:rFonts w:eastAsia="DengXian" w:cs="Arial"/>
                <w:lang w:val="en-GB" w:eastAsia="zh-CN"/>
              </w:rPr>
            </w:pPr>
            <w:r w:rsidRPr="00FD4B59">
              <w:rPr>
                <w:rFonts w:eastAsia="DengXian" w:cs="Arial"/>
                <w:lang w:val="en-GB" w:eastAsia="zh-CN"/>
              </w:rPr>
              <w:t>We could have other solutions progress first. We need some real evaluation for DL-WUS before new agreement.</w:t>
            </w:r>
          </w:p>
        </w:tc>
      </w:tr>
      <w:tr w:rsidR="00B27147" w14:paraId="58BD8F98" w14:textId="77777777" w:rsidTr="001E7099">
        <w:tc>
          <w:tcPr>
            <w:tcW w:w="1837" w:type="dxa"/>
            <w:tcBorders>
              <w:top w:val="single" w:sz="4" w:space="0" w:color="auto"/>
              <w:left w:val="single" w:sz="4" w:space="0" w:color="auto"/>
              <w:bottom w:val="single" w:sz="4" w:space="0" w:color="auto"/>
              <w:right w:val="single" w:sz="4" w:space="0" w:color="auto"/>
            </w:tcBorders>
          </w:tcPr>
          <w:p w14:paraId="6ED3BE97" w14:textId="77777777" w:rsidR="00B27147" w:rsidRDefault="00B27147" w:rsidP="001E7099">
            <w:pPr>
              <w:spacing w:after="0" w:line="256" w:lineRule="auto"/>
              <w:rPr>
                <w:rFonts w:eastAsia="SimSun" w:cs="Arial"/>
                <w:lang w:eastAsia="zh-CN"/>
              </w:rPr>
            </w:pPr>
            <w:proofErr w:type="spellStart"/>
            <w:r>
              <w:rPr>
                <w:rFonts w:eastAsia="SimSun" w:cs="Arial"/>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4C439BD1" w14:textId="77777777" w:rsidR="00B27147" w:rsidRDefault="00B27147" w:rsidP="001E7099">
            <w:pPr>
              <w:spacing w:after="0" w:line="256" w:lineRule="auto"/>
              <w:rPr>
                <w:rFonts w:eastAsia="SimSun" w:cs="Arial"/>
                <w:lang w:eastAsia="zh-CN"/>
              </w:rPr>
            </w:pPr>
            <w:r>
              <w:rPr>
                <w:rFonts w:eastAsia="SimSun" w:cs="Arial"/>
                <w:lang w:eastAsia="zh-CN"/>
              </w:rPr>
              <w:t>OK</w:t>
            </w:r>
          </w:p>
        </w:tc>
      </w:tr>
      <w:tr w:rsidR="00602FF4" w:rsidRPr="00074119" w14:paraId="5FBCF36E" w14:textId="77777777" w:rsidTr="00FD4B59">
        <w:tc>
          <w:tcPr>
            <w:tcW w:w="1837" w:type="dxa"/>
            <w:tcBorders>
              <w:top w:val="single" w:sz="4" w:space="0" w:color="auto"/>
              <w:left w:val="single" w:sz="4" w:space="0" w:color="auto"/>
              <w:bottom w:val="single" w:sz="4" w:space="0" w:color="auto"/>
              <w:right w:val="single" w:sz="4" w:space="0" w:color="auto"/>
            </w:tcBorders>
          </w:tcPr>
          <w:p w14:paraId="75783F00" w14:textId="53A8CE79" w:rsidR="00602FF4" w:rsidRPr="00074119" w:rsidRDefault="00602FF4" w:rsidP="00602FF4">
            <w:pPr>
              <w:spacing w:after="0" w:line="256" w:lineRule="auto"/>
              <w:rPr>
                <w:rFonts w:eastAsia="DengXian" w:cs="Arial"/>
                <w:lang w:val="en-GB" w:eastAsia="zh-CN"/>
              </w:rPr>
            </w:pPr>
            <w:r w:rsidRPr="0029393B">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2115E348" w14:textId="0E05E714" w:rsidR="00602FF4" w:rsidRPr="00FD4B59" w:rsidRDefault="00602FF4" w:rsidP="00602FF4">
            <w:pPr>
              <w:spacing w:after="0" w:line="256" w:lineRule="auto"/>
              <w:rPr>
                <w:rFonts w:eastAsia="DengXian" w:cs="Arial"/>
                <w:lang w:val="en-GB" w:eastAsia="zh-CN"/>
              </w:rPr>
            </w:pPr>
            <w:r w:rsidRPr="0029393B">
              <w:rPr>
                <w:rFonts w:eastAsia="Calibri" w:cs="Arial"/>
                <w:lang w:val="en-GB" w:eastAsia="zh-TW"/>
              </w:rPr>
              <w:t xml:space="preserve">We support studying enhanced functionalities for DL WUS. We propose to study the enhancement of LP-WUS and LP-WUR for other purposes beyond simple wake-up, such as receiving downlink broadcast/control information and even small data, to further reduce the active time of the main receiver. We also propose to study mechanisms to further exploit the LP-WUR for cell edge UEs, for example by offloading more RRM measurement activities, including </w:t>
            </w:r>
            <w:proofErr w:type="spellStart"/>
            <w:r w:rsidRPr="0029393B">
              <w:rPr>
                <w:rFonts w:eastAsia="Calibri" w:cs="Arial"/>
                <w:lang w:val="en-GB" w:eastAsia="zh-TW"/>
              </w:rPr>
              <w:t>neighbor</w:t>
            </w:r>
            <w:proofErr w:type="spellEnd"/>
            <w:r w:rsidRPr="0029393B">
              <w:rPr>
                <w:rFonts w:eastAsia="Calibri" w:cs="Arial"/>
                <w:lang w:val="en-GB" w:eastAsia="zh-TW"/>
              </w:rPr>
              <w:t xml:space="preserve"> cell measurement, to the LP-WUR.</w:t>
            </w:r>
          </w:p>
        </w:tc>
      </w:tr>
      <w:tr w:rsidR="00FB67B4" w:rsidRPr="00074119" w14:paraId="0862533A" w14:textId="77777777" w:rsidTr="00FD4B59">
        <w:tc>
          <w:tcPr>
            <w:tcW w:w="1837" w:type="dxa"/>
            <w:tcBorders>
              <w:top w:val="single" w:sz="4" w:space="0" w:color="auto"/>
              <w:left w:val="single" w:sz="4" w:space="0" w:color="auto"/>
              <w:bottom w:val="single" w:sz="4" w:space="0" w:color="auto"/>
              <w:right w:val="single" w:sz="4" w:space="0" w:color="auto"/>
            </w:tcBorders>
          </w:tcPr>
          <w:p w14:paraId="3566A9DA" w14:textId="49D873EC" w:rsidR="00FB67B4" w:rsidRPr="0029393B" w:rsidRDefault="00FB67B4" w:rsidP="00FB67B4">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3E8ED3DB" w14:textId="26F2BBBE" w:rsidR="00FB67B4" w:rsidRPr="0029393B" w:rsidRDefault="00FB67B4" w:rsidP="00FB67B4">
            <w:pPr>
              <w:spacing w:after="0" w:line="256" w:lineRule="auto"/>
              <w:rPr>
                <w:rFonts w:eastAsia="Calibri" w:cs="Arial"/>
                <w:lang w:val="en-GB" w:eastAsia="zh-TW"/>
              </w:rPr>
            </w:pPr>
            <w:r>
              <w:rPr>
                <w:rFonts w:eastAsia="SimSun" w:cs="Arial"/>
                <w:lang w:eastAsia="zh-CN"/>
              </w:rPr>
              <w:t>Support</w:t>
            </w:r>
          </w:p>
        </w:tc>
      </w:tr>
    </w:tbl>
    <w:p w14:paraId="532B1537" w14:textId="77777777" w:rsidR="00F977B9" w:rsidRPr="00FD4B59" w:rsidRDefault="00F977B9">
      <w:pPr>
        <w:rPr>
          <w:lang w:val="en-GB" w:eastAsia="zh-TW"/>
        </w:rPr>
      </w:pPr>
    </w:p>
    <w:p w14:paraId="36D9B3BA" w14:textId="77777777" w:rsidR="00F977B9" w:rsidRDefault="004364C2">
      <w:pPr>
        <w:pStyle w:val="2"/>
        <w:rPr>
          <w:lang w:val="en-US" w:eastAsia="zh-TW"/>
        </w:rPr>
      </w:pPr>
      <w:r>
        <w:rPr>
          <w:lang w:val="en-US" w:eastAsia="zh-TW"/>
        </w:rPr>
        <w:t>PDCCH Monitoring and Adaptation</w:t>
      </w:r>
    </w:p>
    <w:p w14:paraId="58D0AAC1"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86"/>
        <w:gridCol w:w="7733"/>
      </w:tblGrid>
      <w:tr w:rsidR="00F977B9" w14:paraId="71F77B0C"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tcBorders>
          </w:tcPr>
          <w:p w14:paraId="58339331" w14:textId="77777777" w:rsidR="00F977B9" w:rsidRDefault="004364C2">
            <w:proofErr w:type="spellStart"/>
            <w:r>
              <w:t>CompanyName</w:t>
            </w:r>
            <w:proofErr w:type="spellEnd"/>
          </w:p>
        </w:tc>
        <w:tc>
          <w:tcPr>
            <w:tcW w:w="7732" w:type="dxa"/>
            <w:tcBorders>
              <w:bottom w:val="single" w:sz="18" w:space="0" w:color="4472C4"/>
            </w:tcBorders>
          </w:tcPr>
          <w:p w14:paraId="4DA299EA"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24B0F59B"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E3881C8" w14:textId="77777777" w:rsidR="00F977B9" w:rsidRDefault="004364C2">
            <w:r>
              <w:t>Nokia</w:t>
            </w:r>
          </w:p>
        </w:tc>
        <w:tc>
          <w:tcPr>
            <w:tcW w:w="7732" w:type="dxa"/>
            <w:shd w:val="clear" w:color="auto" w:fill="D0DBF0" w:themeFill="accent1" w:themeFillTint="3F"/>
          </w:tcPr>
          <w:p w14:paraId="18D7AA6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17: PDCCH monitoring/adaptation schemes that enable devices to avoid having to power up from a power saving state to decode a scheduling attempt will generally save more power than schemes that focus on power saving during the decoding of the scheduling attempt. Proposal 20: Methods enabling reducing the overall PDCCH monitoring for UE power saving should be prioritized over schemes that attempt to make PDCCH processing more efficient. Observation 18: SSSG switching can support adaptation of PDCCH monitoring occasions in a wider variety of ways when compared with other NR PDCCH adaptation schemes (e.g. PDCCH skipping). Observation 19: Additional uses of the WUS, can be studied provided they </w:t>
            </w:r>
            <w:proofErr w:type="spellStart"/>
            <w:r>
              <w:t>prioritise</w:t>
            </w:r>
            <w:proofErr w:type="spellEnd"/>
            <w:r>
              <w:t>: Decoder complexity; Spectral efficiency; Coverage; Resilience to loss/false detection. Observation 20: Rather than configuring and adjusting separate settings related to PDCCH monitoring such as monitoring bandwidth and periodicity, adjusting these settings jointly in a coordinated manner may lead to more optimal UE power saving. Proposal 21: Study mechanisms to reduce PDCCH monitoring occasions for 6GR EE improvement, based on the design principles from NR UE power saving techniques (e.g. C-DRX, SSSG switching, WUS) and considering what can be harmonized and simplified, prioritizing PS schemes that meet at least one of the following criteria: Are robust and low overhead; Are flexible enough to be considered to replace/enhance other schemes. Proposal 22: Study mechanisms enabling joint adaptations of PDCCH monitoring, including bandwidth and search space, to optimize UE power saving.</w:t>
            </w:r>
          </w:p>
        </w:tc>
      </w:tr>
      <w:tr w:rsidR="00F977B9" w14:paraId="04AD794B"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33CAFA06" w14:textId="77777777" w:rsidR="00F977B9" w:rsidRDefault="004364C2">
            <w:proofErr w:type="spellStart"/>
            <w:r>
              <w:lastRenderedPageBreak/>
              <w:t>Spreadtrum</w:t>
            </w:r>
            <w:proofErr w:type="spellEnd"/>
          </w:p>
        </w:tc>
        <w:tc>
          <w:tcPr>
            <w:tcW w:w="7732" w:type="dxa"/>
          </w:tcPr>
          <w:p w14:paraId="0CE6934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Providing blind decoding information by DL-WUS or DCI before one or more PDCCH monitoring occasions to reduce PDCCH monitoring occasions can be studied.</w:t>
            </w:r>
          </w:p>
        </w:tc>
      </w:tr>
      <w:tr w:rsidR="00F977B9" w14:paraId="191FD50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0E12EBF2" w14:textId="77777777" w:rsidR="00F977B9" w:rsidRDefault="004364C2">
            <w:r>
              <w:t>vivo</w:t>
            </w:r>
          </w:p>
        </w:tc>
        <w:tc>
          <w:tcPr>
            <w:tcW w:w="7732" w:type="dxa"/>
            <w:shd w:val="clear" w:color="auto" w:fill="D0DBF0" w:themeFill="accent1" w:themeFillTint="3F"/>
          </w:tcPr>
          <w:p w14:paraId="06F2512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2: Adapting the PDCCH monitoring frequency/period via PDCCH skipping or SSSG switching yields similar power savings, but PDCCH skipping can provide longer skipping durations to obtain more power saving gains. Observation 15: Restricting the maximum CORESET bandwidth and/or minimum Search Space period lowers static power but limits network scheduling flexibility and impacts </w:t>
            </w:r>
            <w:proofErr w:type="spellStart"/>
            <w:r>
              <w:t>eMBB</w:t>
            </w:r>
            <w:proofErr w:type="spellEnd"/>
            <w:r>
              <w:t xml:space="preserve"> performance. These </w:t>
            </w:r>
            <w:proofErr w:type="spellStart"/>
            <w:r>
              <w:t>shemes</w:t>
            </w:r>
            <w:proofErr w:type="spellEnd"/>
            <w:r>
              <w:t xml:space="preserve"> are more appropriate for IoT devices. Proposal 24: More discussion is needed to understand the scheme and the source(s) contributing to the UE power saving and develop power models to quantify the static power savings when restricting maximum CORESET size and minimum search space period. Proposal 11: Study mechanism(s) to </w:t>
            </w:r>
            <w:proofErr w:type="spellStart"/>
            <w:r>
              <w:t>reducet</w:t>
            </w:r>
            <w:proofErr w:type="spellEnd"/>
            <w:r>
              <w:t xml:space="preserve"> PDCCH monitoring for 6GR UE EE improvement based on the design principle from NR PDCCH skipping and SSSG switching in the 6GR EE or DL control agenda.</w:t>
            </w:r>
          </w:p>
        </w:tc>
      </w:tr>
      <w:tr w:rsidR="00F977B9" w14:paraId="5B742EA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53D410A" w14:textId="77777777" w:rsidR="00F977B9" w:rsidRDefault="004364C2">
            <w:r>
              <w:t>Panasonic</w:t>
            </w:r>
          </w:p>
        </w:tc>
        <w:tc>
          <w:tcPr>
            <w:tcW w:w="7732" w:type="dxa"/>
          </w:tcPr>
          <w:p w14:paraId="49F51D5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To investigate how PDCCH monitoring adaptation is integrated with Cell DTX/DRX framework to avoid function duplication. Proposal 15: Besides time domain adaptation to reduce PDCCH monitoring, frequency domain, spatial domain and blind decoding reduction should also be investigated.</w:t>
            </w:r>
          </w:p>
        </w:tc>
      </w:tr>
      <w:tr w:rsidR="00F977B9" w14:paraId="6AC97765"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32ED3E0" w14:textId="77777777" w:rsidR="00F977B9" w:rsidRDefault="004364C2">
            <w:r>
              <w:t>CATT</w:t>
            </w:r>
          </w:p>
        </w:tc>
        <w:tc>
          <w:tcPr>
            <w:tcW w:w="7732" w:type="dxa"/>
            <w:shd w:val="clear" w:color="auto" w:fill="D0DBF0" w:themeFill="accent1" w:themeFillTint="3F"/>
          </w:tcPr>
          <w:p w14:paraId="068300FC"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11: The enhanced PDCCH monitoring adaptation schemes based on the NR system assume that the initial PDCCH monitoring incurs high power consumption. Proposal 38: The initial PDCCH monitoring configuration in 6GR should be configured with sparse or infrequent PDCCH monitoring occasions for energy efficiency. Proposal 39: On-demand PDCCH monitoring occasions based on dynamic signaling indication should be further studied as part of PDCCH monitoring adaptation in 6GR.</w:t>
            </w:r>
          </w:p>
        </w:tc>
      </w:tr>
      <w:tr w:rsidR="00F977B9" w14:paraId="438BAF9A"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DF65234" w14:textId="77777777" w:rsidR="00F977B9" w:rsidRDefault="004364C2">
            <w:r>
              <w:t>Lenovo</w:t>
            </w:r>
          </w:p>
        </w:tc>
        <w:tc>
          <w:tcPr>
            <w:tcW w:w="7732" w:type="dxa"/>
          </w:tcPr>
          <w:p w14:paraId="7DBC801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Study the feasibility of reducing the device power consumption in the connected mode by avoiding unnecessary PDCCH monitoring, minimizing blind decoding attempts.</w:t>
            </w:r>
          </w:p>
        </w:tc>
      </w:tr>
      <w:tr w:rsidR="00F977B9" w14:paraId="32E7F3C1"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60DC837B" w14:textId="77777777" w:rsidR="00F977B9" w:rsidRDefault="004364C2">
            <w:r>
              <w:t>NEC</w:t>
            </w:r>
          </w:p>
        </w:tc>
        <w:tc>
          <w:tcPr>
            <w:tcW w:w="7732" w:type="dxa"/>
            <w:shd w:val="clear" w:color="auto" w:fill="D0DBF0" w:themeFill="accent1" w:themeFillTint="3F"/>
          </w:tcPr>
          <w:p w14:paraId="06ACEC0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Study dynamic indication of PDCCH monitoring skipping and SSSG switching based on LP-WUS, e.g., introduce LP-WUS to trigger or terminate a PDCCH monitoring skipping or SSSG switching.</w:t>
            </w:r>
          </w:p>
        </w:tc>
      </w:tr>
      <w:tr w:rsidR="00F977B9" w14:paraId="381233B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077F0ED4" w14:textId="77777777" w:rsidR="00F977B9" w:rsidRDefault="004364C2">
            <w:proofErr w:type="spellStart"/>
            <w:r>
              <w:t>xiaomi</w:t>
            </w:r>
            <w:proofErr w:type="spellEnd"/>
          </w:p>
        </w:tc>
        <w:tc>
          <w:tcPr>
            <w:tcW w:w="7732" w:type="dxa"/>
          </w:tcPr>
          <w:p w14:paraId="30689B1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 The following mechanisms be considered as starting point for 6GR energy saving: - PDCCH skipping - SSSG switching - DCI carried by PDSCH Proposal 3: PDCCH monitoring reduction within a configured search space should be considered for 6GR energy saving.</w:t>
            </w:r>
          </w:p>
        </w:tc>
      </w:tr>
      <w:tr w:rsidR="00F977B9" w14:paraId="6F52AB8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2D56F170" w14:textId="77777777" w:rsidR="00F977B9" w:rsidRDefault="004364C2">
            <w:r>
              <w:t>OPPO</w:t>
            </w:r>
          </w:p>
        </w:tc>
        <w:tc>
          <w:tcPr>
            <w:tcW w:w="7732" w:type="dxa"/>
            <w:shd w:val="clear" w:color="auto" w:fill="D0DBF0" w:themeFill="accent1" w:themeFillTint="3F"/>
          </w:tcPr>
          <w:p w14:paraId="7B79161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The design of DL control in 6G shall natively support energy efficient operations. PDCCH should consider two stage indications - First stage with compact indication and for detection of main control information with limited detection effort. - Second stage corresponds to full detection with full information of control, by facilitation of the First stage. Proposal 24: The energy saving procedures are naturally enabled in the baseline 6G operation with: - PDCCH monitoring adaptation. - Lower Power Wake-up as first-stage for PDCCH monitoring.</w:t>
            </w:r>
          </w:p>
        </w:tc>
      </w:tr>
      <w:tr w:rsidR="00F977B9" w14:paraId="340F8496"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18C5002" w14:textId="77777777" w:rsidR="00F977B9" w:rsidRDefault="004364C2">
            <w:r>
              <w:t>Huawei</w:t>
            </w:r>
          </w:p>
        </w:tc>
        <w:tc>
          <w:tcPr>
            <w:tcW w:w="7732" w:type="dxa"/>
          </w:tcPr>
          <w:p w14:paraId="0EE64C7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23: Study at least the following aspect for new PDCCH mechanism and design, taking into account low detection complexity, low power consumption and impact on system performance - Avoid unnecessary extension of </w:t>
            </w:r>
            <w:proofErr w:type="spellStart"/>
            <w:r>
              <w:t>drx-InactivityTimer</w:t>
            </w:r>
            <w:proofErr w:type="spellEnd"/>
            <w:r>
              <w:t xml:space="preserve"> caused by pre-scheduling, while considering not to reduce the system's latency as much as possible - Appropriate PDCCH CORESET bandwidth, considering potential impact on system performance such as PDCCH blocking rate, scheduling flexibility and scheduling delay etc. - Appropriate PDCCH monitoring density, considering potential impact on latency - PDCCH Rx adaptation, considering potential impact on </w:t>
            </w:r>
            <w:r>
              <w:lastRenderedPageBreak/>
              <w:t>coverage - Appropriate number of DCI formats, considering potential impact on scheduling flexibility and DCI size alignment etc.</w:t>
            </w:r>
          </w:p>
        </w:tc>
      </w:tr>
      <w:tr w:rsidR="00F977B9" w14:paraId="2C50D9D3"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25E39CB" w14:textId="77777777" w:rsidR="00F977B9" w:rsidRDefault="004364C2">
            <w:r>
              <w:lastRenderedPageBreak/>
              <w:t>Samsung</w:t>
            </w:r>
          </w:p>
        </w:tc>
        <w:tc>
          <w:tcPr>
            <w:tcW w:w="7732" w:type="dxa"/>
            <w:shd w:val="clear" w:color="auto" w:fill="D0DBF0" w:themeFill="accent1" w:themeFillTint="3F"/>
          </w:tcPr>
          <w:p w14:paraId="03DC0FA5"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15: The PDCCH monitoring skipping and SSSG switching framework can serve as a starting point for 6GR. Proposal 30: Assess the impact of energy saving mechanisms for PDCCH monitoring individually on the UE and on base </w:t>
            </w:r>
            <w:proofErr w:type="gramStart"/>
            <w:r>
              <w:t>station, and</w:t>
            </w:r>
            <w:proofErr w:type="gramEnd"/>
            <w:r>
              <w:t xml:space="preserve"> analyze any trade-offs with other KPIs. Proposal 31: Study mechanisms for PDCCH monitoring for 6GR energy efficiency including: - Reducing PDCCH monitoring, e.g., based on SSSG switching or PDCCH skipping, while avoiding overlapping functionalities by harmonizing and simplifying the design. - Reducing number of </w:t>
            </w:r>
            <w:proofErr w:type="gramStart"/>
            <w:r>
              <w:t>blind</w:t>
            </w:r>
            <w:proofErr w:type="gramEnd"/>
            <w:r>
              <w:t xml:space="preserve"> decodes per PDCCH monitoring occasion. - Maximizing commonality between IDLE/INACTIVE and CONNECTED states.</w:t>
            </w:r>
          </w:p>
        </w:tc>
      </w:tr>
      <w:tr w:rsidR="00F977B9" w14:paraId="3D0AA3D9"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34C145ED" w14:textId="77777777" w:rsidR="00F977B9" w:rsidRDefault="004364C2">
            <w:r>
              <w:t>ZTE Corporation</w:t>
            </w:r>
          </w:p>
        </w:tc>
        <w:tc>
          <w:tcPr>
            <w:tcW w:w="7732" w:type="dxa"/>
          </w:tcPr>
          <w:p w14:paraId="75A4598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36: Mechanism for dynamically indicating the number of PDCCH monitoring occasions or the PDCCH blind decoding information (e.g., the search space set, CORESET, DCI format) can be considered.</w:t>
            </w:r>
          </w:p>
        </w:tc>
      </w:tr>
      <w:tr w:rsidR="00F977B9" w14:paraId="4284D51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C3C8A95" w14:textId="77777777" w:rsidR="00F977B9" w:rsidRDefault="004364C2">
            <w:r>
              <w:t>LG Electronics</w:t>
            </w:r>
          </w:p>
        </w:tc>
        <w:tc>
          <w:tcPr>
            <w:tcW w:w="7732" w:type="dxa"/>
            <w:shd w:val="clear" w:color="auto" w:fill="D0DBF0" w:themeFill="accent1" w:themeFillTint="3F"/>
          </w:tcPr>
          <w:p w14:paraId="199D4C4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 Study PDCCH monitoring adaptation mechanisms introduced in NR and to be enhanced for 6GR.</w:t>
            </w:r>
          </w:p>
        </w:tc>
      </w:tr>
      <w:tr w:rsidR="00F977B9" w14:paraId="4B262729"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CF029F2" w14:textId="77777777" w:rsidR="00F977B9" w:rsidRDefault="004364C2">
            <w:r>
              <w:t>Sony</w:t>
            </w:r>
          </w:p>
        </w:tc>
        <w:tc>
          <w:tcPr>
            <w:tcW w:w="7732" w:type="dxa"/>
          </w:tcPr>
          <w:p w14:paraId="2486318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RAN1 to study UEPS mechanisms with respect to monitoring adaptation, in CONNECTED mode, restricting the search space and time duration in accordance with the design of 6GR.</w:t>
            </w:r>
          </w:p>
        </w:tc>
      </w:tr>
      <w:tr w:rsidR="00F977B9" w14:paraId="58D17BB8"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1B92F0E" w14:textId="77777777" w:rsidR="00F977B9" w:rsidRDefault="004364C2">
            <w:r>
              <w:t>MediaTek</w:t>
            </w:r>
          </w:p>
        </w:tc>
        <w:tc>
          <w:tcPr>
            <w:tcW w:w="7732" w:type="dxa"/>
            <w:shd w:val="clear" w:color="auto" w:fill="D0DBF0" w:themeFill="accent1" w:themeFillTint="3F"/>
          </w:tcPr>
          <w:p w14:paraId="084EF9CA"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tc>
      </w:tr>
      <w:tr w:rsidR="00F977B9" w14:paraId="6E92368E"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7842AAA" w14:textId="77777777" w:rsidR="00F977B9" w:rsidRDefault="004364C2">
            <w:r>
              <w:t>Qualcomm Incorporated</w:t>
            </w:r>
          </w:p>
        </w:tc>
        <w:tc>
          <w:tcPr>
            <w:tcW w:w="7732" w:type="dxa"/>
          </w:tcPr>
          <w:p w14:paraId="2465C06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13: Limited adaptation mechanisms in NR for PDCCH monitoring may not provide sufficient energy savings. Observation 14: PDCCH monitoring in NR may not be optimized for diverse traffic patterns and UE conditions. Observation 15: PDCCH monitoring in NR may lead to unnecessary power consumption for UEs with sparse traffic. Observation 16: PDCCH skipping in NR may not provide sufficient energy savings compared to sparse PDSCH transmission. Proposal 29: Study enhanced PDCCH monitoring adaptation mechanisms in 6GR to improve energy efficiency for diverse traffic patterns and UE conditions. Proposal 30: Study mechanisms to enable more flexible and efficient PDCCH monitoring in 6GR based on traffic characteristics and UE conditions. Proposal 32: RAN1 should study the schemes for RF and baseband adaptation for PDCCH monitoring and data reception/transmission in multi-carrier scenarios.</w:t>
            </w:r>
          </w:p>
        </w:tc>
      </w:tr>
      <w:tr w:rsidR="00F977B9" w14:paraId="5D72BF86"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7A43E64F" w14:textId="77777777" w:rsidR="00F977B9" w:rsidRDefault="004364C2">
            <w:r>
              <w:t>NTT DOCOMO</w:t>
            </w:r>
          </w:p>
        </w:tc>
        <w:tc>
          <w:tcPr>
            <w:tcW w:w="7732" w:type="dxa"/>
            <w:shd w:val="clear" w:color="auto" w:fill="D0DBF0" w:themeFill="accent1" w:themeFillTint="3F"/>
          </w:tcPr>
          <w:p w14:paraId="19E7674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7: Evaluation results indicate that PDCCH monitoring adaptation achieves significant UE energy saving with limited throughput impact under representative traffic and load conditions. Observation 8: Rel-18 PDCCH monitoring adaptation framework provides basic functionality but has limitations in terms of configuration flexibility and adaptation granularity. Proposal 26: Study and evaluate PDCCH monitoring adaptation techniques for 6G UE EE improvement, taking into account the following aspects: Time-domain adaptation (e.g., monitoring periodicity, skipping patterns); Frequency-domain adaptation (e.g., monitoring bandwidth, search space configuration); Spatial-domain adaptation (e.g., number of antenna ports for PDCCH reception); Blind decoding complexity reduction; Dynamic adaptation mechanisms with reduced signaling overhead; Joint optimization with other UE power saving techniques (e.g., C-DRX, BWP switching) Proposal 27: Considering the PDCCH monitoring adaptation design for 6GR EE, the following directions should be studied: Unified framework supporting multiple adaptation dimensions (time/frequency/spatial); Scalable configuration enabling fine-grained adaptation </w:t>
            </w:r>
            <w:r>
              <w:lastRenderedPageBreak/>
              <w:t>based on traffic patterns and UE conditions; Enhanced signaling mechanisms for dynamic adaptation with minimal overhead; Integration with AI/ML-based traffic prediction for proactive adaptation.</w:t>
            </w:r>
          </w:p>
        </w:tc>
      </w:tr>
      <w:tr w:rsidR="00F977B9" w14:paraId="6F9DDC4C"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162A6D9F" w14:textId="77777777" w:rsidR="00F977B9" w:rsidRDefault="004364C2">
            <w:r>
              <w:lastRenderedPageBreak/>
              <w:t>ITRI</w:t>
            </w:r>
          </w:p>
        </w:tc>
        <w:tc>
          <w:tcPr>
            <w:tcW w:w="7732" w:type="dxa"/>
          </w:tcPr>
          <w:p w14:paraId="74BC1C7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The following aspect can be considered for energy efficiency by RAN1: PDCCH Monitoring and Adaptation</w:t>
            </w:r>
          </w:p>
        </w:tc>
      </w:tr>
      <w:tr w:rsidR="00F977B9" w14:paraId="319BFAE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619373D" w14:textId="77777777" w:rsidR="00F977B9" w:rsidRDefault="004364C2">
            <w:proofErr w:type="spellStart"/>
            <w:r>
              <w:t>ASUSTeK</w:t>
            </w:r>
            <w:proofErr w:type="spellEnd"/>
          </w:p>
        </w:tc>
        <w:tc>
          <w:tcPr>
            <w:tcW w:w="7732" w:type="dxa"/>
            <w:shd w:val="clear" w:color="auto" w:fill="D0DBF0" w:themeFill="accent1" w:themeFillTint="3F"/>
          </w:tcPr>
          <w:p w14:paraId="6068DABA"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One of lessons learned from 5G's power saving technics is that same/similar function is fragmented into different solutions and their interaction/interworking is non-trivial. Observation 2: Different triggering mechanisms to adapt PDCCH monitoring has been considered in 5G and remain strong candidates in 6G. Observation 3: Implicit triggering mechanisms could be energy efficient by its nature, while the reliability of adaptation needs to be further study. Observation 4: The following two types of PDCCH monitoring adaptation could be considered as candidates for 6G: On-off adaptation; Sparse-dense adaptation 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 On-off adaptation - Sparse-dense adaptation</w:t>
            </w:r>
          </w:p>
        </w:tc>
      </w:tr>
      <w:tr w:rsidR="00F977B9" w14:paraId="3C62B6A0"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7F5F20C" w14:textId="77777777" w:rsidR="00F977B9" w:rsidRDefault="004364C2">
            <w:r>
              <w:t>Nordic Semiconductor ASA</w:t>
            </w:r>
          </w:p>
        </w:tc>
        <w:tc>
          <w:tcPr>
            <w:tcW w:w="7732" w:type="dxa"/>
          </w:tcPr>
          <w:p w14:paraId="415386A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Study adaptation methods in spatial/power, frequency, and time domains for energy efficiency enhancement in 6GR, by leveraging existing 5G adaptation solutions. at least for downlink control channel monitoring. Proposal 8: Study a harmonized adaptation for downlink control channel monitoring, by leveraging existing C-DRX, SSSG switching, and OFDM-based WUS techniques as a starting point.</w:t>
            </w:r>
          </w:p>
        </w:tc>
      </w:tr>
      <w:tr w:rsidR="00F977B9" w14:paraId="32A6B579"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204E3CE" w14:textId="77777777" w:rsidR="00F977B9" w:rsidRDefault="004364C2">
            <w:proofErr w:type="spellStart"/>
            <w:r>
              <w:t>CEWiT</w:t>
            </w:r>
            <w:proofErr w:type="spellEnd"/>
          </w:p>
        </w:tc>
        <w:tc>
          <w:tcPr>
            <w:tcW w:w="7732" w:type="dxa"/>
            <w:shd w:val="clear" w:color="auto" w:fill="D0DBF0" w:themeFill="accent1" w:themeFillTint="3F"/>
          </w:tcPr>
          <w:p w14:paraId="00A41AD9"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Study mechanism for reducing blind decoding attempts at UE including dynamic indication of blind decoding info (search space set, CORESET, DCI format, PDCCH occasion count </w:t>
            </w:r>
            <w:proofErr w:type="spellStart"/>
            <w:r>
              <w:t>etc</w:t>
            </w:r>
            <w:proofErr w:type="spellEnd"/>
            <w:r>
              <w:t>), and mechanisms to provide blind decoding information before PDCCH monitoring occasions.</w:t>
            </w:r>
          </w:p>
        </w:tc>
      </w:tr>
      <w:tr w:rsidR="00F977B9" w14:paraId="08BD317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08CB71A" w14:textId="77777777" w:rsidR="00F977B9" w:rsidRDefault="004364C2">
            <w:r>
              <w:t>Google</w:t>
            </w:r>
          </w:p>
        </w:tc>
        <w:tc>
          <w:tcPr>
            <w:tcW w:w="7732" w:type="dxa"/>
          </w:tcPr>
          <w:p w14:paraId="7159451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On enhancements for PDCCH monitoring adaptation, strive for a harmonized and simplified design across related features introduced in 5G (e.g., C-DRX, PDCCH skipping, SSSG switching and LP-WUS).</w:t>
            </w:r>
          </w:p>
        </w:tc>
      </w:tr>
      <w:tr w:rsidR="00F977B9" w14:paraId="5263AC03"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D1F8A74" w14:textId="77777777" w:rsidR="00F977B9" w:rsidRDefault="004364C2">
            <w:r>
              <w:t>ITL</w:t>
            </w:r>
          </w:p>
        </w:tc>
        <w:tc>
          <w:tcPr>
            <w:tcW w:w="7732" w:type="dxa"/>
            <w:shd w:val="clear" w:color="auto" w:fill="D0DBF0" w:themeFill="accent1" w:themeFillTint="3F"/>
          </w:tcPr>
          <w:p w14:paraId="1E0F776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 Consider SSSG switching as baseline in 6G, while re-evaluating the role of PDCCH skipping.</w:t>
            </w:r>
          </w:p>
        </w:tc>
      </w:tr>
      <w:tr w:rsidR="00F977B9" w14:paraId="658D37B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4CADEE2" w14:textId="77777777" w:rsidR="00F977B9" w:rsidRDefault="004364C2">
            <w:r>
              <w:t>TCL</w:t>
            </w:r>
          </w:p>
        </w:tc>
        <w:tc>
          <w:tcPr>
            <w:tcW w:w="7732" w:type="dxa"/>
          </w:tcPr>
          <w:p w14:paraId="05D55E3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29: For 6GR, the PDCCH monitoring adaptation can be considered to reduce the UE power consumption. Proposal 28: For 6GR, study the PDCCH monitoring adaptation mechanism, such as PDCCH monitoring periodicity adaptation, PDCCH monitoring bandwidth adaptation, PDCCH monitoring skipping, etc. Proposal 29: For 6GR, study the impact of PDCCH monitoring adaptation on latency, throughput, and reliability, and study the methods to mitigate the impact.</w:t>
            </w:r>
          </w:p>
        </w:tc>
      </w:tr>
    </w:tbl>
    <w:p w14:paraId="759EE3A8" w14:textId="77777777" w:rsidR="00F977B9" w:rsidRDefault="00F977B9"/>
    <w:p w14:paraId="6B909A1E" w14:textId="77777777" w:rsidR="00F977B9" w:rsidRDefault="004364C2">
      <w:pPr>
        <w:pStyle w:val="3"/>
        <w:rPr>
          <w:lang w:val="en-US" w:eastAsia="zh-TW"/>
        </w:rPr>
      </w:pPr>
      <w:r>
        <w:rPr>
          <w:lang w:val="en-US" w:eastAsia="zh-TW"/>
        </w:rPr>
        <w:t>Summary and Discussion</w:t>
      </w:r>
    </w:p>
    <w:p w14:paraId="257554EE" w14:textId="77777777" w:rsidR="00F977B9" w:rsidRDefault="004364C2">
      <w:pPr>
        <w:pStyle w:val="aa"/>
        <w:rPr>
          <w:lang w:val="en-GB"/>
        </w:rPr>
      </w:pPr>
      <w:r>
        <w:rPr>
          <w:lang w:val="en-GB"/>
        </w:rPr>
        <w:t>Moderator thanks companies’ valuable inputs, and the following proposal is for companies’ check/comment:</w:t>
      </w:r>
    </w:p>
    <w:p w14:paraId="2147F4D2" w14:textId="77777777" w:rsidR="00F977B9" w:rsidRDefault="004364C2">
      <w:pPr>
        <w:rPr>
          <w:b/>
          <w:bCs/>
          <w:lang w:eastAsia="zh-TW"/>
        </w:rPr>
      </w:pPr>
      <w:r>
        <w:rPr>
          <w:b/>
          <w:bCs/>
          <w:lang w:eastAsia="zh-TW"/>
        </w:rPr>
        <w:br/>
        <w:t>Proposal 5.3.1.1 (1st round; medium priority):</w:t>
      </w:r>
    </w:p>
    <w:p w14:paraId="6087E544" w14:textId="77777777" w:rsidR="00F977B9" w:rsidRDefault="004364C2">
      <w:pPr>
        <w:rPr>
          <w:b/>
          <w:bCs/>
          <w:lang w:eastAsia="zh-TW"/>
        </w:rPr>
      </w:pPr>
      <w:r>
        <w:rPr>
          <w:b/>
          <w:bCs/>
          <w:lang w:eastAsia="zh-TW"/>
        </w:rPr>
        <w:t>Study mechanisms to reduce PDCCH monitoring power consumption in 6GR, considering but not restricted to the following:</w:t>
      </w:r>
    </w:p>
    <w:p w14:paraId="58735EC2" w14:textId="77777777" w:rsidR="00F977B9" w:rsidRDefault="004364C2">
      <w:pPr>
        <w:numPr>
          <w:ilvl w:val="0"/>
          <w:numId w:val="58"/>
        </w:numPr>
        <w:rPr>
          <w:b/>
          <w:bCs/>
          <w:lang w:eastAsia="zh-TW"/>
        </w:rPr>
      </w:pPr>
      <w:r>
        <w:rPr>
          <w:b/>
          <w:bCs/>
          <w:lang w:eastAsia="zh-TW"/>
        </w:rPr>
        <w:t>Reducing of PDCCH monitoring occasions</w:t>
      </w:r>
    </w:p>
    <w:p w14:paraId="5D071862" w14:textId="77777777" w:rsidR="00F977B9" w:rsidRDefault="004364C2">
      <w:pPr>
        <w:numPr>
          <w:ilvl w:val="0"/>
          <w:numId w:val="58"/>
        </w:numPr>
        <w:rPr>
          <w:b/>
          <w:bCs/>
          <w:lang w:eastAsia="zh-TW"/>
        </w:rPr>
      </w:pPr>
      <w:r>
        <w:rPr>
          <w:b/>
          <w:bCs/>
          <w:lang w:eastAsia="zh-TW"/>
        </w:rPr>
        <w:t>Reducing blind decodes per PDCCH monitoring occasion</w:t>
      </w:r>
    </w:p>
    <w:p w14:paraId="743F549F" w14:textId="77777777" w:rsidR="00F977B9" w:rsidRDefault="004364C2">
      <w:pPr>
        <w:numPr>
          <w:ilvl w:val="0"/>
          <w:numId w:val="58"/>
        </w:numPr>
        <w:rPr>
          <w:b/>
          <w:bCs/>
          <w:lang w:eastAsia="zh-TW"/>
        </w:rPr>
      </w:pPr>
      <w:r>
        <w:rPr>
          <w:b/>
          <w:bCs/>
          <w:lang w:eastAsia="zh-TW"/>
        </w:rPr>
        <w:lastRenderedPageBreak/>
        <w:t>Reducing total PDCCH monitoring complexity by multi-carrier/cell/slot scheduling</w:t>
      </w:r>
    </w:p>
    <w:p w14:paraId="3C9E3C9E" w14:textId="77777777" w:rsidR="00F977B9" w:rsidRDefault="00F977B9">
      <w:pPr>
        <w:rPr>
          <w:lang w:eastAsia="zh-TW"/>
        </w:rPr>
      </w:pPr>
    </w:p>
    <w:p w14:paraId="1D883FC2" w14:textId="77777777" w:rsidR="00F977B9" w:rsidRDefault="004364C2">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3</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08A40F13"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F02BE76"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77516531"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2B62910C" w14:textId="77777777">
        <w:tc>
          <w:tcPr>
            <w:tcW w:w="1837" w:type="dxa"/>
            <w:tcBorders>
              <w:top w:val="single" w:sz="4" w:space="0" w:color="000000"/>
              <w:left w:val="single" w:sz="4" w:space="0" w:color="000000"/>
              <w:bottom w:val="single" w:sz="4" w:space="0" w:color="000000"/>
              <w:right w:val="single" w:sz="4" w:space="0" w:color="000000"/>
            </w:tcBorders>
          </w:tcPr>
          <w:p w14:paraId="18E31290" w14:textId="77777777" w:rsidR="00F977B9" w:rsidRDefault="004364C2">
            <w:pPr>
              <w:widowControl w:val="0"/>
              <w:spacing w:after="0" w:line="254"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5A4BDCCD" w14:textId="77777777" w:rsidR="00F977B9" w:rsidRDefault="004364C2">
            <w:pPr>
              <w:widowControl w:val="0"/>
              <w:spacing w:after="0" w:line="254" w:lineRule="auto"/>
              <w:rPr>
                <w:rFonts w:eastAsia="Calibri" w:cs="Arial"/>
                <w:b/>
                <w:bCs/>
                <w:lang w:val="en-GB" w:eastAsia="zh-TW"/>
              </w:rPr>
            </w:pPr>
            <w:r>
              <w:rPr>
                <w:rFonts w:eastAsia="DengXian"/>
                <w:lang w:eastAsia="zh-CN"/>
              </w:rPr>
              <w:t xml:space="preserve">Support the proposal. </w:t>
            </w:r>
          </w:p>
        </w:tc>
      </w:tr>
      <w:tr w:rsidR="00F977B9" w14:paraId="363E85EE" w14:textId="77777777">
        <w:tc>
          <w:tcPr>
            <w:tcW w:w="1837" w:type="dxa"/>
            <w:tcBorders>
              <w:top w:val="single" w:sz="4" w:space="0" w:color="000000"/>
              <w:left w:val="single" w:sz="4" w:space="0" w:color="000000"/>
              <w:bottom w:val="single" w:sz="4" w:space="0" w:color="000000"/>
              <w:right w:val="single" w:sz="4" w:space="0" w:color="000000"/>
            </w:tcBorders>
          </w:tcPr>
          <w:p w14:paraId="7F633466"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1BDE325B"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043254E1" w14:textId="77777777">
        <w:tc>
          <w:tcPr>
            <w:tcW w:w="1837" w:type="dxa"/>
            <w:tcBorders>
              <w:top w:val="single" w:sz="4" w:space="0" w:color="000000"/>
              <w:left w:val="single" w:sz="4" w:space="0" w:color="000000"/>
              <w:bottom w:val="single" w:sz="4" w:space="0" w:color="000000"/>
              <w:right w:val="single" w:sz="4" w:space="0" w:color="000000"/>
            </w:tcBorders>
          </w:tcPr>
          <w:p w14:paraId="17A4D022"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28D16592"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OK</w:t>
            </w:r>
          </w:p>
        </w:tc>
      </w:tr>
      <w:tr w:rsidR="00F977B9" w14:paraId="6891B3E6" w14:textId="77777777">
        <w:tc>
          <w:tcPr>
            <w:tcW w:w="1837" w:type="dxa"/>
            <w:tcBorders>
              <w:top w:val="single" w:sz="4" w:space="0" w:color="000000"/>
              <w:left w:val="single" w:sz="4" w:space="0" w:color="000000"/>
              <w:bottom w:val="single" w:sz="4" w:space="0" w:color="000000"/>
              <w:right w:val="single" w:sz="4" w:space="0" w:color="000000"/>
            </w:tcBorders>
          </w:tcPr>
          <w:p w14:paraId="19EEF01E"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7E7E6119" w14:textId="77777777" w:rsidR="00F977B9" w:rsidRDefault="004364C2">
            <w:pPr>
              <w:widowControl w:val="0"/>
              <w:spacing w:after="0" w:line="254" w:lineRule="auto"/>
              <w:rPr>
                <w:rFonts w:eastAsia="SimSun" w:cs="Arial"/>
                <w:lang w:eastAsia="zh-CN"/>
              </w:rPr>
            </w:pPr>
            <w:r>
              <w:rPr>
                <w:rFonts w:eastAsia="SimSun" w:cs="Arial"/>
                <w:lang w:eastAsia="zh-CN"/>
              </w:rPr>
              <w:t>1</w:t>
            </w:r>
            <w:r>
              <w:rPr>
                <w:rFonts w:eastAsia="SimSun" w:cs="Arial"/>
                <w:vertAlign w:val="superscript"/>
                <w:lang w:eastAsia="zh-CN"/>
              </w:rPr>
              <w:t>st</w:t>
            </w:r>
            <w:r>
              <w:rPr>
                <w:rFonts w:eastAsia="SimSun" w:cs="Arial"/>
                <w:lang w:eastAsia="zh-CN"/>
              </w:rPr>
              <w:t xml:space="preserve"> sub-bullet is fine as its power saving benefit has been well justified in 5G studies</w:t>
            </w:r>
          </w:p>
          <w:p w14:paraId="515FF0BF" w14:textId="77777777" w:rsidR="00F977B9" w:rsidRDefault="004364C2">
            <w:pPr>
              <w:widowControl w:val="0"/>
              <w:spacing w:after="0" w:line="254" w:lineRule="auto"/>
              <w:rPr>
                <w:rFonts w:eastAsia="SimSun" w:cs="Arial"/>
                <w:lang w:eastAsia="zh-CN"/>
              </w:rPr>
            </w:pPr>
            <w:r>
              <w:rPr>
                <w:rFonts w:eastAsia="SimSun" w:cs="Arial"/>
                <w:lang w:eastAsia="zh-CN"/>
              </w:rPr>
              <w:t>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bullet, the power saving benefit was not conclusive from 5G studies thus requires further justifications. In addition, reducing blind decodes and PDCCH monitoring complexity is tightly coupled with 6GR PDCCH design and therefore suggest to studies the 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sub-bullets in the DL control agenda.  </w:t>
            </w:r>
          </w:p>
          <w:p w14:paraId="68A3A22E" w14:textId="77777777" w:rsidR="00F977B9" w:rsidRDefault="00F977B9">
            <w:pPr>
              <w:widowControl w:val="0"/>
              <w:spacing w:after="0" w:line="254" w:lineRule="auto"/>
              <w:rPr>
                <w:rFonts w:eastAsia="SimSun" w:cs="Arial"/>
                <w:lang w:eastAsia="zh-CN"/>
              </w:rPr>
            </w:pPr>
          </w:p>
        </w:tc>
      </w:tr>
      <w:tr w:rsidR="00F977B9" w14:paraId="1705A67F" w14:textId="77777777">
        <w:tc>
          <w:tcPr>
            <w:tcW w:w="1837" w:type="dxa"/>
            <w:tcBorders>
              <w:top w:val="single" w:sz="4" w:space="0" w:color="000000"/>
              <w:left w:val="single" w:sz="4" w:space="0" w:color="000000"/>
              <w:bottom w:val="single" w:sz="4" w:space="0" w:color="000000"/>
              <w:right w:val="single" w:sz="4" w:space="0" w:color="000000"/>
            </w:tcBorders>
          </w:tcPr>
          <w:p w14:paraId="38AF5BB1"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3A5D66AC"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The 3rd bullet should either be clarified or deleted. </w:t>
            </w:r>
          </w:p>
          <w:p w14:paraId="2C38B85E" w14:textId="77777777" w:rsidR="00F977B9" w:rsidRDefault="004364C2">
            <w:pPr>
              <w:widowControl w:val="0"/>
              <w:spacing w:after="0" w:line="254" w:lineRule="auto"/>
              <w:rPr>
                <w:rFonts w:eastAsia="Calibri" w:cs="Arial"/>
                <w:lang w:val="en-GB" w:eastAsia="zh-TW"/>
              </w:rPr>
            </w:pPr>
            <w:r>
              <w:rPr>
                <w:rFonts w:eastAsia="Calibri" w:cs="Arial"/>
                <w:lang w:val="en-GB" w:eastAsia="zh-TW"/>
              </w:rPr>
              <w:t>For example, does the 3rd bullet include “cross-slot” scheduling (proposal 5.5.1.1) or is it something else?</w:t>
            </w:r>
          </w:p>
        </w:tc>
      </w:tr>
      <w:tr w:rsidR="00F977B9" w14:paraId="692AC2E8" w14:textId="77777777">
        <w:tc>
          <w:tcPr>
            <w:tcW w:w="1837" w:type="dxa"/>
            <w:tcBorders>
              <w:top w:val="single" w:sz="4" w:space="0" w:color="000000"/>
              <w:left w:val="single" w:sz="4" w:space="0" w:color="000000"/>
              <w:bottom w:val="single" w:sz="4" w:space="0" w:color="000000"/>
              <w:right w:val="single" w:sz="4" w:space="0" w:color="000000"/>
            </w:tcBorders>
          </w:tcPr>
          <w:p w14:paraId="4ED12064"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47D47664"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Reduction of PDCCH monitoring occasions should be prioritized as it provides significantly larger power saving compared to others.  </w:t>
            </w:r>
          </w:p>
          <w:p w14:paraId="3CCEC0E8" w14:textId="77777777" w:rsidR="00F977B9" w:rsidRDefault="00F977B9">
            <w:pPr>
              <w:widowControl w:val="0"/>
              <w:spacing w:after="0" w:line="254" w:lineRule="auto"/>
              <w:rPr>
                <w:rFonts w:eastAsia="Calibri" w:cs="Arial"/>
                <w:lang w:val="en-GB" w:eastAsia="zh-TW"/>
              </w:rPr>
            </w:pPr>
          </w:p>
          <w:p w14:paraId="62CB514E"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Suggestion: </w:t>
            </w:r>
          </w:p>
          <w:p w14:paraId="2CFB130D" w14:textId="77777777" w:rsidR="00F977B9" w:rsidRDefault="004364C2">
            <w:pPr>
              <w:widowControl w:val="0"/>
              <w:rPr>
                <w:lang w:eastAsia="zh-TW"/>
              </w:rPr>
            </w:pPr>
            <w:r>
              <w:rPr>
                <w:lang w:eastAsia="zh-TW"/>
              </w:rPr>
              <w:t>Study mechanisms to reduce PDCCH monitoring occasion in time domain in 6GR. In addition, at least the following schemes can be considered:</w:t>
            </w:r>
          </w:p>
          <w:p w14:paraId="37169AE9" w14:textId="77777777" w:rsidR="00F977B9" w:rsidRDefault="004364C2">
            <w:pPr>
              <w:widowControl w:val="0"/>
              <w:numPr>
                <w:ilvl w:val="0"/>
                <w:numId w:val="58"/>
              </w:numPr>
              <w:rPr>
                <w:lang w:eastAsia="zh-TW"/>
              </w:rPr>
            </w:pPr>
            <w:r>
              <w:rPr>
                <w:lang w:eastAsia="zh-TW"/>
              </w:rPr>
              <w:t>Reducing blind decodes per PDCCH monitoring occasion</w:t>
            </w:r>
          </w:p>
          <w:p w14:paraId="7941B788" w14:textId="77777777" w:rsidR="00F977B9" w:rsidRDefault="004364C2">
            <w:pPr>
              <w:widowControl w:val="0"/>
              <w:numPr>
                <w:ilvl w:val="0"/>
                <w:numId w:val="58"/>
              </w:numPr>
              <w:rPr>
                <w:rFonts w:eastAsia="Calibri" w:cs="Arial"/>
                <w:b/>
                <w:bCs/>
                <w:lang w:val="en-GB" w:eastAsia="zh-TW"/>
              </w:rPr>
            </w:pPr>
            <w:r>
              <w:rPr>
                <w:lang w:eastAsia="zh-TW"/>
              </w:rPr>
              <w:t>Reducing total PDCCH monitoring complexity by multi-carrier/cell/slot scheduling</w:t>
            </w:r>
          </w:p>
        </w:tc>
      </w:tr>
      <w:tr w:rsidR="00F977B9" w14:paraId="19B1F51A" w14:textId="77777777">
        <w:tc>
          <w:tcPr>
            <w:tcW w:w="1837" w:type="dxa"/>
            <w:tcBorders>
              <w:top w:val="single" w:sz="4" w:space="0" w:color="000000"/>
              <w:left w:val="single" w:sz="4" w:space="0" w:color="000000"/>
              <w:bottom w:val="single" w:sz="4" w:space="0" w:color="000000"/>
              <w:right w:val="single" w:sz="4" w:space="0" w:color="000000"/>
            </w:tcBorders>
          </w:tcPr>
          <w:p w14:paraId="28842AB4"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71670EDC"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FL proposal. We also share similar views with Ericsson. </w:t>
            </w:r>
          </w:p>
        </w:tc>
      </w:tr>
      <w:tr w:rsidR="00F977B9" w14:paraId="36C64865" w14:textId="77777777">
        <w:tc>
          <w:tcPr>
            <w:tcW w:w="1837" w:type="dxa"/>
            <w:tcBorders>
              <w:top w:val="single" w:sz="4" w:space="0" w:color="000000"/>
              <w:left w:val="single" w:sz="4" w:space="0" w:color="000000"/>
              <w:bottom w:val="single" w:sz="4" w:space="0" w:color="000000"/>
              <w:right w:val="single" w:sz="4" w:space="0" w:color="000000"/>
            </w:tcBorders>
          </w:tcPr>
          <w:p w14:paraId="5B149E91"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113FC63"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6E18C848" w14:textId="77777777">
        <w:tc>
          <w:tcPr>
            <w:tcW w:w="1837" w:type="dxa"/>
            <w:tcBorders>
              <w:top w:val="single" w:sz="4" w:space="0" w:color="000000"/>
              <w:left w:val="single" w:sz="4" w:space="0" w:color="000000"/>
              <w:bottom w:val="single" w:sz="4" w:space="0" w:color="000000"/>
              <w:right w:val="single" w:sz="4" w:space="0" w:color="000000"/>
            </w:tcBorders>
          </w:tcPr>
          <w:p w14:paraId="6FD409C7"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34881540"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support to study reducing PDCCH monitoring power. But currently the sub-bullets only cover limited aspects. More sub-bullets are expected.</w:t>
            </w:r>
          </w:p>
          <w:p w14:paraId="63A3F8C3" w14:textId="77777777" w:rsidR="00F977B9" w:rsidRDefault="004364C2">
            <w:pPr>
              <w:widowControl w:val="0"/>
              <w:rPr>
                <w:b/>
                <w:bCs/>
                <w:lang w:eastAsia="zh-TW"/>
              </w:rPr>
            </w:pPr>
            <w:r>
              <w:rPr>
                <w:b/>
                <w:bCs/>
                <w:lang w:eastAsia="zh-TW"/>
              </w:rPr>
              <w:t>Study mechanisms to reduce PDCCH monitoring power consumption in 6GR, considering but not restricted to the following:</w:t>
            </w:r>
          </w:p>
          <w:p w14:paraId="248B39BE" w14:textId="77777777" w:rsidR="00F977B9" w:rsidRDefault="004364C2">
            <w:pPr>
              <w:widowControl w:val="0"/>
              <w:numPr>
                <w:ilvl w:val="0"/>
                <w:numId w:val="58"/>
              </w:numPr>
              <w:rPr>
                <w:b/>
                <w:bCs/>
                <w:lang w:eastAsia="zh-TW"/>
              </w:rPr>
            </w:pPr>
            <w:r>
              <w:rPr>
                <w:b/>
                <w:bCs/>
                <w:lang w:eastAsia="zh-TW"/>
              </w:rPr>
              <w:t>Reducing of PDCCH monitoring occasions</w:t>
            </w:r>
          </w:p>
          <w:p w14:paraId="0C32ECE4" w14:textId="77777777" w:rsidR="00F977B9" w:rsidRDefault="004364C2">
            <w:pPr>
              <w:widowControl w:val="0"/>
              <w:numPr>
                <w:ilvl w:val="0"/>
                <w:numId w:val="58"/>
              </w:numPr>
              <w:rPr>
                <w:b/>
                <w:bCs/>
                <w:lang w:eastAsia="zh-TW"/>
              </w:rPr>
            </w:pPr>
            <w:r w:rsidRPr="004D353F">
              <w:rPr>
                <w:b/>
                <w:bCs/>
                <w:lang w:val="en-GB" w:eastAsia="zh-TW"/>
              </w:rPr>
              <w:t>Reducing blind decodes per PDCCH monitoring occasion</w:t>
            </w:r>
          </w:p>
          <w:p w14:paraId="18B6A984" w14:textId="77777777" w:rsidR="00F977B9" w:rsidRDefault="004364C2">
            <w:pPr>
              <w:widowControl w:val="0"/>
              <w:numPr>
                <w:ilvl w:val="0"/>
                <w:numId w:val="58"/>
              </w:numPr>
              <w:rPr>
                <w:b/>
                <w:bCs/>
                <w:lang w:eastAsia="zh-TW"/>
              </w:rPr>
            </w:pPr>
            <w:r>
              <w:rPr>
                <w:b/>
                <w:bCs/>
                <w:lang w:eastAsia="zh-TW"/>
              </w:rPr>
              <w:t>Reducing total PDCCH monitoring complexity by multi-carrier/cell/slot scheduling</w:t>
            </w:r>
          </w:p>
          <w:p w14:paraId="3291F9C1" w14:textId="77777777" w:rsidR="00F977B9" w:rsidRDefault="004364C2">
            <w:pPr>
              <w:widowControl w:val="0"/>
              <w:numPr>
                <w:ilvl w:val="0"/>
                <w:numId w:val="58"/>
              </w:numPr>
              <w:rPr>
                <w:b/>
                <w:bCs/>
                <w:color w:val="FF0000"/>
                <w:lang w:eastAsia="zh-TW"/>
              </w:rPr>
            </w:pPr>
            <w:r>
              <w:rPr>
                <w:b/>
                <w:bCs/>
                <w:color w:val="FF0000"/>
                <w:lang w:eastAsia="zh-TW"/>
              </w:rPr>
              <w:t xml:space="preserve">Reducing of PDCCH </w:t>
            </w:r>
            <w:r>
              <w:rPr>
                <w:rFonts w:eastAsia="DengXian"/>
                <w:b/>
                <w:bCs/>
                <w:color w:val="FF0000"/>
                <w:lang w:eastAsia="zh-CN"/>
              </w:rPr>
              <w:t>BW (e.g., CORESET)</w:t>
            </w:r>
          </w:p>
          <w:p w14:paraId="252741EC" w14:textId="77777777" w:rsidR="00F977B9" w:rsidRDefault="004364C2">
            <w:pPr>
              <w:widowControl w:val="0"/>
              <w:numPr>
                <w:ilvl w:val="0"/>
                <w:numId w:val="58"/>
              </w:numPr>
              <w:rPr>
                <w:b/>
                <w:bCs/>
                <w:color w:val="FF0000"/>
                <w:lang w:eastAsia="zh-TW"/>
              </w:rPr>
            </w:pPr>
            <w:r>
              <w:rPr>
                <w:rFonts w:eastAsia="DengXian"/>
                <w:b/>
                <w:bCs/>
                <w:color w:val="FF0000"/>
                <w:lang w:eastAsia="zh-CN"/>
              </w:rPr>
              <w:t xml:space="preserve">Reducing of PDCCH </w:t>
            </w:r>
            <w:proofErr w:type="spellStart"/>
            <w:r>
              <w:rPr>
                <w:rFonts w:eastAsia="DengXian"/>
                <w:b/>
                <w:bCs/>
                <w:color w:val="FF0000"/>
                <w:lang w:eastAsia="zh-CN"/>
              </w:rPr>
              <w:t>receving</w:t>
            </w:r>
            <w:proofErr w:type="spellEnd"/>
            <w:r>
              <w:rPr>
                <w:rFonts w:eastAsia="DengXian"/>
                <w:b/>
                <w:bCs/>
                <w:color w:val="FF0000"/>
                <w:lang w:eastAsia="zh-CN"/>
              </w:rPr>
              <w:t xml:space="preserve"> antenna</w:t>
            </w:r>
          </w:p>
        </w:tc>
      </w:tr>
      <w:tr w:rsidR="00F977B9" w14:paraId="5F0798F5" w14:textId="77777777">
        <w:tc>
          <w:tcPr>
            <w:tcW w:w="1837" w:type="dxa"/>
            <w:tcBorders>
              <w:left w:val="single" w:sz="4" w:space="0" w:color="000000"/>
              <w:right w:val="single" w:sz="4" w:space="0" w:color="000000"/>
            </w:tcBorders>
          </w:tcPr>
          <w:p w14:paraId="47C87249"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6FD5255F" w14:textId="77777777" w:rsidR="00F977B9" w:rsidRDefault="004364C2">
            <w:pPr>
              <w:spacing w:line="254" w:lineRule="auto"/>
              <w:ind w:left="360" w:hanging="360"/>
            </w:pPr>
            <w:r>
              <w:t>Support</w:t>
            </w:r>
          </w:p>
        </w:tc>
      </w:tr>
      <w:tr w:rsidR="00F977B9" w14:paraId="616D595E" w14:textId="77777777">
        <w:tc>
          <w:tcPr>
            <w:tcW w:w="1837" w:type="dxa"/>
            <w:tcBorders>
              <w:left w:val="single" w:sz="4" w:space="0" w:color="000000"/>
              <w:right w:val="single" w:sz="4" w:space="0" w:color="000000"/>
            </w:tcBorders>
          </w:tcPr>
          <w:p w14:paraId="4183DB20"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7A7A3895" w14:textId="77777777" w:rsidR="00F977B9" w:rsidRDefault="004364C2">
            <w:pPr>
              <w:spacing w:after="0" w:line="256" w:lineRule="auto"/>
              <w:rPr>
                <w:rFonts w:eastAsiaTheme="minorEastAsia" w:cs="Arial"/>
                <w:lang w:val="en-GB"/>
              </w:rPr>
            </w:pPr>
            <w:r>
              <w:rPr>
                <w:rFonts w:eastAsiaTheme="minorEastAsia" w:cs="Arial" w:hint="eastAsia"/>
                <w:lang w:val="en-GB"/>
              </w:rPr>
              <w:t xml:space="preserve">For first and second sub-bullet, we </w:t>
            </w:r>
            <w:r>
              <w:rPr>
                <w:rFonts w:eastAsiaTheme="minorEastAsia" w:cs="Arial"/>
                <w:lang w:val="en-GB"/>
              </w:rPr>
              <w:t>prefer</w:t>
            </w:r>
            <w:r>
              <w:rPr>
                <w:rFonts w:eastAsiaTheme="minorEastAsia" w:cs="Arial" w:hint="eastAsia"/>
                <w:lang w:val="en-GB"/>
              </w:rPr>
              <w:t xml:space="preserve"> to study them since reducing of PDCCH monitoring occasion in time/frequency domain has dominant UEPS gain compared to other schemes.</w:t>
            </w:r>
          </w:p>
          <w:p w14:paraId="3DD9A3CA" w14:textId="77777777" w:rsidR="00F977B9" w:rsidRDefault="004364C2">
            <w:pPr>
              <w:spacing w:line="254" w:lineRule="auto"/>
              <w:ind w:left="360" w:hanging="360"/>
            </w:pPr>
            <w:r>
              <w:rPr>
                <w:rFonts w:eastAsiaTheme="minorEastAsia" w:cs="Arial" w:hint="eastAsia"/>
                <w:lang w:val="en-GB"/>
              </w:rPr>
              <w:t>For third sub-bullet, c</w:t>
            </w:r>
            <w:r>
              <w:rPr>
                <w:rFonts w:eastAsiaTheme="minorEastAsia" w:cs="Arial"/>
                <w:lang w:val="en-GB"/>
              </w:rPr>
              <w:t>larification</w:t>
            </w:r>
            <w:r>
              <w:rPr>
                <w:rFonts w:eastAsiaTheme="minorEastAsia" w:cs="Arial" w:hint="eastAsia"/>
                <w:lang w:val="en-GB"/>
              </w:rPr>
              <w:t xml:space="preserve"> is needed since it is unclear what scheme is indicated.</w:t>
            </w:r>
          </w:p>
        </w:tc>
      </w:tr>
      <w:tr w:rsidR="00F977B9" w14:paraId="702C9B3A" w14:textId="77777777">
        <w:tc>
          <w:tcPr>
            <w:tcW w:w="1837" w:type="dxa"/>
            <w:tcBorders>
              <w:left w:val="single" w:sz="4" w:space="0" w:color="000000"/>
              <w:right w:val="single" w:sz="4" w:space="0" w:color="000000"/>
            </w:tcBorders>
          </w:tcPr>
          <w:p w14:paraId="3B0A54F3" w14:textId="77777777" w:rsidR="00F977B9" w:rsidRDefault="004364C2">
            <w:pPr>
              <w:spacing w:after="0" w:line="256" w:lineRule="auto"/>
              <w:rPr>
                <w:rFonts w:eastAsiaTheme="minorEastAsia" w:cs="Arial"/>
                <w:lang w:val="en-GB"/>
              </w:rPr>
            </w:pPr>
            <w:r>
              <w:rPr>
                <w:rFonts w:eastAsia="SimSun" w:cs="Arial" w:hint="eastAsia"/>
                <w:lang w:eastAsia="zh-CN"/>
              </w:rPr>
              <w:t xml:space="preserve">ZTE, </w:t>
            </w:r>
            <w:proofErr w:type="spellStart"/>
            <w:r>
              <w:rPr>
                <w:rFonts w:eastAsia="SimSun" w:cs="Arial" w:hint="eastAsia"/>
                <w:lang w:eastAsia="zh-CN"/>
              </w:rPr>
              <w:t>Sanechips</w:t>
            </w:r>
            <w:proofErr w:type="spellEnd"/>
          </w:p>
        </w:tc>
        <w:tc>
          <w:tcPr>
            <w:tcW w:w="7793" w:type="dxa"/>
            <w:tcBorders>
              <w:left w:val="single" w:sz="4" w:space="0" w:color="000000"/>
              <w:right w:val="single" w:sz="4" w:space="0" w:color="000000"/>
            </w:tcBorders>
          </w:tcPr>
          <w:p w14:paraId="1669B40A" w14:textId="77777777" w:rsidR="00F977B9" w:rsidRDefault="004364C2">
            <w:pPr>
              <w:rPr>
                <w:rFonts w:eastAsiaTheme="minorEastAsia" w:cs="Arial"/>
                <w:lang w:val="en-GB"/>
              </w:rPr>
            </w:pPr>
            <w:r>
              <w:rPr>
                <w:rFonts w:eastAsia="SimSun" w:hint="eastAsia"/>
                <w:lang w:eastAsia="zh-CN"/>
              </w:rPr>
              <w:t xml:space="preserve">OK in general. Seems second </w:t>
            </w:r>
            <w:proofErr w:type="spellStart"/>
            <w:r>
              <w:rPr>
                <w:rFonts w:eastAsia="SimSun" w:hint="eastAsia"/>
                <w:lang w:eastAsia="zh-CN"/>
              </w:rPr>
              <w:t>subbullet</w:t>
            </w:r>
            <w:proofErr w:type="spellEnd"/>
            <w:r>
              <w:rPr>
                <w:rFonts w:eastAsia="SimSun" w:hint="eastAsia"/>
                <w:lang w:eastAsia="zh-CN"/>
              </w:rPr>
              <w:t xml:space="preserve"> and third </w:t>
            </w:r>
            <w:proofErr w:type="spellStart"/>
            <w:r>
              <w:rPr>
                <w:rFonts w:eastAsia="SimSun" w:hint="eastAsia"/>
                <w:lang w:eastAsia="zh-CN"/>
              </w:rPr>
              <w:t>subbullet</w:t>
            </w:r>
            <w:proofErr w:type="spellEnd"/>
            <w:r>
              <w:rPr>
                <w:rFonts w:eastAsia="SimSun" w:hint="eastAsia"/>
                <w:lang w:eastAsia="zh-CN"/>
              </w:rPr>
              <w:t xml:space="preserve"> is overlapping. Considering, the control channel design may discuss the complexity, in EE AI, we may not need to discuss it.</w:t>
            </w:r>
          </w:p>
        </w:tc>
      </w:tr>
      <w:tr w:rsidR="00F977B9" w14:paraId="6E962A3E" w14:textId="77777777" w:rsidTr="009B36DF">
        <w:tc>
          <w:tcPr>
            <w:tcW w:w="1837" w:type="dxa"/>
            <w:tcBorders>
              <w:left w:val="single" w:sz="4" w:space="0" w:color="000000"/>
              <w:bottom w:val="single" w:sz="4" w:space="0" w:color="auto"/>
              <w:right w:val="single" w:sz="4" w:space="0" w:color="000000"/>
            </w:tcBorders>
          </w:tcPr>
          <w:p w14:paraId="7A4BF7BA" w14:textId="77777777" w:rsidR="00F977B9" w:rsidRDefault="004364C2">
            <w:pPr>
              <w:spacing w:after="0" w:line="256" w:lineRule="auto"/>
              <w:rPr>
                <w:rFonts w:eastAsia="SimSun" w:cs="Arial"/>
                <w:lang w:eastAsia="zh-CN"/>
              </w:rPr>
            </w:pPr>
            <w:r>
              <w:rPr>
                <w:rFonts w:eastAsia="SimSun" w:cs="Arial" w:hint="eastAsia"/>
                <w:lang w:eastAsia="zh-CN"/>
              </w:rPr>
              <w:t>CATT</w:t>
            </w:r>
          </w:p>
        </w:tc>
        <w:tc>
          <w:tcPr>
            <w:tcW w:w="7793" w:type="dxa"/>
            <w:tcBorders>
              <w:left w:val="single" w:sz="4" w:space="0" w:color="000000"/>
              <w:bottom w:val="single" w:sz="4" w:space="0" w:color="auto"/>
              <w:right w:val="single" w:sz="4" w:space="0" w:color="000000"/>
            </w:tcBorders>
          </w:tcPr>
          <w:p w14:paraId="4F6B9DEB" w14:textId="77777777" w:rsidR="00F977B9" w:rsidRDefault="004364C2">
            <w:pPr>
              <w:rPr>
                <w:rFonts w:eastAsia="SimSun"/>
                <w:lang w:eastAsia="zh-CN"/>
              </w:rPr>
            </w:pPr>
            <w:r>
              <w:rPr>
                <w:rFonts w:eastAsia="SimSun" w:hint="eastAsia"/>
                <w:lang w:eastAsia="zh-CN"/>
              </w:rPr>
              <w:t>OK</w:t>
            </w:r>
          </w:p>
        </w:tc>
      </w:tr>
      <w:tr w:rsidR="009B36DF" w:rsidRPr="009B36DF" w14:paraId="5ECBF3F2" w14:textId="77777777" w:rsidTr="009B36DF">
        <w:tc>
          <w:tcPr>
            <w:tcW w:w="1837" w:type="dxa"/>
            <w:tcBorders>
              <w:top w:val="single" w:sz="4" w:space="0" w:color="auto"/>
              <w:left w:val="single" w:sz="4" w:space="0" w:color="auto"/>
              <w:bottom w:val="single" w:sz="4" w:space="0" w:color="auto"/>
              <w:right w:val="single" w:sz="4" w:space="0" w:color="auto"/>
            </w:tcBorders>
          </w:tcPr>
          <w:p w14:paraId="55637991" w14:textId="1A7719DC" w:rsidR="009B36DF" w:rsidRPr="009B36DF" w:rsidRDefault="009B36DF" w:rsidP="009B36DF">
            <w:pPr>
              <w:spacing w:after="0" w:line="256" w:lineRule="auto"/>
              <w:rPr>
                <w:rFonts w:eastAsia="SimSun" w:cs="Arial"/>
                <w:lang w:eastAsia="zh-CN"/>
              </w:rPr>
            </w:pPr>
            <w:r w:rsidRPr="009B36DF">
              <w:rPr>
                <w:rFonts w:eastAsia="DengXian" w:cs="Arial"/>
                <w:lang w:val="en-GB" w:eastAsia="zh-CN"/>
              </w:rPr>
              <w:lastRenderedPageBreak/>
              <w:t>X</w:t>
            </w:r>
            <w:r w:rsidRPr="009B36DF">
              <w:rPr>
                <w:rFonts w:eastAsia="DengXian" w:cs="Arial" w:hint="eastAsia"/>
                <w:lang w:val="en-GB" w:eastAsia="zh-CN"/>
              </w:rPr>
              <w:t>iaomi</w:t>
            </w:r>
          </w:p>
        </w:tc>
        <w:tc>
          <w:tcPr>
            <w:tcW w:w="7793" w:type="dxa"/>
            <w:tcBorders>
              <w:top w:val="single" w:sz="4" w:space="0" w:color="auto"/>
              <w:left w:val="single" w:sz="4" w:space="0" w:color="auto"/>
              <w:bottom w:val="single" w:sz="4" w:space="0" w:color="auto"/>
              <w:right w:val="single" w:sz="4" w:space="0" w:color="auto"/>
            </w:tcBorders>
          </w:tcPr>
          <w:p w14:paraId="643BA23D" w14:textId="6627D9B9" w:rsidR="009B36DF" w:rsidRPr="009B36DF" w:rsidRDefault="009B36DF" w:rsidP="009B36DF">
            <w:pPr>
              <w:rPr>
                <w:rFonts w:eastAsia="SimSun"/>
                <w:lang w:eastAsia="zh-CN"/>
              </w:rPr>
            </w:pPr>
            <w:r w:rsidRPr="009B36DF">
              <w:rPr>
                <w:rFonts w:eastAsia="DengXian" w:cs="Arial" w:hint="eastAsia"/>
                <w:lang w:val="en-GB" w:eastAsia="zh-CN"/>
              </w:rPr>
              <w:t>Generally fine.</w:t>
            </w:r>
          </w:p>
        </w:tc>
      </w:tr>
      <w:tr w:rsidR="00FD4B59" w:rsidRPr="00074119" w14:paraId="74FA168C" w14:textId="77777777" w:rsidTr="00FD4B59">
        <w:tc>
          <w:tcPr>
            <w:tcW w:w="1837" w:type="dxa"/>
            <w:tcBorders>
              <w:top w:val="single" w:sz="4" w:space="0" w:color="auto"/>
              <w:left w:val="single" w:sz="4" w:space="0" w:color="auto"/>
              <w:bottom w:val="single" w:sz="4" w:space="0" w:color="auto"/>
              <w:right w:val="single" w:sz="4" w:space="0" w:color="auto"/>
            </w:tcBorders>
          </w:tcPr>
          <w:p w14:paraId="2610BD53" w14:textId="77777777" w:rsidR="00FD4B59" w:rsidRPr="00074119" w:rsidRDefault="00FD4B59" w:rsidP="009E1A1E">
            <w:pPr>
              <w:spacing w:after="0" w:line="256" w:lineRule="auto"/>
              <w:rPr>
                <w:rFonts w:eastAsia="DengXian" w:cs="Arial"/>
                <w:lang w:val="en-GB" w:eastAsia="zh-CN"/>
              </w:rPr>
            </w:pPr>
            <w:r w:rsidRPr="00074119">
              <w:rPr>
                <w:rFonts w:eastAsia="DengXian" w:cs="Arial" w:hint="eastAsia"/>
                <w:lang w:val="en-GB" w:eastAsia="zh-CN"/>
              </w:rPr>
              <w:t>O</w:t>
            </w:r>
            <w:r w:rsidRPr="0007411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6B3BECD8" w14:textId="77777777" w:rsidR="00FD4B59" w:rsidRPr="00074119" w:rsidRDefault="00FD4B59" w:rsidP="00FD4B59">
            <w:pPr>
              <w:rPr>
                <w:rFonts w:eastAsia="DengXian" w:cs="Arial"/>
                <w:lang w:val="en-GB" w:eastAsia="zh-CN"/>
              </w:rPr>
            </w:pPr>
            <w:r w:rsidRPr="00074119">
              <w:rPr>
                <w:rFonts w:eastAsia="DengXian" w:cs="Arial" w:hint="eastAsia"/>
                <w:lang w:val="en-GB" w:eastAsia="zh-CN"/>
              </w:rPr>
              <w:t>S</w:t>
            </w:r>
            <w:r w:rsidRPr="00074119">
              <w:rPr>
                <w:rFonts w:eastAsia="DengXian" w:cs="Arial"/>
                <w:lang w:val="en-GB" w:eastAsia="zh-CN"/>
              </w:rPr>
              <w:t>upport</w:t>
            </w:r>
          </w:p>
        </w:tc>
      </w:tr>
      <w:tr w:rsidR="00E51D0D" w:rsidRPr="00074119" w14:paraId="3F41DF3A" w14:textId="77777777" w:rsidTr="00FD4B59">
        <w:tc>
          <w:tcPr>
            <w:tcW w:w="1837" w:type="dxa"/>
            <w:tcBorders>
              <w:top w:val="single" w:sz="4" w:space="0" w:color="auto"/>
              <w:left w:val="single" w:sz="4" w:space="0" w:color="auto"/>
              <w:bottom w:val="single" w:sz="4" w:space="0" w:color="auto"/>
              <w:right w:val="single" w:sz="4" w:space="0" w:color="auto"/>
            </w:tcBorders>
          </w:tcPr>
          <w:p w14:paraId="50497A31" w14:textId="1DD9F60A" w:rsidR="00E51D0D" w:rsidRPr="00074119" w:rsidRDefault="00E51D0D" w:rsidP="00E51D0D">
            <w:pPr>
              <w:spacing w:after="0" w:line="256" w:lineRule="auto"/>
              <w:rPr>
                <w:rFonts w:eastAsia="DengXian" w:cs="Arial"/>
                <w:lang w:val="en-GB" w:eastAsia="zh-CN"/>
              </w:rPr>
            </w:pPr>
            <w:r w:rsidRPr="00874984">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2DE181EB" w14:textId="4DC097A0" w:rsidR="00E51D0D" w:rsidRPr="00074119" w:rsidRDefault="00E51D0D" w:rsidP="00E51D0D">
            <w:pPr>
              <w:rPr>
                <w:rFonts w:eastAsia="DengXian" w:cs="Arial"/>
                <w:lang w:val="en-GB" w:eastAsia="zh-CN"/>
              </w:rPr>
            </w:pPr>
            <w:r w:rsidRPr="00874984">
              <w:rPr>
                <w:rFonts w:eastAsia="Calibri" w:cs="Arial"/>
                <w:lang w:val="en-GB" w:eastAsia="zh-TW"/>
              </w:rPr>
              <w:t xml:space="preserve">We support this study. We see value in taking 5G NR features like dynamic indication of PDCCH monitoring skipping and SSSG switching as a starting point. For 6G, we propose to study the use of LP-WUS to further enhance these mechanisms. Since LP-WUS monitoring consumes very little energy, it could be used to trigger or terminate a PDCCH monitoring skipping period or an SSSG switch with relatively short latency, reducing the need for the </w:t>
            </w:r>
            <w:proofErr w:type="spellStart"/>
            <w:r w:rsidRPr="00874984">
              <w:rPr>
                <w:rFonts w:eastAsia="Calibri" w:cs="Arial"/>
                <w:lang w:val="en-GB" w:eastAsia="zh-TW"/>
              </w:rPr>
              <w:t>gNB</w:t>
            </w:r>
            <w:proofErr w:type="spellEnd"/>
            <w:r w:rsidRPr="00874984">
              <w:rPr>
                <w:rFonts w:eastAsia="Calibri" w:cs="Arial"/>
                <w:lang w:val="en-GB" w:eastAsia="zh-TW"/>
              </w:rPr>
              <w:t xml:space="preserve"> to precisely predict traffic patterns.</w:t>
            </w:r>
          </w:p>
        </w:tc>
      </w:tr>
      <w:tr w:rsidR="00756E0C" w:rsidRPr="00074119" w14:paraId="24296B27" w14:textId="77777777" w:rsidTr="00FD4B59">
        <w:tc>
          <w:tcPr>
            <w:tcW w:w="1837" w:type="dxa"/>
            <w:tcBorders>
              <w:top w:val="single" w:sz="4" w:space="0" w:color="auto"/>
              <w:left w:val="single" w:sz="4" w:space="0" w:color="auto"/>
              <w:bottom w:val="single" w:sz="4" w:space="0" w:color="auto"/>
              <w:right w:val="single" w:sz="4" w:space="0" w:color="auto"/>
            </w:tcBorders>
          </w:tcPr>
          <w:p w14:paraId="0CF58ADB" w14:textId="07C771EA" w:rsidR="00756E0C" w:rsidRPr="00874984" w:rsidRDefault="00756E0C" w:rsidP="00756E0C">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42DC9ABF" w14:textId="16AD79CE" w:rsidR="00756E0C" w:rsidRPr="00874984" w:rsidRDefault="00756E0C" w:rsidP="00756E0C">
            <w:pPr>
              <w:rPr>
                <w:rFonts w:eastAsia="Calibri" w:cs="Arial"/>
                <w:lang w:val="en-GB" w:eastAsia="zh-TW"/>
              </w:rPr>
            </w:pPr>
            <w:r>
              <w:rPr>
                <w:rFonts w:eastAsia="SimSun"/>
                <w:lang w:eastAsia="zh-CN"/>
              </w:rPr>
              <w:t>Support</w:t>
            </w:r>
          </w:p>
        </w:tc>
      </w:tr>
    </w:tbl>
    <w:p w14:paraId="11DF7F9E" w14:textId="77777777" w:rsidR="00F977B9" w:rsidRDefault="00F977B9">
      <w:pPr>
        <w:rPr>
          <w:lang w:eastAsia="zh-TW"/>
        </w:rPr>
      </w:pPr>
    </w:p>
    <w:p w14:paraId="462F83E0" w14:textId="77777777" w:rsidR="00F977B9" w:rsidRDefault="004364C2">
      <w:pPr>
        <w:pStyle w:val="2"/>
        <w:rPr>
          <w:lang w:val="en-US" w:eastAsia="zh-TW"/>
        </w:rPr>
      </w:pPr>
      <w:r>
        <w:rPr>
          <w:lang w:val="en-US" w:eastAsia="zh-TW"/>
        </w:rPr>
        <w:t>RRM/RLM/BFD</w:t>
      </w:r>
    </w:p>
    <w:p w14:paraId="27E2FA0C"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1"/>
        <w:gridCol w:w="7948"/>
      </w:tblGrid>
      <w:tr w:rsidR="00F977B9" w14:paraId="772E1892"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bottom w:val="single" w:sz="18" w:space="0" w:color="4472C4"/>
            </w:tcBorders>
          </w:tcPr>
          <w:p w14:paraId="499F77C0" w14:textId="77777777" w:rsidR="00F977B9" w:rsidRDefault="004364C2">
            <w:proofErr w:type="spellStart"/>
            <w:r>
              <w:t>CompanyName</w:t>
            </w:r>
            <w:proofErr w:type="spellEnd"/>
          </w:p>
        </w:tc>
        <w:tc>
          <w:tcPr>
            <w:tcW w:w="7947" w:type="dxa"/>
            <w:tcBorders>
              <w:bottom w:val="single" w:sz="18" w:space="0" w:color="4472C4"/>
            </w:tcBorders>
          </w:tcPr>
          <w:p w14:paraId="05C1CEFB"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58DDE86"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E718B61" w14:textId="77777777" w:rsidR="00F977B9" w:rsidRDefault="004364C2">
            <w:r>
              <w:t>FUTUREWEI</w:t>
            </w:r>
          </w:p>
        </w:tc>
        <w:tc>
          <w:tcPr>
            <w:tcW w:w="7947" w:type="dxa"/>
            <w:shd w:val="clear" w:color="auto" w:fill="D0DBF0" w:themeFill="accent1" w:themeFillTint="3F"/>
          </w:tcPr>
          <w:p w14:paraId="24FCE946"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17: RRM measurement relaxation for neighboring cells and relaxation/offloading to LP-WUR for serving cell based on stationarity, low mobility, and/or not-at-cell-edge criteria are critical elements for the significant UE energy saving benefits in 6GR. Observation 18: Considering the enhancement of Sync signal(s) and LP-WUS designs for better coverage and/or capacity for LP-WURs, RRM measurements of serving and neighboring cells can be offloaded to LP-WUR. Proposal 14: Consider the adoption from day one of the relaxation of RRM measurements and the offloading of serving and neighboring cells RRM measurements to LP-WUR in 6GR.</w:t>
            </w:r>
          </w:p>
        </w:tc>
      </w:tr>
      <w:tr w:rsidR="00F977B9" w14:paraId="3A8FB073"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E9E8814" w14:textId="77777777" w:rsidR="00F977B9" w:rsidRDefault="004364C2">
            <w:proofErr w:type="spellStart"/>
            <w:r>
              <w:t>Spreadtrum</w:t>
            </w:r>
            <w:proofErr w:type="spellEnd"/>
          </w:p>
        </w:tc>
        <w:tc>
          <w:tcPr>
            <w:tcW w:w="7947" w:type="dxa"/>
          </w:tcPr>
          <w:p w14:paraId="22D7597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12: LP-WUR for serving/neighboring cell RRM measurement can be studied in all RRC states in 6G day-1. Proposal 13: Whether to use WUS for "synchronization and measurements" need more discussion and clarification.</w:t>
            </w:r>
          </w:p>
        </w:tc>
      </w:tr>
      <w:tr w:rsidR="00F977B9" w14:paraId="5053BDAA"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571088A" w14:textId="77777777" w:rsidR="00F977B9" w:rsidRDefault="004364C2">
            <w:r>
              <w:t>vivo</w:t>
            </w:r>
          </w:p>
        </w:tc>
        <w:tc>
          <w:tcPr>
            <w:tcW w:w="7947" w:type="dxa"/>
            <w:shd w:val="clear" w:color="auto" w:fill="D0DBF0" w:themeFill="accent1" w:themeFillTint="3F"/>
          </w:tcPr>
          <w:p w14:paraId="4C616B0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RRM relaxation for serving cell and/or neighbor cell measurement for UE without enabled DL WUS of OFDM-based sequence in 6G EE agenda. Proposal 19: Study RRM Relaxation and RLM/BFD Relaxation for UE without enabled DL WUS of OFDM-based sequence in 6GR EE agenda.</w:t>
            </w:r>
          </w:p>
        </w:tc>
      </w:tr>
      <w:tr w:rsidR="00F977B9" w14:paraId="4E1661A1"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79FFF98" w14:textId="77777777" w:rsidR="00F977B9" w:rsidRDefault="004364C2">
            <w:r>
              <w:t>Panasonic</w:t>
            </w:r>
          </w:p>
        </w:tc>
        <w:tc>
          <w:tcPr>
            <w:tcW w:w="7947" w:type="dxa"/>
          </w:tcPr>
          <w:p w14:paraId="101D461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To investigate on-demand/adaptive SS and additional TRS to improve the RRM/RLM/BFD measurement accuracy with less measurement occasions span and processing time. Proposal 19: To investigate more refined RRM/RLM/BFD relaxation design considering UE location, mobility/speed, SINR condition, UE beams and so on. Measurement activity can be dynamically controlled in the CONNECTED mode for a certain cell in the multi-carrier operation.</w:t>
            </w:r>
          </w:p>
        </w:tc>
      </w:tr>
      <w:tr w:rsidR="00F977B9" w14:paraId="32F19EE8"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4BAC3AB3" w14:textId="77777777" w:rsidR="00F977B9" w:rsidRDefault="004364C2">
            <w:r>
              <w:t>NEC</w:t>
            </w:r>
          </w:p>
        </w:tc>
        <w:tc>
          <w:tcPr>
            <w:tcW w:w="7947" w:type="dxa"/>
            <w:shd w:val="clear" w:color="auto" w:fill="D0DBF0" w:themeFill="accent1" w:themeFillTint="3F"/>
          </w:tcPr>
          <w:p w14:paraId="2954BD5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17: Study mechanisms to further exploit LP-WUR for cell edge UEs, e.g., offloading more RRM measurement activities to LP-WUR, and perform </w:t>
            </w:r>
            <w:proofErr w:type="spellStart"/>
            <w:r>
              <w:t>neighbour</w:t>
            </w:r>
            <w:proofErr w:type="spellEnd"/>
            <w:r>
              <w:t xml:space="preserve"> cell measurement by LP-WUR, etc. Proposal 18: Study a harmonized SSB design to facilitate </w:t>
            </w:r>
            <w:proofErr w:type="spellStart"/>
            <w:r>
              <w:t>neighbour</w:t>
            </w:r>
            <w:proofErr w:type="spellEnd"/>
            <w:r>
              <w:t xml:space="preserve"> cell measurement by both MR and LP-WUR.</w:t>
            </w:r>
          </w:p>
        </w:tc>
      </w:tr>
      <w:tr w:rsidR="00F977B9" w14:paraId="0D7EA090"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A6A095D" w14:textId="77777777" w:rsidR="00F977B9" w:rsidRDefault="004364C2">
            <w:r>
              <w:t>Samsung</w:t>
            </w:r>
          </w:p>
        </w:tc>
        <w:tc>
          <w:tcPr>
            <w:tcW w:w="7947" w:type="dxa"/>
          </w:tcPr>
          <w:p w14:paraId="50F621E1"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16: Progress on WUS design and consultation with RAN4 on RRM measurement requirements is needed before RAN1 can start discussing using the DL WUS of OFDM-based sequence for RRM measurements.</w:t>
            </w:r>
          </w:p>
        </w:tc>
      </w:tr>
      <w:tr w:rsidR="00F977B9" w14:paraId="0490D529"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4DE27666" w14:textId="77777777" w:rsidR="00F977B9" w:rsidRDefault="004364C2">
            <w:r>
              <w:t>Sony</w:t>
            </w:r>
          </w:p>
        </w:tc>
        <w:tc>
          <w:tcPr>
            <w:tcW w:w="7947" w:type="dxa"/>
            <w:shd w:val="clear" w:color="auto" w:fill="D0DBF0" w:themeFill="accent1" w:themeFillTint="3F"/>
          </w:tcPr>
          <w:p w14:paraId="03E508D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9: RAN1 to study UEPS mechanism and adaptation related to RRM measurements including RRM and RLM relaxation, and offloading measurement to low-complexity receiver used for WUS detection. Proposal 10: For 6GR UEPS techniques, </w:t>
            </w:r>
            <w:r>
              <w:lastRenderedPageBreak/>
              <w:t>RAN1 to study UL RS-based mobility for Energy Efficiency improvements in the measurement framework.</w:t>
            </w:r>
          </w:p>
        </w:tc>
      </w:tr>
    </w:tbl>
    <w:p w14:paraId="434E2A16" w14:textId="77777777" w:rsidR="00F977B9" w:rsidRDefault="00F977B9"/>
    <w:p w14:paraId="28B15D91" w14:textId="77777777" w:rsidR="00F977B9" w:rsidRDefault="004364C2">
      <w:pPr>
        <w:pStyle w:val="3"/>
        <w:rPr>
          <w:lang w:val="en-US" w:eastAsia="zh-TW"/>
        </w:rPr>
      </w:pPr>
      <w:r>
        <w:rPr>
          <w:lang w:val="en-US" w:eastAsia="zh-TW"/>
        </w:rPr>
        <w:t>Summary and Discussion</w:t>
      </w:r>
    </w:p>
    <w:p w14:paraId="375F59C5" w14:textId="77777777" w:rsidR="00F977B9" w:rsidRDefault="004364C2">
      <w:pPr>
        <w:pStyle w:val="aa"/>
        <w:rPr>
          <w:lang w:val="en-GB"/>
        </w:rPr>
      </w:pPr>
      <w:r>
        <w:rPr>
          <w:lang w:val="en-GB"/>
        </w:rPr>
        <w:t>Moderator thanks companies’ valuable inputs, and the following proposal is for companies’ check/comment:</w:t>
      </w:r>
    </w:p>
    <w:p w14:paraId="6003A917" w14:textId="77777777" w:rsidR="00F977B9" w:rsidRDefault="004364C2">
      <w:pPr>
        <w:rPr>
          <w:b/>
          <w:bCs/>
          <w:lang w:eastAsia="zh-TW"/>
        </w:rPr>
      </w:pPr>
      <w:r>
        <w:rPr>
          <w:b/>
          <w:bCs/>
          <w:lang w:eastAsia="zh-TW"/>
        </w:rPr>
        <w:br/>
        <w:t>Proposal 5.4.1.1 (1st round; medium priority):</w:t>
      </w:r>
    </w:p>
    <w:p w14:paraId="077ABEFC" w14:textId="77777777" w:rsidR="00F977B9" w:rsidRDefault="004364C2">
      <w:pPr>
        <w:rPr>
          <w:b/>
          <w:bCs/>
          <w:lang w:eastAsia="zh-TW"/>
        </w:rPr>
      </w:pPr>
      <w:r>
        <w:rPr>
          <w:b/>
          <w:bCs/>
          <w:lang w:eastAsia="zh-TW"/>
        </w:rPr>
        <w:t>Study and evaluate unified PSS/SSS signal serving both MR and WUR for synchronization and RRM measurements.</w:t>
      </w:r>
    </w:p>
    <w:p w14:paraId="0AFD850B" w14:textId="77777777" w:rsidR="00F977B9" w:rsidRDefault="00F977B9">
      <w:pPr>
        <w:rPr>
          <w:lang w:eastAsia="zh-TW"/>
        </w:rPr>
      </w:pPr>
    </w:p>
    <w:p w14:paraId="3AE5B304" w14:textId="77777777" w:rsidR="00F977B9" w:rsidRDefault="004364C2">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4</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0F8ECF15"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191166E3" w14:textId="77777777" w:rsidR="00F977B9" w:rsidRDefault="004364C2">
            <w:pPr>
              <w:widowControl w:val="0"/>
              <w:spacing w:after="0" w:line="252"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BA4E26A" w14:textId="77777777" w:rsidR="00F977B9" w:rsidRDefault="004364C2">
            <w:pPr>
              <w:widowControl w:val="0"/>
              <w:spacing w:after="0" w:line="252" w:lineRule="auto"/>
              <w:rPr>
                <w:rFonts w:eastAsia="Calibri" w:cs="Arial"/>
                <w:b/>
                <w:bCs/>
                <w:lang w:val="en-GB" w:eastAsia="zh-TW"/>
              </w:rPr>
            </w:pPr>
            <w:r>
              <w:rPr>
                <w:rFonts w:eastAsia="Calibri" w:cs="Arial"/>
                <w:b/>
                <w:bCs/>
                <w:lang w:val="en-GB" w:eastAsia="zh-TW"/>
              </w:rPr>
              <w:t>View</w:t>
            </w:r>
          </w:p>
        </w:tc>
      </w:tr>
      <w:tr w:rsidR="00F977B9" w14:paraId="52DD8FAB" w14:textId="77777777">
        <w:tc>
          <w:tcPr>
            <w:tcW w:w="1837" w:type="dxa"/>
            <w:tcBorders>
              <w:top w:val="single" w:sz="4" w:space="0" w:color="000000"/>
              <w:left w:val="single" w:sz="4" w:space="0" w:color="000000"/>
              <w:bottom w:val="single" w:sz="4" w:space="0" w:color="000000"/>
              <w:right w:val="single" w:sz="4" w:space="0" w:color="000000"/>
            </w:tcBorders>
          </w:tcPr>
          <w:p w14:paraId="74AB128C" w14:textId="77777777" w:rsidR="00F977B9" w:rsidRDefault="004364C2">
            <w:pPr>
              <w:widowControl w:val="0"/>
              <w:spacing w:after="0" w:line="252"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61F36E5B" w14:textId="77777777" w:rsidR="00F977B9" w:rsidRDefault="004364C2">
            <w:pPr>
              <w:widowControl w:val="0"/>
              <w:spacing w:after="0" w:line="252" w:lineRule="auto"/>
              <w:rPr>
                <w:rFonts w:eastAsia="Calibri" w:cs="Arial"/>
                <w:b/>
                <w:bCs/>
                <w:lang w:val="en-GB" w:eastAsia="zh-TW"/>
              </w:rPr>
            </w:pPr>
            <w:r>
              <w:rPr>
                <w:rFonts w:eastAsia="DengXian"/>
                <w:lang w:eastAsia="zh-CN"/>
              </w:rPr>
              <w:t>Fine the proposal. Whether such unified design is feasible should be considered from detect performance, coverage and overhead for MR.</w:t>
            </w:r>
          </w:p>
        </w:tc>
      </w:tr>
      <w:tr w:rsidR="00F977B9" w14:paraId="644E77F4" w14:textId="77777777">
        <w:tc>
          <w:tcPr>
            <w:tcW w:w="1837" w:type="dxa"/>
            <w:tcBorders>
              <w:top w:val="single" w:sz="4" w:space="0" w:color="000000"/>
              <w:left w:val="single" w:sz="4" w:space="0" w:color="000000"/>
              <w:bottom w:val="single" w:sz="4" w:space="0" w:color="000000"/>
              <w:right w:val="single" w:sz="4" w:space="0" w:color="000000"/>
            </w:tcBorders>
          </w:tcPr>
          <w:p w14:paraId="18DD8191" w14:textId="77777777" w:rsidR="00F977B9" w:rsidRDefault="004364C2">
            <w:pPr>
              <w:widowControl w:val="0"/>
              <w:spacing w:after="0" w:line="252"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04C0677A" w14:textId="77777777" w:rsidR="00F977B9" w:rsidRDefault="004364C2">
            <w:pPr>
              <w:widowControl w:val="0"/>
              <w:spacing w:after="0" w:line="252" w:lineRule="auto"/>
              <w:rPr>
                <w:rFonts w:eastAsia="Calibri" w:cs="Arial"/>
                <w:b/>
                <w:bCs/>
                <w:lang w:val="en-GB" w:eastAsia="zh-TW"/>
              </w:rPr>
            </w:pPr>
            <w:r>
              <w:rPr>
                <w:rFonts w:eastAsia="DengXian"/>
                <w:lang w:eastAsia="zh-CN"/>
              </w:rPr>
              <w:t>Support</w:t>
            </w:r>
          </w:p>
        </w:tc>
      </w:tr>
      <w:tr w:rsidR="00F977B9" w14:paraId="5D12F6BE" w14:textId="77777777">
        <w:tc>
          <w:tcPr>
            <w:tcW w:w="1837" w:type="dxa"/>
            <w:tcBorders>
              <w:top w:val="single" w:sz="4" w:space="0" w:color="000000"/>
              <w:left w:val="single" w:sz="4" w:space="0" w:color="000000"/>
              <w:bottom w:val="single" w:sz="4" w:space="0" w:color="000000"/>
              <w:right w:val="single" w:sz="4" w:space="0" w:color="000000"/>
            </w:tcBorders>
          </w:tcPr>
          <w:p w14:paraId="315CB42B" w14:textId="77777777" w:rsidR="00F977B9" w:rsidRDefault="004364C2">
            <w:pPr>
              <w:widowControl w:val="0"/>
              <w:spacing w:after="0" w:line="252"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C789802" w14:textId="77777777" w:rsidR="00F977B9" w:rsidRDefault="004364C2">
            <w:pPr>
              <w:widowControl w:val="0"/>
              <w:spacing w:after="0" w:line="252" w:lineRule="auto"/>
              <w:rPr>
                <w:rFonts w:eastAsia="Malgun Gothic" w:cs="Arial"/>
                <w:lang w:val="en-GB" w:eastAsia="ko-KR"/>
              </w:rPr>
            </w:pPr>
            <w:r>
              <w:rPr>
                <w:rFonts w:eastAsia="Malgun Gothic" w:cs="Arial"/>
                <w:lang w:val="en-GB" w:eastAsia="ko-KR"/>
              </w:rPr>
              <w:t xml:space="preserve">MR and WUR may mislead implying a separate UE receiver architecture. Suggest </w:t>
            </w:r>
            <w:proofErr w:type="gramStart"/>
            <w:r>
              <w:rPr>
                <w:rFonts w:eastAsia="Malgun Gothic" w:cs="Arial"/>
                <w:lang w:val="en-GB" w:eastAsia="ko-KR"/>
              </w:rPr>
              <w:t>to reword</w:t>
            </w:r>
            <w:proofErr w:type="gramEnd"/>
            <w:r>
              <w:rPr>
                <w:rFonts w:eastAsia="Malgun Gothic" w:cs="Arial"/>
                <w:lang w:val="en-GB" w:eastAsia="ko-KR"/>
              </w:rPr>
              <w:t xml:space="preserve">: </w:t>
            </w:r>
          </w:p>
          <w:p w14:paraId="496C5C05" w14:textId="77777777" w:rsidR="00F977B9" w:rsidRDefault="004364C2">
            <w:pPr>
              <w:widowControl w:val="0"/>
              <w:spacing w:after="0" w:line="252" w:lineRule="auto"/>
              <w:rPr>
                <w:rFonts w:eastAsia="Calibri" w:cs="Arial"/>
                <w:b/>
                <w:bCs/>
                <w:lang w:val="en-GB" w:eastAsia="zh-TW"/>
              </w:rPr>
            </w:pPr>
            <w:r>
              <w:rPr>
                <w:b/>
                <w:bCs/>
                <w:lang w:eastAsia="zh-TW"/>
              </w:rPr>
              <w:t xml:space="preserve">Study and evaluate unified PSS/SSS signal </w:t>
            </w:r>
            <w:r>
              <w:rPr>
                <w:b/>
                <w:bCs/>
                <w:strike/>
                <w:color w:val="FF0000"/>
                <w:lang w:eastAsia="zh-TW"/>
              </w:rPr>
              <w:t>serving both MR and WUR</w:t>
            </w:r>
            <w:r>
              <w:rPr>
                <w:b/>
                <w:bCs/>
                <w:color w:val="FF0000"/>
                <w:lang w:eastAsia="zh-TW"/>
              </w:rPr>
              <w:t xml:space="preserve"> regardless of UE power saving states </w:t>
            </w:r>
            <w:r>
              <w:rPr>
                <w:b/>
                <w:bCs/>
                <w:lang w:eastAsia="zh-TW"/>
              </w:rPr>
              <w:t>for synchronization and RRM measurements.</w:t>
            </w:r>
          </w:p>
        </w:tc>
      </w:tr>
      <w:tr w:rsidR="00F977B9" w14:paraId="7D1D3F87" w14:textId="77777777">
        <w:tc>
          <w:tcPr>
            <w:tcW w:w="1837" w:type="dxa"/>
            <w:tcBorders>
              <w:top w:val="single" w:sz="4" w:space="0" w:color="000000"/>
              <w:left w:val="single" w:sz="4" w:space="0" w:color="000000"/>
              <w:bottom w:val="single" w:sz="4" w:space="0" w:color="000000"/>
              <w:right w:val="single" w:sz="4" w:space="0" w:color="000000"/>
            </w:tcBorders>
          </w:tcPr>
          <w:p w14:paraId="3B90C971" w14:textId="77777777" w:rsidR="00F977B9" w:rsidRDefault="004364C2">
            <w:pPr>
              <w:widowControl w:val="0"/>
              <w:spacing w:after="0" w:line="252"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3C8CB58A" w14:textId="77777777" w:rsidR="00F977B9" w:rsidRDefault="004364C2">
            <w:pPr>
              <w:widowControl w:val="0"/>
              <w:spacing w:after="0" w:line="252" w:lineRule="auto"/>
              <w:rPr>
                <w:rFonts w:eastAsia="SimSun" w:cs="Arial"/>
                <w:lang w:eastAsia="zh-CN"/>
              </w:rPr>
            </w:pPr>
            <w:r>
              <w:rPr>
                <w:rFonts w:eastAsia="SimSun" w:cs="Arial"/>
                <w:lang w:eastAsia="zh-CN"/>
              </w:rPr>
              <w:t>We are fine with the proposal.</w:t>
            </w:r>
          </w:p>
        </w:tc>
      </w:tr>
      <w:tr w:rsidR="00F977B9" w14:paraId="5A6DB6EA" w14:textId="77777777">
        <w:tc>
          <w:tcPr>
            <w:tcW w:w="1837" w:type="dxa"/>
            <w:tcBorders>
              <w:top w:val="single" w:sz="4" w:space="0" w:color="000000"/>
              <w:left w:val="single" w:sz="4" w:space="0" w:color="000000"/>
              <w:bottom w:val="single" w:sz="4" w:space="0" w:color="000000"/>
              <w:right w:val="single" w:sz="4" w:space="0" w:color="000000"/>
            </w:tcBorders>
          </w:tcPr>
          <w:p w14:paraId="661B1A6C" w14:textId="77777777" w:rsidR="00F977B9" w:rsidRDefault="004364C2">
            <w:pPr>
              <w:widowControl w:val="0"/>
              <w:spacing w:after="0" w:line="252"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38D18F28" w14:textId="77777777" w:rsidR="00F977B9" w:rsidRDefault="004364C2">
            <w:pPr>
              <w:widowControl w:val="0"/>
              <w:spacing w:after="0" w:line="252" w:lineRule="auto"/>
              <w:rPr>
                <w:rFonts w:eastAsia="Calibri" w:cs="Arial"/>
                <w:lang w:val="en-GB" w:eastAsia="zh-TW"/>
              </w:rPr>
            </w:pPr>
            <w:r>
              <w:rPr>
                <w:rFonts w:eastAsia="Calibri" w:cs="Arial"/>
                <w:lang w:val="en-GB" w:eastAsia="zh-TW"/>
              </w:rPr>
              <w:t>Support</w:t>
            </w:r>
          </w:p>
        </w:tc>
      </w:tr>
      <w:tr w:rsidR="00F977B9" w14:paraId="701FE519" w14:textId="77777777">
        <w:tc>
          <w:tcPr>
            <w:tcW w:w="1837" w:type="dxa"/>
            <w:tcBorders>
              <w:top w:val="single" w:sz="4" w:space="0" w:color="000000"/>
              <w:left w:val="single" w:sz="4" w:space="0" w:color="000000"/>
              <w:bottom w:val="single" w:sz="4" w:space="0" w:color="000000"/>
              <w:right w:val="single" w:sz="4" w:space="0" w:color="000000"/>
            </w:tcBorders>
          </w:tcPr>
          <w:p w14:paraId="3E0F107D" w14:textId="77777777" w:rsidR="00F977B9" w:rsidRDefault="004364C2">
            <w:pPr>
              <w:widowControl w:val="0"/>
              <w:spacing w:after="0" w:line="252"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62F87150" w14:textId="77777777" w:rsidR="00F977B9" w:rsidRDefault="004364C2">
            <w:pPr>
              <w:widowControl w:val="0"/>
              <w:spacing w:after="0" w:line="252" w:lineRule="auto"/>
              <w:rPr>
                <w:rFonts w:eastAsia="Calibri" w:cs="Arial"/>
                <w:b/>
                <w:bCs/>
                <w:lang w:val="en-GB" w:eastAsia="zh-TW"/>
              </w:rPr>
            </w:pPr>
            <w:r>
              <w:rPr>
                <w:rFonts w:eastAsia="Calibri" w:cs="Arial"/>
                <w:lang w:val="en-GB" w:eastAsia="zh-TW"/>
              </w:rPr>
              <w:t>Support. It is important to have unified sync signal to avoid additional NW energy consumption, overhead, and specification efforts.</w:t>
            </w:r>
          </w:p>
        </w:tc>
      </w:tr>
      <w:tr w:rsidR="00F977B9" w14:paraId="5108EA19" w14:textId="77777777">
        <w:tc>
          <w:tcPr>
            <w:tcW w:w="1837" w:type="dxa"/>
            <w:tcBorders>
              <w:top w:val="single" w:sz="4" w:space="0" w:color="000000"/>
              <w:left w:val="single" w:sz="4" w:space="0" w:color="000000"/>
              <w:bottom w:val="single" w:sz="4" w:space="0" w:color="000000"/>
              <w:right w:val="single" w:sz="4" w:space="0" w:color="000000"/>
            </w:tcBorders>
          </w:tcPr>
          <w:p w14:paraId="12A4E486" w14:textId="77777777" w:rsidR="00F977B9" w:rsidRDefault="004364C2">
            <w:pPr>
              <w:widowControl w:val="0"/>
              <w:spacing w:after="0" w:line="252"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5ADFA6A5" w14:textId="77777777" w:rsidR="00F977B9" w:rsidRDefault="004364C2">
            <w:pPr>
              <w:widowControl w:val="0"/>
              <w:spacing w:after="0" w:line="252" w:lineRule="auto"/>
              <w:rPr>
                <w:rFonts w:eastAsia="Calibri" w:cs="Arial"/>
                <w:lang w:val="en-GB" w:eastAsia="zh-TW"/>
              </w:rPr>
            </w:pPr>
            <w:r>
              <w:rPr>
                <w:rFonts w:eastAsia="Calibri" w:cs="Arial"/>
                <w:lang w:val="en-GB" w:eastAsia="zh-TW"/>
              </w:rPr>
              <w:t xml:space="preserve">Fine with FL proposal and SS’s revision. </w:t>
            </w:r>
          </w:p>
        </w:tc>
      </w:tr>
      <w:tr w:rsidR="00F977B9" w14:paraId="41ACAB04" w14:textId="77777777">
        <w:tc>
          <w:tcPr>
            <w:tcW w:w="1837" w:type="dxa"/>
            <w:tcBorders>
              <w:top w:val="single" w:sz="4" w:space="0" w:color="000000"/>
              <w:left w:val="single" w:sz="4" w:space="0" w:color="000000"/>
              <w:bottom w:val="single" w:sz="4" w:space="0" w:color="000000"/>
              <w:right w:val="single" w:sz="4" w:space="0" w:color="000000"/>
            </w:tcBorders>
          </w:tcPr>
          <w:p w14:paraId="5E0998F9" w14:textId="77777777" w:rsidR="00F977B9" w:rsidRDefault="004364C2">
            <w:pPr>
              <w:widowControl w:val="0"/>
              <w:spacing w:after="0" w:line="252"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313E64C5" w14:textId="77777777" w:rsidR="00F977B9" w:rsidRDefault="004364C2">
            <w:pPr>
              <w:widowControl w:val="0"/>
              <w:spacing w:after="0" w:line="252" w:lineRule="auto"/>
              <w:rPr>
                <w:rFonts w:eastAsia="Calibri" w:cs="Arial"/>
                <w:lang w:val="en-GB" w:eastAsia="zh-TW"/>
              </w:rPr>
            </w:pPr>
            <w:r>
              <w:rPr>
                <w:rFonts w:eastAsia="Calibri" w:cs="Arial"/>
                <w:lang w:eastAsia="zh-TW"/>
              </w:rPr>
              <w:t>It is not sure right now whether to support separate or sharing design for MR and WUR. Thus, we support this proposal to consider unified PSS/SSS serving both MR and WUR at least from decoding or measurement complexity perspectives, as well as coverage performance and signaling overhead.</w:t>
            </w:r>
          </w:p>
        </w:tc>
      </w:tr>
      <w:tr w:rsidR="00F977B9" w14:paraId="35236547" w14:textId="77777777">
        <w:tc>
          <w:tcPr>
            <w:tcW w:w="1837" w:type="dxa"/>
            <w:tcBorders>
              <w:top w:val="single" w:sz="4" w:space="0" w:color="000000"/>
              <w:left w:val="single" w:sz="4" w:space="0" w:color="000000"/>
              <w:bottom w:val="single" w:sz="4" w:space="0" w:color="000000"/>
              <w:right w:val="single" w:sz="4" w:space="0" w:color="000000"/>
            </w:tcBorders>
          </w:tcPr>
          <w:p w14:paraId="18297CF1" w14:textId="77777777" w:rsidR="00F977B9" w:rsidRDefault="004364C2">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0AAADDC8" w14:textId="77777777" w:rsidR="00F977B9" w:rsidRDefault="004364C2">
            <w:pPr>
              <w:widowControl w:val="0"/>
              <w:spacing w:after="0" w:line="252" w:lineRule="auto"/>
              <w:rPr>
                <w:rFonts w:eastAsia="Calibri" w:cs="Arial"/>
                <w:lang w:eastAsia="zh-TW"/>
              </w:rPr>
            </w:pPr>
            <w:r>
              <w:rPr>
                <w:rFonts w:eastAsia="Calibri" w:cs="Arial"/>
                <w:lang w:eastAsia="zh-TW"/>
              </w:rPr>
              <w:t xml:space="preserve">OK. </w:t>
            </w:r>
          </w:p>
          <w:p w14:paraId="580AE5EC" w14:textId="77777777" w:rsidR="00F977B9" w:rsidRDefault="004364C2">
            <w:pPr>
              <w:widowControl w:val="0"/>
              <w:spacing w:after="0" w:line="252" w:lineRule="auto"/>
              <w:rPr>
                <w:rFonts w:eastAsia="Calibri" w:cs="Arial"/>
                <w:lang w:eastAsia="zh-TW"/>
              </w:rPr>
            </w:pPr>
            <w:r>
              <w:rPr>
                <w:rFonts w:eastAsia="Calibri" w:cs="Arial"/>
                <w:lang w:eastAsia="zh-TW"/>
              </w:rPr>
              <w:t>Samsung’s update is OK for us.</w:t>
            </w:r>
          </w:p>
        </w:tc>
      </w:tr>
      <w:tr w:rsidR="00F977B9" w14:paraId="0D9C558E" w14:textId="77777777">
        <w:tc>
          <w:tcPr>
            <w:tcW w:w="1837" w:type="dxa"/>
            <w:tcBorders>
              <w:top w:val="single" w:sz="4" w:space="0" w:color="000000"/>
              <w:left w:val="single" w:sz="4" w:space="0" w:color="000000"/>
              <w:bottom w:val="single" w:sz="4" w:space="0" w:color="000000"/>
              <w:right w:val="single" w:sz="4" w:space="0" w:color="000000"/>
            </w:tcBorders>
          </w:tcPr>
          <w:p w14:paraId="29F126C4" w14:textId="77777777" w:rsidR="00F977B9" w:rsidRDefault="004364C2">
            <w:pPr>
              <w:widowControl w:val="0"/>
              <w:spacing w:after="0" w:line="252" w:lineRule="auto"/>
              <w:rPr>
                <w:rFonts w:eastAsia="Calibri" w:cs="Arial"/>
                <w:lang w:eastAsia="zh-TW"/>
              </w:rPr>
            </w:pPr>
            <w:r>
              <w:rPr>
                <w:rFonts w:eastAsiaTheme="minorEastAsia" w:cs="Arial" w:hint="eastAsia"/>
                <w:lang w:val="en-GB"/>
              </w:rPr>
              <w:t>DCM</w:t>
            </w:r>
          </w:p>
        </w:tc>
        <w:tc>
          <w:tcPr>
            <w:tcW w:w="7793" w:type="dxa"/>
            <w:tcBorders>
              <w:top w:val="single" w:sz="4" w:space="0" w:color="000000"/>
              <w:left w:val="single" w:sz="4" w:space="0" w:color="000000"/>
              <w:bottom w:val="single" w:sz="4" w:space="0" w:color="000000"/>
              <w:right w:val="single" w:sz="4" w:space="0" w:color="000000"/>
            </w:tcBorders>
          </w:tcPr>
          <w:p w14:paraId="2368FC1B" w14:textId="77777777" w:rsidR="00F977B9" w:rsidRDefault="004364C2">
            <w:pPr>
              <w:widowControl w:val="0"/>
              <w:spacing w:after="0" w:line="252" w:lineRule="auto"/>
              <w:rPr>
                <w:rFonts w:eastAsia="Calibri" w:cs="Arial"/>
                <w:lang w:eastAsia="zh-TW"/>
              </w:rPr>
            </w:pPr>
            <w:r>
              <w:rPr>
                <w:rFonts w:eastAsiaTheme="minorEastAsia" w:cs="Arial" w:hint="eastAsia"/>
                <w:lang w:val="en-GB"/>
              </w:rPr>
              <w:t xml:space="preserve">Support. We do not </w:t>
            </w:r>
            <w:r>
              <w:rPr>
                <w:rFonts w:eastAsiaTheme="minorEastAsia" w:cs="Arial"/>
                <w:lang w:val="en-GB"/>
              </w:rPr>
              <w:t>prefer</w:t>
            </w:r>
            <w:r>
              <w:rPr>
                <w:rFonts w:eastAsiaTheme="minorEastAsia" w:cs="Arial" w:hint="eastAsia"/>
                <w:lang w:val="en-GB"/>
              </w:rPr>
              <w:t xml:space="preserve"> additional synchronization signal for WUR.</w:t>
            </w:r>
          </w:p>
        </w:tc>
      </w:tr>
      <w:tr w:rsidR="00F977B9" w14:paraId="720DA7CD" w14:textId="77777777">
        <w:tc>
          <w:tcPr>
            <w:tcW w:w="1837" w:type="dxa"/>
            <w:tcBorders>
              <w:top w:val="single" w:sz="4" w:space="0" w:color="000000"/>
              <w:left w:val="single" w:sz="4" w:space="0" w:color="000000"/>
              <w:bottom w:val="single" w:sz="4" w:space="0" w:color="000000"/>
              <w:right w:val="single" w:sz="4" w:space="0" w:color="000000"/>
            </w:tcBorders>
          </w:tcPr>
          <w:p w14:paraId="418ACF79" w14:textId="77777777" w:rsidR="00F977B9" w:rsidRDefault="004364C2">
            <w:pPr>
              <w:spacing w:after="0" w:line="254" w:lineRule="auto"/>
              <w:rPr>
                <w:rFonts w:eastAsiaTheme="minorEastAsia" w:cs="Arial"/>
                <w:lang w:val="en-GB"/>
              </w:rPr>
            </w:pPr>
            <w:r>
              <w:rPr>
                <w:rFonts w:eastAsia="SimSun" w:cs="Arial" w:hint="eastAsia"/>
                <w:lang w:eastAsia="zh-CN"/>
              </w:rPr>
              <w:t xml:space="preserve">ZTE, </w:t>
            </w:r>
            <w:proofErr w:type="spellStart"/>
            <w:r>
              <w:rPr>
                <w:rFonts w:eastAsia="SimSun" w:cs="Arial" w:hint="eastAsia"/>
                <w:lang w:eastAsia="zh-CN"/>
              </w:rPr>
              <w:t>Sanechips</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05463937" w14:textId="77777777" w:rsidR="00F977B9" w:rsidRDefault="004364C2">
            <w:pPr>
              <w:spacing w:after="0" w:line="254" w:lineRule="auto"/>
              <w:rPr>
                <w:rFonts w:eastAsiaTheme="minorEastAsia" w:cs="Arial"/>
                <w:lang w:val="en-GB"/>
              </w:rPr>
            </w:pPr>
            <w:r>
              <w:rPr>
                <w:rFonts w:eastAsia="SimSun" w:cs="Arial" w:hint="eastAsia"/>
                <w:lang w:eastAsia="zh-CN"/>
              </w:rPr>
              <w:t>Support. If we have the terminology WUR here, it is better to use this also for the evaluation, e.g., EE processing changed as WUR processing.</w:t>
            </w:r>
          </w:p>
        </w:tc>
      </w:tr>
      <w:tr w:rsidR="009B36DF" w14:paraId="4C7CBE79" w14:textId="77777777">
        <w:tc>
          <w:tcPr>
            <w:tcW w:w="1837" w:type="dxa"/>
            <w:tcBorders>
              <w:top w:val="single" w:sz="4" w:space="0" w:color="000000"/>
              <w:left w:val="single" w:sz="4" w:space="0" w:color="000000"/>
              <w:bottom w:val="single" w:sz="4" w:space="0" w:color="000000"/>
              <w:right w:val="single" w:sz="4" w:space="0" w:color="000000"/>
            </w:tcBorders>
          </w:tcPr>
          <w:p w14:paraId="5BCF8CE7" w14:textId="5FB786AC" w:rsidR="009B36DF" w:rsidRPr="009B36DF" w:rsidRDefault="009B36DF" w:rsidP="009B36DF">
            <w:pPr>
              <w:spacing w:after="0" w:line="254" w:lineRule="auto"/>
              <w:rPr>
                <w:rFonts w:eastAsia="SimSun" w:cs="Arial"/>
                <w:lang w:eastAsia="zh-CN"/>
              </w:rPr>
            </w:pPr>
            <w:r w:rsidRPr="009B36DF">
              <w:rPr>
                <w:rFonts w:eastAsia="DengXian" w:cs="Arial"/>
                <w:lang w:val="en-GB" w:eastAsia="zh-CN"/>
              </w:rPr>
              <w:t>Xiaomi</w:t>
            </w:r>
          </w:p>
        </w:tc>
        <w:tc>
          <w:tcPr>
            <w:tcW w:w="7793" w:type="dxa"/>
            <w:tcBorders>
              <w:top w:val="single" w:sz="4" w:space="0" w:color="000000"/>
              <w:left w:val="single" w:sz="4" w:space="0" w:color="000000"/>
              <w:bottom w:val="single" w:sz="4" w:space="0" w:color="000000"/>
              <w:right w:val="single" w:sz="4" w:space="0" w:color="000000"/>
            </w:tcBorders>
          </w:tcPr>
          <w:p w14:paraId="445D5B1A" w14:textId="1EB669D3" w:rsidR="009B36DF" w:rsidRPr="009B36DF" w:rsidRDefault="009B36DF" w:rsidP="009B36DF">
            <w:pPr>
              <w:spacing w:after="0" w:line="254" w:lineRule="auto"/>
              <w:rPr>
                <w:rFonts w:eastAsia="SimSun" w:cs="Arial"/>
                <w:lang w:eastAsia="zh-CN"/>
              </w:rPr>
            </w:pPr>
            <w:r w:rsidRPr="009B36DF">
              <w:rPr>
                <w:rFonts w:eastAsia="DengXian" w:cs="Arial" w:hint="eastAsia"/>
                <w:lang w:val="en-GB" w:eastAsia="zh-CN"/>
              </w:rPr>
              <w:t>Samsung</w:t>
            </w:r>
            <w:r w:rsidRPr="009B36DF">
              <w:rPr>
                <w:rFonts w:eastAsia="DengXian" w:cs="Arial"/>
                <w:lang w:val="en-GB" w:eastAsia="zh-CN"/>
              </w:rPr>
              <w:t>’</w:t>
            </w:r>
            <w:r w:rsidRPr="009B36DF">
              <w:rPr>
                <w:rFonts w:eastAsia="DengXian" w:cs="Arial" w:hint="eastAsia"/>
                <w:lang w:val="en-GB" w:eastAsia="zh-CN"/>
              </w:rPr>
              <w:t>s version is OK for us.</w:t>
            </w:r>
          </w:p>
        </w:tc>
      </w:tr>
      <w:tr w:rsidR="00FD4B59" w:rsidRPr="0059507D" w14:paraId="554E396F"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2AB78DA7" w14:textId="77777777" w:rsidR="00FD4B59" w:rsidRPr="0059507D" w:rsidRDefault="00FD4B59" w:rsidP="009E1A1E">
            <w:pPr>
              <w:spacing w:after="0" w:line="254" w:lineRule="auto"/>
              <w:rPr>
                <w:rFonts w:eastAsia="DengXian" w:cs="Arial"/>
                <w:lang w:val="en-GB" w:eastAsia="zh-CN"/>
              </w:rPr>
            </w:pPr>
            <w:r w:rsidRPr="0059507D">
              <w:rPr>
                <w:rFonts w:eastAsia="DengXian" w:cs="Arial" w:hint="eastAsia"/>
                <w:lang w:val="en-GB" w:eastAsia="zh-CN"/>
              </w:rPr>
              <w:t>O</w:t>
            </w:r>
            <w:r w:rsidRPr="0059507D">
              <w:rPr>
                <w:rFonts w:eastAsia="DengXian" w:cs="Arial"/>
                <w:lang w:val="en-GB" w:eastAsia="zh-CN"/>
              </w:rPr>
              <w:t>PPO</w:t>
            </w:r>
          </w:p>
        </w:tc>
        <w:tc>
          <w:tcPr>
            <w:tcW w:w="7793" w:type="dxa"/>
            <w:tcBorders>
              <w:top w:val="single" w:sz="4" w:space="0" w:color="000000"/>
              <w:left w:val="single" w:sz="4" w:space="0" w:color="000000"/>
              <w:bottom w:val="single" w:sz="4" w:space="0" w:color="000000"/>
              <w:right w:val="single" w:sz="4" w:space="0" w:color="000000"/>
            </w:tcBorders>
          </w:tcPr>
          <w:p w14:paraId="5EC20BDE" w14:textId="77777777" w:rsidR="00FD4B59" w:rsidRPr="0059507D" w:rsidRDefault="00FD4B59" w:rsidP="009E1A1E">
            <w:pPr>
              <w:spacing w:after="0" w:line="254" w:lineRule="auto"/>
              <w:rPr>
                <w:rFonts w:eastAsia="DengXian" w:cs="Arial"/>
                <w:lang w:val="en-GB" w:eastAsia="zh-CN"/>
              </w:rPr>
            </w:pPr>
            <w:r>
              <w:rPr>
                <w:rFonts w:eastAsia="DengXian" w:cs="Arial" w:hint="eastAsia"/>
                <w:lang w:val="en-GB" w:eastAsia="zh-CN"/>
              </w:rPr>
              <w:t>O</w:t>
            </w:r>
            <w:r>
              <w:rPr>
                <w:rFonts w:eastAsia="DengXian" w:cs="Arial"/>
                <w:lang w:val="en-GB" w:eastAsia="zh-CN"/>
              </w:rPr>
              <w:t xml:space="preserve">K with intention, should we just the cell acquisition channel should </w:t>
            </w:r>
            <w:proofErr w:type="gramStart"/>
            <w:r>
              <w:rPr>
                <w:rFonts w:eastAsia="DengXian" w:cs="Arial"/>
                <w:lang w:val="en-GB" w:eastAsia="zh-CN"/>
              </w:rPr>
              <w:t>take into account</w:t>
            </w:r>
            <w:proofErr w:type="gramEnd"/>
            <w:r>
              <w:rPr>
                <w:rFonts w:eastAsia="DengXian" w:cs="Arial"/>
                <w:lang w:val="en-GB" w:eastAsia="zh-CN"/>
              </w:rPr>
              <w:t xml:space="preserve"> of the low power receiver requirements?</w:t>
            </w:r>
          </w:p>
        </w:tc>
      </w:tr>
      <w:tr w:rsidR="001B422C" w:rsidRPr="0059507D" w14:paraId="3022E260"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7F4BA28D" w14:textId="28BC744A" w:rsidR="001B422C" w:rsidRPr="0059507D" w:rsidRDefault="001B422C" w:rsidP="009E1A1E">
            <w:pPr>
              <w:spacing w:after="0" w:line="254" w:lineRule="auto"/>
              <w:rPr>
                <w:rFonts w:eastAsia="DengXian" w:cs="Arial"/>
                <w:lang w:val="en-GB" w:eastAsia="zh-CN"/>
              </w:rPr>
            </w:pPr>
            <w:r>
              <w:rPr>
                <w:rFonts w:eastAsia="DengXian" w:cs="Arial"/>
                <w:lang w:val="en-GB" w:eastAsia="zh-CN"/>
              </w:rPr>
              <w:t>NEC</w:t>
            </w:r>
          </w:p>
        </w:tc>
        <w:tc>
          <w:tcPr>
            <w:tcW w:w="7793" w:type="dxa"/>
            <w:tcBorders>
              <w:top w:val="single" w:sz="4" w:space="0" w:color="000000"/>
              <w:left w:val="single" w:sz="4" w:space="0" w:color="000000"/>
              <w:bottom w:val="single" w:sz="4" w:space="0" w:color="000000"/>
              <w:right w:val="single" w:sz="4" w:space="0" w:color="000000"/>
            </w:tcBorders>
          </w:tcPr>
          <w:p w14:paraId="13A8070B" w14:textId="170EFF2B" w:rsidR="001B422C" w:rsidRDefault="001B422C" w:rsidP="009E1A1E">
            <w:pPr>
              <w:spacing w:after="0" w:line="254" w:lineRule="auto"/>
              <w:rPr>
                <w:rFonts w:eastAsia="DengXian" w:cs="Arial"/>
                <w:lang w:val="en-GB" w:eastAsia="zh-CN"/>
              </w:rPr>
            </w:pPr>
            <w:r>
              <w:rPr>
                <w:rFonts w:eastAsia="DengXian" w:cs="Arial"/>
                <w:lang w:val="en-GB" w:eastAsia="zh-CN"/>
              </w:rPr>
              <w:t>Support</w:t>
            </w:r>
          </w:p>
        </w:tc>
      </w:tr>
      <w:tr w:rsidR="003807F2" w:rsidRPr="0059507D" w14:paraId="5281BD61"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2A2B52E8" w14:textId="36991B0B" w:rsidR="003807F2" w:rsidRDefault="003807F2" w:rsidP="003807F2">
            <w:pPr>
              <w:spacing w:after="0" w:line="254" w:lineRule="auto"/>
              <w:rPr>
                <w:rFonts w:eastAsia="DengXian" w:cs="Arial"/>
                <w:lang w:val="en-GB" w:eastAsia="zh-CN"/>
              </w:rPr>
            </w:pPr>
            <w:r>
              <w:rPr>
                <w:rFonts w:eastAsia="SimSun" w:cs="Arial"/>
                <w:lang w:eastAsia="zh-CN"/>
              </w:rPr>
              <w:t>Panasonic</w:t>
            </w:r>
          </w:p>
        </w:tc>
        <w:tc>
          <w:tcPr>
            <w:tcW w:w="7793" w:type="dxa"/>
            <w:tcBorders>
              <w:top w:val="single" w:sz="4" w:space="0" w:color="000000"/>
              <w:left w:val="single" w:sz="4" w:space="0" w:color="000000"/>
              <w:bottom w:val="single" w:sz="4" w:space="0" w:color="000000"/>
              <w:right w:val="single" w:sz="4" w:space="0" w:color="000000"/>
            </w:tcBorders>
          </w:tcPr>
          <w:p w14:paraId="0D2B0CA4" w14:textId="77777777" w:rsidR="003807F2" w:rsidRDefault="003807F2" w:rsidP="003807F2">
            <w:pPr>
              <w:spacing w:after="0" w:line="254" w:lineRule="auto"/>
              <w:rPr>
                <w:rFonts w:eastAsia="SimSun" w:cs="Arial"/>
                <w:lang w:eastAsia="zh-CN"/>
              </w:rPr>
            </w:pPr>
            <w:r>
              <w:rPr>
                <w:rFonts w:eastAsia="SimSun" w:cs="Arial"/>
                <w:lang w:eastAsia="zh-CN"/>
              </w:rPr>
              <w:t>We are supportive of studying. Just minor modification as below, as the PSS/SSS is NR term.</w:t>
            </w:r>
          </w:p>
          <w:p w14:paraId="4790B33D" w14:textId="77777777" w:rsidR="003807F2" w:rsidRDefault="003807F2" w:rsidP="003807F2">
            <w:pPr>
              <w:rPr>
                <w:b/>
                <w:bCs/>
                <w:lang w:eastAsia="zh-TW"/>
              </w:rPr>
            </w:pPr>
            <w:r>
              <w:rPr>
                <w:b/>
                <w:bCs/>
                <w:lang w:eastAsia="zh-TW"/>
              </w:rPr>
              <w:t xml:space="preserve">Study and evaluate unified </w:t>
            </w:r>
            <w:r w:rsidRPr="00D463BC">
              <w:rPr>
                <w:b/>
                <w:bCs/>
                <w:strike/>
                <w:color w:val="FF0000"/>
                <w:lang w:eastAsia="zh-TW"/>
              </w:rPr>
              <w:t>PSS/SSS</w:t>
            </w:r>
            <w:r>
              <w:rPr>
                <w:b/>
                <w:bCs/>
                <w:color w:val="FF0000"/>
                <w:lang w:eastAsia="zh-TW"/>
              </w:rPr>
              <w:t xml:space="preserve"> synchronization</w:t>
            </w:r>
            <w:r w:rsidRPr="00D463BC">
              <w:rPr>
                <w:b/>
                <w:bCs/>
                <w:color w:val="FF0000"/>
                <w:lang w:eastAsia="zh-TW"/>
              </w:rPr>
              <w:t xml:space="preserve"> </w:t>
            </w:r>
            <w:r>
              <w:rPr>
                <w:b/>
                <w:bCs/>
                <w:lang w:eastAsia="zh-TW"/>
              </w:rPr>
              <w:t>signal serving both MR and WUR for synchronization and RRM measurements.</w:t>
            </w:r>
          </w:p>
          <w:p w14:paraId="5B186905" w14:textId="77777777" w:rsidR="003807F2" w:rsidRDefault="003807F2" w:rsidP="003807F2">
            <w:pPr>
              <w:spacing w:after="0" w:line="254" w:lineRule="auto"/>
              <w:rPr>
                <w:rFonts w:eastAsia="DengXian" w:cs="Arial"/>
                <w:lang w:val="en-GB" w:eastAsia="zh-CN"/>
              </w:rPr>
            </w:pPr>
          </w:p>
        </w:tc>
      </w:tr>
    </w:tbl>
    <w:p w14:paraId="10EB65DA" w14:textId="77777777" w:rsidR="00F977B9" w:rsidRPr="00FD4B59" w:rsidRDefault="00F977B9">
      <w:pPr>
        <w:rPr>
          <w:lang w:val="en-GB" w:eastAsia="zh-TW"/>
        </w:rPr>
      </w:pPr>
    </w:p>
    <w:p w14:paraId="31AF11C5" w14:textId="77777777" w:rsidR="00F977B9" w:rsidRDefault="004364C2">
      <w:pPr>
        <w:pStyle w:val="2"/>
        <w:rPr>
          <w:lang w:val="en-US" w:eastAsia="zh-TW"/>
        </w:rPr>
      </w:pPr>
      <w:r>
        <w:rPr>
          <w:lang w:val="en-US" w:eastAsia="zh-TW"/>
        </w:rPr>
        <w:t xml:space="preserve">Cross-Slot Scheduling/Early Indication </w:t>
      </w:r>
    </w:p>
    <w:p w14:paraId="24498789"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4"/>
        <w:gridCol w:w="7925"/>
      </w:tblGrid>
      <w:tr w:rsidR="00F977B9" w14:paraId="44A5DC74"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single" w:sz="18" w:space="0" w:color="4472C4"/>
            </w:tcBorders>
          </w:tcPr>
          <w:p w14:paraId="33E16BDC" w14:textId="77777777" w:rsidR="00F977B9" w:rsidRDefault="004364C2">
            <w:proofErr w:type="spellStart"/>
            <w:r>
              <w:t>CompanyName</w:t>
            </w:r>
            <w:proofErr w:type="spellEnd"/>
          </w:p>
        </w:tc>
        <w:tc>
          <w:tcPr>
            <w:tcW w:w="7924" w:type="dxa"/>
            <w:tcBorders>
              <w:bottom w:val="single" w:sz="18" w:space="0" w:color="4472C4"/>
            </w:tcBorders>
          </w:tcPr>
          <w:p w14:paraId="69F3AFA2"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AD9745E"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A07189F" w14:textId="77777777" w:rsidR="00F977B9" w:rsidRDefault="004364C2">
            <w:r>
              <w:lastRenderedPageBreak/>
              <w:t>Nokia</w:t>
            </w:r>
          </w:p>
        </w:tc>
        <w:tc>
          <w:tcPr>
            <w:tcW w:w="7924" w:type="dxa"/>
            <w:shd w:val="clear" w:color="auto" w:fill="D0DBF0" w:themeFill="accent1" w:themeFillTint="3F"/>
          </w:tcPr>
          <w:p w14:paraId="6D48545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27: RAN1 deprioritize studying enhanced techniques for cross-scheduling for 6GR EE given: Increased in scheduler complexity especially when managing multiple k0 offsets that maybe changing dynamically; The non-trivial indication and potential costs (time and resources) of changing k0 offsets; Increased UE receiver complexity; Alternative schemes that reduce the potential benefits of cross-scheduling techniques.</w:t>
            </w:r>
          </w:p>
        </w:tc>
      </w:tr>
      <w:tr w:rsidR="00F977B9" w14:paraId="750EB88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351E1EF" w14:textId="77777777" w:rsidR="00F977B9" w:rsidRDefault="004364C2">
            <w:r>
              <w:t>vivo</w:t>
            </w:r>
          </w:p>
        </w:tc>
        <w:tc>
          <w:tcPr>
            <w:tcW w:w="7924" w:type="dxa"/>
          </w:tcPr>
          <w:p w14:paraId="075578F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12: Identify and analyze the barriers that prevent commercialization of cross-slot scheduling in NR networks before study the enhancements on cross-slot scheduling in 6GR. Observation 14: For the case when C-DRX and PDCCH skipping is used, - Opt3 (100 MHz RF + 100 MHz BB) consumes the lowest power compare with Opt1 (400 MHz RF + 100 MHz BB) and Opt2 (400 MHz RF + 400 </w:t>
            </w:r>
            <w:proofErr w:type="spellStart"/>
            <w:r>
              <w:t>MHzBB</w:t>
            </w:r>
            <w:proofErr w:type="spellEnd"/>
            <w:r>
              <w:t xml:space="preserve"> BW) for all alpha values. - Opt1 (400 MHz RF + 100 MHz BB) consumes more power than Opt2 (400 MHz RF + 400 </w:t>
            </w:r>
            <w:proofErr w:type="spellStart"/>
            <w:r>
              <w:t>MHzBB</w:t>
            </w:r>
            <w:proofErr w:type="spellEnd"/>
            <w:r>
              <w:t xml:space="preserve"> BW) if the RF power ratio, alpha is at least 0.7 for both 16 and 8 UEs per cell; While Opt1 (400 MHz RF + 100 MHz BB) consumes less power than Opt2 (400 MHz RF + 400 </w:t>
            </w:r>
            <w:proofErr w:type="spellStart"/>
            <w:r>
              <w:t>MHzBB</w:t>
            </w:r>
            <w:proofErr w:type="spellEnd"/>
            <w:r>
              <w:t xml:space="preserve"> BW) if the RF power ratio, alpha is below 0.7 for both 16 and 8 UEs per cell. - The UPT for Opt2 (400 MHz RF + 400 </w:t>
            </w:r>
            <w:proofErr w:type="spellStart"/>
            <w:r>
              <w:t>MHzBB</w:t>
            </w:r>
            <w:proofErr w:type="spellEnd"/>
            <w:r>
              <w:t xml:space="preserve"> BW) is increased 35%~36% compared with Opt1 (400 MHz RF + 100 MHz BB) for 8 and 16 UEs per cell. - The UPT for Opt3 (100 MHz RF + 100 MHz BB) is the lowest for both 16 and 8 UEs per cell. Proposal 22: Before considering the option of decoupling RF/BB operation, carefully evaluate power savings, performance, network, and specification impacts by comparing following options: - Option 2: (WB RF+WB BB w/o restriction): Both RF and BB use wide bandwidth (WB) without any scheduling restriction to maximize instantaneous data rate and UE total sleep time. - Option 3 (NB RF+NB BB w/o restriction): UE operates on a smaller BWP to meet the user experience data rate needs, with reduced RF and BB BW Proposal 23: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management e.g., fast </w:t>
            </w:r>
            <w:proofErr w:type="spellStart"/>
            <w:r>
              <w:t>SCell</w:t>
            </w:r>
            <w:proofErr w:type="spellEnd"/>
            <w:r>
              <w:t xml:space="preserve"> (de)activation/dormancy, it can be discussed in spectrum agenda.</w:t>
            </w:r>
          </w:p>
        </w:tc>
      </w:tr>
      <w:tr w:rsidR="00F977B9" w14:paraId="2F25ACBA"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50CB0018" w14:textId="77777777" w:rsidR="00F977B9" w:rsidRDefault="004364C2">
            <w:r>
              <w:t>Panasonic</w:t>
            </w:r>
          </w:p>
        </w:tc>
        <w:tc>
          <w:tcPr>
            <w:tcW w:w="7924" w:type="dxa"/>
            <w:shd w:val="clear" w:color="auto" w:fill="D0DBF0" w:themeFill="accent1" w:themeFillTint="3F"/>
          </w:tcPr>
          <w:p w14:paraId="16CF70C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16: To investigate two-step DCI framework to balance the control channel overhead, scheduling complexity and UE side PDCCH decoding energy efficiency. Proposal 17: To investigate two-step DCI framework to facilitate adaptation between more simplified data scheduling scheme for UE side energy efficiency (e.g., coarser frequency domain resource allocation, cross-slot scheduling and so on) and more advanced transmission/scheduling scheme for higher throughput.</w:t>
            </w:r>
          </w:p>
        </w:tc>
      </w:tr>
      <w:tr w:rsidR="00F977B9" w14:paraId="19142D97"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36024C6" w14:textId="77777777" w:rsidR="00F977B9" w:rsidRDefault="004364C2">
            <w:proofErr w:type="spellStart"/>
            <w:r>
              <w:t>InterDigital</w:t>
            </w:r>
            <w:proofErr w:type="spellEnd"/>
          </w:p>
        </w:tc>
        <w:tc>
          <w:tcPr>
            <w:tcW w:w="7924" w:type="dxa"/>
          </w:tcPr>
          <w:p w14:paraId="2A6FAB8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Support application of different minimum PDSCH scheduling offsets considering UE status to ensure reliable decoding while minimizing unnecessary standby power consumption.</w:t>
            </w:r>
          </w:p>
        </w:tc>
      </w:tr>
      <w:tr w:rsidR="00F977B9" w14:paraId="62567DFB"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3625C1A3" w14:textId="77777777" w:rsidR="00F977B9" w:rsidRDefault="004364C2">
            <w:proofErr w:type="spellStart"/>
            <w:r>
              <w:t>xiaomi</w:t>
            </w:r>
            <w:proofErr w:type="spellEnd"/>
          </w:p>
        </w:tc>
        <w:tc>
          <w:tcPr>
            <w:tcW w:w="7924" w:type="dxa"/>
            <w:shd w:val="clear" w:color="auto" w:fill="D0DBF0" w:themeFill="accent1" w:themeFillTint="3F"/>
          </w:tcPr>
          <w:p w14:paraId="6182648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For 6GR UE energy saving, the following 5G mechanisms can be considered as starting point and further developed in 6GR: - BWP switching with potential simplification - Cross-slot scheduling</w:t>
            </w:r>
          </w:p>
        </w:tc>
      </w:tr>
      <w:tr w:rsidR="00F977B9" w14:paraId="328EAC58"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2B2BED36" w14:textId="77777777" w:rsidR="00F977B9" w:rsidRDefault="004364C2">
            <w:r>
              <w:t>OPPO</w:t>
            </w:r>
          </w:p>
        </w:tc>
        <w:tc>
          <w:tcPr>
            <w:tcW w:w="7924" w:type="dxa"/>
          </w:tcPr>
          <w:p w14:paraId="4F38011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22: Cross-slot scheduling needs to be supported in 6G. - Cross-slot scheduling can be one of power saving methods for mandatory baseline functionality set.</w:t>
            </w:r>
          </w:p>
        </w:tc>
      </w:tr>
      <w:tr w:rsidR="00F977B9" w14:paraId="1DE0C218"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6766F68" w14:textId="77777777" w:rsidR="00F977B9" w:rsidRDefault="004364C2">
            <w:r>
              <w:t>ZTE Corporation</w:t>
            </w:r>
          </w:p>
        </w:tc>
        <w:tc>
          <w:tcPr>
            <w:tcW w:w="7924" w:type="dxa"/>
            <w:shd w:val="clear" w:color="auto" w:fill="D0DBF0" w:themeFill="accent1" w:themeFillTint="3F"/>
          </w:tcPr>
          <w:p w14:paraId="289CAE8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37: Mechanisms, such as cross-slot scheduling and PDCCH skipping, can be further studied together with other 6GR energy saving features.</w:t>
            </w:r>
          </w:p>
        </w:tc>
      </w:tr>
      <w:tr w:rsidR="00F977B9" w14:paraId="759BB49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282E404" w14:textId="77777777" w:rsidR="00F977B9" w:rsidRDefault="004364C2">
            <w:r>
              <w:t>Ericsson</w:t>
            </w:r>
          </w:p>
        </w:tc>
        <w:tc>
          <w:tcPr>
            <w:tcW w:w="7924" w:type="dxa"/>
          </w:tcPr>
          <w:p w14:paraId="02724A5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34: NR Rel-16 "Enhanced Cross-Slot Scheduling" can provide significant energy savings by dynamic adaptation of PDCCH to PDSCH time offset. However, the impact on the scheduling complexity should be </w:t>
            </w:r>
            <w:proofErr w:type="gramStart"/>
            <w:r>
              <w:t>taken into account</w:t>
            </w:r>
            <w:proofErr w:type="gramEnd"/>
            <w:r>
              <w:t>. Proposal 30: Further study Enhanced Cross-Slot Scheduling scheme in 6GR considering impact on the scheduling complexity and its overlapping functionalities with other UE energy saving schemes (e.g., WUS).</w:t>
            </w:r>
          </w:p>
        </w:tc>
      </w:tr>
      <w:tr w:rsidR="00F977B9" w14:paraId="4467864D"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716CDB47" w14:textId="77777777" w:rsidR="00F977B9" w:rsidRDefault="004364C2">
            <w:r>
              <w:lastRenderedPageBreak/>
              <w:t>MediaTek</w:t>
            </w:r>
          </w:p>
        </w:tc>
        <w:tc>
          <w:tcPr>
            <w:tcW w:w="7924" w:type="dxa"/>
            <w:shd w:val="clear" w:color="auto" w:fill="D0DBF0" w:themeFill="accent1" w:themeFillTint="3F"/>
          </w:tcPr>
          <w:p w14:paraId="78252774"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29: NR Rel-16 cross-slot scheduling allows UE PDCCH monitoring power reduction based on a priori PDSCH scheduling knowledge. Handling both cross-slot and same-slot scheduling UEs in one cell complicates BS scheduler design. Observation 30: Data early indication based on 2-stage DCI design achieves up to 30% power saving for UE PDCCH-only monitoring while prevents the complication of handling same-slot and cross-slot scheduling UEs. Proposal 30: Study early data indication mechanisms for UE power consumption optimization regarding data availability/amount, while preventing different scheduling information provision timing.</w:t>
            </w:r>
          </w:p>
        </w:tc>
      </w:tr>
      <w:tr w:rsidR="00F977B9" w14:paraId="6A68B526"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29806DF" w14:textId="77777777" w:rsidR="00F977B9" w:rsidRDefault="004364C2">
            <w:r>
              <w:t>Qualcomm</w:t>
            </w:r>
          </w:p>
        </w:tc>
        <w:tc>
          <w:tcPr>
            <w:tcW w:w="7924" w:type="dxa"/>
          </w:tcPr>
          <w:p w14:paraId="2D4C7D1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26: Study the UE monitoring PDCCH in reduced-power state and utilize cross-slot scheduling to provide the UE with sufficient time to receive any PDSCH. Proposal 28: Study a mechanism where the minimum scheduling offset is &gt; 0 by default and is automatically adjusted based on data arrival.</w:t>
            </w:r>
          </w:p>
        </w:tc>
      </w:tr>
      <w:tr w:rsidR="00F977B9" w14:paraId="22470A3B"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4DFA570F" w14:textId="77777777" w:rsidR="00F977B9" w:rsidRDefault="004364C2">
            <w:r>
              <w:t>ITL</w:t>
            </w:r>
          </w:p>
        </w:tc>
        <w:tc>
          <w:tcPr>
            <w:tcW w:w="7924" w:type="dxa"/>
            <w:shd w:val="clear" w:color="auto" w:fill="D0DBF0" w:themeFill="accent1" w:themeFillTint="3F"/>
          </w:tcPr>
          <w:p w14:paraId="17EAB5A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 Consider Rel-16 enhanced cross-slot scheduling as baseline functionality in 6G.</w:t>
            </w:r>
          </w:p>
        </w:tc>
      </w:tr>
    </w:tbl>
    <w:p w14:paraId="1A602F03" w14:textId="77777777" w:rsidR="00F977B9" w:rsidRDefault="00F977B9"/>
    <w:p w14:paraId="76F834B1" w14:textId="77777777" w:rsidR="00F977B9" w:rsidRDefault="004364C2">
      <w:pPr>
        <w:pStyle w:val="3"/>
        <w:rPr>
          <w:lang w:val="en-US" w:eastAsia="zh-TW"/>
        </w:rPr>
      </w:pPr>
      <w:r>
        <w:rPr>
          <w:lang w:val="en-US" w:eastAsia="zh-TW"/>
        </w:rPr>
        <w:t>Summary and Discussion</w:t>
      </w:r>
    </w:p>
    <w:p w14:paraId="2B0A69C1" w14:textId="77777777" w:rsidR="00F977B9" w:rsidRDefault="004364C2">
      <w:pPr>
        <w:pStyle w:val="aa"/>
        <w:rPr>
          <w:lang w:val="en-GB"/>
        </w:rPr>
      </w:pPr>
      <w:r>
        <w:rPr>
          <w:lang w:val="en-GB"/>
        </w:rPr>
        <w:t>Moderator thanks companies’ valuable inputs, and the following proposal is for companies’ check/comment:</w:t>
      </w:r>
    </w:p>
    <w:p w14:paraId="4987E9E7" w14:textId="77777777" w:rsidR="00F977B9" w:rsidRDefault="004364C2">
      <w:pPr>
        <w:rPr>
          <w:lang w:eastAsia="zh-TW"/>
        </w:rPr>
      </w:pPr>
      <w:r>
        <w:rPr>
          <w:b/>
          <w:bCs/>
          <w:lang w:eastAsia="zh-TW"/>
        </w:rPr>
        <w:br/>
        <w:t>Proposal 5.5.1.1 (1st round; medium priority):</w:t>
      </w:r>
    </w:p>
    <w:p w14:paraId="7E25261F" w14:textId="77777777" w:rsidR="00F977B9" w:rsidRDefault="004364C2">
      <w:pPr>
        <w:rPr>
          <w:lang w:eastAsia="zh-TW"/>
        </w:rPr>
      </w:pPr>
      <w:r>
        <w:rPr>
          <w:b/>
          <w:bCs/>
          <w:lang w:eastAsia="zh-TW"/>
        </w:rPr>
        <w:t>Study and evaluate mechanisms of indication of (partial) scheduling information prior to PDSCH slot for 6G EE improvement, regarding at least the following aspects:</w:t>
      </w:r>
    </w:p>
    <w:p w14:paraId="72345FFB" w14:textId="77777777" w:rsidR="00F977B9" w:rsidRDefault="004364C2">
      <w:pPr>
        <w:numPr>
          <w:ilvl w:val="0"/>
          <w:numId w:val="59"/>
        </w:numPr>
        <w:rPr>
          <w:lang w:eastAsia="zh-TW"/>
        </w:rPr>
      </w:pPr>
      <w:r>
        <w:rPr>
          <w:b/>
          <w:bCs/>
          <w:lang w:eastAsia="zh-TW"/>
        </w:rPr>
        <w:t>Minimization of NW scheduling complexity and impact</w:t>
      </w:r>
    </w:p>
    <w:p w14:paraId="5E530F9A" w14:textId="77777777" w:rsidR="00F977B9" w:rsidRDefault="004364C2">
      <w:pPr>
        <w:numPr>
          <w:ilvl w:val="0"/>
          <w:numId w:val="59"/>
        </w:numPr>
        <w:rPr>
          <w:lang w:eastAsia="zh-TW"/>
        </w:rPr>
      </w:pPr>
      <w:r>
        <w:rPr>
          <w:b/>
          <w:bCs/>
          <w:lang w:eastAsia="zh-TW"/>
        </w:rPr>
        <w:t>Which channel/signal for the early indication, considering performance and signaling overhead</w:t>
      </w:r>
    </w:p>
    <w:p w14:paraId="338A64AF" w14:textId="77777777" w:rsidR="00F977B9" w:rsidRDefault="004364C2">
      <w:pPr>
        <w:numPr>
          <w:ilvl w:val="0"/>
          <w:numId w:val="59"/>
        </w:numPr>
        <w:rPr>
          <w:lang w:eastAsia="zh-TW"/>
        </w:rPr>
      </w:pPr>
      <w:r>
        <w:rPr>
          <w:b/>
          <w:bCs/>
          <w:lang w:eastAsia="zh-TW"/>
        </w:rPr>
        <w:t>Impact on latency and UE processing timeline</w:t>
      </w:r>
    </w:p>
    <w:p w14:paraId="5F4549F7" w14:textId="77777777" w:rsidR="00F977B9" w:rsidRDefault="004364C2">
      <w:pPr>
        <w:rPr>
          <w:lang w:eastAsia="zh-TW"/>
        </w:rPr>
      </w:pPr>
      <w:r>
        <w:rPr>
          <w:b/>
          <w:bCs/>
          <w:lang w:eastAsia="zh-TW"/>
        </w:rPr>
        <w:t>FFS: Specific types of (partial) scheduling information to be indicated (e.g., time scheduling, maximum throughput, resource allocation)</w:t>
      </w:r>
    </w:p>
    <w:p w14:paraId="00337202" w14:textId="77777777" w:rsidR="00F977B9" w:rsidRDefault="00F977B9">
      <w:pPr>
        <w:rPr>
          <w:lang w:eastAsia="zh-TW"/>
        </w:rPr>
      </w:pPr>
    </w:p>
    <w:p w14:paraId="50A97212" w14:textId="77777777" w:rsidR="00F977B9" w:rsidRDefault="004364C2">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9C5BB14"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F89F0FD"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39EED09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6E6A718C" w14:textId="77777777">
        <w:tc>
          <w:tcPr>
            <w:tcW w:w="1837" w:type="dxa"/>
            <w:tcBorders>
              <w:top w:val="single" w:sz="4" w:space="0" w:color="000000"/>
              <w:left w:val="single" w:sz="4" w:space="0" w:color="000000"/>
              <w:bottom w:val="single" w:sz="4" w:space="0" w:color="000000"/>
              <w:right w:val="single" w:sz="4" w:space="0" w:color="000000"/>
            </w:tcBorders>
          </w:tcPr>
          <w:p w14:paraId="51A6AFE7"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02B70F42"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Fine to further study but as companies discussed, one potential issue that impact the commercial deployment of cross-slot scheduling is the impact on scheduler complexity. We prefer to add this one in the proposal.</w:t>
            </w:r>
          </w:p>
          <w:p w14:paraId="43D0FE64" w14:textId="77777777" w:rsidR="00F977B9" w:rsidRDefault="004364C2">
            <w:pPr>
              <w:widowControl w:val="0"/>
              <w:rPr>
                <w:lang w:eastAsia="zh-TW"/>
              </w:rPr>
            </w:pPr>
            <w:r>
              <w:rPr>
                <w:b/>
                <w:bCs/>
                <w:lang w:eastAsia="zh-TW"/>
              </w:rPr>
              <w:t>Proposal 5.5.1.1 (1st round; medium priority):</w:t>
            </w:r>
          </w:p>
          <w:p w14:paraId="43BC0AA3" w14:textId="77777777" w:rsidR="00F977B9" w:rsidRDefault="004364C2">
            <w:pPr>
              <w:widowControl w:val="0"/>
              <w:rPr>
                <w:lang w:eastAsia="zh-TW"/>
              </w:rPr>
            </w:pPr>
            <w:r>
              <w:rPr>
                <w:b/>
                <w:bCs/>
                <w:lang w:eastAsia="zh-TW"/>
              </w:rPr>
              <w:t>Study and evaluate mechanisms of indication of (partial) scheduling information prior to PDSCH slot for 6G EE improvement, regarding at least the following aspects:</w:t>
            </w:r>
          </w:p>
          <w:p w14:paraId="1FF0E48F" w14:textId="77777777" w:rsidR="00F977B9" w:rsidRDefault="004364C2">
            <w:pPr>
              <w:widowControl w:val="0"/>
              <w:numPr>
                <w:ilvl w:val="0"/>
                <w:numId w:val="59"/>
              </w:numPr>
              <w:rPr>
                <w:lang w:eastAsia="zh-TW"/>
              </w:rPr>
            </w:pPr>
            <w:r>
              <w:rPr>
                <w:b/>
                <w:bCs/>
                <w:lang w:eastAsia="zh-TW"/>
              </w:rPr>
              <w:t>Minimization of NW scheduling complexity and impact</w:t>
            </w:r>
          </w:p>
          <w:p w14:paraId="777D1784" w14:textId="77777777" w:rsidR="00F977B9" w:rsidRDefault="004364C2">
            <w:pPr>
              <w:widowControl w:val="0"/>
              <w:numPr>
                <w:ilvl w:val="0"/>
                <w:numId w:val="59"/>
              </w:numPr>
              <w:rPr>
                <w:lang w:eastAsia="zh-TW"/>
              </w:rPr>
            </w:pPr>
            <w:r>
              <w:rPr>
                <w:b/>
                <w:bCs/>
                <w:lang w:eastAsia="zh-TW"/>
              </w:rPr>
              <w:t>Which channel/signal for the early indication, considering performance and signaling overhead</w:t>
            </w:r>
          </w:p>
          <w:p w14:paraId="14FC0D6E" w14:textId="77777777" w:rsidR="00F977B9" w:rsidRDefault="004364C2">
            <w:pPr>
              <w:widowControl w:val="0"/>
              <w:numPr>
                <w:ilvl w:val="0"/>
                <w:numId w:val="59"/>
              </w:numPr>
              <w:rPr>
                <w:lang w:eastAsia="zh-TW"/>
              </w:rPr>
            </w:pPr>
            <w:r>
              <w:rPr>
                <w:b/>
                <w:bCs/>
                <w:lang w:eastAsia="zh-TW"/>
              </w:rPr>
              <w:t>Impact on latency and UE processing timeline</w:t>
            </w:r>
          </w:p>
          <w:p w14:paraId="249BECC9" w14:textId="77777777" w:rsidR="00F977B9" w:rsidRDefault="004364C2">
            <w:pPr>
              <w:widowControl w:val="0"/>
              <w:numPr>
                <w:ilvl w:val="0"/>
                <w:numId w:val="59"/>
              </w:numPr>
              <w:rPr>
                <w:color w:val="FF0000"/>
                <w:lang w:eastAsia="zh-TW"/>
              </w:rPr>
            </w:pPr>
            <w:r>
              <w:rPr>
                <w:b/>
                <w:bCs/>
                <w:color w:val="FF0000"/>
                <w:lang w:eastAsia="zh-TW"/>
              </w:rPr>
              <w:t>Impact on scheduler complexity.</w:t>
            </w:r>
          </w:p>
          <w:p w14:paraId="0CD79ADD" w14:textId="77777777" w:rsidR="00F977B9" w:rsidRDefault="004364C2">
            <w:pPr>
              <w:widowControl w:val="0"/>
              <w:rPr>
                <w:lang w:eastAsia="zh-TW"/>
              </w:rPr>
            </w:pPr>
            <w:r>
              <w:rPr>
                <w:b/>
                <w:bCs/>
                <w:lang w:eastAsia="zh-TW"/>
              </w:rPr>
              <w:t xml:space="preserve">FFS: Specific types of (partial) scheduling information to be indicated (e.g., time </w:t>
            </w:r>
            <w:r>
              <w:rPr>
                <w:b/>
                <w:bCs/>
                <w:lang w:eastAsia="zh-TW"/>
              </w:rPr>
              <w:lastRenderedPageBreak/>
              <w:t>scheduling, maximum throughput, resource allocation)</w:t>
            </w:r>
          </w:p>
          <w:p w14:paraId="465CBA78" w14:textId="77777777" w:rsidR="00F977B9" w:rsidRDefault="00F977B9">
            <w:pPr>
              <w:widowControl w:val="0"/>
              <w:spacing w:after="0" w:line="254" w:lineRule="auto"/>
              <w:rPr>
                <w:rFonts w:eastAsia="DengXian" w:cs="Arial"/>
                <w:bCs/>
                <w:lang w:eastAsia="zh-CN"/>
              </w:rPr>
            </w:pPr>
          </w:p>
        </w:tc>
      </w:tr>
      <w:tr w:rsidR="00F977B9" w14:paraId="50CE2403" w14:textId="77777777">
        <w:tc>
          <w:tcPr>
            <w:tcW w:w="1837" w:type="dxa"/>
            <w:tcBorders>
              <w:top w:val="single" w:sz="4" w:space="0" w:color="000000"/>
              <w:left w:val="single" w:sz="4" w:space="0" w:color="000000"/>
              <w:bottom w:val="single" w:sz="4" w:space="0" w:color="000000"/>
              <w:right w:val="single" w:sz="4" w:space="0" w:color="000000"/>
            </w:tcBorders>
          </w:tcPr>
          <w:p w14:paraId="0492ED8B" w14:textId="77777777" w:rsidR="00F977B9" w:rsidRDefault="004364C2">
            <w:pPr>
              <w:widowControl w:val="0"/>
              <w:spacing w:after="0" w:line="254" w:lineRule="auto"/>
              <w:rPr>
                <w:rFonts w:eastAsia="Calibri" w:cs="Arial"/>
                <w:b/>
                <w:bCs/>
                <w:lang w:val="en-GB" w:eastAsia="zh-TW"/>
              </w:rPr>
            </w:pPr>
            <w:r>
              <w:rPr>
                <w:rFonts w:eastAsia="DengXian"/>
                <w:lang w:eastAsia="zh-CN"/>
              </w:rPr>
              <w:lastRenderedPageBreak/>
              <w:t>FAI</w:t>
            </w:r>
          </w:p>
        </w:tc>
        <w:tc>
          <w:tcPr>
            <w:tcW w:w="7793" w:type="dxa"/>
            <w:tcBorders>
              <w:top w:val="single" w:sz="4" w:space="0" w:color="000000"/>
              <w:left w:val="single" w:sz="4" w:space="0" w:color="000000"/>
              <w:bottom w:val="single" w:sz="4" w:space="0" w:color="000000"/>
              <w:right w:val="single" w:sz="4" w:space="0" w:color="000000"/>
            </w:tcBorders>
          </w:tcPr>
          <w:p w14:paraId="13AF8D58"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077E7E4F" w14:textId="77777777">
        <w:tc>
          <w:tcPr>
            <w:tcW w:w="1837" w:type="dxa"/>
            <w:tcBorders>
              <w:top w:val="single" w:sz="4" w:space="0" w:color="000000"/>
              <w:left w:val="single" w:sz="4" w:space="0" w:color="000000"/>
              <w:bottom w:val="single" w:sz="4" w:space="0" w:color="000000"/>
              <w:right w:val="single" w:sz="4" w:space="0" w:color="000000"/>
            </w:tcBorders>
          </w:tcPr>
          <w:p w14:paraId="0F486607"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677ED356"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 xml:space="preserve">Deprioritize. Need justification from very limited commercial NR deployments for cross-slot scheduling. </w:t>
            </w:r>
          </w:p>
        </w:tc>
      </w:tr>
      <w:tr w:rsidR="00F977B9" w14:paraId="357A3EFB" w14:textId="77777777">
        <w:tc>
          <w:tcPr>
            <w:tcW w:w="1837" w:type="dxa"/>
            <w:tcBorders>
              <w:top w:val="single" w:sz="4" w:space="0" w:color="000000"/>
              <w:left w:val="single" w:sz="4" w:space="0" w:color="000000"/>
              <w:bottom w:val="single" w:sz="4" w:space="0" w:color="000000"/>
              <w:right w:val="single" w:sz="4" w:space="0" w:color="000000"/>
            </w:tcBorders>
          </w:tcPr>
          <w:p w14:paraId="1AC05E0A"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0E46818" w14:textId="77777777" w:rsidR="00F977B9" w:rsidRDefault="004364C2">
            <w:pPr>
              <w:widowControl w:val="0"/>
              <w:spacing w:after="0" w:line="254" w:lineRule="auto"/>
              <w:rPr>
                <w:rFonts w:eastAsia="SimSun" w:cs="Arial"/>
                <w:lang w:eastAsia="zh-CN"/>
              </w:rPr>
            </w:pPr>
            <w:r>
              <w:rPr>
                <w:rFonts w:eastAsia="SimSun" w:cs="Arial"/>
                <w:lang w:eastAsia="zh-CN"/>
              </w:rPr>
              <w:t xml:space="preserve">We have concern on extending the cross-slot scheduling to be more general for other scheduling information. Before knowing the hurdle for network side to use cross-slot </w:t>
            </w:r>
            <w:proofErr w:type="spellStart"/>
            <w:proofErr w:type="gramStart"/>
            <w:r>
              <w:rPr>
                <w:rFonts w:eastAsia="SimSun" w:cs="Arial"/>
                <w:lang w:eastAsia="zh-CN"/>
              </w:rPr>
              <w:t>scheduling,the</w:t>
            </w:r>
            <w:proofErr w:type="spellEnd"/>
            <w:proofErr w:type="gramEnd"/>
            <w:r>
              <w:rPr>
                <w:rFonts w:eastAsia="SimSun" w:cs="Arial"/>
                <w:lang w:eastAsia="zh-CN"/>
              </w:rPr>
              <w:t xml:space="preserve"> related proposal should be de-prioritized. .</w:t>
            </w:r>
          </w:p>
        </w:tc>
      </w:tr>
      <w:tr w:rsidR="00F977B9" w14:paraId="5EA2C173" w14:textId="77777777">
        <w:tc>
          <w:tcPr>
            <w:tcW w:w="1837" w:type="dxa"/>
            <w:tcBorders>
              <w:top w:val="single" w:sz="4" w:space="0" w:color="000000"/>
              <w:left w:val="single" w:sz="4" w:space="0" w:color="000000"/>
              <w:bottom w:val="single" w:sz="4" w:space="0" w:color="000000"/>
              <w:right w:val="single" w:sz="4" w:space="0" w:color="000000"/>
            </w:tcBorders>
          </w:tcPr>
          <w:p w14:paraId="2DCEE9FE"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75F381B3"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In general, we would prefer these schemes deprioritised, for 2 reasons </w:t>
            </w:r>
          </w:p>
          <w:p w14:paraId="19C3945C" w14:textId="77777777" w:rsidR="00F977B9" w:rsidRDefault="00F977B9">
            <w:pPr>
              <w:widowControl w:val="0"/>
              <w:spacing w:after="0" w:line="254" w:lineRule="auto"/>
              <w:rPr>
                <w:rFonts w:eastAsia="Calibri" w:cs="Arial"/>
                <w:lang w:val="en-GB" w:eastAsia="zh-TW"/>
              </w:rPr>
            </w:pPr>
          </w:p>
          <w:p w14:paraId="7F1F4949"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NW scheduler impacts </w:t>
            </w:r>
          </w:p>
          <w:p w14:paraId="6E4B7ABD"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Limited power savings compared to other techniques. </w:t>
            </w:r>
          </w:p>
          <w:p w14:paraId="60B0A35D" w14:textId="77777777" w:rsidR="00F977B9" w:rsidRDefault="00F977B9">
            <w:pPr>
              <w:widowControl w:val="0"/>
              <w:spacing w:after="0" w:line="254" w:lineRule="auto"/>
              <w:rPr>
                <w:rFonts w:eastAsia="Calibri" w:cs="Arial"/>
                <w:lang w:val="en-GB" w:eastAsia="zh-TW"/>
              </w:rPr>
            </w:pPr>
          </w:p>
          <w:p w14:paraId="7378069E"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If the clear majority want study in this area, we would like wording added to the opening sentence, to emphasise the need for real “power consumption reduction of” mechanisms …</w:t>
            </w:r>
          </w:p>
        </w:tc>
      </w:tr>
      <w:tr w:rsidR="00F977B9" w14:paraId="005D52A1" w14:textId="77777777">
        <w:tc>
          <w:tcPr>
            <w:tcW w:w="1837" w:type="dxa"/>
            <w:tcBorders>
              <w:top w:val="single" w:sz="4" w:space="0" w:color="000000"/>
              <w:left w:val="single" w:sz="4" w:space="0" w:color="000000"/>
              <w:bottom w:val="single" w:sz="4" w:space="0" w:color="000000"/>
              <w:right w:val="single" w:sz="4" w:space="0" w:color="000000"/>
            </w:tcBorders>
          </w:tcPr>
          <w:p w14:paraId="24E441E7"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3C10EB0"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We are fine with the proposal. CMCC’s revision seems to be sort of covered by the first </w:t>
            </w:r>
            <w:proofErr w:type="spellStart"/>
            <w:r>
              <w:rPr>
                <w:rFonts w:eastAsia="Calibri" w:cs="Arial"/>
                <w:lang w:val="en-GB" w:eastAsia="zh-TW"/>
              </w:rPr>
              <w:t>subbullet</w:t>
            </w:r>
            <w:proofErr w:type="spellEnd"/>
            <w:r>
              <w:rPr>
                <w:rFonts w:eastAsia="Calibri" w:cs="Arial"/>
                <w:lang w:val="en-GB" w:eastAsia="zh-TW"/>
              </w:rPr>
              <w:t xml:space="preserve">. </w:t>
            </w:r>
          </w:p>
        </w:tc>
      </w:tr>
      <w:tr w:rsidR="00F977B9" w14:paraId="50AC388F" w14:textId="77777777">
        <w:tc>
          <w:tcPr>
            <w:tcW w:w="1837" w:type="dxa"/>
            <w:tcBorders>
              <w:top w:val="single" w:sz="4" w:space="0" w:color="000000"/>
              <w:left w:val="single" w:sz="4" w:space="0" w:color="000000"/>
              <w:bottom w:val="single" w:sz="4" w:space="0" w:color="000000"/>
              <w:right w:val="single" w:sz="4" w:space="0" w:color="000000"/>
            </w:tcBorders>
          </w:tcPr>
          <w:p w14:paraId="1737920E"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9EAD2F7"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04D0CBFB" w14:textId="77777777">
        <w:tc>
          <w:tcPr>
            <w:tcW w:w="1837" w:type="dxa"/>
            <w:tcBorders>
              <w:top w:val="single" w:sz="4" w:space="0" w:color="000000"/>
              <w:left w:val="single" w:sz="4" w:space="0" w:color="000000"/>
              <w:bottom w:val="single" w:sz="4" w:space="0" w:color="000000"/>
              <w:right w:val="single" w:sz="4" w:space="0" w:color="000000"/>
            </w:tcBorders>
          </w:tcPr>
          <w:p w14:paraId="7A02A867"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3036B2E"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support to study the direction of cross-slot scheduling. If companies have concern on the details, we can keep the main-bullet only and clarify it to be cross-slot scheduling.</w:t>
            </w:r>
          </w:p>
          <w:p w14:paraId="4533B5FA" w14:textId="77777777" w:rsidR="00F977B9" w:rsidRDefault="004364C2">
            <w:pPr>
              <w:widowControl w:val="0"/>
              <w:rPr>
                <w:lang w:eastAsia="zh-TW"/>
              </w:rPr>
            </w:pPr>
            <w:r>
              <w:rPr>
                <w:b/>
                <w:bCs/>
                <w:lang w:eastAsia="zh-TW"/>
              </w:rPr>
              <w:t>Study and evaluate mechanisms of</w:t>
            </w:r>
            <w:r>
              <w:rPr>
                <w:rFonts w:eastAsia="DengXian"/>
                <w:b/>
                <w:bCs/>
                <w:lang w:eastAsia="zh-CN"/>
              </w:rPr>
              <w:t xml:space="preserve"> </w:t>
            </w:r>
            <w:r>
              <w:rPr>
                <w:rFonts w:eastAsia="DengXian"/>
                <w:b/>
                <w:bCs/>
                <w:color w:val="FF0000"/>
                <w:lang w:eastAsia="zh-CN"/>
              </w:rPr>
              <w:t>cross-slot scheduling</w:t>
            </w:r>
            <w:r>
              <w:rPr>
                <w:b/>
                <w:bCs/>
                <w:lang w:eastAsia="zh-TW"/>
              </w:rPr>
              <w:t xml:space="preserve"> </w:t>
            </w:r>
            <w:r>
              <w:rPr>
                <w:b/>
                <w:bCs/>
                <w:strike/>
                <w:color w:val="FF0000"/>
                <w:lang w:eastAsia="zh-TW"/>
              </w:rPr>
              <w:t>indication of (partial) scheduling information prior to PDSCH slot</w:t>
            </w:r>
            <w:r>
              <w:rPr>
                <w:b/>
                <w:bCs/>
                <w:lang w:eastAsia="zh-TW"/>
              </w:rPr>
              <w:t xml:space="preserve"> for 6G EE improvement, regarding at least the following aspects:</w:t>
            </w:r>
          </w:p>
          <w:p w14:paraId="6BD911BB" w14:textId="77777777" w:rsidR="00F977B9" w:rsidRDefault="004364C2">
            <w:pPr>
              <w:widowControl w:val="0"/>
              <w:numPr>
                <w:ilvl w:val="0"/>
                <w:numId w:val="59"/>
              </w:numPr>
              <w:rPr>
                <w:lang w:eastAsia="zh-TW"/>
              </w:rPr>
            </w:pPr>
            <w:r>
              <w:rPr>
                <w:rFonts w:eastAsia="DengXian"/>
                <w:b/>
                <w:bCs/>
                <w:color w:val="FF0000"/>
                <w:lang w:eastAsia="zh-CN"/>
              </w:rPr>
              <w:t xml:space="preserve">Impact </w:t>
            </w:r>
            <w:r>
              <w:rPr>
                <w:b/>
                <w:bCs/>
                <w:strike/>
                <w:color w:val="FF0000"/>
                <w:lang w:eastAsia="zh-TW"/>
              </w:rPr>
              <w:t>Minimization</w:t>
            </w:r>
            <w:r>
              <w:rPr>
                <w:b/>
                <w:bCs/>
                <w:color w:val="FF0000"/>
                <w:lang w:eastAsia="zh-TW"/>
              </w:rPr>
              <w:t xml:space="preserve"> </w:t>
            </w:r>
            <w:r>
              <w:rPr>
                <w:b/>
                <w:bCs/>
                <w:lang w:eastAsia="zh-TW"/>
              </w:rPr>
              <w:t xml:space="preserve">of NW scheduling complexity </w:t>
            </w:r>
            <w:r>
              <w:rPr>
                <w:b/>
                <w:bCs/>
                <w:strike/>
                <w:color w:val="FF0000"/>
                <w:lang w:eastAsia="zh-TW"/>
              </w:rPr>
              <w:t>and impact</w:t>
            </w:r>
          </w:p>
          <w:p w14:paraId="018A31F1" w14:textId="77777777" w:rsidR="00F977B9" w:rsidRDefault="004364C2">
            <w:pPr>
              <w:widowControl w:val="0"/>
              <w:numPr>
                <w:ilvl w:val="0"/>
                <w:numId w:val="59"/>
              </w:numPr>
              <w:rPr>
                <w:lang w:eastAsia="zh-TW"/>
              </w:rPr>
            </w:pPr>
            <w:r>
              <w:rPr>
                <w:b/>
                <w:bCs/>
                <w:lang w:eastAsia="zh-TW"/>
              </w:rPr>
              <w:t>Which channel/signal for the early indication, considering performance and signaling overhead</w:t>
            </w:r>
          </w:p>
          <w:p w14:paraId="2DAA9988" w14:textId="77777777" w:rsidR="00F977B9" w:rsidRDefault="004364C2">
            <w:pPr>
              <w:widowControl w:val="0"/>
              <w:numPr>
                <w:ilvl w:val="0"/>
                <w:numId w:val="59"/>
              </w:numPr>
              <w:rPr>
                <w:lang w:eastAsia="zh-TW"/>
              </w:rPr>
            </w:pPr>
            <w:r>
              <w:rPr>
                <w:b/>
                <w:bCs/>
                <w:lang w:eastAsia="zh-TW"/>
              </w:rPr>
              <w:t>Impact on latency and UE processing timeline</w:t>
            </w:r>
          </w:p>
        </w:tc>
      </w:tr>
      <w:tr w:rsidR="00F977B9" w14:paraId="0C1A2775" w14:textId="77777777">
        <w:tc>
          <w:tcPr>
            <w:tcW w:w="1837" w:type="dxa"/>
            <w:tcBorders>
              <w:left w:val="single" w:sz="4" w:space="0" w:color="000000"/>
              <w:right w:val="single" w:sz="4" w:space="0" w:color="000000"/>
            </w:tcBorders>
          </w:tcPr>
          <w:p w14:paraId="592E056E"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559339B8" w14:textId="77777777" w:rsidR="00F977B9" w:rsidRDefault="004364C2">
            <w:pPr>
              <w:spacing w:line="254" w:lineRule="auto"/>
              <w:ind w:left="360" w:hanging="360"/>
            </w:pPr>
            <w:r>
              <w:t>Support</w:t>
            </w:r>
          </w:p>
        </w:tc>
      </w:tr>
      <w:tr w:rsidR="00F977B9" w14:paraId="7231BBA1" w14:textId="77777777">
        <w:tc>
          <w:tcPr>
            <w:tcW w:w="1837" w:type="dxa"/>
            <w:tcBorders>
              <w:left w:val="single" w:sz="4" w:space="0" w:color="000000"/>
              <w:right w:val="single" w:sz="4" w:space="0" w:color="000000"/>
            </w:tcBorders>
          </w:tcPr>
          <w:p w14:paraId="62685E49"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58F60BDB" w14:textId="77777777" w:rsidR="00F977B9" w:rsidRDefault="004364C2">
            <w:pPr>
              <w:spacing w:line="254" w:lineRule="auto"/>
              <w:ind w:left="360" w:hanging="360"/>
            </w:pPr>
            <w:r>
              <w:rPr>
                <w:rFonts w:eastAsiaTheme="minorEastAsia" w:cs="Arial" w:hint="eastAsia"/>
                <w:lang w:val="en-GB"/>
              </w:rPr>
              <w:t xml:space="preserve">We are OK to study but if UEPS gain is limited or any NW scheduling remains, cross-slot scheduling should be </w:t>
            </w:r>
            <w:r>
              <w:rPr>
                <w:rFonts w:eastAsiaTheme="minorEastAsia" w:cs="Arial"/>
                <w:lang w:val="en-GB"/>
              </w:rPr>
              <w:t>deprioritized</w:t>
            </w:r>
            <w:r>
              <w:rPr>
                <w:rFonts w:eastAsiaTheme="minorEastAsia" w:cs="Arial" w:hint="eastAsia"/>
                <w:lang w:val="en-GB"/>
              </w:rPr>
              <w:t>.</w:t>
            </w:r>
          </w:p>
        </w:tc>
      </w:tr>
      <w:tr w:rsidR="00F977B9" w14:paraId="0EE74E4F" w14:textId="77777777" w:rsidTr="009B36DF">
        <w:tc>
          <w:tcPr>
            <w:tcW w:w="1837" w:type="dxa"/>
            <w:tcBorders>
              <w:left w:val="single" w:sz="4" w:space="0" w:color="000000"/>
              <w:bottom w:val="single" w:sz="4" w:space="0" w:color="auto"/>
              <w:right w:val="single" w:sz="4" w:space="0" w:color="000000"/>
            </w:tcBorders>
          </w:tcPr>
          <w:p w14:paraId="78F7FEFA" w14:textId="77777777" w:rsidR="00F977B9" w:rsidRDefault="004364C2">
            <w:pPr>
              <w:spacing w:after="0" w:line="256" w:lineRule="auto"/>
              <w:rPr>
                <w:rFonts w:eastAsiaTheme="minorEastAsia" w:cs="Arial"/>
                <w:lang w:val="en-GB"/>
              </w:rPr>
            </w:pPr>
            <w:r>
              <w:rPr>
                <w:rFonts w:eastAsia="SimSun" w:cs="Arial" w:hint="eastAsia"/>
                <w:lang w:eastAsia="zh-CN"/>
              </w:rPr>
              <w:t xml:space="preserve">ZTE, </w:t>
            </w:r>
            <w:proofErr w:type="spellStart"/>
            <w:r>
              <w:rPr>
                <w:rFonts w:eastAsia="SimSun" w:cs="Arial" w:hint="eastAsia"/>
                <w:lang w:eastAsia="zh-CN"/>
              </w:rPr>
              <w:t>Sanechips</w:t>
            </w:r>
            <w:proofErr w:type="spellEnd"/>
          </w:p>
        </w:tc>
        <w:tc>
          <w:tcPr>
            <w:tcW w:w="7793" w:type="dxa"/>
            <w:tcBorders>
              <w:left w:val="single" w:sz="4" w:space="0" w:color="000000"/>
              <w:bottom w:val="single" w:sz="4" w:space="0" w:color="auto"/>
              <w:right w:val="single" w:sz="4" w:space="0" w:color="000000"/>
            </w:tcBorders>
          </w:tcPr>
          <w:p w14:paraId="5CFDC7D0" w14:textId="77777777" w:rsidR="00F977B9" w:rsidRDefault="004364C2">
            <w:pPr>
              <w:spacing w:after="0" w:line="256" w:lineRule="auto"/>
              <w:rPr>
                <w:rFonts w:eastAsiaTheme="minorEastAsia" w:cs="Arial"/>
                <w:lang w:val="en-GB"/>
              </w:rPr>
            </w:pPr>
            <w:r>
              <w:rPr>
                <w:rFonts w:eastAsia="SimSun" w:cs="Arial" w:hint="eastAsia"/>
                <w:lang w:eastAsia="zh-CN"/>
              </w:rPr>
              <w:t xml:space="preserve">Open to study, </w:t>
            </w:r>
            <w:proofErr w:type="gramStart"/>
            <w:r>
              <w:rPr>
                <w:rFonts w:eastAsia="SimSun" w:cs="Arial" w:hint="eastAsia"/>
                <w:lang w:eastAsia="zh-CN"/>
              </w:rPr>
              <w:t>and also</w:t>
            </w:r>
            <w:proofErr w:type="gramEnd"/>
            <w:r>
              <w:rPr>
                <w:rFonts w:eastAsia="SimSun" w:cs="Arial" w:hint="eastAsia"/>
                <w:lang w:eastAsia="zh-CN"/>
              </w:rPr>
              <w:t xml:space="preserve"> impact on </w:t>
            </w:r>
            <w:r>
              <w:rPr>
                <w:rFonts w:eastAsia="SimSun" w:cs="Arial" w:hint="eastAsia"/>
                <w:b/>
                <w:bCs/>
                <w:lang w:eastAsia="zh-CN"/>
              </w:rPr>
              <w:t xml:space="preserve">throughput </w:t>
            </w:r>
            <w:r>
              <w:rPr>
                <w:rFonts w:eastAsia="SimSun" w:cs="Arial" w:hint="eastAsia"/>
                <w:lang w:eastAsia="zh-CN"/>
              </w:rPr>
              <w:t>also should be considered.</w:t>
            </w:r>
          </w:p>
        </w:tc>
      </w:tr>
      <w:tr w:rsidR="009B36DF" w14:paraId="6A8EFDAD" w14:textId="77777777" w:rsidTr="009B36DF">
        <w:tc>
          <w:tcPr>
            <w:tcW w:w="1837" w:type="dxa"/>
            <w:tcBorders>
              <w:top w:val="single" w:sz="4" w:space="0" w:color="auto"/>
              <w:left w:val="single" w:sz="4" w:space="0" w:color="auto"/>
              <w:bottom w:val="single" w:sz="4" w:space="0" w:color="auto"/>
              <w:right w:val="single" w:sz="4" w:space="0" w:color="auto"/>
            </w:tcBorders>
          </w:tcPr>
          <w:p w14:paraId="31091DFF" w14:textId="614E912C" w:rsidR="009B36DF" w:rsidRPr="009B36DF" w:rsidRDefault="009B36DF" w:rsidP="009B36DF">
            <w:pPr>
              <w:spacing w:after="0" w:line="256" w:lineRule="auto"/>
              <w:rPr>
                <w:rFonts w:eastAsia="SimSun" w:cs="Arial"/>
                <w:lang w:eastAsia="zh-CN"/>
              </w:rPr>
            </w:pPr>
            <w:r w:rsidRPr="009B36DF">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45D07E6D" w14:textId="1E242D23" w:rsidR="009B36DF" w:rsidRPr="009B36DF" w:rsidRDefault="009B36DF" w:rsidP="009B36DF">
            <w:pPr>
              <w:spacing w:after="0" w:line="256" w:lineRule="auto"/>
              <w:rPr>
                <w:rFonts w:eastAsia="SimSun" w:cs="Arial"/>
                <w:lang w:eastAsia="zh-CN"/>
              </w:rPr>
            </w:pPr>
            <w:r w:rsidRPr="009B36DF">
              <w:rPr>
                <w:rFonts w:eastAsia="DengXian" w:cs="Arial" w:hint="eastAsia"/>
                <w:lang w:val="en-GB" w:eastAsia="zh-CN"/>
              </w:rPr>
              <w:t>We are fine with the direction to further study and evaluate cross slot scheduling mechanism. However, the current main bullet is too broad to show the connections with cross-slot scheduling. We need to make the main bullet more specific.</w:t>
            </w:r>
          </w:p>
        </w:tc>
      </w:tr>
      <w:tr w:rsidR="00FD4B59" w:rsidRPr="00682299" w14:paraId="03809335" w14:textId="77777777" w:rsidTr="00FD4B59">
        <w:tc>
          <w:tcPr>
            <w:tcW w:w="1837" w:type="dxa"/>
            <w:tcBorders>
              <w:top w:val="single" w:sz="4" w:space="0" w:color="auto"/>
              <w:left w:val="single" w:sz="4" w:space="0" w:color="auto"/>
              <w:bottom w:val="single" w:sz="4" w:space="0" w:color="auto"/>
              <w:right w:val="single" w:sz="4" w:space="0" w:color="auto"/>
            </w:tcBorders>
          </w:tcPr>
          <w:p w14:paraId="15C92B85"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619746B6" w14:textId="77777777" w:rsidR="00FD4B59" w:rsidRPr="00682299" w:rsidRDefault="00FD4B59" w:rsidP="009E1A1E">
            <w:pPr>
              <w:spacing w:after="0" w:line="256" w:lineRule="auto"/>
              <w:rPr>
                <w:rFonts w:eastAsia="DengXian" w:cs="Arial"/>
                <w:lang w:val="en-GB" w:eastAsia="zh-CN"/>
              </w:rPr>
            </w:pPr>
            <w:r w:rsidRPr="00682299">
              <w:rPr>
                <w:rFonts w:eastAsia="DengXian" w:cs="Arial"/>
                <w:lang w:val="en-GB" w:eastAsia="zh-CN"/>
              </w:rPr>
              <w:t>We need more clear definition of the mechanism</w:t>
            </w:r>
            <w:r>
              <w:rPr>
                <w:rFonts w:eastAsia="DengXian" w:cs="Arial"/>
                <w:lang w:val="en-GB" w:eastAsia="zh-CN"/>
              </w:rPr>
              <w:t xml:space="preserve"> before </w:t>
            </w:r>
            <w:proofErr w:type="gramStart"/>
            <w:r>
              <w:rPr>
                <w:rFonts w:eastAsia="DengXian" w:cs="Arial"/>
                <w:lang w:val="en-GB" w:eastAsia="zh-CN"/>
              </w:rPr>
              <w:t>agree</w:t>
            </w:r>
            <w:proofErr w:type="gramEnd"/>
            <w:r w:rsidRPr="00682299">
              <w:rPr>
                <w:rFonts w:eastAsia="DengXian" w:cs="Arial"/>
                <w:lang w:val="en-GB" w:eastAsia="zh-CN"/>
              </w:rPr>
              <w:t>.</w:t>
            </w:r>
          </w:p>
        </w:tc>
      </w:tr>
      <w:tr w:rsidR="006172C3" w:rsidRPr="00682299" w14:paraId="1BD413D3" w14:textId="77777777" w:rsidTr="00FD4B59">
        <w:tc>
          <w:tcPr>
            <w:tcW w:w="1837" w:type="dxa"/>
            <w:tcBorders>
              <w:top w:val="single" w:sz="4" w:space="0" w:color="auto"/>
              <w:left w:val="single" w:sz="4" w:space="0" w:color="auto"/>
              <w:bottom w:val="single" w:sz="4" w:space="0" w:color="auto"/>
              <w:right w:val="single" w:sz="4" w:space="0" w:color="auto"/>
            </w:tcBorders>
          </w:tcPr>
          <w:p w14:paraId="014F2D90" w14:textId="521D068F" w:rsidR="006172C3" w:rsidRPr="00682299" w:rsidRDefault="006172C3" w:rsidP="006172C3">
            <w:pPr>
              <w:spacing w:after="0" w:line="256" w:lineRule="auto"/>
              <w:rPr>
                <w:rFonts w:eastAsia="DengXian" w:cs="Arial"/>
                <w:lang w:val="en-GB" w:eastAsia="zh-CN"/>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5593A2A9" w14:textId="67C074B2" w:rsidR="006172C3" w:rsidRPr="00682299" w:rsidRDefault="006172C3" w:rsidP="006172C3">
            <w:pPr>
              <w:spacing w:after="0" w:line="256" w:lineRule="auto"/>
              <w:rPr>
                <w:rFonts w:eastAsia="DengXian" w:cs="Arial"/>
                <w:lang w:val="en-GB" w:eastAsia="zh-CN"/>
              </w:rPr>
            </w:pPr>
            <w:r>
              <w:rPr>
                <w:rFonts w:eastAsia="SimSun" w:cs="Arial"/>
                <w:lang w:eastAsia="zh-CN"/>
              </w:rPr>
              <w:t>Support</w:t>
            </w:r>
          </w:p>
        </w:tc>
      </w:tr>
    </w:tbl>
    <w:p w14:paraId="5AB3D4B6" w14:textId="77777777" w:rsidR="00F977B9" w:rsidRPr="00FD4B59" w:rsidRDefault="00F977B9">
      <w:pPr>
        <w:rPr>
          <w:lang w:val="en-GB" w:eastAsia="zh-TW"/>
        </w:rPr>
      </w:pPr>
    </w:p>
    <w:p w14:paraId="3FF423CF" w14:textId="77777777" w:rsidR="00F977B9" w:rsidRDefault="004364C2">
      <w:pPr>
        <w:pStyle w:val="2"/>
        <w:rPr>
          <w:lang w:val="en-US" w:eastAsia="zh-TW"/>
        </w:rPr>
      </w:pPr>
      <w:r>
        <w:rPr>
          <w:lang w:val="en-US" w:eastAsia="zh-TW"/>
        </w:rPr>
        <w:t>UE UL Power Saving for Connected Mode</w:t>
      </w:r>
    </w:p>
    <w:p w14:paraId="140E7FF0"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97"/>
        <w:gridCol w:w="7722"/>
      </w:tblGrid>
      <w:tr w:rsidR="00F977B9" w14:paraId="74FB8DFA"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tcBorders>
              <w:bottom w:val="single" w:sz="18" w:space="0" w:color="4472C4"/>
            </w:tcBorders>
          </w:tcPr>
          <w:p w14:paraId="0B4ED576" w14:textId="77777777" w:rsidR="00F977B9" w:rsidRDefault="004364C2">
            <w:proofErr w:type="spellStart"/>
            <w:r>
              <w:t>CompanyName</w:t>
            </w:r>
            <w:proofErr w:type="spellEnd"/>
          </w:p>
        </w:tc>
        <w:tc>
          <w:tcPr>
            <w:tcW w:w="7721" w:type="dxa"/>
            <w:tcBorders>
              <w:bottom w:val="single" w:sz="18" w:space="0" w:color="4472C4"/>
            </w:tcBorders>
          </w:tcPr>
          <w:p w14:paraId="6A5FB6FA"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17061BC"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7182A501" w14:textId="77777777" w:rsidR="00F977B9" w:rsidRDefault="004364C2">
            <w:r>
              <w:t>Nokia</w:t>
            </w:r>
          </w:p>
        </w:tc>
        <w:tc>
          <w:tcPr>
            <w:tcW w:w="7721" w:type="dxa"/>
            <w:shd w:val="clear" w:color="auto" w:fill="D0DBF0" w:themeFill="accent1" w:themeFillTint="3F"/>
          </w:tcPr>
          <w:p w14:paraId="3C011AD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28: RAN1 deprioritizes studying the following techniques: Enhanced uplink scheduling for reducing unnecessary uplink transmission, including UL skipping; Autonomous PUSCH transmission mode without grant; Releasing unused configured grant resources.</w:t>
            </w:r>
          </w:p>
        </w:tc>
      </w:tr>
      <w:tr w:rsidR="00F977B9" w14:paraId="07453785"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1F622DC9" w14:textId="77777777" w:rsidR="00F977B9" w:rsidRDefault="004364C2">
            <w:r>
              <w:t>vivo</w:t>
            </w:r>
          </w:p>
        </w:tc>
        <w:tc>
          <w:tcPr>
            <w:tcW w:w="7721" w:type="dxa"/>
          </w:tcPr>
          <w:p w14:paraId="14832C3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13: Uplink power consumption is almost independent of UL channel/BWP bandwidth when the UE total transmit power is kept constant. Proposal 25: Study UL </w:t>
            </w:r>
            <w:r>
              <w:lastRenderedPageBreak/>
              <w:t xml:space="preserve">DTX mechanism to shorten the total UL transmission time in 6GR scheduling agenda or EE agenda, e.g., uplink DTX mode requested by the UE and/or configured by the network. Proposal 27: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w:t>
            </w:r>
            <w:proofErr w:type="spellStart"/>
            <w:r>
              <w:t>accessagenda</w:t>
            </w:r>
            <w:proofErr w:type="spellEnd"/>
          </w:p>
        </w:tc>
      </w:tr>
      <w:tr w:rsidR="00F977B9" w14:paraId="7F935411"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056F9980" w14:textId="77777777" w:rsidR="00F977B9" w:rsidRDefault="004364C2">
            <w:r>
              <w:lastRenderedPageBreak/>
              <w:t>NEC</w:t>
            </w:r>
          </w:p>
        </w:tc>
        <w:tc>
          <w:tcPr>
            <w:tcW w:w="7721" w:type="dxa"/>
            <w:shd w:val="clear" w:color="auto" w:fill="D0DBF0" w:themeFill="accent1" w:themeFillTint="3F"/>
          </w:tcPr>
          <w:p w14:paraId="25606F1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9: Study mechanisms to provide the </w:t>
            </w:r>
            <w:proofErr w:type="spellStart"/>
            <w:r>
              <w:t>gNB</w:t>
            </w:r>
            <w:proofErr w:type="spellEnd"/>
            <w:r>
              <w:t xml:space="preserve"> with awareness of the latency experienced by UL packets at the UE, to enable more energy-efficient UL scheduling decisions that can create or prolong </w:t>
            </w:r>
            <w:proofErr w:type="spellStart"/>
            <w:r>
              <w:t>gNB</w:t>
            </w:r>
            <w:proofErr w:type="spellEnd"/>
            <w:r>
              <w:t xml:space="preserve"> microsleep opportunities.</w:t>
            </w:r>
          </w:p>
        </w:tc>
      </w:tr>
      <w:tr w:rsidR="00F977B9" w14:paraId="083BB10F"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520D1AA4" w14:textId="77777777" w:rsidR="00F977B9" w:rsidRDefault="004364C2">
            <w:proofErr w:type="spellStart"/>
            <w:r>
              <w:t>InterDigital</w:t>
            </w:r>
            <w:proofErr w:type="spellEnd"/>
          </w:p>
        </w:tc>
        <w:tc>
          <w:tcPr>
            <w:tcW w:w="7721" w:type="dxa"/>
          </w:tcPr>
          <w:p w14:paraId="5BC3F93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Support energy-efficient uplink scheduling schemes for bursty transmission of data and control information. Proposal 15: Support uplink transmission scheme where UE selects and indicates a TB size and/or UCI size to the network prior to transmission.</w:t>
            </w:r>
          </w:p>
        </w:tc>
      </w:tr>
      <w:tr w:rsidR="00F977B9" w14:paraId="6D2328FC"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75044145" w14:textId="77777777" w:rsidR="00F977B9" w:rsidRDefault="004364C2">
            <w:r>
              <w:t>OPPO</w:t>
            </w:r>
          </w:p>
        </w:tc>
        <w:tc>
          <w:tcPr>
            <w:tcW w:w="7721" w:type="dxa"/>
            <w:shd w:val="clear" w:color="auto" w:fill="D0DBF0" w:themeFill="accent1" w:themeFillTint="3F"/>
          </w:tcPr>
          <w:p w14:paraId="3F48F67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25: 6GR UL control should consider sparse UCI transmission to improve UL efficiency and reduce power consumption.</w:t>
            </w:r>
          </w:p>
        </w:tc>
      </w:tr>
      <w:tr w:rsidR="00F977B9" w14:paraId="0889A38D"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78E846E0" w14:textId="77777777" w:rsidR="00F977B9" w:rsidRDefault="004364C2">
            <w:r>
              <w:t>Samsung</w:t>
            </w:r>
          </w:p>
        </w:tc>
        <w:tc>
          <w:tcPr>
            <w:tcW w:w="7721" w:type="dxa"/>
          </w:tcPr>
          <w:p w14:paraId="01F3FEF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17: Clustering UL transmissions can reduce UE and BS energy consumption by maximizing the time in sleep states. Observation 18: CG-PUSCH and uplink skipping enable UE energy savings while requiring base station complexity. Proposal 32: Study mechanisms to reduce UE energy consumption from UL transmission perspective and the associated base station energy efficient procedure.</w:t>
            </w:r>
          </w:p>
        </w:tc>
      </w:tr>
      <w:tr w:rsidR="00F977B9" w14:paraId="52943419"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23540CD4" w14:textId="77777777" w:rsidR="00F977B9" w:rsidRDefault="004364C2">
            <w:r>
              <w:t>ZTE Corporation</w:t>
            </w:r>
          </w:p>
        </w:tc>
        <w:tc>
          <w:tcPr>
            <w:tcW w:w="7721" w:type="dxa"/>
            <w:shd w:val="clear" w:color="auto" w:fill="D0DBF0" w:themeFill="accent1" w:themeFillTint="3F"/>
          </w:tcPr>
          <w:p w14:paraId="6A7CD8C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15: Separate transmission of SR and BSR results in scheduling delay and increases UE power consumption. Proposal 38: A specific UCI indicating both SR and BSR can be considered. Proposal 39: Rapid release of unused SPS or CG resources can be studied for energy efficiency.</w:t>
            </w:r>
          </w:p>
        </w:tc>
      </w:tr>
      <w:tr w:rsidR="00F977B9" w14:paraId="1ABEA9C2"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1A9F8C49" w14:textId="77777777" w:rsidR="00F977B9" w:rsidRDefault="004364C2">
            <w:r>
              <w:t>Sony</w:t>
            </w:r>
          </w:p>
        </w:tc>
        <w:tc>
          <w:tcPr>
            <w:tcW w:w="7721" w:type="dxa"/>
          </w:tcPr>
          <w:p w14:paraId="75D580E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16: Study UEPS techniques designed for UL-heavy use cases.</w:t>
            </w:r>
          </w:p>
        </w:tc>
      </w:tr>
      <w:tr w:rsidR="00F977B9" w14:paraId="4D985317"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1F8345EE" w14:textId="77777777" w:rsidR="00F977B9" w:rsidRDefault="004364C2">
            <w:r>
              <w:t>Qualcomm Incorporated</w:t>
            </w:r>
          </w:p>
        </w:tc>
        <w:tc>
          <w:tcPr>
            <w:tcW w:w="7721" w:type="dxa"/>
            <w:shd w:val="clear" w:color="auto" w:fill="D0DBF0" w:themeFill="accent1" w:themeFillTint="3F"/>
          </w:tcPr>
          <w:p w14:paraId="0A1E75C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21: Configured grants in NR have limited flexibility and may not be suitable for all traffic types. Observation 22: Configured grants in NR may not provide sufficient energy savings for bursty traffic. Observation 23: Configured grants in NR may lead to resource wastage when traffic is not present. Observation 24: Configured grants in NR may not adapt well to changing traffic conditions. Observation 25: UL transmission timing in NR may not be optimized for energy efficiency. Proposal 33: Study autonomous PUSCH transmission enhancements in 6GR to improve energy efficiency and reduce latency for bursty traffic. Proposal 34: Study mechanisms to enable UE to autonomously select transmission parameters (e.g., MCS, resource allocation) for PUSCH transmission in 6GR.</w:t>
            </w:r>
          </w:p>
        </w:tc>
      </w:tr>
      <w:tr w:rsidR="00F977B9" w14:paraId="52FBFF37"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67B87B5C" w14:textId="77777777" w:rsidR="00F977B9" w:rsidRDefault="004364C2">
            <w:r>
              <w:t>Nordic Semiconductor ASA</w:t>
            </w:r>
          </w:p>
        </w:tc>
        <w:tc>
          <w:tcPr>
            <w:tcW w:w="7721" w:type="dxa"/>
          </w:tcPr>
          <w:p w14:paraId="2B6168B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Study mechanisms to enhance UL transmission efficiency from UE point of view.</w:t>
            </w:r>
          </w:p>
        </w:tc>
      </w:tr>
      <w:tr w:rsidR="00F977B9" w14:paraId="293DCF19"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287AB1AE" w14:textId="77777777" w:rsidR="00F977B9" w:rsidRDefault="004364C2">
            <w:r>
              <w:t>TCL</w:t>
            </w:r>
          </w:p>
        </w:tc>
        <w:tc>
          <w:tcPr>
            <w:tcW w:w="7721" w:type="dxa"/>
            <w:shd w:val="clear" w:color="auto" w:fill="D0DBF0" w:themeFill="accent1" w:themeFillTint="3F"/>
          </w:tcPr>
          <w:p w14:paraId="05FF2BB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30: For 6GR, the UE UL power saving can be considered to reduce the UE power consumption. Observation 31: For 6GR, the UE UL power saving may increase the latency and the signaling overhead. Observation 32: For 6GR, the UE UL power saving may degrade the throughput performance. Observation 33: For 6GR, the UE UL power saving may increase the complexity. Proposal 30: For 6GR, study the UE UL power saving mechanism, such as UE UL DTX, UL skipping, UE transmission with low PAPR, UCI reporting enhancement, aggregated/efficient data transmission, no late changes to UL, Autonomous PUSCH transmission, etc.</w:t>
            </w:r>
          </w:p>
        </w:tc>
      </w:tr>
    </w:tbl>
    <w:p w14:paraId="433EB8F7" w14:textId="77777777" w:rsidR="00F977B9" w:rsidRDefault="00F977B9"/>
    <w:p w14:paraId="584AAF20" w14:textId="77777777" w:rsidR="00F977B9" w:rsidRDefault="004364C2">
      <w:pPr>
        <w:pStyle w:val="3"/>
        <w:rPr>
          <w:lang w:val="en-US" w:eastAsia="zh-TW"/>
        </w:rPr>
      </w:pPr>
      <w:r>
        <w:rPr>
          <w:lang w:val="en-US" w:eastAsia="zh-TW"/>
        </w:rPr>
        <w:lastRenderedPageBreak/>
        <w:t>Summary and Discussion</w:t>
      </w:r>
    </w:p>
    <w:p w14:paraId="442D3ED5" w14:textId="77777777" w:rsidR="00F977B9" w:rsidRDefault="004364C2">
      <w:pPr>
        <w:pStyle w:val="aa"/>
        <w:rPr>
          <w:lang w:val="en-GB"/>
        </w:rPr>
      </w:pPr>
      <w:r>
        <w:rPr>
          <w:lang w:val="en-GB"/>
        </w:rPr>
        <w:t>Moderator thanks companies’ valuable inputs, and the following proposal is for companies’ check/comment:</w:t>
      </w:r>
    </w:p>
    <w:p w14:paraId="16D053EA" w14:textId="77777777" w:rsidR="00F977B9" w:rsidRDefault="004364C2">
      <w:pPr>
        <w:rPr>
          <w:b/>
          <w:bCs/>
          <w:lang w:eastAsia="zh-TW"/>
        </w:rPr>
      </w:pPr>
      <w:r>
        <w:rPr>
          <w:lang w:val="en-GB" w:eastAsia="zh-TW"/>
        </w:rPr>
        <w:br/>
      </w:r>
      <w:r>
        <w:rPr>
          <w:b/>
          <w:bCs/>
          <w:lang w:eastAsia="zh-TW"/>
        </w:rPr>
        <w:t>Proposal 5.6.1.1 (1st round; medium priority):</w:t>
      </w:r>
    </w:p>
    <w:p w14:paraId="512FE603" w14:textId="77777777" w:rsidR="00F977B9" w:rsidRDefault="004364C2">
      <w:pPr>
        <w:rPr>
          <w:lang w:eastAsia="zh-TW"/>
        </w:rPr>
      </w:pPr>
      <w:r>
        <w:rPr>
          <w:b/>
          <w:bCs/>
          <w:lang w:eastAsia="zh-TW"/>
        </w:rPr>
        <w:t>Study and evaluate power consumption reduction mechanism(s) related to UE's UL data transmission with or without scheduling grant.</w:t>
      </w:r>
    </w:p>
    <w:p w14:paraId="3597EF29" w14:textId="77777777" w:rsidR="00F977B9" w:rsidRDefault="00F977B9">
      <w:pPr>
        <w:rPr>
          <w:lang w:eastAsia="zh-TW"/>
        </w:rPr>
      </w:pPr>
    </w:p>
    <w:p w14:paraId="20BECB38" w14:textId="77777777" w:rsidR="00F977B9" w:rsidRDefault="004364C2">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6</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CC6F2A2"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5286D638"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19D50900"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0BC225E5" w14:textId="77777777">
        <w:tc>
          <w:tcPr>
            <w:tcW w:w="1837" w:type="dxa"/>
            <w:tcBorders>
              <w:top w:val="single" w:sz="4" w:space="0" w:color="000000"/>
              <w:left w:val="single" w:sz="4" w:space="0" w:color="000000"/>
              <w:bottom w:val="single" w:sz="4" w:space="0" w:color="000000"/>
              <w:right w:val="single" w:sz="4" w:space="0" w:color="000000"/>
            </w:tcBorders>
          </w:tcPr>
          <w:p w14:paraId="1756FC15"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7F117330"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in general.</w:t>
            </w:r>
          </w:p>
          <w:p w14:paraId="5B7CF62A" w14:textId="77777777" w:rsidR="00F977B9" w:rsidRDefault="004364C2">
            <w:pPr>
              <w:widowControl w:val="0"/>
              <w:spacing w:after="0" w:line="254" w:lineRule="auto"/>
              <w:rPr>
                <w:lang w:eastAsia="zh-TW"/>
              </w:rPr>
            </w:pPr>
            <w:r>
              <w:rPr>
                <w:rFonts w:eastAsia="DengXian" w:cs="Arial"/>
                <w:bCs/>
                <w:lang w:val="en-GB" w:eastAsia="zh-CN"/>
              </w:rPr>
              <w:t xml:space="preserve">Moreover, we also consider that the transmission overhead on control signalling (e.g. periodic L1-RSRP, ACK reporting) will cause certain overhead and some features have been proved to have benefit on overhead reduction and have been already introduced in NR (e.g., UE-initiated BM in Rel-19 MIMO). We believe such aspect can be also considered in 6GR design and </w:t>
            </w:r>
            <w:r>
              <w:rPr>
                <w:lang w:eastAsia="zh-TW"/>
              </w:rPr>
              <w:t>suggest the following revision:</w:t>
            </w:r>
          </w:p>
          <w:p w14:paraId="63FCA1AA" w14:textId="77777777" w:rsidR="00F977B9" w:rsidRDefault="00F977B9">
            <w:pPr>
              <w:widowControl w:val="0"/>
              <w:spacing w:after="0" w:line="254" w:lineRule="auto"/>
              <w:rPr>
                <w:rFonts w:eastAsia="DengXian" w:cs="Arial"/>
                <w:bCs/>
                <w:lang w:eastAsia="zh-CN"/>
              </w:rPr>
            </w:pPr>
          </w:p>
          <w:p w14:paraId="6DD2F2FD" w14:textId="77777777" w:rsidR="00F977B9" w:rsidRDefault="004364C2">
            <w:pPr>
              <w:widowControl w:val="0"/>
              <w:rPr>
                <w:b/>
                <w:bCs/>
                <w:lang w:eastAsia="zh-TW"/>
              </w:rPr>
            </w:pPr>
            <w:r>
              <w:rPr>
                <w:b/>
                <w:bCs/>
                <w:lang w:eastAsia="zh-TW"/>
              </w:rPr>
              <w:t>Proposal 5.6.1.1-rev1 (1st round; medium priority):</w:t>
            </w:r>
          </w:p>
          <w:p w14:paraId="50C0B3E5" w14:textId="77777777" w:rsidR="00F977B9" w:rsidRDefault="004364C2">
            <w:pPr>
              <w:widowControl w:val="0"/>
              <w:rPr>
                <w:rFonts w:eastAsia="新細明體"/>
                <w:lang w:eastAsia="zh-TW"/>
              </w:rPr>
            </w:pPr>
            <w:r>
              <w:rPr>
                <w:b/>
                <w:bCs/>
                <w:lang w:eastAsia="zh-TW"/>
              </w:rPr>
              <w:t xml:space="preserve">Study and evaluate power consumption reduction mechanism(s) related to UE's UL </w:t>
            </w:r>
            <w:r>
              <w:rPr>
                <w:b/>
                <w:bCs/>
                <w:strike/>
                <w:color w:val="FF0000"/>
                <w:lang w:eastAsia="zh-TW"/>
              </w:rPr>
              <w:t xml:space="preserve">data </w:t>
            </w:r>
            <w:r>
              <w:rPr>
                <w:b/>
                <w:bCs/>
                <w:lang w:eastAsia="zh-TW"/>
              </w:rPr>
              <w:t>transmission with or without scheduling grant.</w:t>
            </w:r>
          </w:p>
        </w:tc>
      </w:tr>
      <w:tr w:rsidR="00F977B9" w14:paraId="4E5BB4E8" w14:textId="77777777">
        <w:tc>
          <w:tcPr>
            <w:tcW w:w="1837" w:type="dxa"/>
            <w:tcBorders>
              <w:top w:val="single" w:sz="4" w:space="0" w:color="000000"/>
              <w:left w:val="single" w:sz="4" w:space="0" w:color="000000"/>
              <w:bottom w:val="single" w:sz="4" w:space="0" w:color="000000"/>
              <w:right w:val="single" w:sz="4" w:space="0" w:color="000000"/>
            </w:tcBorders>
          </w:tcPr>
          <w:p w14:paraId="32348388"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23A6BADF"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1576D202" w14:textId="77777777">
        <w:tc>
          <w:tcPr>
            <w:tcW w:w="1837" w:type="dxa"/>
            <w:tcBorders>
              <w:top w:val="single" w:sz="4" w:space="0" w:color="000000"/>
              <w:left w:val="single" w:sz="4" w:space="0" w:color="000000"/>
              <w:bottom w:val="single" w:sz="4" w:space="0" w:color="000000"/>
              <w:right w:val="single" w:sz="4" w:space="0" w:color="000000"/>
            </w:tcBorders>
          </w:tcPr>
          <w:p w14:paraId="2F381574"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159BCF92"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OK</w:t>
            </w:r>
          </w:p>
        </w:tc>
      </w:tr>
      <w:tr w:rsidR="00F977B9" w14:paraId="7CE61D90" w14:textId="77777777">
        <w:tc>
          <w:tcPr>
            <w:tcW w:w="1837" w:type="dxa"/>
            <w:tcBorders>
              <w:top w:val="single" w:sz="4" w:space="0" w:color="000000"/>
              <w:left w:val="single" w:sz="4" w:space="0" w:color="000000"/>
              <w:bottom w:val="single" w:sz="4" w:space="0" w:color="000000"/>
              <w:right w:val="single" w:sz="4" w:space="0" w:color="000000"/>
            </w:tcBorders>
          </w:tcPr>
          <w:p w14:paraId="0A635286"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1F619036" w14:textId="77777777" w:rsidR="00F977B9" w:rsidRDefault="004364C2">
            <w:pPr>
              <w:widowControl w:val="0"/>
              <w:spacing w:after="0" w:line="254" w:lineRule="auto"/>
              <w:rPr>
                <w:rFonts w:eastAsia="SimSun" w:cs="Arial"/>
                <w:lang w:eastAsia="zh-CN"/>
              </w:rPr>
            </w:pPr>
            <w:r>
              <w:rPr>
                <w:rFonts w:eastAsia="SimSun" w:cs="Arial"/>
                <w:lang w:eastAsia="zh-CN"/>
              </w:rPr>
              <w:t xml:space="preserve">The scope is too </w:t>
            </w:r>
            <w:proofErr w:type="gramStart"/>
            <w:r>
              <w:rPr>
                <w:rFonts w:eastAsia="SimSun" w:cs="Arial"/>
                <w:lang w:eastAsia="zh-CN"/>
              </w:rPr>
              <w:t>extensive</w:t>
            </w:r>
            <w:proofErr w:type="gramEnd"/>
            <w:r>
              <w:rPr>
                <w:rFonts w:eastAsia="SimSun" w:cs="Arial"/>
                <w:lang w:eastAsia="zh-CN"/>
              </w:rPr>
              <w:t xml:space="preserve"> and we think it should be discussed in control or scheduling agenda</w:t>
            </w:r>
          </w:p>
        </w:tc>
      </w:tr>
      <w:tr w:rsidR="00F977B9" w14:paraId="6D77B9A1" w14:textId="77777777">
        <w:tc>
          <w:tcPr>
            <w:tcW w:w="1837" w:type="dxa"/>
            <w:tcBorders>
              <w:top w:val="single" w:sz="4" w:space="0" w:color="000000"/>
              <w:left w:val="single" w:sz="4" w:space="0" w:color="000000"/>
              <w:bottom w:val="single" w:sz="4" w:space="0" w:color="000000"/>
              <w:right w:val="single" w:sz="4" w:space="0" w:color="000000"/>
            </w:tcBorders>
          </w:tcPr>
          <w:p w14:paraId="23091520"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2E7C3130" w14:textId="77777777" w:rsidR="00F977B9" w:rsidRDefault="004364C2">
            <w:pPr>
              <w:widowControl w:val="0"/>
              <w:spacing w:after="0" w:line="254" w:lineRule="auto"/>
              <w:rPr>
                <w:rFonts w:eastAsia="Calibri" w:cs="Arial"/>
                <w:lang w:val="en-GB" w:eastAsia="zh-TW"/>
              </w:rPr>
            </w:pPr>
            <w:r>
              <w:rPr>
                <w:rFonts w:eastAsia="Calibri" w:cs="Arial"/>
                <w:lang w:val="en-GB" w:eastAsia="zh-TW"/>
              </w:rPr>
              <w:t>Other than UL DTX, which is likely to be covered within the NES cell DTX study, we do not see much support for study in this domain, and hence we would deprioritise this proposal completely.</w:t>
            </w:r>
          </w:p>
        </w:tc>
      </w:tr>
      <w:tr w:rsidR="00F977B9" w14:paraId="6C17A9EC" w14:textId="77777777">
        <w:tc>
          <w:tcPr>
            <w:tcW w:w="1837" w:type="dxa"/>
            <w:tcBorders>
              <w:top w:val="single" w:sz="4" w:space="0" w:color="000000"/>
              <w:left w:val="single" w:sz="4" w:space="0" w:color="000000"/>
              <w:bottom w:val="single" w:sz="4" w:space="0" w:color="000000"/>
              <w:right w:val="single" w:sz="4" w:space="0" w:color="000000"/>
            </w:tcBorders>
          </w:tcPr>
          <w:p w14:paraId="2519425C"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55139A6A"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We support CMCC’s revision. </w:t>
            </w:r>
          </w:p>
        </w:tc>
      </w:tr>
      <w:tr w:rsidR="00F977B9" w14:paraId="0FA08F40" w14:textId="77777777">
        <w:tc>
          <w:tcPr>
            <w:tcW w:w="1837" w:type="dxa"/>
            <w:tcBorders>
              <w:top w:val="single" w:sz="4" w:space="0" w:color="000000"/>
              <w:left w:val="single" w:sz="4" w:space="0" w:color="000000"/>
              <w:bottom w:val="single" w:sz="4" w:space="0" w:color="000000"/>
              <w:right w:val="single" w:sz="4" w:space="0" w:color="000000"/>
            </w:tcBorders>
          </w:tcPr>
          <w:p w14:paraId="62DEC5A2" w14:textId="77777777" w:rsidR="00F977B9" w:rsidRDefault="004364C2">
            <w:pPr>
              <w:widowControl w:val="0"/>
              <w:spacing w:after="0" w:line="254" w:lineRule="auto"/>
              <w:rPr>
                <w:rFonts w:eastAsia="Calibri" w:cs="Arial"/>
                <w:b/>
                <w:bCs/>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1750BE48" w14:textId="77777777" w:rsidR="00F977B9" w:rsidRDefault="004364C2">
            <w:pPr>
              <w:widowControl w:val="0"/>
              <w:spacing w:after="0" w:line="254" w:lineRule="auto"/>
              <w:rPr>
                <w:rFonts w:eastAsia="Calibri" w:cs="Arial"/>
                <w:b/>
                <w:bCs/>
                <w:lang w:val="en-GB" w:eastAsia="zh-TW"/>
              </w:rPr>
            </w:pPr>
            <w:r>
              <w:t>Fine with this proposal. Power consumption reduction mechanism(s) for UL’s UL transmission may increase the latency and the signaling overhead, as well as may degrade throughput performance. Thus, more explanations are recommended for this proposal, e.g., consider other potential impact on UL transmission performances (e.g., coverage or latency).</w:t>
            </w:r>
          </w:p>
        </w:tc>
      </w:tr>
      <w:tr w:rsidR="00F977B9" w14:paraId="20E0ED32" w14:textId="77777777">
        <w:tc>
          <w:tcPr>
            <w:tcW w:w="1837" w:type="dxa"/>
            <w:tcBorders>
              <w:top w:val="single" w:sz="4" w:space="0" w:color="000000"/>
              <w:left w:val="single" w:sz="4" w:space="0" w:color="000000"/>
              <w:bottom w:val="single" w:sz="4" w:space="0" w:color="000000"/>
              <w:right w:val="single" w:sz="4" w:space="0" w:color="000000"/>
            </w:tcBorders>
          </w:tcPr>
          <w:p w14:paraId="1DA43B7B" w14:textId="77777777" w:rsidR="00F977B9" w:rsidRDefault="004364C2">
            <w:pPr>
              <w:widowControl w:val="0"/>
              <w:spacing w:after="0" w:line="254"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408A9E1F" w14:textId="77777777" w:rsidR="00F977B9" w:rsidRDefault="004364C2">
            <w:pPr>
              <w:widowControl w:val="0"/>
              <w:spacing w:after="0" w:line="254" w:lineRule="auto"/>
            </w:pPr>
            <w:r>
              <w:t>We are OK for this proposal.</w:t>
            </w:r>
          </w:p>
        </w:tc>
      </w:tr>
      <w:tr w:rsidR="00F977B9" w14:paraId="1E2DDB16" w14:textId="77777777">
        <w:tc>
          <w:tcPr>
            <w:tcW w:w="1837" w:type="dxa"/>
            <w:tcBorders>
              <w:left w:val="single" w:sz="4" w:space="0" w:color="000000"/>
              <w:right w:val="single" w:sz="4" w:space="0" w:color="000000"/>
            </w:tcBorders>
          </w:tcPr>
          <w:p w14:paraId="6FF85A26"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25A74C7B" w14:textId="77777777" w:rsidR="00F977B9" w:rsidRDefault="004364C2">
            <w:pPr>
              <w:spacing w:line="254" w:lineRule="auto"/>
              <w:ind w:left="360" w:hanging="360"/>
            </w:pPr>
            <w:r>
              <w:t>Support</w:t>
            </w:r>
          </w:p>
        </w:tc>
      </w:tr>
      <w:tr w:rsidR="00F977B9" w14:paraId="4A7DE8AB" w14:textId="77777777">
        <w:tc>
          <w:tcPr>
            <w:tcW w:w="1837" w:type="dxa"/>
            <w:tcBorders>
              <w:left w:val="single" w:sz="4" w:space="0" w:color="000000"/>
              <w:right w:val="single" w:sz="4" w:space="0" w:color="000000"/>
            </w:tcBorders>
          </w:tcPr>
          <w:p w14:paraId="603A8AA5"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40E5C9DD" w14:textId="77777777" w:rsidR="00F977B9" w:rsidRDefault="004364C2">
            <w:pPr>
              <w:spacing w:line="254" w:lineRule="auto"/>
              <w:ind w:left="360" w:hanging="360"/>
            </w:pPr>
            <w:r>
              <w:rPr>
                <w:rFonts w:eastAsiaTheme="minorEastAsia" w:cs="Arial" w:hint="eastAsia"/>
                <w:lang w:val="en-GB"/>
              </w:rPr>
              <w:t xml:space="preserve">We do not </w:t>
            </w:r>
            <w:r>
              <w:rPr>
                <w:rFonts w:eastAsiaTheme="minorEastAsia" w:cs="Arial"/>
                <w:lang w:val="en-GB"/>
              </w:rPr>
              <w:t>prefer</w:t>
            </w:r>
            <w:r>
              <w:rPr>
                <w:rFonts w:eastAsiaTheme="minorEastAsia" w:cs="Arial" w:hint="eastAsia"/>
                <w:lang w:val="en-GB"/>
              </w:rPr>
              <w:t xml:space="preserve"> to study if UEPS gain is limited. Moreover, any clarification is needed since this scheme is not discussed in NR.</w:t>
            </w:r>
          </w:p>
        </w:tc>
      </w:tr>
      <w:tr w:rsidR="00F977B9" w14:paraId="5562A5DE" w14:textId="77777777" w:rsidTr="007E2D9B">
        <w:tc>
          <w:tcPr>
            <w:tcW w:w="1837" w:type="dxa"/>
            <w:tcBorders>
              <w:left w:val="single" w:sz="4" w:space="0" w:color="000000"/>
              <w:bottom w:val="single" w:sz="4" w:space="0" w:color="auto"/>
              <w:right w:val="single" w:sz="4" w:space="0" w:color="000000"/>
            </w:tcBorders>
          </w:tcPr>
          <w:p w14:paraId="5B53C99A" w14:textId="77777777" w:rsidR="00F977B9" w:rsidRDefault="004364C2">
            <w:pPr>
              <w:spacing w:after="0" w:line="256" w:lineRule="auto"/>
              <w:rPr>
                <w:rFonts w:eastAsiaTheme="minorEastAsia" w:cs="Arial"/>
                <w:lang w:val="en-GB"/>
              </w:rPr>
            </w:pPr>
            <w:r>
              <w:rPr>
                <w:rFonts w:eastAsia="SimSun" w:cs="Arial" w:hint="eastAsia"/>
                <w:lang w:eastAsia="zh-CN"/>
              </w:rPr>
              <w:t xml:space="preserve">ZTE, </w:t>
            </w:r>
            <w:proofErr w:type="spellStart"/>
            <w:r>
              <w:rPr>
                <w:rFonts w:eastAsia="SimSun" w:cs="Arial" w:hint="eastAsia"/>
                <w:lang w:eastAsia="zh-CN"/>
              </w:rPr>
              <w:t>Sanechips</w:t>
            </w:r>
            <w:proofErr w:type="spellEnd"/>
          </w:p>
        </w:tc>
        <w:tc>
          <w:tcPr>
            <w:tcW w:w="7793" w:type="dxa"/>
            <w:tcBorders>
              <w:left w:val="single" w:sz="4" w:space="0" w:color="000000"/>
              <w:bottom w:val="single" w:sz="4" w:space="0" w:color="auto"/>
              <w:right w:val="single" w:sz="4" w:space="0" w:color="000000"/>
            </w:tcBorders>
          </w:tcPr>
          <w:p w14:paraId="3869FED9" w14:textId="77777777" w:rsidR="00F977B9" w:rsidRDefault="004364C2">
            <w:pPr>
              <w:spacing w:after="0" w:line="256" w:lineRule="auto"/>
              <w:rPr>
                <w:rFonts w:eastAsiaTheme="minorEastAsia" w:cs="Arial"/>
                <w:lang w:val="en-GB"/>
              </w:rPr>
            </w:pPr>
            <w:r>
              <w:rPr>
                <w:rFonts w:eastAsia="SimSun" w:cs="Arial" w:hint="eastAsia"/>
                <w:lang w:eastAsia="zh-CN"/>
              </w:rPr>
              <w:t>OK</w:t>
            </w:r>
          </w:p>
        </w:tc>
      </w:tr>
      <w:tr w:rsidR="007E2D9B" w14:paraId="343C1EB1" w14:textId="77777777" w:rsidTr="007E2D9B">
        <w:tc>
          <w:tcPr>
            <w:tcW w:w="1837" w:type="dxa"/>
            <w:tcBorders>
              <w:top w:val="single" w:sz="4" w:space="0" w:color="auto"/>
              <w:left w:val="single" w:sz="4" w:space="0" w:color="auto"/>
              <w:bottom w:val="single" w:sz="4" w:space="0" w:color="auto"/>
              <w:right w:val="single" w:sz="4" w:space="0" w:color="auto"/>
            </w:tcBorders>
          </w:tcPr>
          <w:p w14:paraId="2F28B243" w14:textId="096B343F"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474B7108" w14:textId="70C01C11" w:rsidR="007E2D9B" w:rsidRPr="007E2D9B" w:rsidRDefault="007E2D9B" w:rsidP="007E2D9B">
            <w:pPr>
              <w:spacing w:after="0" w:line="256" w:lineRule="auto"/>
              <w:rPr>
                <w:rFonts w:eastAsia="SimSun" w:cs="Arial"/>
                <w:lang w:eastAsia="zh-CN"/>
              </w:rPr>
            </w:pPr>
            <w:r w:rsidRPr="007E2D9B">
              <w:rPr>
                <w:rFonts w:eastAsia="DengXian" w:cs="Arial" w:hint="eastAsia"/>
                <w:lang w:val="en-GB" w:eastAsia="zh-CN"/>
              </w:rPr>
              <w:t>OK</w:t>
            </w:r>
          </w:p>
        </w:tc>
      </w:tr>
      <w:tr w:rsidR="00FD4B59" w:rsidRPr="00682299" w14:paraId="1FA2C6BD" w14:textId="77777777" w:rsidTr="00FD4B59">
        <w:tc>
          <w:tcPr>
            <w:tcW w:w="1837" w:type="dxa"/>
            <w:tcBorders>
              <w:top w:val="single" w:sz="4" w:space="0" w:color="auto"/>
              <w:left w:val="single" w:sz="4" w:space="0" w:color="auto"/>
              <w:bottom w:val="single" w:sz="4" w:space="0" w:color="auto"/>
              <w:right w:val="single" w:sz="4" w:space="0" w:color="auto"/>
            </w:tcBorders>
          </w:tcPr>
          <w:p w14:paraId="13B48D7E" w14:textId="77777777" w:rsidR="00FD4B59" w:rsidRPr="00682299" w:rsidRDefault="00FD4B59" w:rsidP="009E1A1E">
            <w:pPr>
              <w:spacing w:after="0" w:line="256" w:lineRule="auto"/>
              <w:rPr>
                <w:rFonts w:eastAsia="DengXian" w:cs="Arial"/>
                <w:lang w:val="en-GB" w:eastAsia="zh-CN"/>
              </w:rPr>
            </w:pPr>
            <w:r w:rsidRPr="00682299">
              <w:rPr>
                <w:rFonts w:eastAsia="DengXian" w:cs="Arial"/>
                <w:lang w:val="en-GB" w:eastAsia="zh-CN"/>
              </w:rPr>
              <w:t>OPPO</w:t>
            </w:r>
          </w:p>
        </w:tc>
        <w:tc>
          <w:tcPr>
            <w:tcW w:w="7793" w:type="dxa"/>
            <w:tcBorders>
              <w:top w:val="single" w:sz="4" w:space="0" w:color="auto"/>
              <w:left w:val="single" w:sz="4" w:space="0" w:color="auto"/>
              <w:bottom w:val="single" w:sz="4" w:space="0" w:color="auto"/>
              <w:right w:val="single" w:sz="4" w:space="0" w:color="auto"/>
            </w:tcBorders>
          </w:tcPr>
          <w:p w14:paraId="10A4DC44"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K</w:t>
            </w:r>
          </w:p>
        </w:tc>
      </w:tr>
    </w:tbl>
    <w:p w14:paraId="44822A16" w14:textId="77777777" w:rsidR="00F977B9" w:rsidRDefault="00F977B9">
      <w:pPr>
        <w:rPr>
          <w:lang w:val="en-GB" w:eastAsia="zh-TW"/>
        </w:rPr>
      </w:pPr>
    </w:p>
    <w:p w14:paraId="5095722C" w14:textId="77777777" w:rsidR="00F977B9" w:rsidRDefault="004364C2">
      <w:pPr>
        <w:pStyle w:val="2"/>
        <w:rPr>
          <w:lang w:val="en-US" w:eastAsia="zh-TW"/>
        </w:rPr>
      </w:pPr>
      <w:r>
        <w:rPr>
          <w:lang w:val="en-US" w:eastAsia="zh-TW"/>
        </w:rPr>
        <w:t>BW Adaptation</w:t>
      </w:r>
    </w:p>
    <w:p w14:paraId="1049D635"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2"/>
        <w:gridCol w:w="7777"/>
      </w:tblGrid>
      <w:tr w:rsidR="00F977B9" w14:paraId="76E8DFA9"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bottom w:val="single" w:sz="18" w:space="0" w:color="4472C4"/>
            </w:tcBorders>
          </w:tcPr>
          <w:p w14:paraId="7BAB6905" w14:textId="77777777" w:rsidR="00F977B9" w:rsidRDefault="004364C2">
            <w:proofErr w:type="spellStart"/>
            <w:r>
              <w:t>CompanyName</w:t>
            </w:r>
            <w:proofErr w:type="spellEnd"/>
          </w:p>
        </w:tc>
        <w:tc>
          <w:tcPr>
            <w:tcW w:w="7776" w:type="dxa"/>
            <w:tcBorders>
              <w:bottom w:val="single" w:sz="18" w:space="0" w:color="4472C4"/>
            </w:tcBorders>
          </w:tcPr>
          <w:p w14:paraId="79E8E6BD"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4118E70"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5ED95219" w14:textId="77777777" w:rsidR="00F977B9" w:rsidRDefault="004364C2">
            <w:r>
              <w:t>FUTUREWEI</w:t>
            </w:r>
          </w:p>
        </w:tc>
        <w:tc>
          <w:tcPr>
            <w:tcW w:w="7776" w:type="dxa"/>
            <w:shd w:val="clear" w:color="auto" w:fill="D0DBF0" w:themeFill="accent1" w:themeFillTint="3F"/>
          </w:tcPr>
          <w:p w14:paraId="522F851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19: A BWP switch, especially one that changes numerology, could alter the timing context and thus influence the assignment or continuity of HARQ Process IDs for configured grants. Observation 20: Bandwidth adaptation using BWP switching </w:t>
            </w:r>
            <w:r>
              <w:lastRenderedPageBreak/>
              <w:t xml:space="preserve">for low load and bursty traffic can provide energy saving gains but may lead to increased scheduling/traffic latency and subsequently lower UE perceived throughput, particularly for inactivity </w:t>
            </w:r>
            <w:proofErr w:type="gramStart"/>
            <w:r>
              <w:t>timer based</w:t>
            </w:r>
            <w:proofErr w:type="gramEnd"/>
            <w:r>
              <w:t xml:space="preserve"> switching. Observation 21: High flexibility of BWP design adds to inherent complexity of the 5G </w:t>
            </w:r>
            <w:proofErr w:type="gramStart"/>
            <w:r>
              <w:t>NR, and</w:t>
            </w:r>
            <w:proofErr w:type="gramEnd"/>
            <w:r>
              <w:t xml:space="preserve"> increases validity and testing complexity of the feature. Proposal 15: Study UE operating bandwidth solutions for 6GR to improve UE EE considering minimization of data interruption and maximization of reliability when switching between narrowband and wideband BWPs. Proposal 16: Study improving BWP switching latency by simplifying BWP design parameters, e.g., limiting BWP update to mainly bandwidth and frequency location, to mitigate BWP switching impact on latency/throughput while maintaining energy saving gains.</w:t>
            </w:r>
          </w:p>
        </w:tc>
      </w:tr>
      <w:tr w:rsidR="00F977B9" w14:paraId="0BD0A5A3"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30921250" w14:textId="77777777" w:rsidR="00F977B9" w:rsidRDefault="004364C2">
            <w:r>
              <w:lastRenderedPageBreak/>
              <w:t>Nokia</w:t>
            </w:r>
          </w:p>
        </w:tc>
        <w:tc>
          <w:tcPr>
            <w:tcW w:w="7776" w:type="dxa"/>
          </w:tcPr>
          <w:p w14:paraId="6ED566A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The study of BW adaptation for 6GR EE focuses on the UE potential power savings of reducing the DL and UL active bandwidth. Defer the discussion on the mechanisms for more effectively adapting the UE's DL and UL active bandwidth to agenda item 11.1 and subsequent mapping to dedicated agenda item from RAN1#125 onwards. Proposal 24: RAN1 to deprioritize EE mechanisms that increase the design complexity (e.g., sub-CC) when BW adaptation is studied for EE.</w:t>
            </w:r>
          </w:p>
        </w:tc>
      </w:tr>
      <w:tr w:rsidR="00F977B9" w14:paraId="1B8C8D98"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5E6F06E6" w14:textId="77777777" w:rsidR="00F977B9" w:rsidRDefault="004364C2">
            <w:proofErr w:type="spellStart"/>
            <w:r>
              <w:t>Spreadtrum</w:t>
            </w:r>
            <w:proofErr w:type="spellEnd"/>
          </w:p>
        </w:tc>
        <w:tc>
          <w:tcPr>
            <w:tcW w:w="7776" w:type="dxa"/>
            <w:shd w:val="clear" w:color="auto" w:fill="D0DBF0" w:themeFill="accent1" w:themeFillTint="3F"/>
          </w:tcPr>
          <w:p w14:paraId="6468979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Support to study UE-specific and cell/group-wise BW adaptation indication in 6G day-1.</w:t>
            </w:r>
          </w:p>
        </w:tc>
      </w:tr>
      <w:tr w:rsidR="00F977B9" w14:paraId="18F5AF6B"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7A20BEDB" w14:textId="77777777" w:rsidR="00F977B9" w:rsidRDefault="004364C2">
            <w:r>
              <w:t>vivo</w:t>
            </w:r>
          </w:p>
        </w:tc>
        <w:tc>
          <w:tcPr>
            <w:tcW w:w="7776" w:type="dxa"/>
          </w:tcPr>
          <w:p w14:paraId="5546D21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12: NR configuring every parameter as "BWP-dedicated" causes excessive </w:t>
            </w:r>
            <w:proofErr w:type="spellStart"/>
            <w:r>
              <w:t>configraution</w:t>
            </w:r>
            <w:proofErr w:type="spellEnd"/>
            <w:r>
              <w:t xml:space="preserve"> overhead and slow BWP switching time Observation 16: When UE DL BW adaptation is used on top of basic C-DRX (without wake-up </w:t>
            </w:r>
            <w:proofErr w:type="spellStart"/>
            <w:r>
              <w:t>sginals</w:t>
            </w:r>
            <w:proofErr w:type="spellEnd"/>
            <w:r>
              <w:t xml:space="preserve">), 17%-18% additional energy efficiency gain can be observed for 0.1Mbye-0.5Mbyte packet size of FTP traffic, compared with C-DRX only. Observation 17: When UE DL BW adaptation is used on top of LP-WUS, </w:t>
            </w:r>
            <w:proofErr w:type="spellStart"/>
            <w:r>
              <w:t>maginal</w:t>
            </w:r>
            <w:proofErr w:type="spellEnd"/>
            <w:r>
              <w:t xml:space="preserve"> energy efficiency gain, or loss can be observed for FTP traffic with different packet sizes, compared with LP-WUS only. Proposal 20: Study efficient BWP adaptation framework at least for DL BW and/or MIMO layer </w:t>
            </w:r>
            <w:proofErr w:type="spellStart"/>
            <w:r>
              <w:t>adapataion</w:t>
            </w:r>
            <w:proofErr w:type="spellEnd"/>
            <w:r>
              <w:t xml:space="preserve"> in 6GR EE or spectrum-related agenda to achieve UE power saving and better commercial practicality, considering at least following: - Identify the parameters that has major impact to UE power saving - Minimize the number of BWP-dedicated parameters Proposal 28: Study the accumulative energy efficiency gain of 6GR EE techniques when they are performed simultaneously, i.e., performing frequency or spatial domain techniques on top of the time domain techniques.</w:t>
            </w:r>
          </w:p>
        </w:tc>
      </w:tr>
      <w:tr w:rsidR="00F977B9" w14:paraId="6D664A0E"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24575C29" w14:textId="77777777" w:rsidR="00F977B9" w:rsidRDefault="004364C2">
            <w:r>
              <w:t>CMCC</w:t>
            </w:r>
          </w:p>
        </w:tc>
        <w:tc>
          <w:tcPr>
            <w:tcW w:w="7776" w:type="dxa"/>
            <w:shd w:val="clear" w:color="auto" w:fill="D0DBF0" w:themeFill="accent1" w:themeFillTint="3F"/>
          </w:tcPr>
          <w:p w14:paraId="467764E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22: RAN1 to further study a faster and more flexible adaptation scheme on frequency resource in 6GR (e.g., how to reduce the RF retuning time and refreshing time for HW/SW during adaptation). The details on related signal design/procedure can be discussed in the upcoming spectrum utilization agenda.</w:t>
            </w:r>
          </w:p>
        </w:tc>
      </w:tr>
      <w:tr w:rsidR="00F977B9" w14:paraId="04455746"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0833E304" w14:textId="77777777" w:rsidR="00F977B9" w:rsidRDefault="004364C2">
            <w:r>
              <w:t>Panasonic</w:t>
            </w:r>
          </w:p>
        </w:tc>
        <w:tc>
          <w:tcPr>
            <w:tcW w:w="7776" w:type="dxa"/>
          </w:tcPr>
          <w:p w14:paraId="4998C18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F977B9" w14:paraId="1D861A32"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7331DC3D" w14:textId="77777777" w:rsidR="00F977B9" w:rsidRDefault="004364C2">
            <w:r>
              <w:t>CATT</w:t>
            </w:r>
          </w:p>
        </w:tc>
        <w:tc>
          <w:tcPr>
            <w:tcW w:w="7776" w:type="dxa"/>
            <w:shd w:val="clear" w:color="auto" w:fill="D0DBF0" w:themeFill="accent1" w:themeFillTint="3F"/>
          </w:tcPr>
          <w:p w14:paraId="5ADAF8C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14: If the BWP concept is still adopted in 6GR, BWP switching could remain a potential solution for frequency-domain resource adaptation. Proposal 48: Adaptation within the BWP with a wide range of bandwidth or discontinuous spectrum resource should be considered in the 6GR, and whether the discontinuous spectrum resource belongs to a BWP is FFS. Proposal 49: From the power saving perspective, whether simplifying BWP configuration and BWP switching procedure can obtain the obvious power saving gain should be further studied.</w:t>
            </w:r>
          </w:p>
        </w:tc>
      </w:tr>
      <w:tr w:rsidR="00F977B9" w14:paraId="3AF91464"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3CA7C356" w14:textId="77777777" w:rsidR="00F977B9" w:rsidRDefault="004364C2">
            <w:r>
              <w:t>OPPO</w:t>
            </w:r>
          </w:p>
        </w:tc>
        <w:tc>
          <w:tcPr>
            <w:tcW w:w="7776" w:type="dxa"/>
          </w:tcPr>
          <w:p w14:paraId="0AFD858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20: Multiple functionality-sets transforming is supported in bandwidth adaptation mechanism with dynamic change in set of parameters. - A mandatory baseline functionality set of parameters is commonly supported by all UEs, which could correspond to the minimum capable bandwidth. - Simplified bandwidth parameter with </w:t>
            </w:r>
            <w:r>
              <w:lastRenderedPageBreak/>
              <w:t>only RB number, without SCS change. - Limited number of parameters related to main capability factors is supported.</w:t>
            </w:r>
          </w:p>
        </w:tc>
      </w:tr>
      <w:tr w:rsidR="00F977B9" w14:paraId="1F2B7143"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00901394" w14:textId="77777777" w:rsidR="00F977B9" w:rsidRDefault="004364C2">
            <w:r>
              <w:lastRenderedPageBreak/>
              <w:t>Huawei</w:t>
            </w:r>
          </w:p>
        </w:tc>
        <w:tc>
          <w:tcPr>
            <w:tcW w:w="7776" w:type="dxa"/>
            <w:shd w:val="clear" w:color="auto" w:fill="D0DBF0" w:themeFill="accent1" w:themeFillTint="3F"/>
          </w:tcPr>
          <w:p w14:paraId="324BC0A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26: Study enhanced BWP mechanism for UE power saving purpose, including coarse BWP granularity, longer switching delay to reduce static power while considering the impact on system performance as well.</w:t>
            </w:r>
          </w:p>
        </w:tc>
      </w:tr>
      <w:tr w:rsidR="00F977B9" w14:paraId="2647414D"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60A4D019" w14:textId="77777777" w:rsidR="00F977B9" w:rsidRDefault="004364C2">
            <w:r>
              <w:t>Samsung</w:t>
            </w:r>
          </w:p>
        </w:tc>
        <w:tc>
          <w:tcPr>
            <w:tcW w:w="7776" w:type="dxa"/>
          </w:tcPr>
          <w:p w14:paraId="2DD02C7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12: The BWP framework in NR was aimed to achieve UE power saving via adaptation of RF/BB bandwidth adaptation, but the NR BWP design is generally recognized as ineffective primarily because the long switching delay reduced the effectiveness and usefulness of multi-BWP operation. Proposal 29: Study RF/BB bandwidth adaptation mechanisms for 6GR, including the need for supporting a BWP operation, in conjunction with other 6GR functionalities related to UE power savings: - Reduced/No association with RRC reconfiguration - No change of SCS</w:t>
            </w:r>
          </w:p>
        </w:tc>
      </w:tr>
      <w:tr w:rsidR="00F977B9" w14:paraId="77BAC97F"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6A0FFEA" w14:textId="77777777" w:rsidR="00F977B9" w:rsidRDefault="004364C2">
            <w:r>
              <w:t>ZTE Corporation</w:t>
            </w:r>
          </w:p>
        </w:tc>
        <w:tc>
          <w:tcPr>
            <w:tcW w:w="7776" w:type="dxa"/>
            <w:shd w:val="clear" w:color="auto" w:fill="D0DBF0" w:themeFill="accent1" w:themeFillTint="3F"/>
          </w:tcPr>
          <w:p w14:paraId="39867EC9"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16: The BWP </w:t>
            </w:r>
            <w:proofErr w:type="gramStart"/>
            <w:r>
              <w:t>switching</w:t>
            </w:r>
            <w:proofErr w:type="gramEnd"/>
            <w:r>
              <w:t xml:space="preserve"> and dormancy BWP can reduce the unnecessary utilization of frequency domain resources and power consumption. Proposal 40: Faster BWP switching by restricting the parameter set that varies between BWP can be considered. Proposal 41: Improving the reliability of BWP switching through verification indication in DCI should be considered.</w:t>
            </w:r>
          </w:p>
        </w:tc>
      </w:tr>
      <w:tr w:rsidR="00F977B9" w14:paraId="059752B2"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3D0FD3B" w14:textId="77777777" w:rsidR="00F977B9" w:rsidRDefault="004364C2">
            <w:r>
              <w:t>LG Electronics</w:t>
            </w:r>
          </w:p>
        </w:tc>
        <w:tc>
          <w:tcPr>
            <w:tcW w:w="7776" w:type="dxa"/>
          </w:tcPr>
          <w:p w14:paraId="138F901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efficient indication (e.g., via group-common DCI) for BWP switching.</w:t>
            </w:r>
          </w:p>
        </w:tc>
      </w:tr>
      <w:tr w:rsidR="00F977B9" w14:paraId="55F101A9"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94C1AB5" w14:textId="77777777" w:rsidR="00F977B9" w:rsidRDefault="004364C2">
            <w:r>
              <w:t>ETRI</w:t>
            </w:r>
          </w:p>
        </w:tc>
        <w:tc>
          <w:tcPr>
            <w:tcW w:w="7776" w:type="dxa"/>
            <w:shd w:val="clear" w:color="auto" w:fill="D0DBF0" w:themeFill="accent1" w:themeFillTint="3F"/>
          </w:tcPr>
          <w:p w14:paraId="17A9536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UE bandwidth adaptation mechanisms to improve UE energy efficiency in 6GR.</w:t>
            </w:r>
          </w:p>
        </w:tc>
      </w:tr>
      <w:tr w:rsidR="00F977B9" w14:paraId="3DFF919B"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19D9A489" w14:textId="77777777" w:rsidR="00F977B9" w:rsidRDefault="004364C2">
            <w:r>
              <w:t>Sony</w:t>
            </w:r>
          </w:p>
        </w:tc>
        <w:tc>
          <w:tcPr>
            <w:tcW w:w="7776" w:type="dxa"/>
          </w:tcPr>
          <w:p w14:paraId="4D89E41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12: RAN1 to study enhancement to bandwidth adaptation mechanisms based on 6GR design.</w:t>
            </w:r>
          </w:p>
        </w:tc>
      </w:tr>
      <w:tr w:rsidR="00F977B9" w14:paraId="0242BAB7"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081C5F2" w14:textId="77777777" w:rsidR="00F977B9" w:rsidRDefault="004364C2">
            <w:r>
              <w:t>Apple</w:t>
            </w:r>
          </w:p>
        </w:tc>
        <w:tc>
          <w:tcPr>
            <w:tcW w:w="7776" w:type="dxa"/>
            <w:shd w:val="clear" w:color="auto" w:fill="D0DBF0" w:themeFill="accent1" w:themeFillTint="3F"/>
          </w:tcPr>
          <w:p w14:paraId="5D93983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24: Study simplified UE bandwidth adaptation for UE power saving, considering at least a minimum set of bandwidth-dependent configuration parameters, and same numerology across different bandwidth configurations.</w:t>
            </w:r>
          </w:p>
        </w:tc>
      </w:tr>
      <w:tr w:rsidR="00F977B9" w14:paraId="76B87E32"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501BE52" w14:textId="77777777" w:rsidR="00F977B9" w:rsidRDefault="004364C2">
            <w:r>
              <w:t>MediaTek Inc.</w:t>
            </w:r>
          </w:p>
        </w:tc>
        <w:tc>
          <w:tcPr>
            <w:tcW w:w="7776" w:type="dxa"/>
          </w:tcPr>
          <w:p w14:paraId="3EEF2057"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31: The BWP framework is not only beneficial for UE bandwidth adaptation but can also enable multi-domain adaptation for network energy saving and potentially realize joint BS/UE energy efficiency improvement. By jointly adapting across time, frequency, and spatial domains, BWP switching with a common indication provides significant gains: BS energy efficiency improves by 38%~87%, and UE energy efficiency improves by 20%~54% for cell loads between 5% and 45%. Proposal 31: Study and evaluate enhanced BW adaptation for 6GR EE improvement, regarding at least the following aspects: UE-specific indication for UE energy saving (Fast and robust L1 indication); Cell/group-wise indication for network energy saving.</w:t>
            </w:r>
          </w:p>
        </w:tc>
      </w:tr>
      <w:tr w:rsidR="00F977B9" w14:paraId="1690EEA3"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ECE4724" w14:textId="77777777" w:rsidR="00F977B9" w:rsidRDefault="004364C2">
            <w:r>
              <w:t>Qualcomm Incorporated</w:t>
            </w:r>
          </w:p>
        </w:tc>
        <w:tc>
          <w:tcPr>
            <w:tcW w:w="7776" w:type="dxa"/>
            <w:shd w:val="clear" w:color="auto" w:fill="D0DBF0" w:themeFill="accent1" w:themeFillTint="3F"/>
          </w:tcPr>
          <w:p w14:paraId="6A8BF708"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6: BWP switching in NR is not fast enough to adapt to bursty traffic and can lead to increased latency and reduced throughput. Observation 7: BWP switching in NR requires reconfiguration of many parameters which increases complexity and latency. Observation 8: BWP switching in NR can cause interruptions to data transmission and reception. Observation 9: BWP switching in NR may not be suitable for all traffic types and scenarios. Observation 10: BWP switching in NR may not provide sufficient energy savings for all use cases. Observation 17: Wideband operation can provide benefits for high data rate services but may increase UE power consumption. Observation 18: Wideband operation may not be suitable for all traffic types and scenarios. Observation 19: Wideband operation may require additional UE complexity and power consumption. Observation 20: Wideband operation may not provide sufficient energy savings for bursty traffic. Proposal 23: Study enhanced BWP framework for 6GR that enables faster and more flexible bandwidth adaptation with reduced latency and improved energy efficiency. Proposal 25: Study mechanisms to reduce BWP switching latency and interruption time in 6GR. Proposal 26: Study </w:t>
            </w:r>
            <w:r>
              <w:lastRenderedPageBreak/>
              <w:t>simplified BWP configuration in 6GR to reduce complexity and improve energy efficiency. Proposal 27: Study adaptive BWP switching in 6GR based on traffic characteristics and UE conditions. Proposal 28: Study BWP switching enhancements in 6GR to support diverse traffic types and use cases. Proposal 31: Study wideband operation enhancements in 6GR to balance performance and energy efficiency for diverse traffic types and scenarios. Proposal 32: Study mechanisms to enable efficient wideband operation in 6GR with reduced UE complexity and power consumption.</w:t>
            </w:r>
          </w:p>
        </w:tc>
      </w:tr>
      <w:tr w:rsidR="00F977B9" w14:paraId="2931F391"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11F98F0" w14:textId="77777777" w:rsidR="00F977B9" w:rsidRDefault="004364C2">
            <w:r>
              <w:lastRenderedPageBreak/>
              <w:t>NTT DOCOMO</w:t>
            </w:r>
          </w:p>
        </w:tc>
        <w:tc>
          <w:tcPr>
            <w:tcW w:w="7776" w:type="dxa"/>
          </w:tcPr>
          <w:p w14:paraId="443B121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28: Study and evaluate bandwidth adaptation techniques for 6G UE EE improvement, taking into account the following aspects: Fast and robust BWP switching mechanisms with reduced latency; Simplified BWP configuration framework with minimal parameter set; Dynamic bandwidth adaptation based on traffic patterns and channel conditions; Joint optimization with other adaptation mechanisms (e.g., PDCCH monitoring, antenna adaptation); Separate adaptation of RF bandwidth and baseband processing bandwidth.</w:t>
            </w:r>
          </w:p>
        </w:tc>
      </w:tr>
      <w:tr w:rsidR="00F977B9" w14:paraId="038E4A24"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7C59DB23" w14:textId="77777777" w:rsidR="00F977B9" w:rsidRDefault="004364C2">
            <w:proofErr w:type="spellStart"/>
            <w:r>
              <w:t>CEWiT</w:t>
            </w:r>
            <w:proofErr w:type="spellEnd"/>
          </w:p>
        </w:tc>
        <w:tc>
          <w:tcPr>
            <w:tcW w:w="7776" w:type="dxa"/>
            <w:shd w:val="clear" w:color="auto" w:fill="D0DBF0" w:themeFill="accent1" w:themeFillTint="3F"/>
          </w:tcPr>
          <w:p w14:paraId="1E38C94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6: Study and evaluate enhanced BW adaptation mechanism for 6G EE improvement, considering at least the following aspects: Adaptation of bandwidth-dependent parameters; Faster adaptation without BWP switching/shorter data interruption by restricting parameter set; L1-triggerred adaptation with Improved reliability; Cell/group-wise indication for network energy saving use case</w:t>
            </w:r>
          </w:p>
        </w:tc>
      </w:tr>
      <w:tr w:rsidR="00F977B9" w14:paraId="4AC61FE1"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04BEF40A" w14:textId="77777777" w:rsidR="00F977B9" w:rsidRDefault="004364C2">
            <w:r>
              <w:t>ITL</w:t>
            </w:r>
          </w:p>
        </w:tc>
        <w:tc>
          <w:tcPr>
            <w:tcW w:w="7776" w:type="dxa"/>
          </w:tcPr>
          <w:p w14:paraId="2CA4D68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 Study a simplified UE bandwidth adaptation scheme in 6G, targeting efficient receiver operation with low complexity and fast switching.</w:t>
            </w:r>
          </w:p>
        </w:tc>
      </w:tr>
      <w:tr w:rsidR="00F977B9" w14:paraId="41ED759B"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2DC1CEBC" w14:textId="77777777" w:rsidR="00F977B9" w:rsidRDefault="004364C2">
            <w:r>
              <w:t>WILUS Inc</w:t>
            </w:r>
          </w:p>
        </w:tc>
        <w:tc>
          <w:tcPr>
            <w:tcW w:w="7776" w:type="dxa"/>
            <w:shd w:val="clear" w:color="auto" w:fill="D0DBF0" w:themeFill="accent1" w:themeFillTint="3F"/>
          </w:tcPr>
          <w:p w14:paraId="7F24CD8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 Study simplified BWP adaptation by focusing on a minimum set of parameters with major power-saving impact, while reducing the number of BWP-dedicated parameters to enable faster and more reliable switching.</w:t>
            </w:r>
          </w:p>
        </w:tc>
      </w:tr>
      <w:tr w:rsidR="00F977B9" w14:paraId="01A07936"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4DC592C0" w14:textId="77777777" w:rsidR="00F977B9" w:rsidRDefault="004364C2">
            <w:r>
              <w:t>TCL</w:t>
            </w:r>
          </w:p>
        </w:tc>
        <w:tc>
          <w:tcPr>
            <w:tcW w:w="7776" w:type="dxa"/>
          </w:tcPr>
          <w:p w14:paraId="2F9BA89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39: For 6GR, the BW adaptation can be considered to reduce the UE power consumption. Proposal 34: For 6GR, study the BW adaptation mechanism, such as BWP configuration/RRC simplification, BWP switch time reduction, BWP signaling overhead reduction, DCI indication reliability, etc.</w:t>
            </w:r>
          </w:p>
        </w:tc>
      </w:tr>
    </w:tbl>
    <w:p w14:paraId="0456CEDC" w14:textId="77777777" w:rsidR="00F977B9" w:rsidRDefault="00F977B9"/>
    <w:p w14:paraId="114A70EB" w14:textId="77777777" w:rsidR="00F977B9" w:rsidRDefault="004364C2">
      <w:pPr>
        <w:pStyle w:val="3"/>
        <w:rPr>
          <w:lang w:val="en-US" w:eastAsia="zh-TW"/>
        </w:rPr>
      </w:pPr>
      <w:r>
        <w:rPr>
          <w:lang w:val="en-US" w:eastAsia="zh-TW"/>
        </w:rPr>
        <w:t>Summary and Discussion</w:t>
      </w:r>
    </w:p>
    <w:p w14:paraId="6FDA9FAC" w14:textId="77777777" w:rsidR="00F977B9" w:rsidRDefault="004364C2">
      <w:pPr>
        <w:pStyle w:val="aa"/>
        <w:rPr>
          <w:lang w:val="en-GB"/>
        </w:rPr>
      </w:pPr>
      <w:r>
        <w:rPr>
          <w:lang w:val="en-GB"/>
        </w:rPr>
        <w:t>Moderator thanks companies’ valuable inputs, and the following proposal is for companies’ check/comment:</w:t>
      </w:r>
    </w:p>
    <w:p w14:paraId="312C822D" w14:textId="77777777" w:rsidR="00F977B9" w:rsidRDefault="004364C2">
      <w:pPr>
        <w:rPr>
          <w:b/>
          <w:bCs/>
          <w:lang w:eastAsia="zh-TW"/>
        </w:rPr>
      </w:pPr>
      <w:r>
        <w:rPr>
          <w:b/>
          <w:bCs/>
          <w:lang w:eastAsia="zh-TW"/>
        </w:rPr>
        <w:br/>
        <w:t>Proposal 5.7.1.1 (1st round; medium priority):</w:t>
      </w:r>
    </w:p>
    <w:p w14:paraId="138ACB99" w14:textId="77777777" w:rsidR="00F977B9" w:rsidRDefault="004364C2">
      <w:pPr>
        <w:rPr>
          <w:b/>
          <w:bCs/>
          <w:lang w:eastAsia="zh-TW"/>
        </w:rPr>
      </w:pPr>
      <w:r>
        <w:rPr>
          <w:b/>
          <w:bCs/>
          <w:lang w:eastAsia="zh-TW"/>
        </w:rPr>
        <w:t>Study and evaluate enhanced BW adaptation for 6GR EE improvement, regarding at least the following aspects:</w:t>
      </w:r>
    </w:p>
    <w:p w14:paraId="4EB1587D" w14:textId="77777777" w:rsidR="00F977B9" w:rsidRDefault="004364C2">
      <w:pPr>
        <w:numPr>
          <w:ilvl w:val="0"/>
          <w:numId w:val="60"/>
        </w:numPr>
        <w:rPr>
          <w:b/>
          <w:bCs/>
          <w:lang w:eastAsia="zh-TW"/>
        </w:rPr>
      </w:pPr>
      <w:r>
        <w:rPr>
          <w:b/>
          <w:bCs/>
          <w:lang w:eastAsia="zh-TW"/>
        </w:rPr>
        <w:t xml:space="preserve">UE-specific indication for UE energy saving </w:t>
      </w:r>
    </w:p>
    <w:p w14:paraId="049C9E30" w14:textId="77777777" w:rsidR="00F977B9" w:rsidRDefault="004364C2">
      <w:pPr>
        <w:numPr>
          <w:ilvl w:val="1"/>
          <w:numId w:val="60"/>
        </w:numPr>
        <w:rPr>
          <w:b/>
          <w:bCs/>
          <w:lang w:eastAsia="zh-TW"/>
        </w:rPr>
      </w:pPr>
      <w:r>
        <w:rPr>
          <w:b/>
          <w:bCs/>
          <w:lang w:eastAsia="zh-TW"/>
        </w:rPr>
        <w:t>Fast and robust L1 indication</w:t>
      </w:r>
    </w:p>
    <w:p w14:paraId="076D44B3" w14:textId="77777777" w:rsidR="00F977B9" w:rsidRDefault="004364C2">
      <w:pPr>
        <w:numPr>
          <w:ilvl w:val="0"/>
          <w:numId w:val="60"/>
        </w:numPr>
        <w:rPr>
          <w:b/>
          <w:bCs/>
          <w:lang w:eastAsia="zh-TW"/>
        </w:rPr>
      </w:pPr>
      <w:r>
        <w:rPr>
          <w:b/>
          <w:bCs/>
          <w:lang w:eastAsia="zh-TW"/>
        </w:rPr>
        <w:t xml:space="preserve">Cell/group-wise indication for network energy saving </w:t>
      </w:r>
    </w:p>
    <w:p w14:paraId="05F12F6B" w14:textId="77777777" w:rsidR="00F977B9" w:rsidRDefault="00F977B9">
      <w:pPr>
        <w:rPr>
          <w:lang w:eastAsia="zh-TW"/>
        </w:rPr>
      </w:pPr>
    </w:p>
    <w:p w14:paraId="10B4CBAE" w14:textId="77777777" w:rsidR="00F977B9" w:rsidRDefault="004364C2">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7</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5C727667"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2F68158"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5CCCA1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0AA8CCCE" w14:textId="77777777">
        <w:tc>
          <w:tcPr>
            <w:tcW w:w="1837" w:type="dxa"/>
            <w:tcBorders>
              <w:top w:val="single" w:sz="4" w:space="0" w:color="000000"/>
              <w:left w:val="single" w:sz="4" w:space="0" w:color="000000"/>
              <w:bottom w:val="single" w:sz="4" w:space="0" w:color="000000"/>
              <w:right w:val="single" w:sz="4" w:space="0" w:color="000000"/>
            </w:tcBorders>
          </w:tcPr>
          <w:p w14:paraId="2E35434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4C62F04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the proposal</w:t>
            </w:r>
          </w:p>
        </w:tc>
      </w:tr>
      <w:tr w:rsidR="00F977B9" w14:paraId="63A7841D" w14:textId="77777777">
        <w:tc>
          <w:tcPr>
            <w:tcW w:w="1837" w:type="dxa"/>
            <w:tcBorders>
              <w:top w:val="single" w:sz="4" w:space="0" w:color="000000"/>
              <w:left w:val="single" w:sz="4" w:space="0" w:color="000000"/>
              <w:bottom w:val="single" w:sz="4" w:space="0" w:color="000000"/>
              <w:right w:val="single" w:sz="4" w:space="0" w:color="000000"/>
            </w:tcBorders>
          </w:tcPr>
          <w:p w14:paraId="08C5BBBA"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24BF8D96"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1241DD53" w14:textId="77777777">
        <w:tc>
          <w:tcPr>
            <w:tcW w:w="1837" w:type="dxa"/>
            <w:tcBorders>
              <w:top w:val="single" w:sz="4" w:space="0" w:color="000000"/>
              <w:left w:val="single" w:sz="4" w:space="0" w:color="000000"/>
              <w:bottom w:val="single" w:sz="4" w:space="0" w:color="000000"/>
              <w:right w:val="single" w:sz="4" w:space="0" w:color="000000"/>
            </w:tcBorders>
          </w:tcPr>
          <w:p w14:paraId="2C843776"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6750650F"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 xml:space="preserve">No need to consider at least for now. It can also be accommodated by other means such as WUS, or SSSG switching, or for NES. </w:t>
            </w:r>
          </w:p>
        </w:tc>
      </w:tr>
      <w:tr w:rsidR="00F977B9" w14:paraId="1F1CEB91" w14:textId="77777777">
        <w:tc>
          <w:tcPr>
            <w:tcW w:w="1837" w:type="dxa"/>
            <w:tcBorders>
              <w:top w:val="single" w:sz="4" w:space="0" w:color="000000"/>
              <w:left w:val="single" w:sz="4" w:space="0" w:color="000000"/>
              <w:bottom w:val="single" w:sz="4" w:space="0" w:color="000000"/>
              <w:right w:val="single" w:sz="4" w:space="0" w:color="000000"/>
            </w:tcBorders>
          </w:tcPr>
          <w:p w14:paraId="03D469B6"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06E81335" w14:textId="77777777" w:rsidR="00F977B9" w:rsidRDefault="004364C2">
            <w:pPr>
              <w:widowControl w:val="0"/>
              <w:spacing w:after="0" w:line="254" w:lineRule="auto"/>
              <w:rPr>
                <w:rFonts w:eastAsia="SimSun" w:cs="Arial"/>
                <w:lang w:eastAsia="zh-CN"/>
              </w:rPr>
            </w:pPr>
            <w:r>
              <w:rPr>
                <w:rFonts w:eastAsia="SimSun" w:cs="Arial"/>
                <w:lang w:eastAsia="zh-CN"/>
              </w:rPr>
              <w:t xml:space="preserve">We think fast means to enable fast BW adaptation, not fast L1 indication, following </w:t>
            </w:r>
            <w:r>
              <w:rPr>
                <w:rFonts w:eastAsia="SimSun" w:cs="Arial"/>
                <w:lang w:eastAsia="zh-CN"/>
              </w:rPr>
              <w:lastRenderedPageBreak/>
              <w:t>change is made.</w:t>
            </w:r>
          </w:p>
          <w:p w14:paraId="1035928D" w14:textId="77777777" w:rsidR="00F977B9" w:rsidRDefault="004364C2">
            <w:pPr>
              <w:widowControl w:val="0"/>
              <w:rPr>
                <w:b/>
                <w:bCs/>
                <w:lang w:eastAsia="zh-TW"/>
              </w:rPr>
            </w:pPr>
            <w:r>
              <w:rPr>
                <w:b/>
                <w:bCs/>
                <w:lang w:eastAsia="zh-TW"/>
              </w:rPr>
              <w:t>Study and evaluate enhanced BW adaptation for 6GR EE improvement, regarding at least the following aspects:</w:t>
            </w:r>
          </w:p>
          <w:p w14:paraId="7243EAD6" w14:textId="77777777" w:rsidR="00F977B9" w:rsidRDefault="004364C2">
            <w:pPr>
              <w:widowControl w:val="0"/>
              <w:numPr>
                <w:ilvl w:val="0"/>
                <w:numId w:val="60"/>
              </w:numPr>
              <w:rPr>
                <w:b/>
                <w:bCs/>
                <w:color w:val="FF0000"/>
                <w:lang w:eastAsia="zh-TW"/>
              </w:rPr>
            </w:pPr>
            <w:r>
              <w:rPr>
                <w:rFonts w:eastAsia="DengXian"/>
                <w:b/>
                <w:bCs/>
                <w:color w:val="FF0000"/>
                <w:lang w:eastAsia="zh-CN"/>
              </w:rPr>
              <w:t xml:space="preserve">Mechanisms to achieve faster </w:t>
            </w:r>
            <w:r>
              <w:rPr>
                <w:rFonts w:eastAsia="DengXian"/>
                <w:b/>
                <w:bCs/>
                <w:lang w:eastAsia="zh-CN"/>
              </w:rPr>
              <w:t xml:space="preserve">UE-specific </w:t>
            </w:r>
            <w:r>
              <w:rPr>
                <w:rFonts w:eastAsia="DengXian"/>
                <w:b/>
                <w:bCs/>
                <w:color w:val="FF0000"/>
                <w:lang w:eastAsia="zh-CN"/>
              </w:rPr>
              <w:t>BW adaptation</w:t>
            </w:r>
            <w:r>
              <w:rPr>
                <w:rFonts w:eastAsia="DengXian"/>
                <w:b/>
                <w:bCs/>
                <w:lang w:eastAsia="zh-CN"/>
              </w:rPr>
              <w:t xml:space="preserve"> for UE </w:t>
            </w:r>
            <w:r>
              <w:rPr>
                <w:rFonts w:eastAsia="DengXian"/>
                <w:b/>
                <w:bCs/>
                <w:color w:val="FF0000"/>
                <w:lang w:eastAsia="zh-CN"/>
              </w:rPr>
              <w:t>EE improvements</w:t>
            </w:r>
          </w:p>
          <w:p w14:paraId="3294F5C0" w14:textId="77777777" w:rsidR="00F977B9" w:rsidRDefault="004364C2">
            <w:pPr>
              <w:widowControl w:val="0"/>
              <w:numPr>
                <w:ilvl w:val="1"/>
                <w:numId w:val="60"/>
              </w:numPr>
              <w:rPr>
                <w:b/>
                <w:bCs/>
                <w:lang w:eastAsia="zh-TW"/>
              </w:rPr>
            </w:pPr>
            <w:r>
              <w:rPr>
                <w:rFonts w:eastAsia="DengXian"/>
                <w:b/>
                <w:bCs/>
                <w:color w:val="FF0000"/>
                <w:lang w:eastAsia="zh-CN"/>
              </w:rPr>
              <w:t xml:space="preserve">Also consider the simplification and reliability for the indication </w:t>
            </w:r>
          </w:p>
          <w:p w14:paraId="17A490B5" w14:textId="77777777" w:rsidR="00F977B9" w:rsidRDefault="004364C2">
            <w:pPr>
              <w:widowControl w:val="0"/>
              <w:numPr>
                <w:ilvl w:val="0"/>
                <w:numId w:val="60"/>
              </w:numPr>
              <w:rPr>
                <w:b/>
                <w:bCs/>
                <w:lang w:eastAsia="zh-TW"/>
              </w:rPr>
            </w:pPr>
            <w:r>
              <w:rPr>
                <w:b/>
                <w:bCs/>
                <w:lang w:eastAsia="zh-TW"/>
              </w:rPr>
              <w:t>Cell/group-wise indication for network energy saving</w:t>
            </w:r>
          </w:p>
          <w:p w14:paraId="1F502DF2" w14:textId="77777777" w:rsidR="00F977B9" w:rsidRDefault="00F977B9">
            <w:pPr>
              <w:widowControl w:val="0"/>
              <w:spacing w:after="0" w:line="254" w:lineRule="auto"/>
              <w:rPr>
                <w:rFonts w:eastAsia="新細明體"/>
                <w:b/>
                <w:bCs/>
                <w:lang w:eastAsia="zh-TW"/>
              </w:rPr>
            </w:pPr>
          </w:p>
          <w:p w14:paraId="61FF6D9C" w14:textId="77777777" w:rsidR="00F977B9" w:rsidRDefault="00F977B9">
            <w:pPr>
              <w:widowControl w:val="0"/>
              <w:spacing w:after="0" w:line="254" w:lineRule="auto"/>
              <w:rPr>
                <w:rFonts w:eastAsia="新細明體" w:cs="Arial"/>
                <w:lang w:eastAsia="zh-CN"/>
              </w:rPr>
            </w:pPr>
          </w:p>
        </w:tc>
      </w:tr>
      <w:tr w:rsidR="00F977B9" w14:paraId="24A3DE40" w14:textId="77777777">
        <w:tc>
          <w:tcPr>
            <w:tcW w:w="1837" w:type="dxa"/>
            <w:tcBorders>
              <w:top w:val="single" w:sz="4" w:space="0" w:color="000000"/>
              <w:left w:val="single" w:sz="4" w:space="0" w:color="000000"/>
              <w:bottom w:val="single" w:sz="4" w:space="0" w:color="000000"/>
              <w:right w:val="single" w:sz="4" w:space="0" w:color="000000"/>
            </w:tcBorders>
          </w:tcPr>
          <w:p w14:paraId="3385D0C0" w14:textId="77777777" w:rsidR="00F977B9" w:rsidRDefault="004364C2">
            <w:pPr>
              <w:widowControl w:val="0"/>
              <w:spacing w:after="0" w:line="254" w:lineRule="auto"/>
              <w:rPr>
                <w:rFonts w:eastAsia="Calibri" w:cs="Arial"/>
                <w:lang w:val="en-GB" w:eastAsia="zh-TW"/>
              </w:rPr>
            </w:pPr>
            <w:r>
              <w:rPr>
                <w:rFonts w:eastAsia="Calibri" w:cs="Arial"/>
                <w:lang w:val="en-GB" w:eastAsia="zh-TW"/>
              </w:rPr>
              <w:lastRenderedPageBreak/>
              <w:t>Nokia</w:t>
            </w:r>
          </w:p>
        </w:tc>
        <w:tc>
          <w:tcPr>
            <w:tcW w:w="7793" w:type="dxa"/>
            <w:tcBorders>
              <w:top w:val="single" w:sz="4" w:space="0" w:color="000000"/>
              <w:left w:val="single" w:sz="4" w:space="0" w:color="000000"/>
              <w:bottom w:val="single" w:sz="4" w:space="0" w:color="000000"/>
              <w:right w:val="single" w:sz="4" w:space="0" w:color="000000"/>
            </w:tcBorders>
          </w:tcPr>
          <w:p w14:paraId="2FA61CA2" w14:textId="77777777" w:rsidR="00F977B9" w:rsidRDefault="004364C2">
            <w:pPr>
              <w:widowControl w:val="0"/>
              <w:spacing w:after="0" w:line="240" w:lineRule="auto"/>
              <w:textAlignment w:val="baseline"/>
              <w:rPr>
                <w:rFonts w:ascii="Segoe UI" w:eastAsia="Times New Roman" w:hAnsi="Segoe UI" w:cs="Segoe UI"/>
                <w:sz w:val="18"/>
                <w:szCs w:val="18"/>
                <w:lang w:val="en-GB" w:eastAsia="zh-CN"/>
              </w:rPr>
            </w:pPr>
            <w:r>
              <w:rPr>
                <w:rFonts w:eastAsia="Times New Roman" w:cs="Arial"/>
                <w:lang w:val="en-GB" w:eastAsia="zh-CN"/>
              </w:rPr>
              <w:t>OK – but suggest adding the following bullet which from an EE perspective may cross multiple AI. </w:t>
            </w:r>
          </w:p>
          <w:p w14:paraId="12A54640" w14:textId="77777777" w:rsidR="00F977B9" w:rsidRDefault="004364C2">
            <w:pPr>
              <w:widowControl w:val="0"/>
              <w:numPr>
                <w:ilvl w:val="0"/>
                <w:numId w:val="61"/>
              </w:numPr>
              <w:spacing w:after="0" w:line="240" w:lineRule="auto"/>
              <w:ind w:left="1080" w:firstLine="0"/>
              <w:textAlignment w:val="baseline"/>
              <w:rPr>
                <w:rFonts w:eastAsia="Times New Roman" w:cs="Arial"/>
                <w:sz w:val="22"/>
                <w:szCs w:val="22"/>
                <w:lang w:val="en-GB" w:eastAsia="zh-CN"/>
              </w:rPr>
            </w:pPr>
            <w:r>
              <w:rPr>
                <w:rFonts w:eastAsia="Times New Roman" w:cs="Arial"/>
                <w:lang w:val="en-GB" w:eastAsia="zh-CN"/>
              </w:rPr>
              <w:t>Joint Adaptation with other features impacting PDCCH monitoring (BW, coreset, SSSG, Rank) </w:t>
            </w:r>
          </w:p>
          <w:p w14:paraId="6984BF18" w14:textId="77777777" w:rsidR="00F977B9" w:rsidRDefault="00F977B9">
            <w:pPr>
              <w:widowControl w:val="0"/>
              <w:spacing w:after="0" w:line="254" w:lineRule="auto"/>
              <w:rPr>
                <w:rFonts w:eastAsia="Calibri" w:cs="Arial"/>
                <w:b/>
                <w:bCs/>
                <w:lang w:val="en-GB" w:eastAsia="zh-TW"/>
              </w:rPr>
            </w:pPr>
          </w:p>
        </w:tc>
      </w:tr>
      <w:tr w:rsidR="00F977B9" w14:paraId="5743C83F" w14:textId="77777777">
        <w:tc>
          <w:tcPr>
            <w:tcW w:w="1837" w:type="dxa"/>
            <w:tcBorders>
              <w:top w:val="single" w:sz="4" w:space="0" w:color="000000"/>
              <w:left w:val="single" w:sz="4" w:space="0" w:color="000000"/>
              <w:bottom w:val="single" w:sz="4" w:space="0" w:color="000000"/>
              <w:right w:val="single" w:sz="4" w:space="0" w:color="000000"/>
            </w:tcBorders>
          </w:tcPr>
          <w:p w14:paraId="3D92119F" w14:textId="77777777" w:rsidR="00F977B9" w:rsidRDefault="004364C2">
            <w:pPr>
              <w:widowControl w:val="0"/>
              <w:spacing w:after="0" w:line="254" w:lineRule="auto"/>
              <w:rPr>
                <w:rFonts w:eastAsia="Calibri" w:cs="Arial"/>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27BAC878" w14:textId="77777777" w:rsidR="00F977B9" w:rsidRDefault="004364C2">
            <w:pPr>
              <w:widowControl w:val="0"/>
              <w:spacing w:after="0" w:line="254" w:lineRule="auto"/>
              <w:rPr>
                <w:rFonts w:eastAsia="Calibri" w:cs="Arial"/>
                <w:lang w:val="en-GB" w:eastAsia="zh-TW"/>
              </w:rPr>
            </w:pPr>
            <w:r>
              <w:rPr>
                <w:rFonts w:eastAsia="Calibri" w:cs="Arial"/>
                <w:lang w:val="en-GB" w:eastAsia="zh-TW"/>
              </w:rPr>
              <w:t>In our view, details (sub-bullets) should be avoided. It is sufficient to have:</w:t>
            </w:r>
          </w:p>
          <w:p w14:paraId="43A976EA" w14:textId="77777777" w:rsidR="00F977B9" w:rsidRDefault="004364C2">
            <w:pPr>
              <w:widowControl w:val="0"/>
              <w:spacing w:after="0" w:line="254" w:lineRule="auto"/>
              <w:rPr>
                <w:rFonts w:eastAsia="Calibri" w:cs="Arial"/>
                <w:lang w:val="en-GB" w:eastAsia="zh-TW"/>
              </w:rPr>
            </w:pPr>
            <w:r>
              <w:rPr>
                <w:lang w:eastAsia="zh-TW"/>
              </w:rPr>
              <w:t>“Study and evaluate enhanced BW adaptation for 6GR EE improvement.”</w:t>
            </w:r>
          </w:p>
        </w:tc>
      </w:tr>
      <w:tr w:rsidR="00F977B9" w14:paraId="1BE22E38" w14:textId="77777777">
        <w:tc>
          <w:tcPr>
            <w:tcW w:w="1837" w:type="dxa"/>
            <w:tcBorders>
              <w:top w:val="single" w:sz="4" w:space="0" w:color="000000"/>
              <w:left w:val="single" w:sz="4" w:space="0" w:color="000000"/>
              <w:bottom w:val="single" w:sz="4" w:space="0" w:color="000000"/>
              <w:right w:val="single" w:sz="4" w:space="0" w:color="000000"/>
            </w:tcBorders>
          </w:tcPr>
          <w:p w14:paraId="5E65FF89"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0A092522"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Fine with this proposal. </w:t>
            </w:r>
          </w:p>
        </w:tc>
      </w:tr>
      <w:tr w:rsidR="00F977B9" w14:paraId="30B8F434" w14:textId="77777777">
        <w:tc>
          <w:tcPr>
            <w:tcW w:w="1837" w:type="dxa"/>
            <w:tcBorders>
              <w:top w:val="single" w:sz="4" w:space="0" w:color="000000"/>
              <w:left w:val="single" w:sz="4" w:space="0" w:color="000000"/>
              <w:bottom w:val="single" w:sz="4" w:space="0" w:color="000000"/>
              <w:right w:val="single" w:sz="4" w:space="0" w:color="000000"/>
            </w:tcBorders>
          </w:tcPr>
          <w:p w14:paraId="4F13DBE8"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7E82AA6" w14:textId="77777777" w:rsidR="00F977B9" w:rsidRDefault="004364C2">
            <w:pPr>
              <w:widowControl w:val="0"/>
              <w:spacing w:after="0" w:line="254" w:lineRule="auto"/>
              <w:rPr>
                <w:rFonts w:eastAsia="Calibri" w:cs="Arial"/>
                <w:lang w:eastAsia="zh-TW"/>
              </w:rPr>
            </w:pPr>
            <w:r>
              <w:rPr>
                <w:rFonts w:eastAsia="Calibri" w:cs="Arial"/>
                <w:lang w:eastAsia="zh-TW"/>
              </w:rPr>
              <w:t>Fine with this proposal</w:t>
            </w:r>
          </w:p>
        </w:tc>
      </w:tr>
      <w:tr w:rsidR="00F977B9" w14:paraId="2A1C97B8" w14:textId="77777777">
        <w:tc>
          <w:tcPr>
            <w:tcW w:w="1837" w:type="dxa"/>
            <w:tcBorders>
              <w:top w:val="single" w:sz="4" w:space="0" w:color="000000"/>
              <w:left w:val="single" w:sz="4" w:space="0" w:color="000000"/>
              <w:bottom w:val="single" w:sz="4" w:space="0" w:color="000000"/>
              <w:right w:val="single" w:sz="4" w:space="0" w:color="000000"/>
            </w:tcBorders>
          </w:tcPr>
          <w:p w14:paraId="427D36D2"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8ACFE83"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are OK with the directions. Besides, mechanism to reduce UE static power should also be studied.</w:t>
            </w:r>
          </w:p>
          <w:p w14:paraId="7FACDAD3" w14:textId="77777777" w:rsidR="00F977B9" w:rsidRDefault="004364C2">
            <w:pPr>
              <w:widowControl w:val="0"/>
              <w:rPr>
                <w:b/>
                <w:bCs/>
                <w:lang w:eastAsia="zh-TW"/>
              </w:rPr>
            </w:pPr>
            <w:r>
              <w:rPr>
                <w:b/>
                <w:bCs/>
                <w:lang w:eastAsia="zh-TW"/>
              </w:rPr>
              <w:t>Study and evaluate enhanced BW adaptation for 6GR EE improvement, regarding at least the following aspects:</w:t>
            </w:r>
          </w:p>
          <w:p w14:paraId="2553DECB" w14:textId="77777777" w:rsidR="00F977B9" w:rsidRDefault="004364C2">
            <w:pPr>
              <w:widowControl w:val="0"/>
              <w:numPr>
                <w:ilvl w:val="0"/>
                <w:numId w:val="60"/>
              </w:numPr>
              <w:rPr>
                <w:b/>
                <w:bCs/>
                <w:lang w:eastAsia="zh-TW"/>
              </w:rPr>
            </w:pPr>
            <w:r>
              <w:rPr>
                <w:b/>
                <w:bCs/>
                <w:lang w:eastAsia="zh-TW"/>
              </w:rPr>
              <w:t xml:space="preserve">UE-specific indication for UE energy saving </w:t>
            </w:r>
          </w:p>
          <w:p w14:paraId="1D96DB41" w14:textId="77777777" w:rsidR="00F977B9" w:rsidRDefault="004364C2">
            <w:pPr>
              <w:widowControl w:val="0"/>
              <w:numPr>
                <w:ilvl w:val="1"/>
                <w:numId w:val="60"/>
              </w:numPr>
              <w:rPr>
                <w:b/>
                <w:bCs/>
                <w:lang w:eastAsia="zh-TW"/>
              </w:rPr>
            </w:pPr>
            <w:r>
              <w:rPr>
                <w:b/>
                <w:bCs/>
                <w:lang w:eastAsia="zh-TW"/>
              </w:rPr>
              <w:t>Fast and robust L1 indication</w:t>
            </w:r>
          </w:p>
          <w:p w14:paraId="3F66075C" w14:textId="77777777" w:rsidR="00F977B9" w:rsidRDefault="004364C2">
            <w:pPr>
              <w:widowControl w:val="0"/>
              <w:numPr>
                <w:ilvl w:val="0"/>
                <w:numId w:val="60"/>
              </w:numPr>
              <w:rPr>
                <w:b/>
                <w:bCs/>
                <w:lang w:eastAsia="zh-TW"/>
              </w:rPr>
            </w:pPr>
            <w:r>
              <w:rPr>
                <w:b/>
                <w:bCs/>
                <w:lang w:eastAsia="zh-TW"/>
              </w:rPr>
              <w:t xml:space="preserve">Cell/group-wise indication for network energy saving </w:t>
            </w:r>
          </w:p>
          <w:p w14:paraId="4835177C" w14:textId="77777777" w:rsidR="00F977B9" w:rsidRDefault="004364C2">
            <w:pPr>
              <w:widowControl w:val="0"/>
              <w:numPr>
                <w:ilvl w:val="0"/>
                <w:numId w:val="60"/>
              </w:numPr>
              <w:rPr>
                <w:b/>
                <w:bCs/>
                <w:color w:val="FF0000"/>
                <w:lang w:eastAsia="zh-TW"/>
              </w:rPr>
            </w:pPr>
            <w:r>
              <w:rPr>
                <w:rFonts w:eastAsia="DengXian"/>
                <w:b/>
                <w:bCs/>
                <w:color w:val="FF0000"/>
                <w:lang w:eastAsia="zh-CN"/>
              </w:rPr>
              <w:t>R</w:t>
            </w:r>
            <w:r>
              <w:rPr>
                <w:b/>
                <w:bCs/>
                <w:color w:val="FF0000"/>
                <w:lang w:eastAsia="zh-TW"/>
              </w:rPr>
              <w:t>educ</w:t>
            </w:r>
            <w:r>
              <w:rPr>
                <w:rFonts w:eastAsia="DengXian"/>
                <w:b/>
                <w:bCs/>
                <w:color w:val="FF0000"/>
                <w:lang w:eastAsia="zh-CN"/>
              </w:rPr>
              <w:t>ing</w:t>
            </w:r>
            <w:r>
              <w:rPr>
                <w:b/>
                <w:bCs/>
                <w:color w:val="FF0000"/>
                <w:lang w:eastAsia="zh-TW"/>
              </w:rPr>
              <w:t xml:space="preserve"> static power with new switching delay</w:t>
            </w:r>
          </w:p>
          <w:p w14:paraId="37D2B954" w14:textId="77777777" w:rsidR="00F977B9" w:rsidRDefault="00F977B9">
            <w:pPr>
              <w:widowControl w:val="0"/>
              <w:spacing w:after="0" w:line="254" w:lineRule="auto"/>
              <w:rPr>
                <w:rFonts w:eastAsia="Calibri" w:cs="Arial"/>
                <w:lang w:eastAsia="zh-TW"/>
              </w:rPr>
            </w:pPr>
          </w:p>
        </w:tc>
      </w:tr>
      <w:tr w:rsidR="00F977B9" w14:paraId="3FAB8979" w14:textId="77777777">
        <w:tc>
          <w:tcPr>
            <w:tcW w:w="1837" w:type="dxa"/>
            <w:tcBorders>
              <w:left w:val="single" w:sz="4" w:space="0" w:color="000000"/>
              <w:right w:val="single" w:sz="4" w:space="0" w:color="000000"/>
            </w:tcBorders>
          </w:tcPr>
          <w:p w14:paraId="25F53D45"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4C3C4839" w14:textId="77777777" w:rsidR="00F977B9" w:rsidRDefault="004364C2">
            <w:pPr>
              <w:spacing w:line="254" w:lineRule="auto"/>
              <w:ind w:left="360" w:hanging="360"/>
            </w:pPr>
            <w:r>
              <w:t>Support the FL version of proposal</w:t>
            </w:r>
          </w:p>
        </w:tc>
      </w:tr>
      <w:tr w:rsidR="00F977B9" w14:paraId="7A7F8205" w14:textId="77777777">
        <w:tc>
          <w:tcPr>
            <w:tcW w:w="1837" w:type="dxa"/>
            <w:tcBorders>
              <w:left w:val="single" w:sz="4" w:space="0" w:color="000000"/>
              <w:right w:val="single" w:sz="4" w:space="0" w:color="000000"/>
            </w:tcBorders>
          </w:tcPr>
          <w:p w14:paraId="32C5CDD6"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69764D47" w14:textId="77777777" w:rsidR="00F977B9" w:rsidRDefault="004364C2">
            <w:pPr>
              <w:spacing w:line="254" w:lineRule="auto"/>
              <w:ind w:left="360" w:hanging="360"/>
            </w:pPr>
            <w:r>
              <w:rPr>
                <w:rFonts w:eastAsiaTheme="minorEastAsia" w:cs="Arial" w:hint="eastAsia"/>
                <w:lang w:val="en-GB"/>
              </w:rPr>
              <w:t xml:space="preserve">We are OK to study but if UEPS gain is limited, </w:t>
            </w:r>
            <w:r>
              <w:rPr>
                <w:lang w:eastAsia="zh-TW"/>
              </w:rPr>
              <w:t>BW adaptation</w:t>
            </w:r>
            <w:r>
              <w:rPr>
                <w:rFonts w:eastAsiaTheme="minorEastAsia" w:cs="Arial" w:hint="eastAsia"/>
                <w:lang w:val="en-GB"/>
              </w:rPr>
              <w:t xml:space="preserve"> should be </w:t>
            </w:r>
            <w:r>
              <w:rPr>
                <w:rFonts w:eastAsiaTheme="minorEastAsia" w:cs="Arial"/>
                <w:lang w:val="en-GB"/>
              </w:rPr>
              <w:t>deprioritized</w:t>
            </w:r>
            <w:r>
              <w:rPr>
                <w:rFonts w:eastAsiaTheme="minorEastAsia" w:cs="Arial" w:hint="eastAsia"/>
                <w:lang w:val="en-GB"/>
              </w:rPr>
              <w:t>.</w:t>
            </w:r>
          </w:p>
        </w:tc>
      </w:tr>
      <w:tr w:rsidR="00F977B9" w14:paraId="24347B54" w14:textId="77777777">
        <w:tc>
          <w:tcPr>
            <w:tcW w:w="1837" w:type="dxa"/>
            <w:tcBorders>
              <w:left w:val="single" w:sz="4" w:space="0" w:color="000000"/>
              <w:right w:val="single" w:sz="4" w:space="0" w:color="000000"/>
            </w:tcBorders>
          </w:tcPr>
          <w:p w14:paraId="08ABE2DF" w14:textId="77777777" w:rsidR="00F977B9" w:rsidRDefault="004364C2">
            <w:pPr>
              <w:spacing w:after="0" w:line="256" w:lineRule="auto"/>
              <w:rPr>
                <w:rFonts w:eastAsiaTheme="minorEastAsia" w:cs="Arial"/>
                <w:lang w:val="en-GB"/>
              </w:rPr>
            </w:pPr>
            <w:r>
              <w:rPr>
                <w:rFonts w:eastAsia="SimSun" w:cs="Arial" w:hint="eastAsia"/>
                <w:lang w:eastAsia="zh-CN"/>
              </w:rPr>
              <w:t xml:space="preserve">ZTE, </w:t>
            </w:r>
            <w:proofErr w:type="spellStart"/>
            <w:r>
              <w:rPr>
                <w:rFonts w:eastAsia="SimSun" w:cs="Arial" w:hint="eastAsia"/>
                <w:lang w:eastAsia="zh-CN"/>
              </w:rPr>
              <w:t>Sanechips</w:t>
            </w:r>
            <w:proofErr w:type="spellEnd"/>
          </w:p>
        </w:tc>
        <w:tc>
          <w:tcPr>
            <w:tcW w:w="7793" w:type="dxa"/>
            <w:tcBorders>
              <w:left w:val="single" w:sz="4" w:space="0" w:color="000000"/>
              <w:right w:val="single" w:sz="4" w:space="0" w:color="000000"/>
            </w:tcBorders>
          </w:tcPr>
          <w:p w14:paraId="452B2B9A" w14:textId="77777777" w:rsidR="00F977B9" w:rsidRDefault="004364C2">
            <w:pPr>
              <w:spacing w:after="0" w:line="256" w:lineRule="auto"/>
              <w:rPr>
                <w:rFonts w:eastAsiaTheme="minorEastAsia" w:cs="Arial"/>
                <w:lang w:val="en-GB"/>
              </w:rPr>
            </w:pPr>
            <w:r>
              <w:rPr>
                <w:rFonts w:eastAsia="SimSun" w:hint="eastAsia"/>
                <w:lang w:eastAsia="zh-CN"/>
              </w:rPr>
              <w:t>OK</w:t>
            </w:r>
          </w:p>
        </w:tc>
      </w:tr>
      <w:tr w:rsidR="00F977B9" w14:paraId="0E670449" w14:textId="77777777" w:rsidTr="007E2D9B">
        <w:tc>
          <w:tcPr>
            <w:tcW w:w="1837" w:type="dxa"/>
            <w:tcBorders>
              <w:left w:val="single" w:sz="4" w:space="0" w:color="000000"/>
              <w:bottom w:val="single" w:sz="4" w:space="0" w:color="auto"/>
              <w:right w:val="single" w:sz="4" w:space="0" w:color="000000"/>
            </w:tcBorders>
          </w:tcPr>
          <w:p w14:paraId="0C6C0AD4" w14:textId="77777777" w:rsidR="00F977B9" w:rsidRDefault="004364C2">
            <w:pPr>
              <w:spacing w:after="0" w:line="256" w:lineRule="auto"/>
              <w:rPr>
                <w:rFonts w:eastAsia="SimSun" w:cs="Arial"/>
                <w:lang w:eastAsia="zh-CN"/>
              </w:rPr>
            </w:pPr>
            <w:r>
              <w:rPr>
                <w:rFonts w:eastAsia="SimSun" w:cs="Arial" w:hint="eastAsia"/>
                <w:lang w:eastAsia="zh-CN"/>
              </w:rPr>
              <w:t>CATT</w:t>
            </w:r>
          </w:p>
        </w:tc>
        <w:tc>
          <w:tcPr>
            <w:tcW w:w="7793" w:type="dxa"/>
            <w:tcBorders>
              <w:left w:val="single" w:sz="4" w:space="0" w:color="000000"/>
              <w:bottom w:val="single" w:sz="4" w:space="0" w:color="auto"/>
              <w:right w:val="single" w:sz="4" w:space="0" w:color="000000"/>
            </w:tcBorders>
          </w:tcPr>
          <w:p w14:paraId="27E81B2B" w14:textId="77777777" w:rsidR="00F977B9" w:rsidRDefault="004364C2">
            <w:pPr>
              <w:spacing w:after="0" w:line="256" w:lineRule="auto"/>
              <w:rPr>
                <w:rFonts w:eastAsia="SimSun"/>
                <w:lang w:eastAsia="zh-CN"/>
              </w:rPr>
            </w:pPr>
            <w:r>
              <w:rPr>
                <w:rFonts w:eastAsia="DengXian" w:cs="Arial" w:hint="eastAsia"/>
                <w:bCs/>
                <w:lang w:val="en-GB" w:eastAsia="zh-CN"/>
              </w:rPr>
              <w:t xml:space="preserve">Agree with </w:t>
            </w:r>
            <w:proofErr w:type="spellStart"/>
            <w:r>
              <w:rPr>
                <w:rFonts w:eastAsia="DengXian" w:cs="Arial" w:hint="eastAsia"/>
                <w:bCs/>
                <w:lang w:val="en-GB" w:eastAsia="zh-CN"/>
              </w:rPr>
              <w:t>vivo</w:t>
            </w:r>
            <w:r>
              <w:rPr>
                <w:rFonts w:eastAsia="DengXian" w:cs="Arial"/>
                <w:bCs/>
                <w:lang w:val="en-GB" w:eastAsia="zh-CN"/>
              </w:rPr>
              <w:t>’</w:t>
            </w:r>
            <w:r>
              <w:rPr>
                <w:rFonts w:eastAsia="DengXian" w:cs="Arial" w:hint="eastAsia"/>
                <w:bCs/>
                <w:lang w:val="en-GB" w:eastAsia="zh-CN"/>
              </w:rPr>
              <w:t>s</w:t>
            </w:r>
            <w:proofErr w:type="spellEnd"/>
            <w:r>
              <w:rPr>
                <w:rFonts w:eastAsia="DengXian" w:cs="Arial" w:hint="eastAsia"/>
                <w:bCs/>
                <w:lang w:val="en-GB" w:eastAsia="zh-CN"/>
              </w:rPr>
              <w:t xml:space="preserve"> comments.</w:t>
            </w:r>
          </w:p>
        </w:tc>
      </w:tr>
      <w:tr w:rsidR="007E2D9B" w14:paraId="27BDC9EF" w14:textId="77777777" w:rsidTr="007E2D9B">
        <w:tc>
          <w:tcPr>
            <w:tcW w:w="1837" w:type="dxa"/>
            <w:tcBorders>
              <w:top w:val="single" w:sz="4" w:space="0" w:color="auto"/>
              <w:left w:val="single" w:sz="4" w:space="0" w:color="auto"/>
              <w:bottom w:val="single" w:sz="4" w:space="0" w:color="auto"/>
              <w:right w:val="single" w:sz="4" w:space="0" w:color="auto"/>
            </w:tcBorders>
          </w:tcPr>
          <w:p w14:paraId="554679CB" w14:textId="39CDCDB5"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0BBB33C5" w14:textId="27597D29" w:rsidR="007E2D9B" w:rsidRPr="007E2D9B" w:rsidRDefault="007E2D9B" w:rsidP="007E2D9B">
            <w:pPr>
              <w:spacing w:after="0" w:line="256" w:lineRule="auto"/>
              <w:rPr>
                <w:rFonts w:eastAsia="DengXian" w:cs="Arial"/>
                <w:lang w:val="en-GB" w:eastAsia="zh-CN"/>
              </w:rPr>
            </w:pPr>
            <w:r w:rsidRPr="007E2D9B">
              <w:rPr>
                <w:rFonts w:eastAsia="DengXian" w:cs="Arial" w:hint="eastAsia"/>
                <w:lang w:val="en-GB" w:eastAsia="zh-CN"/>
              </w:rPr>
              <w:t>The main bullet itself is good enough.</w:t>
            </w:r>
          </w:p>
        </w:tc>
      </w:tr>
      <w:tr w:rsidR="00FD4B59" w:rsidRPr="00682299" w14:paraId="7884A73B" w14:textId="77777777" w:rsidTr="00FD4B59">
        <w:tc>
          <w:tcPr>
            <w:tcW w:w="1837" w:type="dxa"/>
            <w:tcBorders>
              <w:top w:val="single" w:sz="4" w:space="0" w:color="auto"/>
              <w:left w:val="single" w:sz="4" w:space="0" w:color="auto"/>
              <w:bottom w:val="single" w:sz="4" w:space="0" w:color="auto"/>
              <w:right w:val="single" w:sz="4" w:space="0" w:color="auto"/>
            </w:tcBorders>
          </w:tcPr>
          <w:p w14:paraId="33D256DF"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75B66D4"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S</w:t>
            </w:r>
            <w:r w:rsidRPr="00682299">
              <w:rPr>
                <w:rFonts w:eastAsia="DengXian" w:cs="Arial"/>
                <w:lang w:val="en-GB" w:eastAsia="zh-CN"/>
              </w:rPr>
              <w:t>upport</w:t>
            </w:r>
          </w:p>
        </w:tc>
      </w:tr>
      <w:tr w:rsidR="00B27147" w14:paraId="7EEECB28" w14:textId="77777777" w:rsidTr="001E7099">
        <w:tc>
          <w:tcPr>
            <w:tcW w:w="1837" w:type="dxa"/>
            <w:tcBorders>
              <w:top w:val="single" w:sz="4" w:space="0" w:color="auto"/>
              <w:left w:val="single" w:sz="4" w:space="0" w:color="auto"/>
              <w:bottom w:val="single" w:sz="4" w:space="0" w:color="auto"/>
              <w:right w:val="single" w:sz="4" w:space="0" w:color="auto"/>
            </w:tcBorders>
          </w:tcPr>
          <w:p w14:paraId="139FF7D9" w14:textId="77777777" w:rsidR="00B27147" w:rsidRDefault="00B27147" w:rsidP="001E7099">
            <w:pPr>
              <w:spacing w:after="0" w:line="256" w:lineRule="auto"/>
              <w:rPr>
                <w:rFonts w:eastAsia="SimSun" w:cs="Arial"/>
                <w:lang w:eastAsia="zh-CN"/>
              </w:rPr>
            </w:pPr>
            <w:proofErr w:type="spellStart"/>
            <w:r>
              <w:rPr>
                <w:rFonts w:eastAsia="SimSun" w:cs="Arial"/>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7AF40849" w14:textId="77777777" w:rsidR="00B27147" w:rsidRDefault="00B27147" w:rsidP="001E7099">
            <w:pPr>
              <w:spacing w:after="0" w:line="256" w:lineRule="auto"/>
              <w:rPr>
                <w:rFonts w:eastAsia="DengXian" w:cs="Arial"/>
                <w:bCs/>
                <w:lang w:val="en-GB" w:eastAsia="zh-CN"/>
              </w:rPr>
            </w:pPr>
            <w:r>
              <w:rPr>
                <w:rFonts w:eastAsia="DengXian" w:cs="Arial"/>
                <w:bCs/>
                <w:lang w:val="en-GB" w:eastAsia="zh-CN"/>
              </w:rPr>
              <w:t xml:space="preserve">We agree with </w:t>
            </w:r>
            <w:proofErr w:type="spellStart"/>
            <w:r>
              <w:rPr>
                <w:rFonts w:eastAsia="DengXian" w:cs="Arial"/>
                <w:bCs/>
                <w:lang w:val="en-GB" w:eastAsia="zh-CN"/>
              </w:rPr>
              <w:t>vivo’s</w:t>
            </w:r>
            <w:proofErr w:type="spellEnd"/>
            <w:r>
              <w:rPr>
                <w:rFonts w:eastAsia="DengXian" w:cs="Arial"/>
                <w:bCs/>
                <w:lang w:val="en-GB" w:eastAsia="zh-CN"/>
              </w:rPr>
              <w:t xml:space="preserve"> updated version.</w:t>
            </w:r>
          </w:p>
        </w:tc>
      </w:tr>
      <w:tr w:rsidR="0083284D" w:rsidRPr="00682299" w14:paraId="064EAF19" w14:textId="77777777" w:rsidTr="00FD4B59">
        <w:tc>
          <w:tcPr>
            <w:tcW w:w="1837" w:type="dxa"/>
            <w:tcBorders>
              <w:top w:val="single" w:sz="4" w:space="0" w:color="auto"/>
              <w:left w:val="single" w:sz="4" w:space="0" w:color="auto"/>
              <w:bottom w:val="single" w:sz="4" w:space="0" w:color="auto"/>
              <w:right w:val="single" w:sz="4" w:space="0" w:color="auto"/>
            </w:tcBorders>
          </w:tcPr>
          <w:p w14:paraId="58125389" w14:textId="0FD68CA1" w:rsidR="0083284D" w:rsidRPr="00682299" w:rsidRDefault="0083284D" w:rsidP="0083284D">
            <w:pPr>
              <w:spacing w:after="0" w:line="256" w:lineRule="auto"/>
              <w:rPr>
                <w:rFonts w:eastAsia="DengXian" w:cs="Arial"/>
                <w:lang w:val="en-GB" w:eastAsia="zh-CN"/>
              </w:rPr>
            </w:pPr>
            <w:r w:rsidRPr="00571D04">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521B8F20" w14:textId="34DDC026" w:rsidR="0083284D" w:rsidRPr="00682299" w:rsidRDefault="0083284D" w:rsidP="0083284D">
            <w:pPr>
              <w:spacing w:after="0" w:line="256" w:lineRule="auto"/>
              <w:rPr>
                <w:rFonts w:eastAsia="DengXian" w:cs="Arial"/>
                <w:lang w:val="en-GB" w:eastAsia="zh-CN"/>
              </w:rPr>
            </w:pPr>
            <w:r w:rsidRPr="00571D04">
              <w:rPr>
                <w:rFonts w:eastAsia="Calibri" w:cs="Arial"/>
                <w:lang w:val="en-GB" w:eastAsia="zh-TW"/>
              </w:rPr>
              <w:t>Support</w:t>
            </w:r>
          </w:p>
        </w:tc>
      </w:tr>
      <w:tr w:rsidR="00FD6D6F" w:rsidRPr="00682299" w14:paraId="16B93D5F" w14:textId="77777777" w:rsidTr="00FD4B59">
        <w:tc>
          <w:tcPr>
            <w:tcW w:w="1837" w:type="dxa"/>
            <w:tcBorders>
              <w:top w:val="single" w:sz="4" w:space="0" w:color="auto"/>
              <w:left w:val="single" w:sz="4" w:space="0" w:color="auto"/>
              <w:bottom w:val="single" w:sz="4" w:space="0" w:color="auto"/>
              <w:right w:val="single" w:sz="4" w:space="0" w:color="auto"/>
            </w:tcBorders>
          </w:tcPr>
          <w:p w14:paraId="41CF7496" w14:textId="553B0436" w:rsidR="00FD6D6F" w:rsidRPr="00571D04" w:rsidRDefault="00FD6D6F" w:rsidP="00FD6D6F">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4EB87DA7" w14:textId="541D641B" w:rsidR="00FD6D6F" w:rsidRPr="00571D04" w:rsidRDefault="00FD6D6F" w:rsidP="00FD6D6F">
            <w:pPr>
              <w:spacing w:after="0" w:line="256" w:lineRule="auto"/>
              <w:rPr>
                <w:rFonts w:eastAsia="Calibri" w:cs="Arial"/>
                <w:lang w:val="en-GB" w:eastAsia="zh-TW"/>
              </w:rPr>
            </w:pPr>
            <w:r>
              <w:rPr>
                <w:rFonts w:eastAsia="DengXian" w:cs="Arial"/>
                <w:bCs/>
                <w:lang w:val="en-GB" w:eastAsia="zh-CN"/>
              </w:rPr>
              <w:t>Support</w:t>
            </w:r>
          </w:p>
        </w:tc>
      </w:tr>
    </w:tbl>
    <w:p w14:paraId="211C18D2" w14:textId="77777777" w:rsidR="00F977B9" w:rsidRDefault="00F977B9">
      <w:pPr>
        <w:spacing w:line="254" w:lineRule="auto"/>
        <w:rPr>
          <w:rFonts w:eastAsia="Calibri" w:cs="Arial"/>
          <w:lang w:eastAsia="zh-TW"/>
        </w:rPr>
      </w:pPr>
    </w:p>
    <w:p w14:paraId="4DF101E3" w14:textId="77777777" w:rsidR="00F977B9" w:rsidRDefault="00F977B9">
      <w:pPr>
        <w:rPr>
          <w:lang w:eastAsia="zh-TW"/>
        </w:rPr>
      </w:pPr>
    </w:p>
    <w:p w14:paraId="31E233E3" w14:textId="77777777" w:rsidR="00F977B9" w:rsidRDefault="004364C2">
      <w:pPr>
        <w:pStyle w:val="2"/>
        <w:rPr>
          <w:lang w:val="en-US" w:eastAsia="zh-TW"/>
        </w:rPr>
      </w:pPr>
      <w:r>
        <w:rPr>
          <w:lang w:val="en-US" w:eastAsia="zh-TW"/>
        </w:rPr>
        <w:t>Rank/Max MIMO Layer for UE TX/RX Antenna Adaptation</w:t>
      </w:r>
    </w:p>
    <w:p w14:paraId="4DED5DCF"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6"/>
        <w:gridCol w:w="7923"/>
      </w:tblGrid>
      <w:tr w:rsidR="00F977B9" w14:paraId="306FD1D9"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18" w:space="0" w:color="4472C4"/>
            </w:tcBorders>
          </w:tcPr>
          <w:p w14:paraId="2634BFF1" w14:textId="77777777" w:rsidR="00F977B9" w:rsidRDefault="004364C2">
            <w:proofErr w:type="spellStart"/>
            <w:r>
              <w:t>CompanyName</w:t>
            </w:r>
            <w:proofErr w:type="spellEnd"/>
          </w:p>
        </w:tc>
        <w:tc>
          <w:tcPr>
            <w:tcW w:w="7922" w:type="dxa"/>
            <w:tcBorders>
              <w:bottom w:val="single" w:sz="18" w:space="0" w:color="4472C4"/>
            </w:tcBorders>
          </w:tcPr>
          <w:p w14:paraId="50B4500D"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5FBC3D6A" w14:textId="77777777" w:rsidTr="00F977B9">
        <w:tc>
          <w:tcPr>
            <w:cnfStyle w:val="001000000000" w:firstRow="0" w:lastRow="0" w:firstColumn="1" w:lastColumn="0" w:oddVBand="0" w:evenVBand="0" w:oddHBand="0" w:evenHBand="0" w:firstRowFirstColumn="0" w:firstRowLastColumn="0" w:lastRowFirstColumn="0" w:lastRowLastColumn="0"/>
            <w:tcW w:w="1696" w:type="dxa"/>
            <w:shd w:val="clear" w:color="auto" w:fill="D0DBF0" w:themeFill="accent1" w:themeFillTint="3F"/>
          </w:tcPr>
          <w:p w14:paraId="4CD2447A" w14:textId="77777777" w:rsidR="00F977B9" w:rsidRDefault="004364C2">
            <w:r>
              <w:t>vivo</w:t>
            </w:r>
          </w:p>
        </w:tc>
        <w:tc>
          <w:tcPr>
            <w:tcW w:w="7922" w:type="dxa"/>
            <w:shd w:val="clear" w:color="auto" w:fill="D0DBF0" w:themeFill="accent1" w:themeFillTint="3F"/>
          </w:tcPr>
          <w:p w14:paraId="3999E392"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18: When UE Rx antenna adaptation is used on top of basic C-DRX (without wake-up </w:t>
            </w:r>
            <w:proofErr w:type="spellStart"/>
            <w:r>
              <w:t>sginals</w:t>
            </w:r>
            <w:proofErr w:type="spellEnd"/>
            <w:r>
              <w:t xml:space="preserve">), 3.71%-13.20% additional energy efficiency gain can be observed for 0.1Mbye-0.5Mbyte packet size of FTP traffic, compared with C-DRX only. Observation 19: When UE Rx antenna adaptation is used on top of LP-WUS trigger PDCCH </w:t>
            </w:r>
            <w:r>
              <w:lastRenderedPageBreak/>
              <w:t>monitoring, the additional energy efficiency gain compared with LP-WUS only case is small.</w:t>
            </w:r>
          </w:p>
        </w:tc>
      </w:tr>
      <w:tr w:rsidR="00F977B9" w14:paraId="602D3C38" w14:textId="77777777" w:rsidTr="00F977B9">
        <w:tc>
          <w:tcPr>
            <w:cnfStyle w:val="001000000000" w:firstRow="0" w:lastRow="0" w:firstColumn="1" w:lastColumn="0" w:oddVBand="0" w:evenVBand="0" w:oddHBand="0" w:evenHBand="0" w:firstRowFirstColumn="0" w:firstRowLastColumn="0" w:lastRowFirstColumn="0" w:lastRowLastColumn="0"/>
            <w:tcW w:w="1696" w:type="dxa"/>
          </w:tcPr>
          <w:p w14:paraId="538D027E" w14:textId="77777777" w:rsidR="00F977B9" w:rsidRDefault="004364C2">
            <w:r>
              <w:lastRenderedPageBreak/>
              <w:t>ZTE Corporation</w:t>
            </w:r>
          </w:p>
        </w:tc>
        <w:tc>
          <w:tcPr>
            <w:tcW w:w="7922" w:type="dxa"/>
          </w:tcPr>
          <w:p w14:paraId="63A586B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42: Adaptive UE Rx antenna on/off for UE energy saving can be further studied.</w:t>
            </w:r>
          </w:p>
        </w:tc>
      </w:tr>
      <w:tr w:rsidR="00F977B9" w14:paraId="2E1B4F02" w14:textId="77777777" w:rsidTr="00F977B9">
        <w:tc>
          <w:tcPr>
            <w:cnfStyle w:val="001000000000" w:firstRow="0" w:lastRow="0" w:firstColumn="1" w:lastColumn="0" w:oddVBand="0" w:evenVBand="0" w:oddHBand="0" w:evenHBand="0" w:firstRowFirstColumn="0" w:firstRowLastColumn="0" w:lastRowFirstColumn="0" w:lastRowLastColumn="0"/>
            <w:tcW w:w="1696" w:type="dxa"/>
            <w:shd w:val="clear" w:color="auto" w:fill="D0DBF0" w:themeFill="accent1" w:themeFillTint="3F"/>
          </w:tcPr>
          <w:p w14:paraId="426C1D37" w14:textId="77777777" w:rsidR="00F977B9" w:rsidRDefault="004364C2">
            <w:r>
              <w:t>Sony</w:t>
            </w:r>
          </w:p>
        </w:tc>
        <w:tc>
          <w:tcPr>
            <w:tcW w:w="7922" w:type="dxa"/>
            <w:shd w:val="clear" w:color="auto" w:fill="D0DBF0" w:themeFill="accent1" w:themeFillTint="3F"/>
          </w:tcPr>
          <w:p w14:paraId="48A99DE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RAN1 to study antenna adaptation in joint optimization with other UEPS schemes.</w:t>
            </w:r>
          </w:p>
        </w:tc>
      </w:tr>
      <w:tr w:rsidR="00F977B9" w14:paraId="634448C0" w14:textId="77777777" w:rsidTr="00F977B9">
        <w:tc>
          <w:tcPr>
            <w:cnfStyle w:val="001000000000" w:firstRow="0" w:lastRow="0" w:firstColumn="1" w:lastColumn="0" w:oddVBand="0" w:evenVBand="0" w:oddHBand="0" w:evenHBand="0" w:firstRowFirstColumn="0" w:firstRowLastColumn="0" w:lastRowFirstColumn="0" w:lastRowLastColumn="0"/>
            <w:tcW w:w="1696" w:type="dxa"/>
          </w:tcPr>
          <w:p w14:paraId="68B2BA05" w14:textId="77777777" w:rsidR="00F977B9" w:rsidRDefault="004364C2">
            <w:r>
              <w:t>NTT DOCOMO</w:t>
            </w:r>
          </w:p>
        </w:tc>
        <w:tc>
          <w:tcPr>
            <w:tcW w:w="7922" w:type="dxa"/>
          </w:tcPr>
          <w:p w14:paraId="2B9737C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30: Study and evaluate UE antenna adaptation techniques for 6G UE EE improvement, taking into account the following aspects: Dynamic adaptation of UE Rx antenna ports/chains based on channel conditions and traffic patterns; Fast switching mechanisms with reduced latency; Joint optimization with other UE power saving techniques (e.g., PDCCH monitoring adaptation, BWP switching); Signaling mechanisms for antenna adaptation with minimal overhead; Impact on UE complexity and implementation.</w:t>
            </w:r>
          </w:p>
        </w:tc>
      </w:tr>
    </w:tbl>
    <w:p w14:paraId="4DA7DE11" w14:textId="77777777" w:rsidR="00F977B9" w:rsidRDefault="00F977B9"/>
    <w:p w14:paraId="3BFF16BB" w14:textId="77777777" w:rsidR="00F977B9" w:rsidRDefault="004364C2">
      <w:pPr>
        <w:pStyle w:val="3"/>
        <w:rPr>
          <w:lang w:val="en-US" w:eastAsia="zh-TW"/>
        </w:rPr>
      </w:pPr>
      <w:r>
        <w:rPr>
          <w:lang w:val="en-US" w:eastAsia="zh-TW"/>
        </w:rPr>
        <w:t>Summary and Discussion</w:t>
      </w:r>
    </w:p>
    <w:p w14:paraId="4417D4A2" w14:textId="77777777" w:rsidR="00F977B9" w:rsidRDefault="004364C2">
      <w:pPr>
        <w:pStyle w:val="aa"/>
        <w:rPr>
          <w:lang w:val="en-GB"/>
        </w:rPr>
      </w:pPr>
      <w:r>
        <w:rPr>
          <w:lang w:val="en-GB"/>
        </w:rPr>
        <w:t>Moderator thanks companies’ valuable inputs. Since there are diverse views on this enhancement direction, Moderator would like to suggest proponents to propose it in MIMO agenda next meeting.</w:t>
      </w:r>
    </w:p>
    <w:p w14:paraId="61451661" w14:textId="77777777" w:rsidR="00F977B9" w:rsidRDefault="00F977B9">
      <w:pPr>
        <w:rPr>
          <w:lang w:val="en-GB" w:eastAsia="zh-TW"/>
        </w:rPr>
      </w:pPr>
    </w:p>
    <w:p w14:paraId="327864AD" w14:textId="77777777" w:rsidR="00F977B9" w:rsidRDefault="004364C2">
      <w:pPr>
        <w:pStyle w:val="2"/>
        <w:rPr>
          <w:lang w:val="en-US" w:eastAsia="zh-TW"/>
        </w:rPr>
      </w:pPr>
      <w:r>
        <w:rPr>
          <w:lang w:val="en-US" w:eastAsia="zh-TW"/>
        </w:rPr>
        <w:t>Energy Efficient MIMO</w:t>
      </w:r>
    </w:p>
    <w:p w14:paraId="4FBB07BB"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4"/>
        <w:gridCol w:w="7925"/>
      </w:tblGrid>
      <w:tr w:rsidR="00F977B9" w14:paraId="0E52FDBE"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single" w:sz="18" w:space="0" w:color="4472C4"/>
            </w:tcBorders>
          </w:tcPr>
          <w:p w14:paraId="55246454" w14:textId="77777777" w:rsidR="00F977B9" w:rsidRDefault="004364C2">
            <w:proofErr w:type="spellStart"/>
            <w:r>
              <w:t>CompanyName</w:t>
            </w:r>
            <w:proofErr w:type="spellEnd"/>
          </w:p>
        </w:tc>
        <w:tc>
          <w:tcPr>
            <w:tcW w:w="7924" w:type="dxa"/>
            <w:tcBorders>
              <w:bottom w:val="single" w:sz="18" w:space="0" w:color="4472C4"/>
            </w:tcBorders>
          </w:tcPr>
          <w:p w14:paraId="7029CAB9"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62FC263F"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0DD101B" w14:textId="77777777" w:rsidR="00F977B9" w:rsidRDefault="004364C2">
            <w:r>
              <w:t>FUTUREWEI</w:t>
            </w:r>
          </w:p>
        </w:tc>
        <w:tc>
          <w:tcPr>
            <w:tcW w:w="7924" w:type="dxa"/>
            <w:shd w:val="clear" w:color="auto" w:fill="D0DBF0" w:themeFill="accent1" w:themeFillTint="3F"/>
          </w:tcPr>
          <w:p w14:paraId="5BBFAA7B"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19: Consider the following antenna architectures for energy saving: Antenna architecture with adaptable spatial elements; Hybrid Antenna Architectures for large antennas (e.g., consider 32 and 64 TXRUs for up to 2048 antenna elements at around 15 GHz); Mixed antenna architectures for </w:t>
            </w:r>
            <w:proofErr w:type="spellStart"/>
            <w:r>
              <w:t>mmWave</w:t>
            </w:r>
            <w:proofErr w:type="spellEnd"/>
            <w:r>
              <w:t xml:space="preserve"> FR2 BM (e.g., consider adding 128 or 256 RXRUs with 1-bit ADC to base station receiver). Proposal 20: Consider the following potential enhancements related to MIMO transmission, CSI acquisition, and FR2 BM: Overhead reduction for MIMO CSI acquisition; MIMO transmission and CSI acquisition with adaptable spatial elements; MIMO transmission and CSI acquisition with hybrid antenna architectures; Support of beam (re)acquisition with mixed antenna architectures for </w:t>
            </w:r>
            <w:proofErr w:type="spellStart"/>
            <w:r>
              <w:t>mmWave</w:t>
            </w:r>
            <w:proofErr w:type="spellEnd"/>
            <w:r>
              <w:t xml:space="preserve"> FR2. Proposal 21: Study early link/CSI acquisition related to power-domain adaptation for 6GR energy efficiency improvement.</w:t>
            </w:r>
          </w:p>
        </w:tc>
      </w:tr>
      <w:tr w:rsidR="00F977B9" w14:paraId="66100B50"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7E54187F" w14:textId="77777777" w:rsidR="00F977B9" w:rsidRDefault="004364C2">
            <w:r>
              <w:t>Nokia</w:t>
            </w:r>
          </w:p>
        </w:tc>
        <w:tc>
          <w:tcPr>
            <w:tcW w:w="7924" w:type="dxa"/>
          </w:tcPr>
          <w:p w14:paraId="7B3CC9A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21: The 5G multi-CSI framework for spatial and power adaptations for NES has some key limitations and shortcomings such as: High energy consumption and overhead for CSI-RS transmissions and CSI reporting of sub-configurations, and configuration overhead, especially with increased number of CSI-RS ports; It does not exploit SRS-based MIMO operation. Proposal 25: Study spatial and power adaptation (of base station Tx antenna ports/chains and power), for network EE improvement. Proposal 26: Study methods for reduced CSI-RS overhead and relaxed CSI measurements and measurement reporting based on the needs of the actual conditions. Observation 22: A given AI/ML model can jointly tackle CSI-RS overhead reduction and NES aspects (multi-CSI framework) if the model is trained to output multiple CSI sub-configurations. Observation 23: The AI/ML use case of CSI prediction with sparse/low overhead CSI-RS, as listed in 11.6, is highly relevant for achieving network energy saving in 6G. In addition to the already listed KPIs, we should include NES gain as an additional KPI for this use case as proposed in [10].</w:t>
            </w:r>
          </w:p>
        </w:tc>
      </w:tr>
      <w:tr w:rsidR="00F977B9" w14:paraId="342B6293"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08EF693" w14:textId="77777777" w:rsidR="00F977B9" w:rsidRDefault="004364C2">
            <w:r>
              <w:lastRenderedPageBreak/>
              <w:t>CMCC</w:t>
            </w:r>
          </w:p>
        </w:tc>
        <w:tc>
          <w:tcPr>
            <w:tcW w:w="7924" w:type="dxa"/>
            <w:shd w:val="clear" w:color="auto" w:fill="D0DBF0" w:themeFill="accent1" w:themeFillTint="3F"/>
          </w:tcPr>
          <w:p w14:paraId="5796183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Support the following techniques related to MIMO be further considered in 6GR: Spatial domain: Multi-CSI based adaptation in spatial domain. Power domain: Multi-CSI based adaptation in power domain.</w:t>
            </w:r>
          </w:p>
        </w:tc>
      </w:tr>
      <w:tr w:rsidR="00F977B9" w14:paraId="6ED99324"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7F717984" w14:textId="77777777" w:rsidR="00F977B9" w:rsidRDefault="004364C2">
            <w:r>
              <w:t>CATT</w:t>
            </w:r>
          </w:p>
        </w:tc>
        <w:tc>
          <w:tcPr>
            <w:tcW w:w="7924" w:type="dxa"/>
          </w:tcPr>
          <w:p w14:paraId="3F4FAE2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12: The network can obtain significant energy saving gain mainly from the adaptation of </w:t>
            </w:r>
            <w:proofErr w:type="spellStart"/>
            <w:r>
              <w:t>TxRUs</w:t>
            </w:r>
            <w:proofErr w:type="spellEnd"/>
            <w:r>
              <w:t xml:space="preserve"> from 64 to 32TxRUs, and obvious decrement of energy saving gain from 32TxRUs to 16 </w:t>
            </w:r>
            <w:proofErr w:type="spellStart"/>
            <w:r>
              <w:t>TxRUs</w:t>
            </w:r>
            <w:proofErr w:type="spellEnd"/>
            <w:r>
              <w:t xml:space="preserve"> and from 16TxRUs to 8TxRUs. Observation 13: The network energy saving technique of TRP adaptation in multi-TRP operation can provide 19.7%-28.7% network energy saving gain for low, light and medium system loads. Proposal 40: The corresponding CSI reporting schemes for </w:t>
            </w:r>
            <w:proofErr w:type="spellStart"/>
            <w:r>
              <w:t>TxRU</w:t>
            </w:r>
            <w:proofErr w:type="spellEnd"/>
            <w:r>
              <w:t xml:space="preserve"> adaptation mechanisms can be studied, e.g. CSI compression. Proposal 41: In 6GR, it is necessary to study </w:t>
            </w:r>
            <w:proofErr w:type="spellStart"/>
            <w:r>
              <w:t>TxRU</w:t>
            </w:r>
            <w:proofErr w:type="spellEnd"/>
            <w:r>
              <w:t xml:space="preserve"> adaptation mechanisms for periodic CSI-RS transmission. Proposal 42: Study mechanisms to minimize the impact of </w:t>
            </w:r>
            <w:proofErr w:type="spellStart"/>
            <w:r>
              <w:t>TxRU</w:t>
            </w:r>
            <w:proofErr w:type="spellEnd"/>
            <w:r>
              <w:t xml:space="preserve"> adaptation on the transmission power and coverage performance of common signals/channels. Proposal 43: It is necessary to support the dynamic TRP adaptation for spatial domain energy saving mechanism of network in 6GR. Proposal 44: Study CSI-RS transmission and CSI reporting mechanisms tailored for dynamic TRP ON/OFF adaptation in 6GR, ensuring fast and efficient link adaptation while maintaining energy savings for both the network and the UE. Proposal 45: Study SSB transmission mechanisms for dynamic TRP ON/OFF adaptation in 6GR to enable full low-power operation of OFF-TRPs while maintaining necessary synchronization and system information coverage.</w:t>
            </w:r>
          </w:p>
        </w:tc>
      </w:tr>
      <w:tr w:rsidR="00F977B9" w14:paraId="3432A280"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BEEBF05" w14:textId="77777777" w:rsidR="00F977B9" w:rsidRDefault="004364C2">
            <w:r>
              <w:t>China Telecom</w:t>
            </w:r>
          </w:p>
        </w:tc>
        <w:tc>
          <w:tcPr>
            <w:tcW w:w="7924" w:type="dxa"/>
            <w:shd w:val="clear" w:color="auto" w:fill="D0DBF0" w:themeFill="accent1" w:themeFillTint="3F"/>
          </w:tcPr>
          <w:p w14:paraId="0122EED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 Adaptive BS antenna switching is beneficial for NES and requires UE feedback to enable optimal spatial adaptation according to traffic load and service requirements. Proposal 4: Study and evaluate adaptive BS antenna switching in 6GR based on UE feedback to achieve holistic energy efficiency gains across diverse deployment scenarios and service requirements.</w:t>
            </w:r>
          </w:p>
        </w:tc>
      </w:tr>
      <w:tr w:rsidR="00F977B9" w14:paraId="08AA9C1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590D8E7" w14:textId="77777777" w:rsidR="00F977B9" w:rsidRDefault="004364C2">
            <w:r>
              <w:t>Lenovo</w:t>
            </w:r>
          </w:p>
        </w:tc>
        <w:tc>
          <w:tcPr>
            <w:tcW w:w="7924" w:type="dxa"/>
          </w:tcPr>
          <w:p w14:paraId="70DDD11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5: Spatial domain (SD-NES) framework defined in 5G NR has multiple issues/limitations, including limitation in supported CB types, large CSI feedback overhead, and increased UE power consumption. Observation 6: Identifying spatial non-stationarity (</w:t>
            </w:r>
            <w:proofErr w:type="spellStart"/>
            <w:r>
              <w:t>SnS</w:t>
            </w:r>
            <w:proofErr w:type="spellEnd"/>
            <w:r>
              <w:t xml:space="preserve">) </w:t>
            </w:r>
            <w:proofErr w:type="spellStart"/>
            <w:r>
              <w:t>behaviour</w:t>
            </w:r>
            <w:proofErr w:type="spellEnd"/>
            <w:r>
              <w:t xml:space="preserve"> across BS antennas is necessary to maintain uniform channel </w:t>
            </w:r>
            <w:proofErr w:type="spellStart"/>
            <w:r>
              <w:t>behaviour</w:t>
            </w:r>
            <w:proofErr w:type="spellEnd"/>
            <w:r>
              <w:t xml:space="preserve"> across transmissions from BS, as well as saving energy in case a subset of BS antennas </w:t>
            </w:r>
            <w:proofErr w:type="gramStart"/>
            <w:r>
              <w:t>are</w:t>
            </w:r>
            <w:proofErr w:type="gramEnd"/>
            <w:r>
              <w:t xml:space="preserve"> blocked from the UE perspective. Proposal 17: Study the necessity/feasibility of deriving a new framework for 6G that enables flexible MIMO configuration by the BS, while neither increasing UE complexity nor the corresponding CSI feedback overhead. Observation 7: Given the lower per element cost and energy consumption and the expected larger array dimensions for FR3 deployments, it is of interest to study the impact of LR transmission and receiver chains from the perspective of feasibility, spectral and energy efficiency and to identify potential physical layer enhancements. Proposal 18: RAN1 to study MIMO architectures with support of low-resolution convertors from the perspective of compliance with RAN4 requirements, as well as the potential enhancements associated with beam management and reference signals adjusted to the low-resolution MIMO operation. Proposal 15: Study the feasibility of network energy saving from various PAPR/CM reduction techniques such as DL waveform using DFT-s-OFDM, selective mapping, tone reservation.</w:t>
            </w:r>
          </w:p>
        </w:tc>
      </w:tr>
      <w:tr w:rsidR="00F977B9" w14:paraId="255D375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433A415" w14:textId="77777777" w:rsidR="00F977B9" w:rsidRDefault="004364C2">
            <w:r>
              <w:t>NEC</w:t>
            </w:r>
          </w:p>
        </w:tc>
        <w:tc>
          <w:tcPr>
            <w:tcW w:w="7924" w:type="dxa"/>
            <w:shd w:val="clear" w:color="auto" w:fill="D0DBF0" w:themeFill="accent1" w:themeFillTint="3F"/>
          </w:tcPr>
          <w:p w14:paraId="1C2A7F2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 Proposal 12: Study spatial domain energy saving techniques for XL-MIMO, including: Dynamic antenna adaptation mechanisms that support coordinated adaptation across multiple TRPs; A lean CSI framework with scalable feedback mechanisms designed to efficiently support </w:t>
            </w:r>
            <w:proofErr w:type="gramStart"/>
            <w:r>
              <w:t>a large number of</w:t>
            </w:r>
            <w:proofErr w:type="gramEnd"/>
            <w:r>
              <w:t xml:space="preserve"> antenna patterns with minimal overhead.</w:t>
            </w:r>
          </w:p>
        </w:tc>
      </w:tr>
      <w:tr w:rsidR="00F977B9" w14:paraId="2727FEA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41FD5BA" w14:textId="77777777" w:rsidR="00F977B9" w:rsidRDefault="004364C2">
            <w:r>
              <w:lastRenderedPageBreak/>
              <w:t>AT&amp;T</w:t>
            </w:r>
          </w:p>
        </w:tc>
        <w:tc>
          <w:tcPr>
            <w:tcW w:w="7924" w:type="dxa"/>
          </w:tcPr>
          <w:p w14:paraId="5456F5F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For 6GR interface, evaluate the tradeoff between performance, energy efficiency, UE complexity and CSI feedback overhead focusing on scenarios with high-resolution DL precoding configured. Proposal 10: For 6GR interface, study the feasibility of deriving a DFT-based precoding framework in which a precoder associated with a set of ports can be straightforwardly used to derive an orthonormal sub-precoder associated with a subset of the set of ports.</w:t>
            </w:r>
          </w:p>
        </w:tc>
      </w:tr>
      <w:tr w:rsidR="00F977B9" w14:paraId="4B584017"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4461C774" w14:textId="77777777" w:rsidR="00F977B9" w:rsidRDefault="004364C2">
            <w:proofErr w:type="spellStart"/>
            <w:r>
              <w:t>InterDigital</w:t>
            </w:r>
            <w:proofErr w:type="spellEnd"/>
          </w:p>
        </w:tc>
        <w:tc>
          <w:tcPr>
            <w:tcW w:w="7924" w:type="dxa"/>
            <w:shd w:val="clear" w:color="auto" w:fill="D0DBF0" w:themeFill="accent1" w:themeFillTint="3F"/>
          </w:tcPr>
          <w:p w14:paraId="762D851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10: Support CSI reporting adaptation considering network energy saving by including dynamic power offset adaptation, antenna port adaptation, on-demand CSI-RS activation and state-dependent CSI reporting.</w:t>
            </w:r>
          </w:p>
        </w:tc>
      </w:tr>
      <w:tr w:rsidR="00F977B9" w14:paraId="1A3FE049"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39F7FC2" w14:textId="77777777" w:rsidR="00F977B9" w:rsidRDefault="004364C2">
            <w:proofErr w:type="spellStart"/>
            <w:r>
              <w:t>xiaomi</w:t>
            </w:r>
            <w:proofErr w:type="spellEnd"/>
          </w:p>
        </w:tc>
        <w:tc>
          <w:tcPr>
            <w:tcW w:w="7924" w:type="dxa"/>
          </w:tcPr>
          <w:p w14:paraId="68F5014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w:t>
            </w:r>
            <w:r>
              <w:rPr>
                <w:rFonts w:ascii="新細明體" w:eastAsia="新細明體" w:hAnsi="新細明體" w:cs="新細明體"/>
              </w:rPr>
              <w:t>：</w:t>
            </w:r>
            <w:r>
              <w:t>Dynamic adaptation of TRP on/off can be considered for 6GR energy saving. - UE behavior associates with dynamic adaptation of TRP on/off should be considered.</w:t>
            </w:r>
          </w:p>
        </w:tc>
      </w:tr>
      <w:tr w:rsidR="00F977B9" w14:paraId="3CB214D3"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F8C06EB" w14:textId="77777777" w:rsidR="00F977B9" w:rsidRDefault="004364C2">
            <w:r>
              <w:t>OPPO</w:t>
            </w:r>
          </w:p>
        </w:tc>
        <w:tc>
          <w:tcPr>
            <w:tcW w:w="7924" w:type="dxa"/>
            <w:shd w:val="clear" w:color="auto" w:fill="D0DBF0" w:themeFill="accent1" w:themeFillTint="3F"/>
          </w:tcPr>
          <w:p w14:paraId="59F23A4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12: Multi-hypotheses CSIs for spatial domain NES (e.g., type 1 SD and type 2 SD in Rel-18) can be studied within CSI framework of 6G MIMO, considering the following aspects: - Collaboration with CSI-RS overhead reduction - CSI compression with reduced CSI feedback overhead Proposal 13: Support beam management enhancement in 6G for energy saving, including: - Minimize the resources/transmission for beam sweeping - UE initiated multi-beam operation to reduce beam measurement and report</w:t>
            </w:r>
          </w:p>
        </w:tc>
      </w:tr>
      <w:tr w:rsidR="00F977B9" w14:paraId="62D11D6E"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6D5BF7E" w14:textId="77777777" w:rsidR="00F977B9" w:rsidRDefault="004364C2">
            <w:r>
              <w:t>Samsung</w:t>
            </w:r>
          </w:p>
        </w:tc>
        <w:tc>
          <w:tcPr>
            <w:tcW w:w="7924" w:type="dxa"/>
          </w:tcPr>
          <w:p w14:paraId="211FFA4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6: Rel-18 NR SD NES has introduced a few CSI-related optimizations to turn off antenna sub-array(s), for CONNECTED UEs. However, - There has been no analysis or simulation in Rel-18 to quantify the benefits in terms of the trade-off between network energy saving and user throughput; and - Refinement on CSI framework in Rel-18 NR NES (sub-Configurations) and its associated timeline and priority rule refinement may not be needed and can be achieved by multiple CSI Reporting Configurations and triggers. Observation 7: From our initial SLS study, when data traffic is sufficiently low, the EE improvement from SD NES is marginal (around 3% EE gain in low load). Observation 8: There is an overlap between SD NES and AI/ML use case agenda items for CSI-RS overhead reduction, where they provide CSI-RS port adaptation with a subset of the CSI-RS ports for CSI-RS transmission occasion(s). Proposal 21: Support Proposal 5.10.2.1a in the FL summary as it guides companies to a proper direction of study for SD/PD adaptation techniques for 6G NW EE improvement. Proposal 22: Do not support to study 'multi-CSI reporting' in conjunction with SD/PD adaptation techniques, at least due to the following issues: error propagation, intricate inter-dependency across report types/occasions, and overly complex and cumbersome priority rules. Proposal 23: Support to assess the benefits of SD NES schemes using both of UPT reduction and energy saving gain via SLS, and to consider only the schemes that are validated by the empirical assessment as candidate schemes. Proposal 24: Categorize enhancements to support sub-array turn-off into two types: A. CSI-RS overhead adaptation (e.g. number of ports, T/F density), including </w:t>
            </w:r>
            <w:proofErr w:type="spellStart"/>
            <w:r>
              <w:t>sTRP</w:t>
            </w:r>
            <w:proofErr w:type="spellEnd"/>
            <w:r>
              <w:t xml:space="preserve"> and </w:t>
            </w:r>
            <w:proofErr w:type="spellStart"/>
            <w:r>
              <w:t>mTRP</w:t>
            </w:r>
            <w:proofErr w:type="spellEnd"/>
            <w:r>
              <w:t xml:space="preserve"> scenarios, striving for a single unified solution a. Discuss how to handle overlap with AI/ML use case discussion to avoid duplication and contradicting outcome between the two agenda items B. CSI reporting a. Avoid the unnecessary sub-Configuration concept from Rel-18 NR SD NES Proposal 25: For enhancements that are proven beneficial, study (during the early SI phase) how such enhancements can be integrated into CSI-RS and CSI designs from day-one with minimum additional features.</w:t>
            </w:r>
          </w:p>
        </w:tc>
      </w:tr>
      <w:tr w:rsidR="00F977B9" w14:paraId="634671E9"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0B62E22D" w14:textId="77777777" w:rsidR="00F977B9" w:rsidRDefault="004364C2">
            <w:r>
              <w:t>ZTE Corporation</w:t>
            </w:r>
          </w:p>
        </w:tc>
        <w:tc>
          <w:tcPr>
            <w:tcW w:w="7924" w:type="dxa"/>
            <w:shd w:val="clear" w:color="auto" w:fill="D0DBF0" w:themeFill="accent1" w:themeFillTint="3F"/>
          </w:tcPr>
          <w:p w14:paraId="6B8B8A5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44: Adaptive BS antenna switching should be supported in 6GR. Proposal 45: Dynamic TRP on/off can be studied. Proposal 46: Multi-CSI report in spatial domain (including both dynamic antenna and TRP on/off) should be considered in 6GR. Proposal 47: Overhead reduction for multi-CSI report for NES can be considered. Proposal 48: Multi-CSI report and the overhead reduction for multi-CSI report in power domain should be considered.</w:t>
            </w:r>
          </w:p>
        </w:tc>
      </w:tr>
      <w:tr w:rsidR="00F977B9" w14:paraId="165F5B5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208CD6E1" w14:textId="77777777" w:rsidR="00F977B9" w:rsidRDefault="004364C2">
            <w:r>
              <w:lastRenderedPageBreak/>
              <w:t>Ericsson</w:t>
            </w:r>
          </w:p>
        </w:tc>
        <w:tc>
          <w:tcPr>
            <w:tcW w:w="7924" w:type="dxa"/>
          </w:tcPr>
          <w:p w14:paraId="561C4A68"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25: NR energy-saving techniques in spatial and power domains, including transceiver muting and adaptive Tx power based on CSI feedback for multiple CSI hypotheses, can provide significant energy saving with minimal KPI degradation.</w:t>
            </w:r>
          </w:p>
        </w:tc>
      </w:tr>
      <w:tr w:rsidR="00F977B9" w14:paraId="249BC61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6340C19F" w14:textId="77777777" w:rsidR="00F977B9" w:rsidRDefault="004364C2">
            <w:r>
              <w:t>LG Electronics</w:t>
            </w:r>
          </w:p>
        </w:tc>
        <w:tc>
          <w:tcPr>
            <w:tcW w:w="7924" w:type="dxa"/>
            <w:shd w:val="clear" w:color="auto" w:fill="D0DBF0" w:themeFill="accent1" w:themeFillTint="3F"/>
          </w:tcPr>
          <w:p w14:paraId="4650CB8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Study spatial element (e.g., antenna element, antenna port) and transmit power adaptation for NW, by taking CSI enhancement of Rel-18 NES as a starting point. Proposal #15: Study dynamic TRP adaptation based on a pattern or NW indication.</w:t>
            </w:r>
          </w:p>
        </w:tc>
      </w:tr>
      <w:tr w:rsidR="00F977B9" w14:paraId="6997C4DA"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70A487B" w14:textId="77777777" w:rsidR="00F977B9" w:rsidRDefault="004364C2">
            <w:r>
              <w:t>Fujitsu</w:t>
            </w:r>
          </w:p>
        </w:tc>
        <w:tc>
          <w:tcPr>
            <w:tcW w:w="7924" w:type="dxa"/>
          </w:tcPr>
          <w:p w14:paraId="308B430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F977B9" w14:paraId="08D26D32"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7E67C073" w14:textId="77777777" w:rsidR="00F977B9" w:rsidRDefault="004364C2">
            <w:r>
              <w:t>ETRI</w:t>
            </w:r>
          </w:p>
        </w:tc>
        <w:tc>
          <w:tcPr>
            <w:tcW w:w="7924" w:type="dxa"/>
            <w:shd w:val="clear" w:color="auto" w:fill="D0DBF0" w:themeFill="accent1" w:themeFillTint="3F"/>
          </w:tcPr>
          <w:p w14:paraId="6D4EF32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20: Study dynamic TRX-chain or antenna adaptation for incorporation into the 6G CSI framework. Proposal 21: Study dynamic TRP-level on--off operation as part of the 6G beam management framework.</w:t>
            </w:r>
          </w:p>
        </w:tc>
      </w:tr>
      <w:tr w:rsidR="00F977B9" w14:paraId="0D81782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BB3C4CD" w14:textId="77777777" w:rsidR="00F977B9" w:rsidRDefault="004364C2">
            <w:r>
              <w:t>Apple</w:t>
            </w:r>
          </w:p>
        </w:tc>
        <w:tc>
          <w:tcPr>
            <w:tcW w:w="7924" w:type="dxa"/>
          </w:tcPr>
          <w:p w14:paraId="0A91915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23: Spatial/power domain adaptation schemes can be discussed in the MIMO agenda assuming NR Rel-18 NES schemes as starting point, </w:t>
            </w:r>
            <w:proofErr w:type="gramStart"/>
            <w:r>
              <w:t>taking into account</w:t>
            </w:r>
            <w:proofErr w:type="gramEnd"/>
            <w:r>
              <w:t xml:space="preserve"> of UE complexity reduction solutions.</w:t>
            </w:r>
          </w:p>
        </w:tc>
      </w:tr>
      <w:tr w:rsidR="00F977B9" w14:paraId="0BEE9C22"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3AEBE0FD" w14:textId="77777777" w:rsidR="00F977B9" w:rsidRDefault="004364C2">
            <w:r>
              <w:t>MediaTek</w:t>
            </w:r>
          </w:p>
        </w:tc>
        <w:tc>
          <w:tcPr>
            <w:tcW w:w="7924" w:type="dxa"/>
            <w:shd w:val="clear" w:color="auto" w:fill="D0DBF0" w:themeFill="accent1" w:themeFillTint="3F"/>
          </w:tcPr>
          <w:p w14:paraId="06231BD0"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32: Sustainable and scalable radio networks with large antenna arrays require: Energy usage scaling with traffic loading rather than antenna count Maximum energy efficiency Observation 33: CSI frameworks providing desired energy saving/efficiency properties feature: Reduced CSI-RS/SRS ports relative to antenna count CSI-RS/SRS overhead scaling with traffic loading Minimized CSI feedback compression/quantization loss Observation 34: Increasing CSI-RS/SRS transmission periodicity supplemented with opportunistic/on-demand RSs (e.g., DMRS) for CSI tracking secures limited performance degradation while achieving &gt;25% BS power saving gain by extending 128-port CSI-RS periodicity from 20 </w:t>
            </w:r>
            <w:proofErr w:type="spellStart"/>
            <w:r>
              <w:t>ms</w:t>
            </w:r>
            <w:proofErr w:type="spellEnd"/>
            <w:r>
              <w:t xml:space="preserve"> to 80 </w:t>
            </w:r>
            <w:proofErr w:type="spellStart"/>
            <w:r>
              <w:t>ms</w:t>
            </w:r>
            <w:proofErr w:type="spellEnd"/>
            <w:r>
              <w:t xml:space="preserve"> for Cat-1 BS in low load scenario. Observation 35: Reducing CSI-RS ports through techniques like compressed sensing complements time-domain approaches in addressing energy consumption challenges. Observation 36: Direct channel feedback approaches can increase spectral efficiency under fixed overhead compared to NR CSI feedback. Proposal 32: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F977B9" w14:paraId="5FCD9155"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BE88636" w14:textId="77777777" w:rsidR="00F977B9" w:rsidRDefault="004364C2">
            <w:r>
              <w:t>NTT DOCOMO</w:t>
            </w:r>
          </w:p>
        </w:tc>
        <w:tc>
          <w:tcPr>
            <w:tcW w:w="7924" w:type="dxa"/>
          </w:tcPr>
          <w:p w14:paraId="0271B8DC"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 Evaluation results indicate that BS antenna port adaptation achieves energy saving with limited throughput impact under representative traffic and load conditions. Observation 5: Rel-18 multi-CSI framework supports basic NES operation but results in significant overhead when multiple logical antenna port/element configurations need to be simultaneously supported. Proposal 21: Study and evaluate spatial and power domain adaptation techniques for 6G NW EE improvement, taking into account the following aspects: BS Tx antenna ports/chains and Tx power adaptation; CSI reporting (including CSI framework design) for dynamic antenna/TRP/power adaptation with overhead reduction; CSI-RS overhead reduction and adaptation; UE energy saving and complexity Proposal 22: Considering the CSI reporting/framework design for 6GR EE, the following directions should be studied: Scalable CSI reporting where the UE reports sub-PMIs reusable across sub-configurations, enabling overhead reduction and scalable NES for large MIMO arrays; Dynamic updating of CSI configuration parameters (e.g., number of ports, port mapping, number of reported CSIs), and separation of long-term and short-term CSI components.</w:t>
            </w:r>
          </w:p>
        </w:tc>
      </w:tr>
      <w:tr w:rsidR="00F977B9" w14:paraId="41CF3AC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6C4D59AC" w14:textId="77777777" w:rsidR="00F977B9" w:rsidRDefault="004364C2">
            <w:proofErr w:type="spellStart"/>
            <w:r>
              <w:t>CEWiT</w:t>
            </w:r>
            <w:proofErr w:type="spellEnd"/>
          </w:p>
        </w:tc>
        <w:tc>
          <w:tcPr>
            <w:tcW w:w="7924" w:type="dxa"/>
            <w:shd w:val="clear" w:color="auto" w:fill="D0DBF0" w:themeFill="accent1" w:themeFillTint="3F"/>
          </w:tcPr>
          <w:p w14:paraId="6E760CA0"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2: Spatial domain adaptation independently by the BS without prior CSI reporting provide an extra energy saving of 13.92% and 8.7% in low and medium loads respectively when compared to spatial adaptation with CSI reporting. Proposal 4: Spatial </w:t>
            </w:r>
            <w:r>
              <w:lastRenderedPageBreak/>
              <w:t>and power domain adaptations should be supported in 6G for network energy savings, with areas for enhancements considering: Optimal CSI framework and reporting; Application to both UE specific and cell specific signals e.g., SSB; Multi-TRP adaptations; Enhancements based on AI/ML; Co-ordination with longer synch signal period based on traffic</w:t>
            </w:r>
          </w:p>
        </w:tc>
      </w:tr>
      <w:tr w:rsidR="00F977B9" w14:paraId="627AAA83"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460DD5DB" w14:textId="77777777" w:rsidR="00F977B9" w:rsidRDefault="004364C2">
            <w:r>
              <w:lastRenderedPageBreak/>
              <w:t>Google</w:t>
            </w:r>
          </w:p>
        </w:tc>
        <w:tc>
          <w:tcPr>
            <w:tcW w:w="7924" w:type="dxa"/>
          </w:tcPr>
          <w:p w14:paraId="1BD200F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Study CSI-related enhancement for 6G EE improvement, considering at least the following aspects: CSI-RS overhead reduction; CSI report enhancement with reduced CSI feedback overhead; Power adaptation for CSI-RS operations; Enhanced CSI triggering mechanisms.</w:t>
            </w:r>
          </w:p>
        </w:tc>
      </w:tr>
      <w:tr w:rsidR="00F977B9" w14:paraId="336CC084"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6EC4DB1" w14:textId="77777777" w:rsidR="00F977B9" w:rsidRDefault="004364C2">
            <w:r>
              <w:t>TCL</w:t>
            </w:r>
          </w:p>
        </w:tc>
        <w:tc>
          <w:tcPr>
            <w:tcW w:w="7924" w:type="dxa"/>
            <w:shd w:val="clear" w:color="auto" w:fill="D0DBF0" w:themeFill="accent1" w:themeFillTint="3F"/>
          </w:tcPr>
          <w:p w14:paraId="026D3A93"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41: For 6GR, the energy efficient MIMO can be considered to reduce the BS power consumption and the UE power consumption.</w:t>
            </w:r>
          </w:p>
        </w:tc>
      </w:tr>
    </w:tbl>
    <w:p w14:paraId="6E225AC0" w14:textId="77777777" w:rsidR="00F977B9" w:rsidRDefault="00F977B9"/>
    <w:p w14:paraId="37005D94" w14:textId="77777777" w:rsidR="00F977B9" w:rsidRDefault="004364C2">
      <w:pPr>
        <w:pStyle w:val="3"/>
        <w:rPr>
          <w:lang w:val="en-US" w:eastAsia="zh-TW"/>
        </w:rPr>
      </w:pPr>
      <w:r>
        <w:rPr>
          <w:lang w:val="en-US" w:eastAsia="zh-TW"/>
        </w:rPr>
        <w:t>Summary and Discussion</w:t>
      </w:r>
    </w:p>
    <w:p w14:paraId="2412CAEA" w14:textId="77777777" w:rsidR="00F977B9" w:rsidRDefault="004364C2">
      <w:pPr>
        <w:pStyle w:val="aa"/>
        <w:rPr>
          <w:lang w:val="en-GB"/>
        </w:rPr>
      </w:pPr>
      <w:r>
        <w:rPr>
          <w:lang w:val="en-GB"/>
        </w:rPr>
        <w:t>Moderator thanks companies’ valuable inputs, and the following proposal is for companies’ check/comment:</w:t>
      </w:r>
    </w:p>
    <w:p w14:paraId="7FFF25CE" w14:textId="77777777" w:rsidR="00F977B9" w:rsidRDefault="004364C2">
      <w:pPr>
        <w:rPr>
          <w:b/>
          <w:bCs/>
          <w:lang w:eastAsia="zh-TW"/>
        </w:rPr>
      </w:pPr>
      <w:r>
        <w:rPr>
          <w:b/>
          <w:bCs/>
          <w:lang w:eastAsia="zh-TW"/>
        </w:rPr>
        <w:br/>
        <w:t>Proposal 5.10.1.1 (1st round; medium priority):</w:t>
      </w:r>
    </w:p>
    <w:p w14:paraId="7A5A55E1" w14:textId="77777777" w:rsidR="00F977B9" w:rsidRDefault="004364C2">
      <w:pPr>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769D974A" w14:textId="77777777" w:rsidR="00F977B9" w:rsidRDefault="004364C2">
      <w:pPr>
        <w:numPr>
          <w:ilvl w:val="0"/>
          <w:numId w:val="62"/>
        </w:numPr>
        <w:rPr>
          <w:b/>
          <w:bCs/>
          <w:lang w:eastAsia="zh-TW"/>
        </w:rPr>
      </w:pPr>
      <w:r>
        <w:rPr>
          <w:b/>
          <w:bCs/>
          <w:lang w:eastAsia="zh-TW"/>
        </w:rPr>
        <w:t xml:space="preserve">BS Tx antenna ports/chains and Tx power adaptation </w:t>
      </w:r>
    </w:p>
    <w:p w14:paraId="16C1EA25" w14:textId="77777777" w:rsidR="00F977B9" w:rsidRDefault="004364C2">
      <w:pPr>
        <w:numPr>
          <w:ilvl w:val="0"/>
          <w:numId w:val="62"/>
        </w:numPr>
        <w:rPr>
          <w:b/>
          <w:bCs/>
          <w:lang w:eastAsia="zh-TW"/>
        </w:rPr>
      </w:pPr>
      <w:r>
        <w:rPr>
          <w:b/>
          <w:bCs/>
          <w:lang w:eastAsia="zh-TW"/>
        </w:rPr>
        <w:t>CSI reporting (including CSI framework design) for dynamic antenna/TRP/power adaptation with overhead reduction</w:t>
      </w:r>
    </w:p>
    <w:p w14:paraId="28405573" w14:textId="77777777" w:rsidR="00F977B9" w:rsidRDefault="004364C2">
      <w:pPr>
        <w:numPr>
          <w:ilvl w:val="0"/>
          <w:numId w:val="62"/>
        </w:numPr>
        <w:rPr>
          <w:b/>
          <w:bCs/>
          <w:lang w:eastAsia="zh-TW"/>
        </w:rPr>
      </w:pPr>
      <w:r>
        <w:rPr>
          <w:b/>
          <w:bCs/>
          <w:lang w:eastAsia="zh-TW"/>
        </w:rPr>
        <w:t>CSI-RS overhead reduction and adaptation</w:t>
      </w:r>
    </w:p>
    <w:p w14:paraId="471AE59C" w14:textId="77777777" w:rsidR="00F977B9" w:rsidRDefault="004364C2">
      <w:pPr>
        <w:numPr>
          <w:ilvl w:val="0"/>
          <w:numId w:val="62"/>
        </w:numPr>
        <w:rPr>
          <w:b/>
          <w:bCs/>
          <w:lang w:eastAsia="zh-TW"/>
        </w:rPr>
      </w:pPr>
      <w:r>
        <w:rPr>
          <w:b/>
          <w:bCs/>
          <w:lang w:eastAsia="zh-TW"/>
        </w:rPr>
        <w:t>UE energy saving and complexity</w:t>
      </w:r>
    </w:p>
    <w:p w14:paraId="6DE75A6D" w14:textId="77777777" w:rsidR="00F977B9" w:rsidRDefault="00F977B9">
      <w:pPr>
        <w:rPr>
          <w:lang w:val="en-GB" w:eastAsia="zh-TW"/>
        </w:rPr>
      </w:pPr>
    </w:p>
    <w:p w14:paraId="5F84EFBF" w14:textId="77777777" w:rsidR="00F977B9" w:rsidRDefault="004364C2">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9</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65B1CD4C"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9EE5ED0"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18B7FEA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3B6FEF93" w14:textId="77777777">
        <w:tc>
          <w:tcPr>
            <w:tcW w:w="1837" w:type="dxa"/>
            <w:tcBorders>
              <w:top w:val="single" w:sz="4" w:space="0" w:color="000000"/>
              <w:left w:val="single" w:sz="4" w:space="0" w:color="000000"/>
              <w:bottom w:val="single" w:sz="4" w:space="0" w:color="000000"/>
              <w:right w:val="single" w:sz="4" w:space="0" w:color="000000"/>
            </w:tcBorders>
          </w:tcPr>
          <w:p w14:paraId="711DBB04"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1C9C8390"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the proposal</w:t>
            </w:r>
          </w:p>
        </w:tc>
      </w:tr>
      <w:tr w:rsidR="00F977B9" w14:paraId="60AE92F7" w14:textId="77777777">
        <w:tc>
          <w:tcPr>
            <w:tcW w:w="1837" w:type="dxa"/>
            <w:tcBorders>
              <w:top w:val="single" w:sz="4" w:space="0" w:color="000000"/>
              <w:left w:val="single" w:sz="4" w:space="0" w:color="000000"/>
              <w:bottom w:val="single" w:sz="4" w:space="0" w:color="000000"/>
              <w:right w:val="single" w:sz="4" w:space="0" w:color="000000"/>
            </w:tcBorders>
          </w:tcPr>
          <w:p w14:paraId="5046A016"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407842FC"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47DE0C92" w14:textId="77777777">
        <w:tc>
          <w:tcPr>
            <w:tcW w:w="1837" w:type="dxa"/>
            <w:tcBorders>
              <w:top w:val="single" w:sz="4" w:space="0" w:color="000000"/>
              <w:left w:val="single" w:sz="4" w:space="0" w:color="000000"/>
              <w:bottom w:val="single" w:sz="4" w:space="0" w:color="000000"/>
              <w:right w:val="single" w:sz="4" w:space="0" w:color="000000"/>
            </w:tcBorders>
          </w:tcPr>
          <w:p w14:paraId="2448EA45"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Samsung</w:t>
            </w:r>
          </w:p>
        </w:tc>
        <w:tc>
          <w:tcPr>
            <w:tcW w:w="7793" w:type="dxa"/>
            <w:tcBorders>
              <w:top w:val="single" w:sz="4" w:space="0" w:color="000000"/>
              <w:left w:val="single" w:sz="4" w:space="0" w:color="000000"/>
              <w:bottom w:val="single" w:sz="4" w:space="0" w:color="000000"/>
              <w:right w:val="single" w:sz="4" w:space="0" w:color="000000"/>
            </w:tcBorders>
          </w:tcPr>
          <w:p w14:paraId="1C50190F"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OK</w:t>
            </w:r>
          </w:p>
        </w:tc>
      </w:tr>
      <w:tr w:rsidR="00F977B9" w14:paraId="2C8B90BC" w14:textId="77777777">
        <w:tc>
          <w:tcPr>
            <w:tcW w:w="1837" w:type="dxa"/>
            <w:tcBorders>
              <w:top w:val="single" w:sz="4" w:space="0" w:color="000000"/>
              <w:left w:val="single" w:sz="4" w:space="0" w:color="000000"/>
              <w:bottom w:val="single" w:sz="4" w:space="0" w:color="000000"/>
              <w:right w:val="single" w:sz="4" w:space="0" w:color="000000"/>
            </w:tcBorders>
          </w:tcPr>
          <w:p w14:paraId="2C9518C1"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EE3642D" w14:textId="77777777" w:rsidR="00F977B9" w:rsidRDefault="004364C2">
            <w:pPr>
              <w:widowControl w:val="0"/>
              <w:spacing w:after="0" w:line="254" w:lineRule="auto"/>
              <w:rPr>
                <w:rFonts w:eastAsia="SimSun" w:cs="Arial"/>
                <w:lang w:eastAsia="zh-CN"/>
              </w:rPr>
            </w:pPr>
            <w:r>
              <w:rPr>
                <w:rFonts w:eastAsia="SimSun" w:cs="Arial"/>
                <w:lang w:eastAsia="zh-CN"/>
              </w:rPr>
              <w:t xml:space="preserve">General direction is fine, but for details, </w:t>
            </w:r>
            <w:proofErr w:type="gramStart"/>
            <w:r>
              <w:rPr>
                <w:rFonts w:eastAsia="SimSun" w:cs="Arial"/>
                <w:lang w:eastAsia="zh-CN"/>
              </w:rPr>
              <w:t>It</w:t>
            </w:r>
            <w:proofErr w:type="gramEnd"/>
            <w:r>
              <w:rPr>
                <w:rFonts w:eastAsia="SimSun" w:cs="Arial"/>
                <w:lang w:eastAsia="zh-CN"/>
              </w:rPr>
              <w:t xml:space="preserve"> is more proper to be discussed in MIMO session.</w:t>
            </w:r>
          </w:p>
          <w:p w14:paraId="2486F7CD" w14:textId="77777777" w:rsidR="00F977B9" w:rsidRDefault="00F977B9">
            <w:pPr>
              <w:widowControl w:val="0"/>
              <w:spacing w:after="0" w:line="254" w:lineRule="auto"/>
              <w:rPr>
                <w:rFonts w:eastAsia="SimSun" w:cs="Arial"/>
                <w:lang w:eastAsia="zh-CN"/>
              </w:rPr>
            </w:pPr>
          </w:p>
          <w:p w14:paraId="68DD4B36" w14:textId="77777777" w:rsidR="00F977B9" w:rsidRDefault="004364C2">
            <w:pPr>
              <w:widowControl w:val="0"/>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0C9B4B5C" w14:textId="77777777" w:rsidR="00F977B9" w:rsidRDefault="004364C2">
            <w:pPr>
              <w:widowControl w:val="0"/>
              <w:numPr>
                <w:ilvl w:val="0"/>
                <w:numId w:val="62"/>
              </w:numPr>
              <w:rPr>
                <w:b/>
                <w:bCs/>
                <w:lang w:eastAsia="zh-TW"/>
              </w:rPr>
            </w:pPr>
            <w:r>
              <w:rPr>
                <w:b/>
                <w:bCs/>
                <w:lang w:eastAsia="zh-TW"/>
              </w:rPr>
              <w:t>BS Tx antenna ports/chains adaptation</w:t>
            </w:r>
          </w:p>
          <w:p w14:paraId="3CA6BBC0" w14:textId="77777777" w:rsidR="00F977B9" w:rsidRDefault="004364C2">
            <w:pPr>
              <w:widowControl w:val="0"/>
              <w:numPr>
                <w:ilvl w:val="0"/>
                <w:numId w:val="62"/>
              </w:numPr>
              <w:rPr>
                <w:b/>
                <w:bCs/>
                <w:color w:val="FF0000"/>
                <w:lang w:eastAsia="zh-TW"/>
              </w:rPr>
            </w:pPr>
            <w:r>
              <w:rPr>
                <w:b/>
                <w:bCs/>
                <w:color w:val="FF0000"/>
                <w:lang w:eastAsia="zh-TW"/>
              </w:rPr>
              <w:t>BS Tx power adaptation</w:t>
            </w:r>
          </w:p>
          <w:p w14:paraId="637D787C" w14:textId="77777777" w:rsidR="00F977B9" w:rsidRDefault="004364C2">
            <w:pPr>
              <w:widowControl w:val="0"/>
              <w:numPr>
                <w:ilvl w:val="0"/>
                <w:numId w:val="62"/>
              </w:numPr>
              <w:rPr>
                <w:b/>
                <w:bCs/>
                <w:color w:val="FF0000"/>
                <w:lang w:eastAsia="zh-TW"/>
              </w:rPr>
            </w:pPr>
            <w:r>
              <w:rPr>
                <w:b/>
                <w:bCs/>
                <w:color w:val="FF0000"/>
                <w:lang w:eastAsia="zh-TW"/>
              </w:rPr>
              <w:t xml:space="preserve">Corresponding adaptation of CSI-RS transmissions, and CSI-reporting aspects </w:t>
            </w:r>
          </w:p>
          <w:p w14:paraId="5F840EAD" w14:textId="77777777" w:rsidR="00F977B9" w:rsidRDefault="004364C2">
            <w:pPr>
              <w:widowControl w:val="0"/>
              <w:numPr>
                <w:ilvl w:val="0"/>
                <w:numId w:val="62"/>
              </w:numPr>
              <w:rPr>
                <w:b/>
                <w:bCs/>
                <w:lang w:eastAsia="zh-TW"/>
              </w:rPr>
            </w:pPr>
            <w:r>
              <w:rPr>
                <w:b/>
                <w:bCs/>
                <w:lang w:eastAsia="zh-TW"/>
              </w:rPr>
              <w:t>UE energy saving and complexity</w:t>
            </w:r>
          </w:p>
          <w:p w14:paraId="6833F6AF" w14:textId="77777777" w:rsidR="00F977B9" w:rsidRDefault="00F977B9">
            <w:pPr>
              <w:widowControl w:val="0"/>
              <w:spacing w:after="0" w:line="254" w:lineRule="auto"/>
              <w:rPr>
                <w:rFonts w:eastAsia="SimSun" w:cs="Arial"/>
                <w:lang w:eastAsia="zh-CN"/>
              </w:rPr>
            </w:pPr>
          </w:p>
        </w:tc>
      </w:tr>
      <w:tr w:rsidR="00F977B9" w14:paraId="7A7A376D" w14:textId="77777777">
        <w:tc>
          <w:tcPr>
            <w:tcW w:w="1837" w:type="dxa"/>
            <w:tcBorders>
              <w:top w:val="single" w:sz="4" w:space="0" w:color="000000"/>
              <w:left w:val="single" w:sz="4" w:space="0" w:color="000000"/>
              <w:bottom w:val="single" w:sz="4" w:space="0" w:color="000000"/>
              <w:right w:val="single" w:sz="4" w:space="0" w:color="000000"/>
            </w:tcBorders>
          </w:tcPr>
          <w:p w14:paraId="013C4B20"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011AC167"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49527204" w14:textId="77777777">
        <w:tc>
          <w:tcPr>
            <w:tcW w:w="1837" w:type="dxa"/>
            <w:tcBorders>
              <w:top w:val="single" w:sz="4" w:space="0" w:color="000000"/>
              <w:left w:val="single" w:sz="4" w:space="0" w:color="000000"/>
              <w:bottom w:val="single" w:sz="4" w:space="0" w:color="000000"/>
              <w:right w:val="single" w:sz="4" w:space="0" w:color="000000"/>
            </w:tcBorders>
          </w:tcPr>
          <w:p w14:paraId="3DAD3FFA" w14:textId="77777777" w:rsidR="00F977B9" w:rsidRDefault="004364C2">
            <w:pPr>
              <w:widowControl w:val="0"/>
              <w:spacing w:after="0" w:line="254" w:lineRule="auto"/>
              <w:rPr>
                <w:rFonts w:eastAsia="Calibri" w:cs="Arial"/>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A7C3037"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493CC7D9" w14:textId="77777777">
        <w:tc>
          <w:tcPr>
            <w:tcW w:w="1837" w:type="dxa"/>
            <w:tcBorders>
              <w:top w:val="single" w:sz="4" w:space="0" w:color="000000"/>
              <w:left w:val="single" w:sz="4" w:space="0" w:color="000000"/>
              <w:bottom w:val="single" w:sz="4" w:space="0" w:color="000000"/>
              <w:right w:val="single" w:sz="4" w:space="0" w:color="000000"/>
            </w:tcBorders>
          </w:tcPr>
          <w:p w14:paraId="7AECDA97"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B8ADC92"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FL proposal. </w:t>
            </w:r>
          </w:p>
        </w:tc>
      </w:tr>
      <w:tr w:rsidR="00F977B9" w14:paraId="579F891A" w14:textId="77777777">
        <w:tc>
          <w:tcPr>
            <w:tcW w:w="1837" w:type="dxa"/>
            <w:tcBorders>
              <w:top w:val="single" w:sz="4" w:space="0" w:color="000000"/>
              <w:left w:val="single" w:sz="4" w:space="0" w:color="000000"/>
              <w:bottom w:val="single" w:sz="4" w:space="0" w:color="000000"/>
              <w:right w:val="single" w:sz="4" w:space="0" w:color="000000"/>
            </w:tcBorders>
          </w:tcPr>
          <w:p w14:paraId="3BCB9E95" w14:textId="77777777" w:rsidR="00F977B9" w:rsidRDefault="004364C2">
            <w:pPr>
              <w:widowControl w:val="0"/>
              <w:spacing w:after="0" w:line="254" w:lineRule="auto"/>
              <w:rPr>
                <w:rFonts w:eastAsia="Calibri" w:cs="Arial"/>
                <w:lang w:eastAsia="zh-TW"/>
              </w:rPr>
            </w:pPr>
            <w:r>
              <w:rPr>
                <w:rFonts w:eastAsia="Calibri" w:cs="Arial"/>
                <w:lang w:eastAsia="zh-TW"/>
              </w:rPr>
              <w:lastRenderedPageBreak/>
              <w:t>TCL</w:t>
            </w:r>
          </w:p>
        </w:tc>
        <w:tc>
          <w:tcPr>
            <w:tcW w:w="7793" w:type="dxa"/>
            <w:tcBorders>
              <w:top w:val="single" w:sz="4" w:space="0" w:color="000000"/>
              <w:left w:val="single" w:sz="4" w:space="0" w:color="000000"/>
              <w:bottom w:val="single" w:sz="4" w:space="0" w:color="000000"/>
              <w:right w:val="single" w:sz="4" w:space="0" w:color="000000"/>
            </w:tcBorders>
          </w:tcPr>
          <w:p w14:paraId="0D8F904D"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6D4BAB15" w14:textId="77777777">
        <w:tc>
          <w:tcPr>
            <w:tcW w:w="1837" w:type="dxa"/>
            <w:tcBorders>
              <w:top w:val="single" w:sz="4" w:space="0" w:color="000000"/>
              <w:left w:val="single" w:sz="4" w:space="0" w:color="000000"/>
              <w:bottom w:val="single" w:sz="4" w:space="0" w:color="000000"/>
              <w:right w:val="single" w:sz="4" w:space="0" w:color="000000"/>
            </w:tcBorders>
          </w:tcPr>
          <w:p w14:paraId="1E5B8DF4" w14:textId="77777777" w:rsidR="00F977B9" w:rsidRDefault="004364C2">
            <w:pPr>
              <w:widowControl w:val="0"/>
              <w:spacing w:after="0" w:line="254"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39618582" w14:textId="77777777" w:rsidR="00F977B9" w:rsidRDefault="004364C2">
            <w:pPr>
              <w:widowControl w:val="0"/>
              <w:spacing w:after="0" w:line="254" w:lineRule="auto"/>
              <w:rPr>
                <w:rFonts w:eastAsia="Calibri" w:cs="Arial"/>
                <w:lang w:eastAsia="zh-TW"/>
              </w:rPr>
            </w:pPr>
            <w:r>
              <w:rPr>
                <w:rFonts w:eastAsia="Calibri" w:cs="Arial"/>
                <w:lang w:eastAsia="zh-TW"/>
              </w:rPr>
              <w:t>OK</w:t>
            </w:r>
          </w:p>
        </w:tc>
      </w:tr>
      <w:tr w:rsidR="00F977B9" w14:paraId="1B639F64" w14:textId="77777777">
        <w:tc>
          <w:tcPr>
            <w:tcW w:w="1837" w:type="dxa"/>
            <w:tcBorders>
              <w:left w:val="single" w:sz="4" w:space="0" w:color="000000"/>
              <w:right w:val="single" w:sz="4" w:space="0" w:color="000000"/>
            </w:tcBorders>
          </w:tcPr>
          <w:p w14:paraId="0AEF4330"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17F133F9" w14:textId="77777777" w:rsidR="00F977B9" w:rsidRDefault="004364C2">
            <w:pPr>
              <w:spacing w:line="254" w:lineRule="auto"/>
              <w:ind w:left="360" w:hanging="360"/>
            </w:pPr>
            <w:r>
              <w:t>Support</w:t>
            </w:r>
          </w:p>
        </w:tc>
      </w:tr>
      <w:tr w:rsidR="00F977B9" w14:paraId="5F08319F" w14:textId="77777777">
        <w:tc>
          <w:tcPr>
            <w:tcW w:w="1837" w:type="dxa"/>
            <w:tcBorders>
              <w:left w:val="single" w:sz="4" w:space="0" w:color="000000"/>
              <w:right w:val="single" w:sz="4" w:space="0" w:color="000000"/>
            </w:tcBorders>
          </w:tcPr>
          <w:p w14:paraId="57E68130"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40F701AD" w14:textId="77777777" w:rsidR="00F977B9" w:rsidRDefault="004364C2">
            <w:pPr>
              <w:spacing w:line="254" w:lineRule="auto"/>
              <w:ind w:left="360" w:hanging="360"/>
            </w:pPr>
            <w:r>
              <w:rPr>
                <w:rFonts w:eastAsiaTheme="minorEastAsia" w:cs="Arial" w:hint="eastAsia"/>
                <w:lang w:val="en-GB"/>
              </w:rPr>
              <w:t>We support this proposal</w:t>
            </w:r>
          </w:p>
        </w:tc>
      </w:tr>
      <w:tr w:rsidR="00F977B9" w14:paraId="3D6EA0E0" w14:textId="77777777" w:rsidTr="007E2D9B">
        <w:tc>
          <w:tcPr>
            <w:tcW w:w="1837" w:type="dxa"/>
            <w:tcBorders>
              <w:left w:val="single" w:sz="4" w:space="0" w:color="000000"/>
              <w:bottom w:val="single" w:sz="4" w:space="0" w:color="auto"/>
              <w:right w:val="single" w:sz="4" w:space="0" w:color="000000"/>
            </w:tcBorders>
          </w:tcPr>
          <w:p w14:paraId="5864908E" w14:textId="77777777" w:rsidR="00F977B9" w:rsidRDefault="004364C2">
            <w:pPr>
              <w:spacing w:after="0" w:line="256" w:lineRule="auto"/>
              <w:rPr>
                <w:rFonts w:eastAsiaTheme="minorEastAsia" w:cs="Arial"/>
                <w:lang w:val="en-GB"/>
              </w:rPr>
            </w:pPr>
            <w:r>
              <w:rPr>
                <w:rFonts w:eastAsia="SimSun" w:cs="Arial" w:hint="eastAsia"/>
                <w:lang w:eastAsia="zh-CN"/>
              </w:rPr>
              <w:t xml:space="preserve">ZTE, </w:t>
            </w:r>
            <w:proofErr w:type="spellStart"/>
            <w:r>
              <w:rPr>
                <w:rFonts w:eastAsia="SimSun" w:cs="Arial" w:hint="eastAsia"/>
                <w:lang w:eastAsia="zh-CN"/>
              </w:rPr>
              <w:t>Sanechips</w:t>
            </w:r>
            <w:proofErr w:type="spellEnd"/>
          </w:p>
        </w:tc>
        <w:tc>
          <w:tcPr>
            <w:tcW w:w="7793" w:type="dxa"/>
            <w:tcBorders>
              <w:left w:val="single" w:sz="4" w:space="0" w:color="000000"/>
              <w:bottom w:val="single" w:sz="4" w:space="0" w:color="auto"/>
              <w:right w:val="single" w:sz="4" w:space="0" w:color="000000"/>
            </w:tcBorders>
          </w:tcPr>
          <w:p w14:paraId="250A71BA" w14:textId="77777777" w:rsidR="00F977B9" w:rsidRDefault="004364C2">
            <w:pPr>
              <w:rPr>
                <w:lang w:eastAsia="zh-TW"/>
              </w:rPr>
            </w:pPr>
            <w:r>
              <w:rPr>
                <w:rFonts w:eastAsia="SimSun" w:hint="eastAsia"/>
                <w:lang w:eastAsia="zh-CN"/>
              </w:rPr>
              <w:t xml:space="preserve">Beam management also </w:t>
            </w:r>
            <w:r>
              <w:rPr>
                <w:rFonts w:eastAsiaTheme="minorEastAsia" w:hint="eastAsia"/>
                <w:lang w:eastAsia="zh-CN"/>
              </w:rPr>
              <w:t xml:space="preserve">belongs to spatial domain power saving, suggest </w:t>
            </w:r>
            <w:proofErr w:type="gramStart"/>
            <w:r>
              <w:rPr>
                <w:rFonts w:eastAsiaTheme="minorEastAsia" w:hint="eastAsia"/>
                <w:lang w:eastAsia="zh-CN"/>
              </w:rPr>
              <w:t>to include</w:t>
            </w:r>
            <w:proofErr w:type="gramEnd"/>
          </w:p>
          <w:p w14:paraId="1CB9B3C1" w14:textId="77777777" w:rsidR="00F977B9" w:rsidRDefault="00F977B9">
            <w:pPr>
              <w:spacing w:after="0" w:line="256" w:lineRule="auto"/>
              <w:rPr>
                <w:rFonts w:eastAsia="SimSun" w:cs="Arial"/>
                <w:b/>
                <w:bCs/>
                <w:lang w:eastAsia="zh-CN"/>
              </w:rPr>
            </w:pPr>
          </w:p>
          <w:p w14:paraId="1B31BC05" w14:textId="77777777" w:rsidR="00F977B9" w:rsidRDefault="004364C2">
            <w:pPr>
              <w:rPr>
                <w:b/>
                <w:bCs/>
                <w:lang w:eastAsia="zh-TW"/>
              </w:rPr>
            </w:pPr>
            <w:r>
              <w:rPr>
                <w:rFonts w:eastAsia="SimSun" w:hint="eastAsia"/>
                <w:b/>
                <w:bCs/>
                <w:lang w:eastAsia="zh-CN"/>
              </w:rPr>
              <w:t>S</w:t>
            </w:r>
            <w:r>
              <w:rPr>
                <w:b/>
                <w:bCs/>
                <w:lang w:eastAsia="zh-TW"/>
              </w:rPr>
              <w:t xml:space="preserve">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5E06DB8A" w14:textId="77777777" w:rsidR="00F977B9" w:rsidRDefault="004364C2">
            <w:pPr>
              <w:numPr>
                <w:ilvl w:val="0"/>
                <w:numId w:val="63"/>
              </w:numPr>
              <w:rPr>
                <w:b/>
                <w:bCs/>
                <w:lang w:eastAsia="zh-TW"/>
              </w:rPr>
            </w:pPr>
            <w:r>
              <w:rPr>
                <w:b/>
                <w:bCs/>
                <w:lang w:eastAsia="zh-TW"/>
              </w:rPr>
              <w:t xml:space="preserve">BS Tx antenna ports/chains and Tx power adaptation </w:t>
            </w:r>
          </w:p>
          <w:p w14:paraId="48212129" w14:textId="77777777" w:rsidR="00F977B9" w:rsidRDefault="004364C2">
            <w:pPr>
              <w:numPr>
                <w:ilvl w:val="0"/>
                <w:numId w:val="63"/>
              </w:numPr>
              <w:rPr>
                <w:b/>
                <w:bCs/>
                <w:lang w:eastAsia="zh-TW"/>
              </w:rPr>
            </w:pPr>
            <w:r>
              <w:rPr>
                <w:b/>
                <w:bCs/>
                <w:lang w:eastAsia="zh-TW"/>
              </w:rPr>
              <w:t>CSI reporting (including CSI framework design) for dynamic antenna/TRP/power adaptation with overhead reduction</w:t>
            </w:r>
          </w:p>
          <w:p w14:paraId="3A020E8B" w14:textId="77777777" w:rsidR="00F977B9" w:rsidRDefault="004364C2">
            <w:pPr>
              <w:numPr>
                <w:ilvl w:val="0"/>
                <w:numId w:val="63"/>
              </w:numPr>
              <w:rPr>
                <w:b/>
                <w:bCs/>
                <w:color w:val="0070C0"/>
                <w:lang w:eastAsia="zh-TW"/>
              </w:rPr>
            </w:pPr>
            <w:r>
              <w:rPr>
                <w:rFonts w:eastAsia="SimSun" w:hint="eastAsia"/>
                <w:b/>
                <w:bCs/>
                <w:color w:val="0070C0"/>
                <w:lang w:eastAsia="zh-CN"/>
              </w:rPr>
              <w:t>Beam management</w:t>
            </w:r>
          </w:p>
          <w:p w14:paraId="7BF4AC81" w14:textId="77777777" w:rsidR="00F977B9" w:rsidRDefault="004364C2">
            <w:pPr>
              <w:numPr>
                <w:ilvl w:val="0"/>
                <w:numId w:val="63"/>
              </w:numPr>
              <w:rPr>
                <w:b/>
                <w:bCs/>
                <w:lang w:eastAsia="zh-TW"/>
              </w:rPr>
            </w:pPr>
            <w:r>
              <w:rPr>
                <w:b/>
                <w:bCs/>
                <w:lang w:eastAsia="zh-TW"/>
              </w:rPr>
              <w:t>CSI-RS overhead reduction and adaptation</w:t>
            </w:r>
          </w:p>
          <w:p w14:paraId="748AD209" w14:textId="77777777" w:rsidR="00F977B9" w:rsidRDefault="004364C2">
            <w:pPr>
              <w:numPr>
                <w:ilvl w:val="0"/>
                <w:numId w:val="63"/>
              </w:numPr>
              <w:rPr>
                <w:b/>
                <w:bCs/>
                <w:lang w:eastAsia="zh-TW"/>
              </w:rPr>
            </w:pPr>
            <w:r>
              <w:rPr>
                <w:b/>
                <w:bCs/>
                <w:lang w:eastAsia="zh-TW"/>
              </w:rPr>
              <w:t>UE energy saving and complexity</w:t>
            </w:r>
          </w:p>
          <w:p w14:paraId="0CA8A92B" w14:textId="77777777" w:rsidR="00F977B9" w:rsidRDefault="00F977B9">
            <w:pPr>
              <w:spacing w:after="0" w:line="256" w:lineRule="auto"/>
              <w:rPr>
                <w:rFonts w:eastAsiaTheme="minorEastAsia" w:cs="Arial"/>
                <w:lang w:val="en-GB"/>
              </w:rPr>
            </w:pPr>
          </w:p>
        </w:tc>
      </w:tr>
      <w:tr w:rsidR="007E2D9B" w14:paraId="0813905D" w14:textId="77777777" w:rsidTr="007E2D9B">
        <w:tc>
          <w:tcPr>
            <w:tcW w:w="1837" w:type="dxa"/>
            <w:tcBorders>
              <w:top w:val="single" w:sz="4" w:space="0" w:color="auto"/>
              <w:left w:val="single" w:sz="4" w:space="0" w:color="auto"/>
              <w:bottom w:val="single" w:sz="4" w:space="0" w:color="auto"/>
              <w:right w:val="single" w:sz="4" w:space="0" w:color="auto"/>
            </w:tcBorders>
          </w:tcPr>
          <w:p w14:paraId="6A88E1FA" w14:textId="5378AD86"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2052159B" w14:textId="57A5C904" w:rsidR="007E2D9B" w:rsidRPr="007E2D9B" w:rsidRDefault="007E2D9B" w:rsidP="007E2D9B">
            <w:pPr>
              <w:rPr>
                <w:rFonts w:eastAsia="SimSun"/>
                <w:lang w:eastAsia="zh-CN"/>
              </w:rPr>
            </w:pPr>
            <w:r w:rsidRPr="007E2D9B">
              <w:rPr>
                <w:rFonts w:eastAsia="DengXian" w:cs="Arial" w:hint="eastAsia"/>
                <w:lang w:val="en-GB" w:eastAsia="zh-CN"/>
              </w:rPr>
              <w:t>OK</w:t>
            </w:r>
          </w:p>
        </w:tc>
      </w:tr>
      <w:tr w:rsidR="00FD4B59" w:rsidRPr="00EE05C6" w14:paraId="6BDC88F3" w14:textId="77777777" w:rsidTr="00FD4B59">
        <w:tc>
          <w:tcPr>
            <w:tcW w:w="1837" w:type="dxa"/>
            <w:tcBorders>
              <w:top w:val="single" w:sz="4" w:space="0" w:color="auto"/>
              <w:left w:val="single" w:sz="4" w:space="0" w:color="auto"/>
              <w:bottom w:val="single" w:sz="4" w:space="0" w:color="auto"/>
              <w:right w:val="single" w:sz="4" w:space="0" w:color="auto"/>
            </w:tcBorders>
          </w:tcPr>
          <w:p w14:paraId="79788A0B" w14:textId="77777777" w:rsidR="00FD4B59" w:rsidRPr="00EE05C6" w:rsidRDefault="00FD4B59" w:rsidP="009E1A1E">
            <w:pPr>
              <w:spacing w:after="0" w:line="256" w:lineRule="auto"/>
              <w:rPr>
                <w:rFonts w:eastAsia="DengXian" w:cs="Arial"/>
                <w:lang w:val="en-GB" w:eastAsia="zh-CN"/>
              </w:rPr>
            </w:pPr>
            <w:r w:rsidRPr="00EE05C6">
              <w:rPr>
                <w:rFonts w:eastAsia="DengXian" w:cs="Arial" w:hint="eastAsia"/>
                <w:lang w:val="en-GB" w:eastAsia="zh-CN"/>
              </w:rPr>
              <w:t>O</w:t>
            </w:r>
            <w:r w:rsidRPr="00EE05C6">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054AF79" w14:textId="77777777" w:rsidR="00FD4B59" w:rsidRPr="00EE05C6" w:rsidRDefault="00FD4B59" w:rsidP="00FD4B59">
            <w:pPr>
              <w:rPr>
                <w:rFonts w:eastAsia="DengXian" w:cs="Arial"/>
                <w:lang w:val="en-GB" w:eastAsia="zh-CN"/>
              </w:rPr>
            </w:pPr>
            <w:r w:rsidRPr="00EE05C6">
              <w:rPr>
                <w:rFonts w:eastAsia="DengXian" w:cs="Arial" w:hint="eastAsia"/>
                <w:lang w:val="en-GB" w:eastAsia="zh-CN"/>
              </w:rPr>
              <w:t>O</w:t>
            </w:r>
            <w:r w:rsidRPr="00EE05C6">
              <w:rPr>
                <w:rFonts w:eastAsia="DengXian" w:cs="Arial"/>
                <w:lang w:val="en-GB" w:eastAsia="zh-CN"/>
              </w:rPr>
              <w:t>K</w:t>
            </w:r>
          </w:p>
        </w:tc>
      </w:tr>
      <w:tr w:rsidR="00693D32" w:rsidRPr="00EE05C6" w14:paraId="3375BC91" w14:textId="77777777" w:rsidTr="00FD4B59">
        <w:tc>
          <w:tcPr>
            <w:tcW w:w="1837" w:type="dxa"/>
            <w:tcBorders>
              <w:top w:val="single" w:sz="4" w:space="0" w:color="auto"/>
              <w:left w:val="single" w:sz="4" w:space="0" w:color="auto"/>
              <w:bottom w:val="single" w:sz="4" w:space="0" w:color="auto"/>
              <w:right w:val="single" w:sz="4" w:space="0" w:color="auto"/>
            </w:tcBorders>
          </w:tcPr>
          <w:p w14:paraId="5293250D" w14:textId="4E657EEC" w:rsidR="00693D32" w:rsidRPr="00EE05C6" w:rsidRDefault="00693D32" w:rsidP="00693D32">
            <w:pPr>
              <w:spacing w:after="0" w:line="256" w:lineRule="auto"/>
              <w:rPr>
                <w:rFonts w:eastAsia="DengXian" w:cs="Arial"/>
                <w:lang w:val="en-GB" w:eastAsia="zh-CN"/>
              </w:rPr>
            </w:pPr>
            <w:r w:rsidRPr="00D02116">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720135B1" w14:textId="26C310B8" w:rsidR="00693D32" w:rsidRPr="00EE05C6" w:rsidRDefault="00693D32" w:rsidP="00693D32">
            <w:pPr>
              <w:rPr>
                <w:rFonts w:eastAsia="DengXian" w:cs="Arial"/>
                <w:lang w:val="en-GB" w:eastAsia="zh-CN"/>
              </w:rPr>
            </w:pPr>
            <w:r w:rsidRPr="00D02116">
              <w:rPr>
                <w:rFonts w:eastAsia="Calibri" w:cs="Arial"/>
                <w:lang w:val="en-GB" w:eastAsia="zh-TW"/>
              </w:rPr>
              <w:t>Support</w:t>
            </w:r>
          </w:p>
        </w:tc>
      </w:tr>
    </w:tbl>
    <w:p w14:paraId="581E8B70" w14:textId="77777777" w:rsidR="00F977B9" w:rsidRDefault="00F977B9">
      <w:pPr>
        <w:rPr>
          <w:lang w:eastAsia="zh-TW"/>
        </w:rPr>
      </w:pPr>
    </w:p>
    <w:p w14:paraId="26D82E44" w14:textId="77777777" w:rsidR="00F977B9" w:rsidRDefault="004364C2">
      <w:pPr>
        <w:pStyle w:val="2"/>
        <w:rPr>
          <w:lang w:val="en-US" w:eastAsia="zh-TW"/>
        </w:rPr>
      </w:pPr>
      <w:r>
        <w:rPr>
          <w:lang w:val="en-US" w:eastAsia="zh-TW"/>
        </w:rPr>
        <w:t>UAI or UE Feedback</w:t>
      </w:r>
    </w:p>
    <w:p w14:paraId="4E73B3BB" w14:textId="77777777" w:rsidR="00F977B9" w:rsidRDefault="004364C2">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1"/>
        <w:gridCol w:w="7948"/>
      </w:tblGrid>
      <w:tr w:rsidR="00F977B9" w14:paraId="4F7403A4"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bottom w:val="single" w:sz="18" w:space="0" w:color="4472C4"/>
            </w:tcBorders>
          </w:tcPr>
          <w:p w14:paraId="47C2DC48" w14:textId="77777777" w:rsidR="00F977B9" w:rsidRDefault="004364C2">
            <w:proofErr w:type="spellStart"/>
            <w:r>
              <w:t>CompanyName</w:t>
            </w:r>
            <w:proofErr w:type="spellEnd"/>
          </w:p>
        </w:tc>
        <w:tc>
          <w:tcPr>
            <w:tcW w:w="7947" w:type="dxa"/>
            <w:tcBorders>
              <w:bottom w:val="single" w:sz="18" w:space="0" w:color="4472C4"/>
            </w:tcBorders>
          </w:tcPr>
          <w:p w14:paraId="19899DB6"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76EC6B68"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0BC9115" w14:textId="77777777" w:rsidR="00F977B9" w:rsidRDefault="004364C2">
            <w:r>
              <w:t>CMCC</w:t>
            </w:r>
          </w:p>
        </w:tc>
        <w:tc>
          <w:tcPr>
            <w:tcW w:w="7947" w:type="dxa"/>
            <w:shd w:val="clear" w:color="auto" w:fill="D0DBF0" w:themeFill="accent1" w:themeFillTint="3F"/>
          </w:tcPr>
          <w:p w14:paraId="4D1698B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24: RAN1 to discuss a signaling framework to allow "Mutual beneficial feature combination". And for these features (UE feature A + NW feature B) in the combination, the following rules are followed: Neither A nor B can be enabled by the network unless the UE declares support for both features. The network can activate feature A or B only if the UE supports both. If the UE supports only one feature, both shall remain deactivated. Proposal 25: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F977B9" w14:paraId="64602B1F"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66E15BF5" w14:textId="77777777" w:rsidR="00F977B9" w:rsidRDefault="004364C2">
            <w:proofErr w:type="spellStart"/>
            <w:r>
              <w:t>InterDigital</w:t>
            </w:r>
            <w:proofErr w:type="spellEnd"/>
          </w:p>
        </w:tc>
        <w:tc>
          <w:tcPr>
            <w:tcW w:w="7947" w:type="dxa"/>
          </w:tcPr>
          <w:p w14:paraId="6E91A47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Support fast adaptation of UE configuration based on NW energy saving operation and available network resources.</w:t>
            </w:r>
          </w:p>
        </w:tc>
      </w:tr>
      <w:tr w:rsidR="00F977B9" w14:paraId="3E7BDEEB"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58632AB0" w14:textId="77777777" w:rsidR="00F977B9" w:rsidRDefault="004364C2">
            <w:proofErr w:type="spellStart"/>
            <w:r>
              <w:t>xiaomi</w:t>
            </w:r>
            <w:proofErr w:type="spellEnd"/>
          </w:p>
        </w:tc>
        <w:tc>
          <w:tcPr>
            <w:tcW w:w="7947" w:type="dxa"/>
            <w:shd w:val="clear" w:color="auto" w:fill="D0DBF0" w:themeFill="accent1" w:themeFillTint="3F"/>
          </w:tcPr>
          <w:p w14:paraId="6F69876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UE assistance information for energy saving can be considered in 6GR.</w:t>
            </w:r>
          </w:p>
        </w:tc>
      </w:tr>
      <w:tr w:rsidR="00F977B9" w14:paraId="7C483D3F"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123C440" w14:textId="77777777" w:rsidR="00F977B9" w:rsidRDefault="004364C2">
            <w:r>
              <w:t>Ericsson</w:t>
            </w:r>
          </w:p>
        </w:tc>
        <w:tc>
          <w:tcPr>
            <w:tcW w:w="7947" w:type="dxa"/>
          </w:tcPr>
          <w:p w14:paraId="442C8DC9"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Techniques for UE-assisted power and spatial adaptation via multi-hypotheses CSI should be included as baseline functionality in 6GR.</w:t>
            </w:r>
          </w:p>
        </w:tc>
      </w:tr>
      <w:tr w:rsidR="00F977B9" w14:paraId="0833738A"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7A6282EF" w14:textId="77777777" w:rsidR="00F977B9" w:rsidRDefault="004364C2">
            <w:r>
              <w:t>Sony</w:t>
            </w:r>
          </w:p>
        </w:tc>
        <w:tc>
          <w:tcPr>
            <w:tcW w:w="7947" w:type="dxa"/>
            <w:shd w:val="clear" w:color="auto" w:fill="D0DBF0" w:themeFill="accent1" w:themeFillTint="3F"/>
          </w:tcPr>
          <w:p w14:paraId="3045FE2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RAN1 to study enhancement on how to accommodate preferred UEPS mechanism using UAI reporting.</w:t>
            </w:r>
          </w:p>
        </w:tc>
      </w:tr>
      <w:tr w:rsidR="00F977B9" w14:paraId="538EBD26"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8E41B0C" w14:textId="77777777" w:rsidR="00F977B9" w:rsidRDefault="004364C2">
            <w:r>
              <w:lastRenderedPageBreak/>
              <w:t>Apple</w:t>
            </w:r>
          </w:p>
        </w:tc>
        <w:tc>
          <w:tcPr>
            <w:tcW w:w="7947" w:type="dxa"/>
          </w:tcPr>
          <w:p w14:paraId="21EE71C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26: Study UE-initiated adaptation based on e.g. UE knowledge of traffic and RF condition, including which configuration adaptation can be triggered by a UE and the corresponding procedures. Some examples include: - Frequency-domain adaptation such as </w:t>
            </w:r>
            <w:proofErr w:type="spellStart"/>
            <w:r>
              <w:t>SCell</w:t>
            </w:r>
            <w:proofErr w:type="spellEnd"/>
            <w:r>
              <w:t xml:space="preserve"> activation/deactivation and BWP switching - Time domain adaptation for PDCCH monitoring</w:t>
            </w:r>
          </w:p>
        </w:tc>
      </w:tr>
      <w:tr w:rsidR="00F977B9" w14:paraId="1C22CF5D"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25FB31F3" w14:textId="77777777" w:rsidR="00F977B9" w:rsidRDefault="004364C2">
            <w:r>
              <w:t>MediaTek Inc</w:t>
            </w:r>
          </w:p>
        </w:tc>
        <w:tc>
          <w:tcPr>
            <w:tcW w:w="7947" w:type="dxa"/>
            <w:shd w:val="clear" w:color="auto" w:fill="D0DBF0" w:themeFill="accent1" w:themeFillTint="3F"/>
          </w:tcPr>
          <w:p w14:paraId="30B7F445"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37: UAI/UE feedback can save UE power consumption by 10-20% in connected state by reducing unnecessary feedback reporting. Proposal 33: Study UAI/UE feedback for UE power saving in connected state considering, e.g., Purpose with UAI/UE feedback; Applicable deployments and scenarios; UAI/UE feedback configuration; UE reporting requirements.</w:t>
            </w:r>
          </w:p>
        </w:tc>
      </w:tr>
      <w:tr w:rsidR="00F977B9" w14:paraId="00597535"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E79E385" w14:textId="77777777" w:rsidR="00F977B9" w:rsidRDefault="004364C2">
            <w:r>
              <w:t>Google</w:t>
            </w:r>
          </w:p>
        </w:tc>
        <w:tc>
          <w:tcPr>
            <w:tcW w:w="7947" w:type="dxa"/>
          </w:tcPr>
          <w:p w14:paraId="251A631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6G SI study on energy efficiency should pursue a more flexible approach for network to accommodate UE's preference from UAI reporting and dynamically update/adjust related configuration(s).</w:t>
            </w:r>
          </w:p>
        </w:tc>
      </w:tr>
      <w:tr w:rsidR="00F977B9" w14:paraId="240B260D"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02F216AC" w14:textId="77777777" w:rsidR="00F977B9" w:rsidRDefault="004364C2">
            <w:r>
              <w:t>TCL</w:t>
            </w:r>
          </w:p>
        </w:tc>
        <w:tc>
          <w:tcPr>
            <w:tcW w:w="7947" w:type="dxa"/>
            <w:shd w:val="clear" w:color="auto" w:fill="D0DBF0" w:themeFill="accent1" w:themeFillTint="3F"/>
          </w:tcPr>
          <w:p w14:paraId="1C5C829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40: For 6GR, the UAI/UE feedback can be considered to reduce the UE power consumption and the BS power consumption. Proposal 35: For 6GR, study the UAI/UE feedback mechanism, such as UE assistance information, UE feedback configuration, UE reporting requirements, etc.</w:t>
            </w:r>
          </w:p>
        </w:tc>
      </w:tr>
    </w:tbl>
    <w:p w14:paraId="5ABF8BB0" w14:textId="77777777" w:rsidR="00F977B9" w:rsidRDefault="00F977B9"/>
    <w:p w14:paraId="015EC1A9" w14:textId="77777777" w:rsidR="00F977B9" w:rsidRDefault="004364C2">
      <w:pPr>
        <w:pStyle w:val="3"/>
        <w:rPr>
          <w:lang w:val="en-US" w:eastAsia="zh-TW"/>
        </w:rPr>
      </w:pPr>
      <w:r>
        <w:rPr>
          <w:lang w:val="en-US" w:eastAsia="zh-TW"/>
        </w:rPr>
        <w:t>Summary and Discussion</w:t>
      </w:r>
    </w:p>
    <w:p w14:paraId="2B381C9B" w14:textId="77777777" w:rsidR="00F977B9" w:rsidRDefault="004364C2">
      <w:pPr>
        <w:pStyle w:val="aa"/>
        <w:rPr>
          <w:lang w:val="en-GB"/>
        </w:rPr>
      </w:pPr>
      <w:r>
        <w:rPr>
          <w:lang w:val="en-GB"/>
        </w:rPr>
        <w:t>Moderator thanks companies’ valuable inputs, and the following proposal is for companies’ check/comment:</w:t>
      </w:r>
    </w:p>
    <w:p w14:paraId="22AE203B" w14:textId="77777777" w:rsidR="00F977B9" w:rsidRDefault="004364C2">
      <w:pPr>
        <w:rPr>
          <w:b/>
          <w:bCs/>
          <w:lang w:eastAsia="zh-TW"/>
        </w:rPr>
      </w:pPr>
      <w:r>
        <w:rPr>
          <w:b/>
          <w:bCs/>
          <w:lang w:eastAsia="zh-TW"/>
        </w:rPr>
        <w:br/>
        <w:t xml:space="preserve">Proposal 5.10.1.1 (1st round; medium priority): </w:t>
      </w:r>
    </w:p>
    <w:p w14:paraId="0D174613" w14:textId="77777777" w:rsidR="00F977B9" w:rsidRDefault="004364C2">
      <w:pPr>
        <w:rPr>
          <w:lang w:eastAsia="zh-TW"/>
        </w:rPr>
      </w:pPr>
      <w:r>
        <w:rPr>
          <w:b/>
          <w:bCs/>
          <w:lang w:eastAsia="zh-TW"/>
        </w:rPr>
        <w:t>Study and evaluate NW indication and UE EE feedback and for joint BS and UE power saving, including but not restricted to:</w:t>
      </w:r>
    </w:p>
    <w:p w14:paraId="50E7FF6F" w14:textId="77777777" w:rsidR="00F977B9" w:rsidRDefault="004364C2">
      <w:pPr>
        <w:numPr>
          <w:ilvl w:val="0"/>
          <w:numId w:val="64"/>
        </w:numPr>
        <w:rPr>
          <w:lang w:eastAsia="zh-TW"/>
        </w:rPr>
      </w:pPr>
      <w:r>
        <w:rPr>
          <w:b/>
          <w:bCs/>
          <w:lang w:eastAsia="zh-TW"/>
        </w:rPr>
        <w:t>NW-to-UE indication to assist estimation of UE power saving gain (e.g., data availability, traffic information)</w:t>
      </w:r>
    </w:p>
    <w:p w14:paraId="6F3F342E" w14:textId="77777777" w:rsidR="00F977B9" w:rsidRDefault="004364C2">
      <w:pPr>
        <w:numPr>
          <w:ilvl w:val="0"/>
          <w:numId w:val="64"/>
        </w:numPr>
        <w:rPr>
          <w:lang w:eastAsia="zh-TW"/>
        </w:rPr>
      </w:pPr>
      <w:r>
        <w:rPr>
          <w:b/>
          <w:bCs/>
          <w:lang w:eastAsia="zh-TW"/>
        </w:rPr>
        <w:t>UE-to-NW feedback: User assistance information with UE power saving gain for the indicated setting(s) and/or UE knowledge of traffic (DL and/or UL)</w:t>
      </w:r>
    </w:p>
    <w:p w14:paraId="66C1AB9D" w14:textId="77777777" w:rsidR="00F977B9" w:rsidRDefault="00F977B9">
      <w:pPr>
        <w:rPr>
          <w:lang w:eastAsia="zh-TW"/>
        </w:rPr>
      </w:pPr>
    </w:p>
    <w:p w14:paraId="2EE19D3F" w14:textId="77777777" w:rsidR="00F977B9" w:rsidRDefault="004364C2">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10</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5EF68A75" w14:textId="77777777" w:rsidTr="007E2D9B">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205A535A"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43C78E4"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5EE4C1AB"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332A9D3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04DE4AB5"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Fine for the proposal</w:t>
            </w:r>
          </w:p>
        </w:tc>
      </w:tr>
      <w:tr w:rsidR="00F977B9" w14:paraId="2557DF6A"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08E694A4"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10E1110D"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3E8444A6"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3722A81F"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7987318" w14:textId="77777777" w:rsidR="00F977B9" w:rsidRDefault="004364C2">
            <w:pPr>
              <w:widowControl w:val="0"/>
              <w:spacing w:after="0" w:line="254" w:lineRule="auto"/>
              <w:rPr>
                <w:rFonts w:eastAsia="新細明體" w:cs="Arial"/>
                <w:lang w:val="en-GB" w:eastAsia="zh-TW"/>
              </w:rPr>
            </w:pPr>
            <w:r>
              <w:rPr>
                <w:rFonts w:eastAsia="Calibri" w:cs="Arial"/>
                <w:lang w:val="en-GB" w:eastAsia="zh-TW"/>
              </w:rPr>
              <w:t>NW-to-UE indication can be accomplished by “existing” means (e.g. PDCCH skipping/SSSG switching, …)</w:t>
            </w:r>
          </w:p>
        </w:tc>
      </w:tr>
      <w:tr w:rsidR="00F977B9" w14:paraId="62BCD71F"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734A617A"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078A88F9" w14:textId="77777777" w:rsidR="00F977B9" w:rsidRDefault="004364C2">
            <w:pPr>
              <w:widowControl w:val="0"/>
              <w:spacing w:after="0" w:line="254" w:lineRule="auto"/>
              <w:rPr>
                <w:rFonts w:eastAsia="SimSun" w:cs="Arial"/>
                <w:lang w:eastAsia="zh-CN"/>
              </w:rPr>
            </w:pPr>
            <w:r>
              <w:rPr>
                <w:rFonts w:eastAsia="SimSun" w:cs="Arial"/>
                <w:lang w:eastAsia="zh-CN"/>
              </w:rPr>
              <w:t>We agree that current UAI mechanism is not sufficient thus good to have some study for better NW and UE collaboration. We propose following modifications</w:t>
            </w:r>
          </w:p>
          <w:p w14:paraId="68B5717A" w14:textId="77777777" w:rsidR="00F977B9" w:rsidRDefault="00F977B9">
            <w:pPr>
              <w:widowControl w:val="0"/>
              <w:spacing w:after="0" w:line="254" w:lineRule="auto"/>
              <w:rPr>
                <w:rFonts w:eastAsia="SimSun" w:cs="Arial"/>
                <w:lang w:eastAsia="zh-CN"/>
              </w:rPr>
            </w:pPr>
          </w:p>
          <w:p w14:paraId="13CF37EE" w14:textId="77777777" w:rsidR="00F977B9" w:rsidRDefault="004364C2">
            <w:pPr>
              <w:widowControl w:val="0"/>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0FA15A70" w14:textId="77777777" w:rsidR="00F977B9" w:rsidRDefault="004364C2">
            <w:pPr>
              <w:widowControl w:val="0"/>
              <w:numPr>
                <w:ilvl w:val="0"/>
                <w:numId w:val="64"/>
              </w:numPr>
              <w:rPr>
                <w:lang w:eastAsia="zh-TW"/>
              </w:rPr>
            </w:pPr>
            <w:r>
              <w:rPr>
                <w:b/>
                <w:bCs/>
                <w:lang w:eastAsia="zh-TW"/>
              </w:rPr>
              <w:t xml:space="preserve">NW-to-UE </w:t>
            </w:r>
            <w:r>
              <w:rPr>
                <w:b/>
                <w:bCs/>
                <w:color w:val="FF0000"/>
                <w:lang w:eastAsia="zh-TW"/>
              </w:rPr>
              <w:t>assist information to facilitate</w:t>
            </w:r>
            <w:r>
              <w:rPr>
                <w:b/>
                <w:bCs/>
                <w:lang w:eastAsia="zh-TW"/>
              </w:rPr>
              <w:t xml:space="preserve"> UE estimation of UE power saving gain (e.g., data availability, traffic information)</w:t>
            </w:r>
          </w:p>
          <w:p w14:paraId="3C173E46" w14:textId="77777777" w:rsidR="00F977B9" w:rsidRDefault="004364C2">
            <w:pPr>
              <w:widowControl w:val="0"/>
              <w:numPr>
                <w:ilvl w:val="0"/>
                <w:numId w:val="64"/>
              </w:numPr>
              <w:rPr>
                <w:rFonts w:eastAsia="SimSun" w:cs="Arial"/>
                <w:lang w:eastAsia="zh-CN"/>
              </w:rPr>
            </w:pPr>
            <w:r>
              <w:rPr>
                <w:b/>
                <w:bCs/>
                <w:lang w:eastAsia="zh-TW"/>
              </w:rPr>
              <w:t xml:space="preserve">UE-to-NW </w:t>
            </w:r>
            <w:r>
              <w:rPr>
                <w:b/>
                <w:bCs/>
                <w:color w:val="FF0000"/>
                <w:lang w:eastAsia="zh-TW"/>
              </w:rPr>
              <w:t>assistance information for</w:t>
            </w:r>
            <w:r>
              <w:rPr>
                <w:b/>
                <w:bCs/>
                <w:lang w:eastAsia="zh-TW"/>
              </w:rPr>
              <w:t xml:space="preserve"> UE power saving gain and/or UE knowledge of traffic (DL and/or UL)</w:t>
            </w:r>
          </w:p>
        </w:tc>
      </w:tr>
      <w:tr w:rsidR="00F977B9" w14:paraId="5E28C552"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0195BC59"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68674E03"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2324D512"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5D26C63C"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38FD7C5"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Ok in general. UEs should not always by default be forced to operate with overly </w:t>
            </w:r>
            <w:r>
              <w:rPr>
                <w:rFonts w:eastAsia="Calibri" w:cs="Arial"/>
                <w:lang w:val="en-GB" w:eastAsia="zh-TW"/>
              </w:rPr>
              <w:lastRenderedPageBreak/>
              <w:t>demanding configurations when it is not needed. UE feedback on the actual service demands/requirements can guide the NW to decide on an appropriate configuration.</w:t>
            </w:r>
          </w:p>
          <w:p w14:paraId="30557097" w14:textId="77777777" w:rsidR="00F977B9" w:rsidRDefault="00F977B9">
            <w:pPr>
              <w:widowControl w:val="0"/>
              <w:spacing w:after="0" w:line="254" w:lineRule="auto"/>
              <w:rPr>
                <w:rFonts w:eastAsia="Calibri" w:cs="Arial"/>
                <w:b/>
                <w:bCs/>
                <w:lang w:val="en-GB" w:eastAsia="zh-TW"/>
              </w:rPr>
            </w:pPr>
          </w:p>
          <w:p w14:paraId="58CD2A65" w14:textId="77777777" w:rsidR="00F977B9" w:rsidRDefault="004364C2">
            <w:pPr>
              <w:widowControl w:val="0"/>
              <w:numPr>
                <w:ilvl w:val="0"/>
                <w:numId w:val="64"/>
              </w:numPr>
              <w:spacing w:after="0" w:line="254" w:lineRule="auto"/>
              <w:rPr>
                <w:rFonts w:eastAsia="Calibri" w:cs="Arial"/>
                <w:b/>
                <w:bCs/>
                <w:lang w:val="en-GB" w:eastAsia="zh-TW"/>
              </w:rPr>
            </w:pPr>
            <w:r>
              <w:rPr>
                <w:b/>
                <w:bCs/>
                <w:lang w:eastAsia="zh-TW"/>
              </w:rPr>
              <w:t xml:space="preserve">UE-to-NW feedback: User assistance information with UE power saving gain for the indicated 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Calibri" w:cs="Arial"/>
                <w:b/>
                <w:bCs/>
                <w:lang w:val="en-GB" w:eastAsia="zh-TW"/>
              </w:rPr>
              <w:t>.</w:t>
            </w:r>
          </w:p>
          <w:p w14:paraId="51E040DA" w14:textId="77777777" w:rsidR="00F977B9" w:rsidRDefault="00F977B9">
            <w:pPr>
              <w:widowControl w:val="0"/>
              <w:spacing w:after="0" w:line="254" w:lineRule="auto"/>
              <w:rPr>
                <w:rFonts w:eastAsia="Calibri" w:cs="Arial"/>
                <w:b/>
                <w:bCs/>
                <w:lang w:val="en-GB" w:eastAsia="zh-TW"/>
              </w:rPr>
            </w:pPr>
          </w:p>
        </w:tc>
      </w:tr>
      <w:tr w:rsidR="00F977B9" w14:paraId="540A282B"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570EE044" w14:textId="77777777" w:rsidR="00F977B9" w:rsidRDefault="004364C2">
            <w:pPr>
              <w:widowControl w:val="0"/>
              <w:spacing w:after="0" w:line="254" w:lineRule="auto"/>
              <w:rPr>
                <w:rFonts w:eastAsia="Calibri" w:cs="Arial"/>
                <w:lang w:val="en-GB" w:eastAsia="zh-TW"/>
              </w:rPr>
            </w:pPr>
            <w:r>
              <w:rPr>
                <w:rFonts w:eastAsia="Calibri" w:cs="Arial"/>
                <w:lang w:val="en-GB" w:eastAsia="zh-TW"/>
              </w:rPr>
              <w:lastRenderedPageBreak/>
              <w:t>Google</w:t>
            </w:r>
          </w:p>
        </w:tc>
        <w:tc>
          <w:tcPr>
            <w:tcW w:w="7793" w:type="dxa"/>
            <w:tcBorders>
              <w:top w:val="single" w:sz="4" w:space="0" w:color="000000"/>
              <w:left w:val="single" w:sz="4" w:space="0" w:color="000000"/>
              <w:bottom w:val="single" w:sz="4" w:space="0" w:color="000000"/>
              <w:right w:val="single" w:sz="4" w:space="0" w:color="000000"/>
            </w:tcBorders>
          </w:tcPr>
          <w:p w14:paraId="70BE6A8A"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proposal. Re. </w:t>
            </w:r>
            <w:r>
              <w:rPr>
                <w:lang w:eastAsia="zh-TW"/>
              </w:rPr>
              <w:t xml:space="preserve">UE-to-NW feed, one important thing is NW’s response on UAI or dynamic adjustment corresponding to UE’s preference. Currently, UAI has been ignored without any feedback. </w:t>
            </w:r>
          </w:p>
        </w:tc>
      </w:tr>
      <w:tr w:rsidR="00F977B9" w14:paraId="552D8E26"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24B3D32A" w14:textId="77777777" w:rsidR="00F977B9" w:rsidRDefault="004364C2">
            <w:pPr>
              <w:widowControl w:val="0"/>
              <w:spacing w:after="0" w:line="254" w:lineRule="auto"/>
              <w:rPr>
                <w:rFonts w:eastAsia="Calibri" w:cs="Arial"/>
                <w:b/>
                <w:bCs/>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21B8A80F" w14:textId="77777777" w:rsidR="00F977B9" w:rsidRDefault="004364C2">
            <w:pPr>
              <w:widowControl w:val="0"/>
              <w:spacing w:after="0" w:line="254" w:lineRule="auto"/>
              <w:rPr>
                <w:rFonts w:eastAsia="Calibri" w:cs="Arial"/>
                <w:lang w:eastAsia="zh-TW"/>
              </w:rPr>
            </w:pPr>
            <w:r>
              <w:rPr>
                <w:rFonts w:eastAsia="Calibri" w:cs="Arial"/>
                <w:lang w:eastAsia="zh-TW"/>
              </w:rPr>
              <w:t>Fine with some revise suggestions. For two bullets, in our understanding, it is not only for UE power saving gain but also considering joint BS and UE power saving.</w:t>
            </w:r>
          </w:p>
          <w:p w14:paraId="44140AF6" w14:textId="77777777" w:rsidR="00F977B9" w:rsidRDefault="00F977B9">
            <w:pPr>
              <w:widowControl w:val="0"/>
              <w:spacing w:after="0" w:line="254" w:lineRule="auto"/>
              <w:rPr>
                <w:rFonts w:eastAsia="Calibri" w:cs="Arial"/>
                <w:b/>
                <w:bCs/>
                <w:lang w:eastAsia="zh-TW"/>
              </w:rPr>
            </w:pPr>
          </w:p>
          <w:p w14:paraId="4FF54C18" w14:textId="77777777" w:rsidR="00F977B9" w:rsidRDefault="004364C2">
            <w:pPr>
              <w:widowControl w:val="0"/>
              <w:rPr>
                <w:lang w:eastAsia="zh-TW"/>
              </w:rPr>
            </w:pPr>
            <w:r>
              <w:rPr>
                <w:b/>
                <w:bCs/>
                <w:lang w:eastAsia="zh-TW"/>
              </w:rPr>
              <w:t>Study and evaluate NW indication and UE EE feedback and for joint BS and UE power saving, including but not restricted to:</w:t>
            </w:r>
          </w:p>
          <w:p w14:paraId="10750E90" w14:textId="77777777" w:rsidR="00F977B9" w:rsidRDefault="004364C2">
            <w:pPr>
              <w:widowControl w:val="0"/>
              <w:numPr>
                <w:ilvl w:val="0"/>
                <w:numId w:val="64"/>
              </w:numPr>
              <w:rPr>
                <w:lang w:eastAsia="zh-TW"/>
              </w:rPr>
            </w:pPr>
            <w:r>
              <w:rPr>
                <w:b/>
                <w:bCs/>
                <w:lang w:eastAsia="zh-TW"/>
              </w:rPr>
              <w:t xml:space="preserve">NW-to-UE indication to assist estimation of </w:t>
            </w:r>
            <w:r>
              <w:rPr>
                <w:b/>
                <w:bCs/>
                <w:color w:val="FF0000"/>
                <w:lang w:eastAsia="zh-TW"/>
              </w:rPr>
              <w:t>joint BS and</w:t>
            </w:r>
            <w:r>
              <w:rPr>
                <w:b/>
                <w:bCs/>
                <w:lang w:eastAsia="zh-TW"/>
              </w:rPr>
              <w:t xml:space="preserve"> UE power saving gain (e.g., data availability, traffic information)</w:t>
            </w:r>
          </w:p>
          <w:p w14:paraId="75BC559E" w14:textId="77777777" w:rsidR="00F977B9" w:rsidRDefault="004364C2">
            <w:pPr>
              <w:widowControl w:val="0"/>
              <w:spacing w:after="0" w:line="254" w:lineRule="auto"/>
              <w:rPr>
                <w:rFonts w:eastAsia="Calibri" w:cs="Arial"/>
                <w:b/>
                <w:bCs/>
                <w:lang w:val="en-GB" w:eastAsia="zh-TW"/>
              </w:rPr>
            </w:pPr>
            <w:r>
              <w:rPr>
                <w:b/>
                <w:bCs/>
                <w:lang w:eastAsia="zh-TW"/>
              </w:rPr>
              <w:t xml:space="preserve">UE-to-NW feedback: User assistance information with </w:t>
            </w:r>
            <w:r>
              <w:rPr>
                <w:b/>
                <w:bCs/>
                <w:color w:val="FF0000"/>
                <w:lang w:eastAsia="zh-TW"/>
              </w:rPr>
              <w:t>joint BS and</w:t>
            </w:r>
            <w:r>
              <w:rPr>
                <w:b/>
                <w:bCs/>
                <w:lang w:eastAsia="zh-TW"/>
              </w:rPr>
              <w:t xml:space="preserve"> UE power saving gain for the indicated setting(s) and/or UE knowledge of traffic (DL and/or UL)</w:t>
            </w:r>
          </w:p>
        </w:tc>
      </w:tr>
      <w:tr w:rsidR="00F977B9" w14:paraId="156518A8"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4FB33C78"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2A239A51" w14:textId="77777777" w:rsidR="00F977B9" w:rsidRDefault="004364C2">
            <w:pPr>
              <w:widowControl w:val="0"/>
              <w:spacing w:after="0" w:line="254" w:lineRule="auto"/>
              <w:rPr>
                <w:rFonts w:eastAsia="DengXian" w:cs="Arial"/>
                <w:lang w:val="en-GB" w:eastAsia="zh-CN"/>
              </w:rPr>
            </w:pPr>
            <w:r>
              <w:rPr>
                <w:rFonts w:eastAsia="DengXian" w:cs="Arial"/>
                <w:lang w:val="en-GB" w:eastAsia="zh-CN"/>
              </w:rPr>
              <w:t>Generally OK. But the ‘indicated setting(s)’ is confusing.</w:t>
            </w:r>
          </w:p>
          <w:p w14:paraId="32E3DD48" w14:textId="77777777" w:rsidR="00F977B9" w:rsidRDefault="004364C2">
            <w:pPr>
              <w:widowControl w:val="0"/>
              <w:rPr>
                <w:lang w:eastAsia="zh-TW"/>
              </w:rPr>
            </w:pPr>
            <w:r>
              <w:rPr>
                <w:b/>
                <w:bCs/>
                <w:lang w:eastAsia="zh-TW"/>
              </w:rPr>
              <w:t>Study and evaluate NW indication and UE EE feedback and for joint BS and UE power saving, including but not restricted to:</w:t>
            </w:r>
          </w:p>
          <w:p w14:paraId="6AACF469" w14:textId="77777777" w:rsidR="00F977B9" w:rsidRDefault="004364C2">
            <w:pPr>
              <w:widowControl w:val="0"/>
              <w:numPr>
                <w:ilvl w:val="0"/>
                <w:numId w:val="64"/>
              </w:numPr>
              <w:rPr>
                <w:lang w:eastAsia="zh-TW"/>
              </w:rPr>
            </w:pPr>
            <w:r>
              <w:rPr>
                <w:b/>
                <w:bCs/>
                <w:lang w:eastAsia="zh-TW"/>
              </w:rPr>
              <w:t>NW-to-UE indication to assist estimation of UE power saving gain (e.g., data availability, traffic information)</w:t>
            </w:r>
          </w:p>
          <w:p w14:paraId="08295782" w14:textId="77777777" w:rsidR="00F977B9" w:rsidRDefault="004364C2">
            <w:pPr>
              <w:widowControl w:val="0"/>
              <w:numPr>
                <w:ilvl w:val="0"/>
                <w:numId w:val="64"/>
              </w:numPr>
              <w:rPr>
                <w:lang w:eastAsia="zh-TW"/>
              </w:rPr>
            </w:pPr>
            <w:r>
              <w:rPr>
                <w:b/>
                <w:bCs/>
                <w:lang w:eastAsia="zh-TW"/>
              </w:rPr>
              <w:t xml:space="preserve">UE-to-NW feedback: User assistance information with UE power saving gain for the </w:t>
            </w:r>
            <w:r>
              <w:rPr>
                <w:b/>
                <w:bCs/>
                <w:strike/>
                <w:color w:val="FF0000"/>
                <w:lang w:eastAsia="zh-TW"/>
              </w:rPr>
              <w:t>indicated</w:t>
            </w:r>
            <w:r>
              <w:rPr>
                <w:rFonts w:eastAsia="DengXian"/>
                <w:b/>
                <w:bCs/>
                <w:color w:val="FF0000"/>
                <w:lang w:eastAsia="zh-CN"/>
              </w:rPr>
              <w:t xml:space="preserve"> preferred</w:t>
            </w:r>
            <w:r>
              <w:rPr>
                <w:b/>
                <w:bCs/>
                <w:color w:val="FF0000"/>
                <w:lang w:eastAsia="zh-TW"/>
              </w:rPr>
              <w:t xml:space="preserve"> </w:t>
            </w:r>
            <w:r>
              <w:rPr>
                <w:b/>
                <w:bCs/>
                <w:lang w:eastAsia="zh-TW"/>
              </w:rPr>
              <w:t>setting(s) and/or UE knowledge of traffic (DL and/or UL)</w:t>
            </w:r>
          </w:p>
          <w:p w14:paraId="350ED744" w14:textId="77777777" w:rsidR="00F977B9" w:rsidRDefault="00F977B9">
            <w:pPr>
              <w:widowControl w:val="0"/>
              <w:spacing w:after="0" w:line="254" w:lineRule="auto"/>
              <w:rPr>
                <w:rFonts w:eastAsia="Calibri" w:cs="Arial"/>
                <w:lang w:eastAsia="zh-TW"/>
              </w:rPr>
            </w:pPr>
          </w:p>
        </w:tc>
      </w:tr>
      <w:tr w:rsidR="00F977B9" w14:paraId="04C6AC71" w14:textId="77777777" w:rsidTr="007E2D9B">
        <w:tc>
          <w:tcPr>
            <w:tcW w:w="1837" w:type="dxa"/>
            <w:tcBorders>
              <w:left w:val="single" w:sz="4" w:space="0" w:color="000000"/>
              <w:right w:val="single" w:sz="4" w:space="0" w:color="000000"/>
            </w:tcBorders>
          </w:tcPr>
          <w:p w14:paraId="626FAD69" w14:textId="77777777" w:rsidR="00F977B9" w:rsidRDefault="004364C2">
            <w:pPr>
              <w:spacing w:after="0"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715C80D0" w14:textId="77777777" w:rsidR="00F977B9" w:rsidRDefault="004364C2">
            <w:pPr>
              <w:spacing w:after="0" w:line="254" w:lineRule="auto"/>
              <w:rPr>
                <w:rFonts w:eastAsia="DengXian" w:cs="Arial"/>
                <w:bCs/>
                <w:lang w:val="en-GB" w:eastAsia="zh-CN"/>
              </w:rPr>
            </w:pPr>
            <w:r>
              <w:rPr>
                <w:rFonts w:eastAsia="DengXian" w:cs="Arial"/>
                <w:bCs/>
                <w:lang w:val="en-GB" w:eastAsia="zh-CN"/>
              </w:rPr>
              <w:t>Fine for the proposal</w:t>
            </w:r>
          </w:p>
        </w:tc>
      </w:tr>
      <w:tr w:rsidR="00F977B9" w14:paraId="76CDB4A9" w14:textId="77777777" w:rsidTr="007E2D9B">
        <w:tc>
          <w:tcPr>
            <w:tcW w:w="1837" w:type="dxa"/>
            <w:tcBorders>
              <w:left w:val="single" w:sz="4" w:space="0" w:color="000000"/>
              <w:bottom w:val="single" w:sz="4" w:space="0" w:color="auto"/>
              <w:right w:val="single" w:sz="4" w:space="0" w:color="000000"/>
            </w:tcBorders>
          </w:tcPr>
          <w:p w14:paraId="54D22EB6" w14:textId="77777777" w:rsidR="00F977B9" w:rsidRDefault="004364C2">
            <w:pPr>
              <w:spacing w:after="0" w:line="256" w:lineRule="auto"/>
              <w:rPr>
                <w:rFonts w:eastAsia="Calibri" w:cs="Arial"/>
                <w:lang w:eastAsia="zh-TW"/>
              </w:rPr>
            </w:pPr>
            <w:r>
              <w:rPr>
                <w:rFonts w:eastAsia="SimSun" w:cs="Arial" w:hint="eastAsia"/>
                <w:lang w:eastAsia="zh-CN"/>
              </w:rPr>
              <w:t xml:space="preserve">ZTE, </w:t>
            </w:r>
            <w:proofErr w:type="spellStart"/>
            <w:r>
              <w:rPr>
                <w:rFonts w:eastAsia="SimSun" w:cs="Arial" w:hint="eastAsia"/>
                <w:lang w:eastAsia="zh-CN"/>
              </w:rPr>
              <w:t>Sanechips</w:t>
            </w:r>
            <w:proofErr w:type="spellEnd"/>
          </w:p>
        </w:tc>
        <w:tc>
          <w:tcPr>
            <w:tcW w:w="7793" w:type="dxa"/>
            <w:tcBorders>
              <w:left w:val="single" w:sz="4" w:space="0" w:color="000000"/>
              <w:bottom w:val="single" w:sz="4" w:space="0" w:color="auto"/>
              <w:right w:val="single" w:sz="4" w:space="0" w:color="000000"/>
            </w:tcBorders>
          </w:tcPr>
          <w:p w14:paraId="1E56D6C8" w14:textId="77777777" w:rsidR="00F977B9" w:rsidRDefault="004364C2">
            <w:pPr>
              <w:spacing w:after="0" w:line="256" w:lineRule="auto"/>
              <w:rPr>
                <w:rFonts w:eastAsia="SimSun" w:cs="Arial"/>
                <w:b/>
                <w:bCs/>
                <w:color w:val="00B050"/>
                <w:lang w:eastAsia="zh-CN"/>
              </w:rPr>
            </w:pPr>
            <w:r>
              <w:rPr>
                <w:rFonts w:eastAsia="SimSun" w:cs="Arial" w:hint="eastAsia"/>
                <w:lang w:eastAsia="zh-CN"/>
              </w:rPr>
              <w:t xml:space="preserve">We would suggest </w:t>
            </w:r>
            <w:proofErr w:type="gramStart"/>
            <w:r>
              <w:rPr>
                <w:rFonts w:eastAsia="SimSun" w:cs="Arial" w:hint="eastAsia"/>
                <w:lang w:eastAsia="zh-CN"/>
              </w:rPr>
              <w:t>to make</w:t>
            </w:r>
            <w:proofErr w:type="gramEnd"/>
            <w:r>
              <w:rPr>
                <w:rFonts w:eastAsia="SimSun" w:cs="Arial" w:hint="eastAsia"/>
                <w:lang w:eastAsia="zh-CN"/>
              </w:rPr>
              <w:t xml:space="preserve"> it simple and high level, since currently what does the following mean: </w:t>
            </w:r>
            <w:r>
              <w:rPr>
                <w:b/>
                <w:bCs/>
                <w:lang w:eastAsia="zh-TW"/>
              </w:rPr>
              <w:t>e.g., data availability, traffic information</w:t>
            </w:r>
            <w:r>
              <w:rPr>
                <w:rFonts w:eastAsia="SimSun" w:hint="eastAsia"/>
                <w:b/>
                <w:bCs/>
                <w:lang w:eastAsia="zh-CN"/>
              </w:rPr>
              <w:t xml:space="preserve">, </w:t>
            </w:r>
            <w:r>
              <w:rPr>
                <w:b/>
                <w:bCs/>
                <w:lang w:eastAsia="zh-TW"/>
              </w:rPr>
              <w:t xml:space="preserve">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SimSun" w:cs="Arial" w:hint="eastAsia"/>
                <w:b/>
                <w:bCs/>
                <w:color w:val="00B050"/>
                <w:lang w:eastAsia="zh-CN"/>
              </w:rPr>
              <w:t>,</w:t>
            </w:r>
          </w:p>
          <w:p w14:paraId="047A8842" w14:textId="77777777" w:rsidR="00F977B9" w:rsidRDefault="00F977B9">
            <w:pPr>
              <w:spacing w:after="0" w:line="256" w:lineRule="auto"/>
              <w:rPr>
                <w:rFonts w:eastAsia="SimSun" w:cs="Arial"/>
                <w:b/>
                <w:bCs/>
                <w:color w:val="00B050"/>
                <w:lang w:eastAsia="zh-CN"/>
              </w:rPr>
            </w:pPr>
          </w:p>
          <w:p w14:paraId="6BC9F808" w14:textId="77777777" w:rsidR="00F977B9" w:rsidRDefault="004364C2">
            <w:pPr>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E3D439E" w14:textId="77777777" w:rsidR="00F977B9" w:rsidRDefault="004364C2">
            <w:pPr>
              <w:numPr>
                <w:ilvl w:val="0"/>
                <w:numId w:val="65"/>
              </w:numPr>
              <w:rPr>
                <w:rFonts w:eastAsia="SimSun" w:cs="Arial"/>
                <w:b/>
                <w:bCs/>
                <w:color w:val="00B050"/>
                <w:lang w:eastAsia="zh-CN"/>
              </w:rPr>
            </w:pPr>
            <w:r>
              <w:rPr>
                <w:b/>
                <w:bCs/>
                <w:lang w:eastAsia="zh-TW"/>
              </w:rPr>
              <w:t xml:space="preserve">NW-to-UE </w:t>
            </w:r>
            <w:r>
              <w:rPr>
                <w:b/>
                <w:bCs/>
                <w:color w:val="FF0000"/>
                <w:lang w:eastAsia="zh-TW"/>
              </w:rPr>
              <w:t>assist</w:t>
            </w:r>
            <w:r>
              <w:rPr>
                <w:rFonts w:eastAsia="SimSun" w:hint="eastAsia"/>
                <w:b/>
                <w:bCs/>
                <w:color w:val="FF0000"/>
                <w:lang w:eastAsia="zh-CN"/>
              </w:rPr>
              <w:t>ance</w:t>
            </w:r>
            <w:r>
              <w:rPr>
                <w:b/>
                <w:bCs/>
                <w:color w:val="FF0000"/>
                <w:lang w:eastAsia="zh-TW"/>
              </w:rPr>
              <w:t xml:space="preserve"> information </w:t>
            </w:r>
          </w:p>
          <w:p w14:paraId="4F57CFDA" w14:textId="77777777" w:rsidR="00F977B9" w:rsidRDefault="004364C2">
            <w:pPr>
              <w:numPr>
                <w:ilvl w:val="0"/>
                <w:numId w:val="65"/>
              </w:numPr>
              <w:rPr>
                <w:rFonts w:eastAsia="DengXian" w:cs="Arial"/>
                <w:bCs/>
                <w:lang w:val="en-GB" w:eastAsia="zh-CN"/>
              </w:rPr>
            </w:pPr>
            <w:r>
              <w:rPr>
                <w:b/>
                <w:bCs/>
                <w:lang w:eastAsia="zh-TW"/>
              </w:rPr>
              <w:t xml:space="preserve">UE-to-NW </w:t>
            </w:r>
            <w:r>
              <w:rPr>
                <w:b/>
                <w:bCs/>
                <w:color w:val="FF0000"/>
                <w:lang w:eastAsia="zh-TW"/>
              </w:rPr>
              <w:t>assistance information</w:t>
            </w:r>
          </w:p>
        </w:tc>
      </w:tr>
      <w:tr w:rsidR="007E2D9B" w14:paraId="7A8FFE31" w14:textId="77777777" w:rsidTr="007E2D9B">
        <w:tc>
          <w:tcPr>
            <w:tcW w:w="1837" w:type="dxa"/>
            <w:tcBorders>
              <w:top w:val="single" w:sz="4" w:space="0" w:color="auto"/>
              <w:left w:val="single" w:sz="4" w:space="0" w:color="auto"/>
              <w:bottom w:val="single" w:sz="4" w:space="0" w:color="auto"/>
              <w:right w:val="single" w:sz="4" w:space="0" w:color="auto"/>
            </w:tcBorders>
          </w:tcPr>
          <w:p w14:paraId="218E54F7" w14:textId="6521F818"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6C5E592D" w14:textId="6337A5CB" w:rsidR="007E2D9B" w:rsidRPr="007E2D9B" w:rsidRDefault="007E2D9B" w:rsidP="007E2D9B">
            <w:pPr>
              <w:spacing w:after="0" w:line="256" w:lineRule="auto"/>
              <w:rPr>
                <w:rFonts w:eastAsia="SimSun" w:cs="Arial"/>
                <w:lang w:eastAsia="zh-CN"/>
              </w:rPr>
            </w:pPr>
            <w:r w:rsidRPr="007E2D9B">
              <w:rPr>
                <w:rFonts w:eastAsia="DengXian" w:cs="Arial" w:hint="eastAsia"/>
                <w:lang w:val="en-GB" w:eastAsia="zh-CN"/>
              </w:rPr>
              <w:t>OK</w:t>
            </w:r>
          </w:p>
        </w:tc>
      </w:tr>
      <w:tr w:rsidR="00FD4B59" w:rsidRPr="00EE05C6" w14:paraId="5975E362" w14:textId="77777777" w:rsidTr="00FD4B59">
        <w:tc>
          <w:tcPr>
            <w:tcW w:w="1837" w:type="dxa"/>
            <w:tcBorders>
              <w:top w:val="single" w:sz="4" w:space="0" w:color="auto"/>
              <w:left w:val="single" w:sz="4" w:space="0" w:color="auto"/>
              <w:bottom w:val="single" w:sz="4" w:space="0" w:color="auto"/>
              <w:right w:val="single" w:sz="4" w:space="0" w:color="auto"/>
            </w:tcBorders>
          </w:tcPr>
          <w:p w14:paraId="79C4A095" w14:textId="77777777" w:rsidR="00FD4B59" w:rsidRPr="00FD4B59" w:rsidRDefault="00FD4B59" w:rsidP="009E1A1E">
            <w:pPr>
              <w:spacing w:after="0" w:line="256" w:lineRule="auto"/>
              <w:rPr>
                <w:rFonts w:eastAsia="DengXian" w:cs="Arial"/>
                <w:lang w:val="en-GB" w:eastAsia="zh-CN"/>
              </w:rPr>
            </w:pPr>
            <w:r w:rsidRPr="00FD4B59">
              <w:rPr>
                <w:rFonts w:eastAsia="DengXian" w:cs="Arial"/>
                <w:lang w:val="en-GB" w:eastAsia="zh-CN"/>
              </w:rPr>
              <w:t>OPPO</w:t>
            </w:r>
          </w:p>
        </w:tc>
        <w:tc>
          <w:tcPr>
            <w:tcW w:w="7793" w:type="dxa"/>
            <w:tcBorders>
              <w:top w:val="single" w:sz="4" w:space="0" w:color="auto"/>
              <w:left w:val="single" w:sz="4" w:space="0" w:color="auto"/>
              <w:bottom w:val="single" w:sz="4" w:space="0" w:color="auto"/>
              <w:right w:val="single" w:sz="4" w:space="0" w:color="auto"/>
            </w:tcBorders>
          </w:tcPr>
          <w:p w14:paraId="07516AAB" w14:textId="77777777" w:rsidR="00FD4B59" w:rsidRPr="00EE05C6" w:rsidRDefault="00FD4B59" w:rsidP="009E1A1E">
            <w:pPr>
              <w:spacing w:after="0" w:line="256" w:lineRule="auto"/>
              <w:rPr>
                <w:rFonts w:eastAsia="DengXian" w:cs="Arial"/>
                <w:lang w:val="en-GB" w:eastAsia="zh-CN"/>
              </w:rPr>
            </w:pPr>
            <w:r w:rsidRPr="00EE05C6">
              <w:rPr>
                <w:rFonts w:eastAsia="DengXian" w:cs="Arial"/>
                <w:lang w:val="en-GB" w:eastAsia="zh-CN"/>
              </w:rPr>
              <w:t>A bit earlier to conclude this ‘assistant’ information.</w:t>
            </w:r>
          </w:p>
        </w:tc>
      </w:tr>
    </w:tbl>
    <w:p w14:paraId="4C98A8C3" w14:textId="77777777" w:rsidR="00F977B9" w:rsidRPr="00FD4B59" w:rsidRDefault="00F977B9">
      <w:pPr>
        <w:spacing w:line="254" w:lineRule="auto"/>
        <w:rPr>
          <w:rFonts w:eastAsia="Calibri" w:cs="Arial"/>
          <w:lang w:val="en-GB" w:eastAsia="zh-TW"/>
        </w:rPr>
      </w:pPr>
    </w:p>
    <w:p w14:paraId="178F13F0" w14:textId="77777777" w:rsidR="00F977B9" w:rsidRDefault="00F977B9">
      <w:pPr>
        <w:rPr>
          <w:lang w:eastAsia="zh-TW"/>
        </w:rPr>
      </w:pPr>
    </w:p>
    <w:p w14:paraId="66FCA285" w14:textId="77777777" w:rsidR="00F977B9" w:rsidRDefault="004364C2">
      <w:pPr>
        <w:pStyle w:val="1"/>
        <w:rPr>
          <w:lang w:val="en-US" w:eastAsia="zh-TW"/>
        </w:rPr>
      </w:pPr>
      <w:r>
        <w:rPr>
          <w:lang w:val="en-US" w:eastAsia="zh-TW"/>
        </w:rPr>
        <w:t xml:space="preserve">Others </w:t>
      </w:r>
    </w:p>
    <w:p w14:paraId="04F3BB56" w14:textId="77777777" w:rsidR="00F977B9" w:rsidRDefault="004364C2">
      <w:pPr>
        <w:pStyle w:val="2"/>
        <w:rPr>
          <w:lang w:val="en-US" w:eastAsia="zh-TW"/>
        </w:rPr>
      </w:pPr>
      <w:r>
        <w:rPr>
          <w:lang w:val="en-US" w:eastAsia="zh-TW"/>
        </w:rPr>
        <w:t>Other power saving techniques</w:t>
      </w:r>
    </w:p>
    <w:p w14:paraId="15667EC1" w14:textId="77777777" w:rsidR="00F977B9" w:rsidRDefault="004364C2">
      <w:pPr>
        <w:rPr>
          <w:lang w:eastAsia="zh-TW"/>
        </w:rPr>
      </w:pPr>
      <w:r>
        <w:rPr>
          <w:lang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1"/>
        <w:gridCol w:w="7687"/>
      </w:tblGrid>
      <w:tr w:rsidR="00F977B9" w14:paraId="7D947555" w14:textId="77777777">
        <w:tc>
          <w:tcPr>
            <w:tcW w:w="1941" w:type="dxa"/>
            <w:shd w:val="clear" w:color="auto" w:fill="FFC000" w:themeFill="accent4"/>
          </w:tcPr>
          <w:p w14:paraId="1819618C" w14:textId="77777777" w:rsidR="00F977B9" w:rsidRDefault="004364C2">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20BFEA83" w14:textId="77777777" w:rsidR="00F977B9" w:rsidRDefault="004364C2">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F977B9" w14:paraId="718F8897" w14:textId="77777777">
        <w:tc>
          <w:tcPr>
            <w:tcW w:w="1941" w:type="dxa"/>
          </w:tcPr>
          <w:p w14:paraId="4366449A" w14:textId="77777777" w:rsidR="00F977B9" w:rsidRDefault="00F977B9">
            <w:pPr>
              <w:suppressAutoHyphens w:val="0"/>
              <w:spacing w:after="0" w:line="240" w:lineRule="auto"/>
              <w:jc w:val="left"/>
              <w:rPr>
                <w:rFonts w:eastAsia="MS Mincho" w:cs="Arial"/>
                <w:b/>
                <w:bCs/>
                <w:szCs w:val="22"/>
                <w:lang w:eastAsia="en-US"/>
              </w:rPr>
            </w:pPr>
          </w:p>
        </w:tc>
        <w:tc>
          <w:tcPr>
            <w:tcW w:w="7686" w:type="dxa"/>
          </w:tcPr>
          <w:p w14:paraId="45629233" w14:textId="77777777" w:rsidR="00F977B9" w:rsidRDefault="00F977B9">
            <w:pPr>
              <w:suppressAutoHyphens w:val="0"/>
              <w:spacing w:after="0" w:line="240" w:lineRule="auto"/>
              <w:jc w:val="left"/>
              <w:rPr>
                <w:rFonts w:eastAsia="MS Mincho" w:cs="Arial"/>
                <w:szCs w:val="22"/>
                <w:lang w:eastAsia="en-US"/>
              </w:rPr>
            </w:pPr>
          </w:p>
        </w:tc>
      </w:tr>
    </w:tbl>
    <w:p w14:paraId="2A77EF6F" w14:textId="77777777" w:rsidR="00F977B9" w:rsidRDefault="00F977B9">
      <w:pPr>
        <w:rPr>
          <w:lang w:eastAsia="zh-TW"/>
        </w:rPr>
      </w:pPr>
    </w:p>
    <w:p w14:paraId="5629426D" w14:textId="77777777" w:rsidR="00F977B9" w:rsidRDefault="004364C2">
      <w:pPr>
        <w:pStyle w:val="2"/>
        <w:rPr>
          <w:lang w:val="en-US" w:eastAsia="zh-TW"/>
        </w:rPr>
      </w:pPr>
      <w:r>
        <w:rPr>
          <w:lang w:val="en-US" w:eastAsia="zh-TW"/>
        </w:rPr>
        <w:t>General principle</w:t>
      </w:r>
    </w:p>
    <w:p w14:paraId="07E625EB" w14:textId="77777777" w:rsidR="00F977B9" w:rsidRDefault="004364C2">
      <w:pPr>
        <w:rPr>
          <w:lang w:eastAsia="zh-TW"/>
        </w:rPr>
      </w:pPr>
      <w:r>
        <w:rPr>
          <w:lang w:eastAsia="zh-TW"/>
        </w:rPr>
        <w:t>Collection of observations or proposals on the general principle of the EE work.</w:t>
      </w:r>
    </w:p>
    <w:tbl>
      <w:tblPr>
        <w:tblStyle w:val="TableGrid1"/>
        <w:tblW w:w="9628" w:type="dxa"/>
        <w:tblLayout w:type="fixed"/>
        <w:tblLook w:val="04A0" w:firstRow="1" w:lastRow="0" w:firstColumn="1" w:lastColumn="0" w:noHBand="0" w:noVBand="1"/>
      </w:tblPr>
      <w:tblGrid>
        <w:gridCol w:w="1941"/>
        <w:gridCol w:w="7687"/>
      </w:tblGrid>
      <w:tr w:rsidR="00F977B9" w14:paraId="1A58D143" w14:textId="77777777">
        <w:tc>
          <w:tcPr>
            <w:tcW w:w="1941" w:type="dxa"/>
            <w:shd w:val="clear" w:color="auto" w:fill="FFC000" w:themeFill="accent4"/>
          </w:tcPr>
          <w:p w14:paraId="23496571" w14:textId="77777777" w:rsidR="00F977B9" w:rsidRDefault="004364C2">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51C554F3" w14:textId="77777777" w:rsidR="00F977B9" w:rsidRDefault="004364C2">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F977B9" w14:paraId="66BA6435" w14:textId="77777777">
        <w:tc>
          <w:tcPr>
            <w:tcW w:w="1941" w:type="dxa"/>
          </w:tcPr>
          <w:p w14:paraId="5C60A8CB" w14:textId="77777777" w:rsidR="00F977B9" w:rsidRDefault="004364C2">
            <w:pPr>
              <w:suppressAutoHyphens w:val="0"/>
              <w:spacing w:after="0" w:line="240" w:lineRule="auto"/>
              <w:jc w:val="left"/>
              <w:rPr>
                <w:rFonts w:eastAsia="MS Mincho" w:cs="Arial"/>
                <w:b/>
                <w:bCs/>
                <w:szCs w:val="22"/>
                <w:lang w:eastAsia="en-US"/>
              </w:rPr>
            </w:pPr>
            <w:r>
              <w:rPr>
                <w:rFonts w:eastAsia="Malgun Gothic" w:cs="Arial"/>
                <w:szCs w:val="22"/>
                <w:lang w:eastAsia="ko-KR"/>
              </w:rPr>
              <w:t>Samsung</w:t>
            </w:r>
          </w:p>
        </w:tc>
        <w:tc>
          <w:tcPr>
            <w:tcW w:w="7686" w:type="dxa"/>
          </w:tcPr>
          <w:p w14:paraId="03384918" w14:textId="77777777" w:rsidR="00F977B9" w:rsidRDefault="004364C2">
            <w:pPr>
              <w:suppressAutoHyphens w:val="0"/>
              <w:spacing w:after="0" w:line="240" w:lineRule="auto"/>
              <w:jc w:val="left"/>
              <w:rPr>
                <w:rFonts w:eastAsia="Malgun Gothic" w:cs="Arial"/>
                <w:szCs w:val="22"/>
                <w:lang w:eastAsia="ko-KR"/>
              </w:rPr>
            </w:pPr>
            <w:r>
              <w:rPr>
                <w:rFonts w:eastAsia="Malgun Gothic" w:cs="Arial"/>
                <w:szCs w:val="22"/>
                <w:lang w:eastAsia="ko-KR"/>
              </w:rPr>
              <w:t xml:space="preserve">Clarification question on current TR skeleton: </w:t>
            </w:r>
          </w:p>
          <w:p w14:paraId="2158CCED" w14:textId="77777777" w:rsidR="00F977B9" w:rsidRDefault="004364C2">
            <w:pPr>
              <w:suppressAutoHyphens w:val="0"/>
              <w:spacing w:after="0" w:line="240" w:lineRule="auto"/>
              <w:jc w:val="left"/>
              <w:rPr>
                <w:rFonts w:eastAsia="MS Mincho" w:cs="Arial"/>
                <w:szCs w:val="22"/>
                <w:lang w:eastAsia="en-US"/>
              </w:rPr>
            </w:pPr>
            <w:r>
              <w:rPr>
                <w:rFonts w:eastAsia="DengXian"/>
                <w:lang w:eastAsia="zh-CN"/>
              </w:rPr>
              <w:t>What is FLs’ plan to capture in section 6 (Energy efficiency)? We assume individual EE technique is captured in each corresponding section (e.g., IA, control, MIMO, …).</w:t>
            </w:r>
          </w:p>
        </w:tc>
      </w:tr>
      <w:tr w:rsidR="00F977B9" w14:paraId="49E33EEB" w14:textId="77777777">
        <w:tc>
          <w:tcPr>
            <w:tcW w:w="1941" w:type="dxa"/>
            <w:tcBorders>
              <w:top w:val="nil"/>
            </w:tcBorders>
          </w:tcPr>
          <w:p w14:paraId="17A33A5F" w14:textId="77777777" w:rsidR="00F977B9" w:rsidRDefault="00F977B9">
            <w:pPr>
              <w:suppressAutoHyphens w:val="0"/>
              <w:spacing w:after="0" w:line="240" w:lineRule="auto"/>
              <w:jc w:val="left"/>
              <w:rPr>
                <w:rFonts w:eastAsia="MS Mincho" w:cs="Arial"/>
                <w:b/>
                <w:bCs/>
                <w:szCs w:val="22"/>
                <w:lang w:eastAsia="en-US"/>
              </w:rPr>
            </w:pPr>
          </w:p>
        </w:tc>
        <w:tc>
          <w:tcPr>
            <w:tcW w:w="7686" w:type="dxa"/>
            <w:tcBorders>
              <w:top w:val="nil"/>
            </w:tcBorders>
          </w:tcPr>
          <w:p w14:paraId="6C02FE50" w14:textId="77777777" w:rsidR="00F977B9" w:rsidRDefault="00F977B9">
            <w:pPr>
              <w:suppressAutoHyphens w:val="0"/>
              <w:spacing w:after="0" w:line="240" w:lineRule="auto"/>
              <w:jc w:val="left"/>
              <w:rPr>
                <w:rFonts w:eastAsia="Malgun Gothic" w:cs="Arial"/>
                <w:szCs w:val="22"/>
                <w:lang w:eastAsia="ko-KR"/>
              </w:rPr>
            </w:pPr>
          </w:p>
        </w:tc>
      </w:tr>
    </w:tbl>
    <w:p w14:paraId="2DF1A0F4" w14:textId="77777777" w:rsidR="00F977B9" w:rsidRDefault="00F977B9">
      <w:pPr>
        <w:rPr>
          <w:lang w:eastAsia="zh-TW"/>
        </w:rPr>
      </w:pPr>
    </w:p>
    <w:p w14:paraId="29B8737A" w14:textId="77777777" w:rsidR="00F977B9" w:rsidRDefault="004364C2">
      <w:pPr>
        <w:pStyle w:val="1"/>
        <w:rPr>
          <w:lang w:val="en-US"/>
        </w:rPr>
      </w:pPr>
      <w:r>
        <w:rPr>
          <w:lang w:val="en-US"/>
        </w:rPr>
        <w:t>Contacts</w:t>
      </w:r>
    </w:p>
    <w:p w14:paraId="2432EA0F" w14:textId="77777777" w:rsidR="00F977B9" w:rsidRDefault="004364C2">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F977B9" w14:paraId="0ADE409A"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04A1A04" w14:textId="77777777" w:rsidR="00F977B9" w:rsidRDefault="004364C2">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5D4D9C1" w14:textId="77777777" w:rsidR="00F977B9" w:rsidRDefault="004364C2">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1B293D6" w14:textId="77777777" w:rsidR="00F977B9" w:rsidRDefault="004364C2">
            <w:pPr>
              <w:widowControl w:val="0"/>
              <w:rPr>
                <w:b/>
                <w:bCs/>
              </w:rPr>
            </w:pPr>
            <w:r>
              <w:rPr>
                <w:b/>
                <w:bCs/>
              </w:rPr>
              <w:t>Email address(es)</w:t>
            </w:r>
          </w:p>
        </w:tc>
      </w:tr>
      <w:tr w:rsidR="00F977B9" w14:paraId="5165C4C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B610ED8" w14:textId="77777777" w:rsidR="00F977B9" w:rsidRDefault="004364C2">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25831F1B" w14:textId="77777777" w:rsidR="00F977B9" w:rsidRDefault="004364C2">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24D0FD9" w14:textId="77777777" w:rsidR="00F977B9" w:rsidRDefault="00000000">
            <w:pPr>
              <w:widowControl w:val="0"/>
            </w:pPr>
            <w:hyperlink r:id="rId22" w:tgtFrame="_blank">
              <w:r w:rsidR="004364C2">
                <w:rPr>
                  <w:rStyle w:val="aff"/>
                </w:rPr>
                <w:t>sigen_ye@apple.com</w:t>
              </w:r>
            </w:hyperlink>
            <w:r w:rsidR="004364C2">
              <w:t>; </w:t>
            </w:r>
            <w:hyperlink r:id="rId23" w:tgtFrame="_blank">
              <w:r w:rsidR="004364C2">
                <w:rPr>
                  <w:rStyle w:val="aff"/>
                </w:rPr>
                <w:t>dan_wu4@apple.com</w:t>
              </w:r>
            </w:hyperlink>
            <w:r w:rsidR="004364C2">
              <w:t>; </w:t>
            </w:r>
            <w:hyperlink r:id="rId24" w:tgtFrame="_blank">
              <w:r w:rsidR="004364C2">
                <w:rPr>
                  <w:rStyle w:val="aff"/>
                </w:rPr>
                <w:t>hhe5@apple.com</w:t>
              </w:r>
            </w:hyperlink>
            <w:r w:rsidR="004364C2">
              <w:t>; </w:t>
            </w:r>
            <w:hyperlink r:id="rId25" w:tgtFrame="_blank">
              <w:r w:rsidR="004364C2">
                <w:rPr>
                  <w:rStyle w:val="aff"/>
                </w:rPr>
                <w:t>seunghee.han@apple.com</w:t>
              </w:r>
            </w:hyperlink>
            <w:r w:rsidR="004364C2">
              <w:rPr>
                <w:rStyle w:val="aff"/>
              </w:rPr>
              <w:t>;</w:t>
            </w:r>
          </w:p>
        </w:tc>
      </w:tr>
      <w:tr w:rsidR="00F977B9" w14:paraId="433FFC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83B1B66" w14:textId="77777777" w:rsidR="00F977B9" w:rsidRDefault="004364C2">
            <w:pPr>
              <w:widowControl w:val="0"/>
              <w:rPr>
                <w:rFonts w:eastAsia="新細明體"/>
                <w:lang w:eastAsia="zh-TW"/>
              </w:rPr>
            </w:pPr>
            <w:proofErr w:type="spellStart"/>
            <w:r>
              <w:rPr>
                <w:rFonts w:eastAsia="新細明體"/>
                <w:lang w:eastAsia="zh-TW"/>
              </w:rPr>
              <w:t>ASUSTeK</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E9703BB" w14:textId="77777777" w:rsidR="00F977B9" w:rsidRDefault="004364C2">
            <w:pPr>
              <w:widowControl w:val="0"/>
              <w:rPr>
                <w:rFonts w:eastAsia="新細明體"/>
                <w:lang w:eastAsia="zh-TW"/>
              </w:rPr>
            </w:pPr>
            <w:r>
              <w:rPr>
                <w:rFonts w:eastAsia="新細明體"/>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2276D116" w14:textId="77777777" w:rsidR="00F977B9" w:rsidRDefault="00000000">
            <w:pPr>
              <w:widowControl w:val="0"/>
              <w:rPr>
                <w:rFonts w:eastAsia="新細明體"/>
                <w:lang w:eastAsia="zh-TW"/>
              </w:rPr>
            </w:pPr>
            <w:hyperlink r:id="rId26">
              <w:r w:rsidR="004364C2">
                <w:rPr>
                  <w:rStyle w:val="aff"/>
                  <w:rFonts w:eastAsia="新細明體"/>
                  <w:lang w:eastAsia="zh-TW"/>
                </w:rPr>
                <w:t>eddie1_lin@asus.com</w:t>
              </w:r>
            </w:hyperlink>
          </w:p>
        </w:tc>
      </w:tr>
      <w:tr w:rsidR="00F977B9" w14:paraId="625E5C5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8CC6D56" w14:textId="77777777" w:rsidR="00F977B9" w:rsidRDefault="004364C2">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258B277A" w14:textId="77777777" w:rsidR="00F977B9" w:rsidRDefault="004364C2">
            <w:pPr>
              <w:widowControl w:val="0"/>
            </w:pPr>
            <w:r>
              <w:t xml:space="preserve">Ahmed Hindy, Ralf </w:t>
            </w:r>
            <w:proofErr w:type="spellStart"/>
            <w:r>
              <w:t>Bendlin</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667645BD" w14:textId="77777777" w:rsidR="00F977B9" w:rsidRDefault="00000000">
            <w:pPr>
              <w:widowControl w:val="0"/>
            </w:pPr>
            <w:hyperlink r:id="rId27">
              <w:r w:rsidR="004364C2">
                <w:rPr>
                  <w:rStyle w:val="aff"/>
                </w:rPr>
                <w:t>Ahmed.hindy@att.com</w:t>
              </w:r>
            </w:hyperlink>
            <w:r w:rsidR="004364C2">
              <w:t xml:space="preserve">; </w:t>
            </w:r>
            <w:hyperlink r:id="rId28">
              <w:r w:rsidR="004364C2">
                <w:rPr>
                  <w:rStyle w:val="aff"/>
                </w:rPr>
                <w:t>rb691m@att.com</w:t>
              </w:r>
            </w:hyperlink>
            <w:r w:rsidR="004364C2">
              <w:rPr>
                <w:rStyle w:val="aff"/>
              </w:rPr>
              <w:t>;</w:t>
            </w:r>
          </w:p>
        </w:tc>
      </w:tr>
      <w:tr w:rsidR="00F977B9" w14:paraId="74DDA0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90A73E3" w14:textId="77777777" w:rsidR="00F977B9" w:rsidRDefault="004364C2">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010CC155" w14:textId="77777777" w:rsidR="00F977B9" w:rsidRDefault="004364C2">
            <w:pPr>
              <w:widowControl w:val="0"/>
            </w:pPr>
            <w:proofErr w:type="spellStart"/>
            <w:r>
              <w:t>Shupeng</w:t>
            </w:r>
            <w:proofErr w:type="spellEnd"/>
            <w:r>
              <w:t xml:space="preserve"> Li; </w:t>
            </w:r>
            <w:proofErr w:type="spellStart"/>
            <w:r>
              <w:t>Miaomiao</w:t>
            </w:r>
            <w:proofErr w:type="spellEnd"/>
            <w:r>
              <w:t xml:space="preserve">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616182A3" w14:textId="77777777" w:rsidR="00F977B9" w:rsidRDefault="00000000">
            <w:pPr>
              <w:widowControl w:val="0"/>
            </w:pPr>
            <w:hyperlink r:id="rId29" w:tgtFrame="_blank">
              <w:r w:rsidR="004364C2">
                <w:rPr>
                  <w:rStyle w:val="aff"/>
                </w:rPr>
                <w:t>lsp@catt.cn</w:t>
              </w:r>
            </w:hyperlink>
            <w:r w:rsidR="004364C2">
              <w:t>; </w:t>
            </w:r>
            <w:hyperlink r:id="rId30" w:tgtFrame="_blank">
              <w:r w:rsidR="004364C2">
                <w:rPr>
                  <w:rStyle w:val="aff"/>
                </w:rPr>
                <w:t>liumiaomiao@catt.cn</w:t>
              </w:r>
            </w:hyperlink>
            <w:r w:rsidR="004364C2">
              <w:rPr>
                <w:rStyle w:val="aff"/>
              </w:rPr>
              <w:t>;</w:t>
            </w:r>
          </w:p>
        </w:tc>
      </w:tr>
      <w:tr w:rsidR="00F977B9" w14:paraId="4D1A7F6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5589D6B" w14:textId="77777777" w:rsidR="00F977B9" w:rsidRDefault="004364C2">
            <w:pPr>
              <w:widowControl w:val="0"/>
            </w:pPr>
            <w:proofErr w:type="spellStart"/>
            <w:r>
              <w:t>CEWiT</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39C15AB" w14:textId="77777777" w:rsidR="00F977B9" w:rsidRDefault="004364C2">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75F82E70" w14:textId="77777777" w:rsidR="00F977B9" w:rsidRDefault="00000000">
            <w:pPr>
              <w:widowControl w:val="0"/>
            </w:pPr>
            <w:hyperlink r:id="rId31" w:tgtFrame="_blank">
              <w:r w:rsidR="004364C2">
                <w:rPr>
                  <w:rStyle w:val="aff"/>
                </w:rPr>
                <w:t>deepak@cewit.org.in</w:t>
              </w:r>
            </w:hyperlink>
            <w:r w:rsidR="004364C2">
              <w:t>; </w:t>
            </w:r>
            <w:hyperlink r:id="rId32" w:tgtFrame="_blank">
              <w:r w:rsidR="004364C2">
                <w:rPr>
                  <w:rStyle w:val="aff"/>
                </w:rPr>
                <w:t>deepakpm@cewit.org.in</w:t>
              </w:r>
            </w:hyperlink>
            <w:r w:rsidR="004364C2">
              <w:rPr>
                <w:rStyle w:val="aff"/>
              </w:rPr>
              <w:t>;</w:t>
            </w:r>
          </w:p>
        </w:tc>
      </w:tr>
      <w:tr w:rsidR="00F977B9" w14:paraId="1F8226D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C96E1BF" w14:textId="77777777" w:rsidR="00F977B9" w:rsidRDefault="004364C2">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135F26DE" w14:textId="77777777" w:rsidR="00F977B9" w:rsidRDefault="004364C2">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4462DB41" w14:textId="77777777" w:rsidR="00F977B9" w:rsidRDefault="00000000">
            <w:pPr>
              <w:widowControl w:val="0"/>
            </w:pPr>
            <w:hyperlink r:id="rId33" w:tgtFrame="_blank">
              <w:r w:rsidR="004364C2">
                <w:rPr>
                  <w:rStyle w:val="aff"/>
                </w:rPr>
                <w:t>shenxiaodong@chinamobile.com</w:t>
              </w:r>
            </w:hyperlink>
            <w:r w:rsidR="004364C2">
              <w:t>; </w:t>
            </w:r>
            <w:hyperlink r:id="rId34" w:tgtFrame="_blank">
              <w:r w:rsidR="004364C2">
                <w:rPr>
                  <w:rStyle w:val="aff"/>
                </w:rPr>
                <w:t>jiaominghan@chinamobile.com</w:t>
              </w:r>
            </w:hyperlink>
            <w:r w:rsidR="004364C2">
              <w:rPr>
                <w:rStyle w:val="aff"/>
              </w:rPr>
              <w:t>;</w:t>
            </w:r>
          </w:p>
        </w:tc>
      </w:tr>
      <w:tr w:rsidR="00F977B9" w14:paraId="40B2943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F18612A" w14:textId="77777777" w:rsidR="00F977B9" w:rsidRDefault="004364C2">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45547368" w14:textId="77777777" w:rsidR="00F977B9" w:rsidRDefault="004364C2">
            <w:pPr>
              <w:widowControl w:val="0"/>
            </w:pPr>
            <w:r>
              <w:t xml:space="preserve">Takashi </w:t>
            </w:r>
            <w:proofErr w:type="spellStart"/>
            <w:r>
              <w:t>Ikeuchi</w:t>
            </w:r>
            <w:proofErr w:type="spellEnd"/>
            <w:r>
              <w:t xml:space="preserve">; Taichi </w:t>
            </w:r>
            <w:proofErr w:type="spellStart"/>
            <w:r>
              <w:t>Shichijo</w:t>
            </w:r>
            <w:proofErr w:type="spellEnd"/>
            <w:r>
              <w:t xml:space="preserve">; Naoya </w:t>
            </w:r>
            <w:proofErr w:type="spellStart"/>
            <w:r>
              <w:t>Shibaike</w:t>
            </w:r>
            <w:proofErr w:type="spellEnd"/>
            <w:r>
              <w:t xml:space="preserve">; Shinya </w:t>
            </w:r>
            <w:proofErr w:type="spellStart"/>
            <w:r>
              <w:t>Kumagai</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53DC2CE1" w14:textId="77777777" w:rsidR="00F977B9" w:rsidRDefault="00000000">
            <w:pPr>
              <w:widowControl w:val="0"/>
            </w:pPr>
            <w:hyperlink r:id="rId35" w:tgtFrame="_blank">
              <w:r w:rsidR="004364C2">
                <w:rPr>
                  <w:rStyle w:val="aff"/>
                </w:rPr>
                <w:t>takashi.ikeuchi.gs@nttdocomo.com</w:t>
              </w:r>
            </w:hyperlink>
            <w:r w:rsidR="004364C2">
              <w:t>; </w:t>
            </w:r>
            <w:hyperlink r:id="rId36" w:tgtFrame="_blank">
              <w:r w:rsidR="004364C2">
                <w:rPr>
                  <w:rStyle w:val="aff"/>
                </w:rPr>
                <w:t>taichi.shichijou.ma@nttdocomo.com</w:t>
              </w:r>
            </w:hyperlink>
            <w:r w:rsidR="004364C2">
              <w:t>; </w:t>
            </w:r>
            <w:hyperlink r:id="rId37" w:tgtFrame="_blank">
              <w:r w:rsidR="004364C2">
                <w:rPr>
                  <w:rStyle w:val="aff"/>
                </w:rPr>
                <w:t>naoya.shibaike.eg@nttdocomo.com</w:t>
              </w:r>
            </w:hyperlink>
            <w:r w:rsidR="004364C2">
              <w:t>; </w:t>
            </w:r>
            <w:hyperlink r:id="rId38" w:tgtFrame="_blank">
              <w:r w:rsidR="004364C2">
                <w:rPr>
                  <w:rStyle w:val="aff"/>
                </w:rPr>
                <w:t>shinya.kumagai.yw@nttdocomo.com</w:t>
              </w:r>
            </w:hyperlink>
            <w:r w:rsidR="004364C2">
              <w:rPr>
                <w:rStyle w:val="aff"/>
              </w:rPr>
              <w:t>;</w:t>
            </w:r>
          </w:p>
        </w:tc>
      </w:tr>
      <w:tr w:rsidR="00F977B9" w:rsidRPr="00AB6721" w14:paraId="737B505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DEE0CEE" w14:textId="77777777" w:rsidR="00F977B9" w:rsidRDefault="004364C2">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5072CA58" w14:textId="77777777" w:rsidR="00F977B9" w:rsidRDefault="004364C2">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EC98189" w14:textId="77777777" w:rsidR="00F977B9" w:rsidRDefault="00000000">
            <w:pPr>
              <w:widowControl w:val="0"/>
              <w:rPr>
                <w:lang w:val="sv-SE"/>
              </w:rPr>
            </w:pPr>
            <w:hyperlink r:id="rId39" w:tgtFrame="_blank">
              <w:r w:rsidR="004364C2">
                <w:rPr>
                  <w:rStyle w:val="aff"/>
                  <w:lang w:val="sv-SE"/>
                </w:rPr>
                <w:t>magnus.astrom@ericsson.com</w:t>
              </w:r>
            </w:hyperlink>
            <w:r w:rsidR="004364C2">
              <w:rPr>
                <w:lang w:val="sv-SE"/>
              </w:rPr>
              <w:t>; </w:t>
            </w:r>
            <w:hyperlink r:id="rId40" w:tgtFrame="_blank">
              <w:r w:rsidR="004364C2">
                <w:rPr>
                  <w:rStyle w:val="aff"/>
                  <w:lang w:val="sv-SE"/>
                </w:rPr>
                <w:t>gustav.lindmark@ericsson.com</w:t>
              </w:r>
            </w:hyperlink>
            <w:r w:rsidR="004364C2">
              <w:rPr>
                <w:lang w:val="sv-SE"/>
              </w:rPr>
              <w:t>; </w:t>
            </w:r>
            <w:hyperlink r:id="rId41" w:tgtFrame="_blank">
              <w:r w:rsidR="004364C2">
                <w:rPr>
                  <w:rStyle w:val="aff"/>
                  <w:lang w:val="sv-SE"/>
                </w:rPr>
                <w:t>mohammad.mozaffari@ericsson.com</w:t>
              </w:r>
            </w:hyperlink>
            <w:r w:rsidR="004364C2">
              <w:rPr>
                <w:lang w:val="sv-SE"/>
              </w:rPr>
              <w:t>; </w:t>
            </w:r>
            <w:hyperlink r:id="rId42" w:tgtFrame="_blank">
              <w:r w:rsidR="004364C2">
                <w:rPr>
                  <w:rStyle w:val="aff"/>
                  <w:lang w:val="sv-SE"/>
                </w:rPr>
                <w:t>yanpeng.yang@ericsson.com</w:t>
              </w:r>
            </w:hyperlink>
            <w:r w:rsidR="004364C2">
              <w:rPr>
                <w:rStyle w:val="aff"/>
                <w:lang w:val="sv-SE"/>
              </w:rPr>
              <w:t>;</w:t>
            </w:r>
          </w:p>
        </w:tc>
      </w:tr>
      <w:tr w:rsidR="00F977B9" w14:paraId="50D0FC6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CC6F9B1" w14:textId="77777777" w:rsidR="00F977B9" w:rsidRDefault="004364C2">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5865E985" w14:textId="77777777" w:rsidR="00F977B9" w:rsidRDefault="004364C2">
            <w:pPr>
              <w:widowControl w:val="0"/>
            </w:pPr>
            <w:proofErr w:type="spellStart"/>
            <w:r>
              <w:t>Sunghyun</w:t>
            </w:r>
            <w:proofErr w:type="spellEnd"/>
            <w:r>
              <w:t xml:space="preserve"> Moon; </w:t>
            </w:r>
            <w:proofErr w:type="spellStart"/>
            <w:r>
              <w:t>Junghoon</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58BC7492" w14:textId="77777777" w:rsidR="00F977B9" w:rsidRDefault="00000000">
            <w:pPr>
              <w:widowControl w:val="0"/>
            </w:pPr>
            <w:hyperlink r:id="rId43" w:tgtFrame="_blank">
              <w:r w:rsidR="004364C2">
                <w:rPr>
                  <w:rStyle w:val="aff"/>
                </w:rPr>
                <w:t>sh.moon@etri.re.kr</w:t>
              </w:r>
            </w:hyperlink>
            <w:r w:rsidR="004364C2">
              <w:t>; </w:t>
            </w:r>
            <w:hyperlink r:id="rId44" w:tgtFrame="_blank">
              <w:r w:rsidR="004364C2">
                <w:rPr>
                  <w:rStyle w:val="aff"/>
                </w:rPr>
                <w:t>jh.lee@etri.re.kr</w:t>
              </w:r>
            </w:hyperlink>
            <w:r w:rsidR="004364C2">
              <w:rPr>
                <w:rStyle w:val="aff"/>
              </w:rPr>
              <w:t>;</w:t>
            </w:r>
          </w:p>
        </w:tc>
      </w:tr>
      <w:tr w:rsidR="00F977B9" w14:paraId="3CB522A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C6FBC74" w14:textId="77777777" w:rsidR="00F977B9" w:rsidRDefault="004364C2">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59DA174" w14:textId="77777777" w:rsidR="00F977B9" w:rsidRDefault="004364C2">
            <w:pPr>
              <w:widowControl w:val="0"/>
            </w:pPr>
            <w:proofErr w:type="spellStart"/>
            <w:r>
              <w:t>ChieMing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6B47CDF5" w14:textId="77777777" w:rsidR="00F977B9" w:rsidRDefault="00000000">
            <w:pPr>
              <w:widowControl w:val="0"/>
            </w:pPr>
            <w:hyperlink r:id="rId45" w:tgtFrame="_blank">
              <w:r w:rsidR="004364C2">
                <w:rPr>
                  <w:rStyle w:val="aff"/>
                </w:rPr>
                <w:t>chieming@fainnov.com</w:t>
              </w:r>
            </w:hyperlink>
            <w:r w:rsidR="004364C2">
              <w:rPr>
                <w:rStyle w:val="aff"/>
              </w:rPr>
              <w:t>;</w:t>
            </w:r>
          </w:p>
        </w:tc>
      </w:tr>
      <w:tr w:rsidR="00F977B9" w14:paraId="06A6579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BFEEA7D" w14:textId="77777777" w:rsidR="00F977B9" w:rsidRDefault="004364C2">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D766905" w14:textId="77777777" w:rsidR="00F977B9" w:rsidRDefault="004364C2">
            <w:pPr>
              <w:widowControl w:val="0"/>
            </w:pPr>
            <w:proofErr w:type="spellStart"/>
            <w:r>
              <w:t>YenHua</w:t>
            </w:r>
            <w:proofErr w:type="spellEnd"/>
            <w:r>
              <w:t xml:space="preserve">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2A7B3B7" w14:textId="77777777" w:rsidR="00F977B9" w:rsidRDefault="00000000">
            <w:pPr>
              <w:widowControl w:val="0"/>
            </w:pPr>
            <w:hyperlink r:id="rId46">
              <w:r w:rsidR="004364C2">
                <w:rPr>
                  <w:rStyle w:val="aff"/>
                </w:rPr>
                <w:t>yenhua@fainnov.com</w:t>
              </w:r>
            </w:hyperlink>
            <w:r w:rsidR="004364C2">
              <w:t>;</w:t>
            </w:r>
          </w:p>
        </w:tc>
      </w:tr>
      <w:tr w:rsidR="00F977B9" w14:paraId="0688AE3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67AE2BF" w14:textId="77777777" w:rsidR="00F977B9" w:rsidRDefault="004364C2">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23597748" w14:textId="77777777" w:rsidR="00F977B9" w:rsidRDefault="004364C2">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3A41B9FB" w14:textId="77777777" w:rsidR="00F977B9" w:rsidRDefault="00000000">
            <w:pPr>
              <w:widowControl w:val="0"/>
            </w:pPr>
            <w:hyperlink r:id="rId47" w:tgtFrame="_blank">
              <w:r w:rsidR="004364C2">
                <w:rPr>
                  <w:rStyle w:val="aff"/>
                </w:rPr>
                <w:t>geordie.george@iis.fraunhofer.de</w:t>
              </w:r>
            </w:hyperlink>
            <w:r w:rsidR="004364C2">
              <w:t>; </w:t>
            </w:r>
            <w:hyperlink r:id="rId48" w:tgtFrame="_blank">
              <w:r w:rsidR="004364C2">
                <w:rPr>
                  <w:rStyle w:val="aff"/>
                </w:rPr>
                <w:t>gustavo.wagner.oliveira.da.costa@iis.fraunhofer.de</w:t>
              </w:r>
            </w:hyperlink>
            <w:r w:rsidR="004364C2">
              <w:t>; </w:t>
            </w:r>
            <w:hyperlink r:id="rId49" w:tgtFrame="_blank">
              <w:r w:rsidR="004364C2">
                <w:rPr>
                  <w:rStyle w:val="aff"/>
                </w:rPr>
                <w:t>nazanin.vatanian@iis.fraunhofer.de</w:t>
              </w:r>
            </w:hyperlink>
            <w:r w:rsidR="004364C2">
              <w:t>; </w:t>
            </w:r>
            <w:hyperlink r:id="rId50" w:tgtFrame="_blank">
              <w:r w:rsidR="004364C2">
                <w:rPr>
                  <w:rStyle w:val="aff"/>
                </w:rPr>
                <w:t>elke.roth-mandutz@iis.fraunhofer.de</w:t>
              </w:r>
            </w:hyperlink>
            <w:r w:rsidR="004364C2">
              <w:rPr>
                <w:rStyle w:val="aff"/>
              </w:rPr>
              <w:t>;</w:t>
            </w:r>
          </w:p>
        </w:tc>
      </w:tr>
      <w:tr w:rsidR="00F977B9" w14:paraId="47178F4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48F901A" w14:textId="77777777" w:rsidR="00F977B9" w:rsidRDefault="004364C2">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52980A6A" w14:textId="77777777" w:rsidR="00F977B9" w:rsidRDefault="004364C2">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2DD45D99" w14:textId="77777777" w:rsidR="00F977B9" w:rsidRDefault="00000000">
            <w:pPr>
              <w:widowControl w:val="0"/>
            </w:pPr>
            <w:hyperlink r:id="rId51" w:tgtFrame="_blank">
              <w:r w:rsidR="004364C2">
                <w:rPr>
                  <w:rStyle w:val="aff"/>
                </w:rPr>
                <w:t>zhanglei@fujitsu.com</w:t>
              </w:r>
            </w:hyperlink>
            <w:r w:rsidR="004364C2">
              <w:rPr>
                <w:rStyle w:val="aff"/>
              </w:rPr>
              <w:t>;</w:t>
            </w:r>
          </w:p>
        </w:tc>
      </w:tr>
      <w:tr w:rsidR="00F977B9" w14:paraId="25C5CC2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DE132D8" w14:textId="77777777" w:rsidR="00F977B9" w:rsidRDefault="004364C2">
            <w:pPr>
              <w:widowControl w:val="0"/>
            </w:pPr>
            <w:proofErr w:type="spellStart"/>
            <w:r>
              <w:t>Futurewei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368794F" w14:textId="77777777" w:rsidR="00F977B9" w:rsidRDefault="004364C2">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0A02BAD2" w14:textId="77777777" w:rsidR="00F977B9" w:rsidRDefault="00000000">
            <w:pPr>
              <w:widowControl w:val="0"/>
            </w:pPr>
            <w:hyperlink r:id="rId52" w:tgtFrame="_blank">
              <w:r w:rsidR="004364C2">
                <w:rPr>
                  <w:rStyle w:val="aff"/>
                </w:rPr>
                <w:t>gcalcev@futurewei.com</w:t>
              </w:r>
            </w:hyperlink>
            <w:r w:rsidR="004364C2">
              <w:t>; </w:t>
            </w:r>
            <w:hyperlink r:id="rId53" w:tgtFrame="_blank">
              <w:r w:rsidR="004364C2">
                <w:rPr>
                  <w:rStyle w:val="aff"/>
                </w:rPr>
                <w:t>helkotby@futurewei.com</w:t>
              </w:r>
            </w:hyperlink>
            <w:r w:rsidR="004364C2">
              <w:rPr>
                <w:rStyle w:val="aff"/>
              </w:rPr>
              <w:t>;</w:t>
            </w:r>
          </w:p>
        </w:tc>
      </w:tr>
      <w:tr w:rsidR="00F977B9" w14:paraId="793F9E8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035C10C" w14:textId="77777777" w:rsidR="00F977B9" w:rsidRDefault="004364C2">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193BAAC6" w14:textId="77777777" w:rsidR="00F977B9" w:rsidRDefault="004364C2">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2113375D" w14:textId="77777777" w:rsidR="00F977B9" w:rsidRDefault="00000000">
            <w:pPr>
              <w:widowControl w:val="0"/>
            </w:pPr>
            <w:hyperlink r:id="rId54" w:tgtFrame="_blank">
              <w:r w:rsidR="004364C2">
                <w:rPr>
                  <w:rStyle w:val="aff"/>
                </w:rPr>
                <w:t>alexliou@google.com</w:t>
              </w:r>
            </w:hyperlink>
            <w:r w:rsidR="004364C2">
              <w:rPr>
                <w:rStyle w:val="aff"/>
              </w:rPr>
              <w:t>;</w:t>
            </w:r>
          </w:p>
        </w:tc>
      </w:tr>
      <w:tr w:rsidR="00F977B9" w14:paraId="5EE1A9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8B2C17F" w14:textId="77777777" w:rsidR="00F977B9" w:rsidRDefault="004364C2">
            <w:pPr>
              <w:widowControl w:val="0"/>
            </w:pPr>
            <w:r>
              <w:t xml:space="preserve">Huawei, </w:t>
            </w:r>
            <w:proofErr w:type="spellStart"/>
            <w:r>
              <w:t>HiSilicon</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CB5EE32" w14:textId="77777777" w:rsidR="00F977B9" w:rsidRDefault="004364C2">
            <w:pPr>
              <w:widowControl w:val="0"/>
            </w:pPr>
            <w:r>
              <w:t xml:space="preserve">Yi Wang; </w:t>
            </w:r>
            <w:proofErr w:type="spellStart"/>
            <w:r>
              <w:t>Yifan</w:t>
            </w:r>
            <w:proofErr w:type="spellEnd"/>
            <w:r>
              <w:t xml:space="preserve"> Xue; </w:t>
            </w:r>
            <w:proofErr w:type="spellStart"/>
            <w:r>
              <w:t>Xiaolei</w:t>
            </w:r>
            <w:proofErr w:type="spellEnd"/>
            <w:r>
              <w:t xml:space="preserve">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0A7FAB77" w14:textId="77777777" w:rsidR="00F977B9" w:rsidRDefault="00000000">
            <w:pPr>
              <w:widowControl w:val="0"/>
            </w:pPr>
            <w:hyperlink r:id="rId55" w:tgtFrame="_blank">
              <w:r w:rsidR="004364C2">
                <w:rPr>
                  <w:rStyle w:val="aff"/>
                </w:rPr>
                <w:t>wangyi6@huawei.com</w:t>
              </w:r>
            </w:hyperlink>
            <w:r w:rsidR="004364C2">
              <w:t>; </w:t>
            </w:r>
            <w:hyperlink r:id="rId56" w:tgtFrame="_blank">
              <w:r w:rsidR="004364C2">
                <w:rPr>
                  <w:rStyle w:val="aff"/>
                </w:rPr>
                <w:t>xueyifan1@huawei.com</w:t>
              </w:r>
            </w:hyperlink>
            <w:r w:rsidR="004364C2">
              <w:t>; </w:t>
            </w:r>
            <w:hyperlink r:id="rId57" w:tgtFrame="_blank">
              <w:r w:rsidR="004364C2">
                <w:rPr>
                  <w:rStyle w:val="aff"/>
                </w:rPr>
                <w:t>tiexiaolei@hisilicon.com</w:t>
              </w:r>
            </w:hyperlink>
            <w:r w:rsidR="004364C2">
              <w:t>; </w:t>
            </w:r>
            <w:hyperlink r:id="rId58" w:tgtFrame="_blank">
              <w:r w:rsidR="004364C2">
                <w:rPr>
                  <w:rStyle w:val="aff"/>
                </w:rPr>
                <w:t>chengyan.cheng@huawei.com</w:t>
              </w:r>
            </w:hyperlink>
            <w:r w:rsidR="004364C2">
              <w:t>; </w:t>
            </w:r>
            <w:hyperlink r:id="rId59" w:tgtFrame="_blank">
              <w:r w:rsidR="004364C2">
                <w:rPr>
                  <w:rStyle w:val="aff"/>
                </w:rPr>
                <w:t>matthew.webb@</w:t>
              </w:r>
              <w:r w:rsidR="004364C2">
                <w:rPr>
                  <w:rStyle w:val="aff"/>
                </w:rPr>
                <w:lastRenderedPageBreak/>
                <w:t>huawei.com</w:t>
              </w:r>
            </w:hyperlink>
            <w:r w:rsidR="004364C2">
              <w:rPr>
                <w:rStyle w:val="aff"/>
              </w:rPr>
              <w:t>;</w:t>
            </w:r>
          </w:p>
        </w:tc>
      </w:tr>
      <w:tr w:rsidR="00F977B9" w14:paraId="567DEC0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2365911" w14:textId="77777777" w:rsidR="00F977B9" w:rsidRDefault="004364C2">
            <w:pPr>
              <w:widowControl w:val="0"/>
            </w:pPr>
            <w:r>
              <w:lastRenderedPageBreak/>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4A039C25" w14:textId="77777777" w:rsidR="00F977B9" w:rsidRDefault="004364C2">
            <w:pPr>
              <w:widowControl w:val="0"/>
            </w:pPr>
            <w:r>
              <w:t xml:space="preserve">Dheeraj Naidu </w:t>
            </w:r>
            <w:proofErr w:type="spellStart"/>
            <w:r>
              <w:t>Amudala</w:t>
            </w:r>
            <w:proofErr w:type="spellEnd"/>
            <w:r>
              <w:t xml:space="preserve">; </w:t>
            </w:r>
            <w:proofErr w:type="spellStart"/>
            <w:r>
              <w:t>Jyotirmay</w:t>
            </w:r>
            <w:proofErr w:type="spellEnd"/>
            <w: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078A0F69" w14:textId="77777777" w:rsidR="00F977B9" w:rsidRDefault="00000000">
            <w:pPr>
              <w:widowControl w:val="0"/>
            </w:pPr>
            <w:hyperlink r:id="rId60" w:tgtFrame="_blank">
              <w:r w:rsidR="004364C2">
                <w:rPr>
                  <w:rStyle w:val="aff"/>
                </w:rPr>
                <w:t>dheeraja@iitk.ac.in</w:t>
              </w:r>
            </w:hyperlink>
            <w:r w:rsidR="004364C2">
              <w:t>; </w:t>
            </w:r>
            <w:hyperlink r:id="rId61" w:tgtFrame="_blank">
              <w:r w:rsidR="004364C2">
                <w:rPr>
                  <w:rStyle w:val="aff"/>
                </w:rPr>
                <w:t>jsaini@iitk.ac.in</w:t>
              </w:r>
            </w:hyperlink>
            <w:r w:rsidR="004364C2">
              <w:rPr>
                <w:rStyle w:val="aff"/>
              </w:rPr>
              <w:t>;</w:t>
            </w:r>
          </w:p>
        </w:tc>
      </w:tr>
      <w:tr w:rsidR="00F977B9" w:rsidRPr="00AB6721" w14:paraId="31D24C0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7D5EF24" w14:textId="77777777" w:rsidR="00F977B9" w:rsidRDefault="004364C2">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2543FCF0" w14:textId="77777777" w:rsidR="00F977B9" w:rsidRDefault="004364C2">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C4B5A41" w14:textId="77777777" w:rsidR="00F977B9" w:rsidRDefault="00000000">
            <w:pPr>
              <w:widowControl w:val="0"/>
              <w:rPr>
                <w:lang w:val="sv-SE"/>
              </w:rPr>
            </w:pPr>
            <w:hyperlink r:id="rId62" w:tgtFrame="_blank">
              <w:r w:rsidR="004364C2">
                <w:rPr>
                  <w:rStyle w:val="aff"/>
                  <w:lang w:val="sv-SE"/>
                </w:rPr>
                <w:t>kganesan@lenovo.com</w:t>
              </w:r>
            </w:hyperlink>
            <w:r w:rsidR="004364C2">
              <w:rPr>
                <w:lang w:val="sv-SE"/>
              </w:rPr>
              <w:t>; </w:t>
            </w:r>
            <w:hyperlink r:id="rId63" w:tgtFrame="_blank">
              <w:r w:rsidR="004364C2">
                <w:rPr>
                  <w:rStyle w:val="aff"/>
                  <w:lang w:val="sv-SE"/>
                </w:rPr>
                <w:t>aali@lenovo.com</w:t>
              </w:r>
            </w:hyperlink>
            <w:r w:rsidR="004364C2">
              <w:rPr>
                <w:rStyle w:val="aff"/>
                <w:lang w:val="sv-SE"/>
              </w:rPr>
              <w:t xml:space="preserve">; </w:t>
            </w:r>
            <w:hyperlink r:id="rId64">
              <w:r w:rsidR="004364C2">
                <w:rPr>
                  <w:rStyle w:val="aff"/>
                  <w:lang w:val="sv-SE"/>
                </w:rPr>
                <w:t>zhangyt18@lenovo.com</w:t>
              </w:r>
            </w:hyperlink>
          </w:p>
        </w:tc>
      </w:tr>
      <w:tr w:rsidR="00F977B9" w14:paraId="126F6CE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BBA746A" w14:textId="77777777" w:rsidR="00F977B9" w:rsidRDefault="004364C2">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6B10ED3B" w14:textId="77777777" w:rsidR="00F977B9" w:rsidRDefault="004364C2">
            <w:pPr>
              <w:widowControl w:val="0"/>
            </w:pPr>
            <w:r>
              <w:t xml:space="preserve">Seonwook Kim; </w:t>
            </w:r>
            <w:proofErr w:type="spellStart"/>
            <w:r>
              <w:t>Suckchel</w:t>
            </w:r>
            <w:proofErr w:type="spellEnd"/>
            <w:r>
              <w:t xml:space="preserve"> Yang; Sechang Myung; </w:t>
            </w:r>
            <w:proofErr w:type="spellStart"/>
            <w:r>
              <w:t>Youngdae</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0369F1D7" w14:textId="77777777" w:rsidR="00F977B9" w:rsidRDefault="00000000">
            <w:pPr>
              <w:widowControl w:val="0"/>
            </w:pPr>
            <w:hyperlink r:id="rId65" w:tgtFrame="_blank">
              <w:r w:rsidR="004364C2">
                <w:rPr>
                  <w:rStyle w:val="aff"/>
                </w:rPr>
                <w:t>Sseonwook.kim@lgepartner.com</w:t>
              </w:r>
            </w:hyperlink>
            <w:r w:rsidR="004364C2">
              <w:t>; </w:t>
            </w:r>
            <w:hyperlink r:id="rId66" w:tgtFrame="_blank">
              <w:r w:rsidR="004364C2">
                <w:rPr>
                  <w:rStyle w:val="aff"/>
                </w:rPr>
                <w:t>suckchel.yang@lge.com</w:t>
              </w:r>
            </w:hyperlink>
            <w:r w:rsidR="004364C2">
              <w:t>; </w:t>
            </w:r>
            <w:hyperlink r:id="rId67" w:tgtFrame="_blank">
              <w:r w:rsidR="004364C2">
                <w:rPr>
                  <w:rStyle w:val="aff"/>
                </w:rPr>
                <w:t>sechang.myung@lge.com</w:t>
              </w:r>
            </w:hyperlink>
            <w:r w:rsidR="004364C2">
              <w:t>; </w:t>
            </w:r>
            <w:hyperlink r:id="rId68" w:tgtFrame="_blank">
              <w:r w:rsidR="004364C2">
                <w:rPr>
                  <w:rStyle w:val="aff"/>
                </w:rPr>
                <w:t>youngdae.lee@lge.com</w:t>
              </w:r>
            </w:hyperlink>
            <w:r w:rsidR="004364C2">
              <w:rPr>
                <w:rStyle w:val="aff"/>
              </w:rPr>
              <w:t>;</w:t>
            </w:r>
          </w:p>
        </w:tc>
      </w:tr>
      <w:tr w:rsidR="00F977B9" w:rsidRPr="00AB6721" w14:paraId="51F675C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B151F9" w14:textId="77777777" w:rsidR="00F977B9" w:rsidRDefault="004364C2">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48A2B3EB" w14:textId="77777777" w:rsidR="00F977B9" w:rsidRDefault="004364C2">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24DD1EE1" w14:textId="77777777" w:rsidR="00F977B9" w:rsidRDefault="00000000">
            <w:pPr>
              <w:widowControl w:val="0"/>
              <w:rPr>
                <w:lang w:val="de-DE"/>
              </w:rPr>
            </w:pPr>
            <w:hyperlink r:id="rId69" w:tgtFrame="_blank">
              <w:r w:rsidR="004364C2">
                <w:rPr>
                  <w:rStyle w:val="aff"/>
                  <w:lang w:val="de-DE"/>
                </w:rPr>
                <w:t>cw.tsai@mediatek.com</w:t>
              </w:r>
            </w:hyperlink>
            <w:r w:rsidR="004364C2">
              <w:rPr>
                <w:lang w:val="de-DE"/>
              </w:rPr>
              <w:t>; </w:t>
            </w:r>
            <w:hyperlink r:id="rId70" w:tgtFrame="_blank">
              <w:r w:rsidR="004364C2">
                <w:rPr>
                  <w:rStyle w:val="aff"/>
                  <w:lang w:val="de-DE"/>
                </w:rPr>
                <w:t>weide.wu@mediatek.com</w:t>
              </w:r>
            </w:hyperlink>
            <w:r w:rsidR="004364C2">
              <w:rPr>
                <w:rStyle w:val="aff"/>
                <w:lang w:val="de-DE"/>
              </w:rPr>
              <w:t>;</w:t>
            </w:r>
          </w:p>
        </w:tc>
      </w:tr>
      <w:tr w:rsidR="00F977B9" w:rsidRPr="00AB6721" w14:paraId="3217299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113D8A" w14:textId="77777777" w:rsidR="00F977B9" w:rsidRDefault="004364C2">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6B72C6B3" w14:textId="77777777" w:rsidR="00F977B9" w:rsidRDefault="004364C2">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2D3DACB3" w14:textId="77777777" w:rsidR="00F977B9" w:rsidRDefault="00000000">
            <w:pPr>
              <w:widowControl w:val="0"/>
              <w:rPr>
                <w:lang w:val="sv-SE"/>
              </w:rPr>
            </w:pPr>
            <w:hyperlink r:id="rId71" w:tgtFrame="_blank">
              <w:r w:rsidR="004364C2">
                <w:rPr>
                  <w:rStyle w:val="aff"/>
                  <w:lang w:val="sv-SE"/>
                </w:rPr>
                <w:t>pravjyot.deogun@emea.nec.com</w:t>
              </w:r>
            </w:hyperlink>
            <w:r w:rsidR="004364C2">
              <w:rPr>
                <w:rStyle w:val="aff"/>
                <w:lang w:val="sv-SE"/>
              </w:rPr>
              <w:t>;</w:t>
            </w:r>
          </w:p>
        </w:tc>
      </w:tr>
      <w:tr w:rsidR="00F977B9" w14:paraId="37B26F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DA45D07" w14:textId="77777777" w:rsidR="00F977B9" w:rsidRDefault="004364C2">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6591AC15" w14:textId="77777777" w:rsidR="00F977B9" w:rsidRDefault="004364C2">
            <w:pPr>
              <w:widowControl w:val="0"/>
            </w:pPr>
            <w:r>
              <w:t xml:space="preserve">Naizheng Zheng; David Bhatoolaul; </w:t>
            </w:r>
            <w:proofErr w:type="spellStart"/>
            <w:r>
              <w:t>Cássio</w:t>
            </w:r>
            <w:proofErr w:type="spellEnd"/>
            <w:r>
              <w:t xml:space="preserve">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208399F7" w14:textId="77777777" w:rsidR="00F977B9" w:rsidRDefault="00000000">
            <w:pPr>
              <w:widowControl w:val="0"/>
              <w:jc w:val="left"/>
              <w:rPr>
                <w:color w:val="0000FF"/>
                <w:u w:val="single"/>
              </w:rPr>
            </w:pPr>
            <w:hyperlink r:id="rId72" w:tgtFrame="_blank">
              <w:r w:rsidR="004364C2">
                <w:rPr>
                  <w:rStyle w:val="aff"/>
                </w:rPr>
                <w:t>naizheng.zheng@nokia-sbell.com</w:t>
              </w:r>
            </w:hyperlink>
            <w:r w:rsidR="004364C2">
              <w:t>; </w:t>
            </w:r>
            <w:hyperlink r:id="rId73" w:tgtFrame="_blank">
              <w:r w:rsidR="004364C2">
                <w:rPr>
                  <w:rStyle w:val="aff"/>
                </w:rPr>
                <w:t>david.bhatoolaul@nokia.com</w:t>
              </w:r>
            </w:hyperlink>
            <w:r w:rsidR="004364C2">
              <w:t>; </w:t>
            </w:r>
            <w:hyperlink r:id="rId74" w:tgtFrame="_blank">
              <w:r w:rsidR="004364C2">
                <w:rPr>
                  <w:rStyle w:val="aff"/>
                </w:rPr>
                <w:t>cassio.ribeiro@nokia.com</w:t>
              </w:r>
            </w:hyperlink>
            <w:r w:rsidR="004364C2">
              <w:rPr>
                <w:rStyle w:val="aff"/>
              </w:rPr>
              <w:t>;</w:t>
            </w:r>
            <w:r w:rsidR="004364C2">
              <w:rPr>
                <w:rFonts w:ascii="Calibri" w:hAnsi="Calibri" w:cs="Calibri"/>
                <w:sz w:val="22"/>
              </w:rPr>
              <w:t xml:space="preserve"> </w:t>
            </w:r>
            <w:hyperlink r:id="rId75">
              <w:r w:rsidR="004364C2">
                <w:rPr>
                  <w:rStyle w:val="aff"/>
                </w:rPr>
                <w:t>ganesh.venkatraman@nokia.com</w:t>
              </w:r>
            </w:hyperlink>
            <w:r w:rsidR="004364C2">
              <w:rPr>
                <w:color w:val="0000FF"/>
                <w:u w:val="single"/>
              </w:rPr>
              <w:t xml:space="preserve">; </w:t>
            </w:r>
            <w:hyperlink r:id="rId76">
              <w:r w:rsidR="004364C2">
                <w:rPr>
                  <w:rStyle w:val="aff"/>
                </w:rPr>
                <w:t>jorma.kaikkonen@nokia.com</w:t>
              </w:r>
            </w:hyperlink>
            <w:r w:rsidR="004364C2">
              <w:rPr>
                <w:color w:val="0000FF"/>
                <w:u w:val="single"/>
              </w:rPr>
              <w:t>;</w:t>
            </w:r>
          </w:p>
          <w:p w14:paraId="73B667A1" w14:textId="77777777" w:rsidR="00F977B9" w:rsidRDefault="00F977B9">
            <w:pPr>
              <w:widowControl w:val="0"/>
            </w:pPr>
          </w:p>
        </w:tc>
      </w:tr>
      <w:tr w:rsidR="00F977B9" w14:paraId="205115D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36FE778" w14:textId="77777777" w:rsidR="00F977B9" w:rsidRDefault="004364C2">
            <w:pPr>
              <w:widowControl w:val="0"/>
            </w:pPr>
            <w:proofErr w:type="spellStart"/>
            <w:r>
              <w:t>Ofinno</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070FCADA" w14:textId="77777777" w:rsidR="00F977B9" w:rsidRDefault="004364C2">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03E5C206" w14:textId="77777777" w:rsidR="00F977B9" w:rsidRDefault="00000000">
            <w:pPr>
              <w:widowControl w:val="0"/>
            </w:pPr>
            <w:hyperlink r:id="rId77" w:tgtFrame="_blank">
              <w:r w:rsidR="004364C2">
                <w:rPr>
                  <w:rStyle w:val="aff"/>
                </w:rPr>
                <w:t>rkeating@ofinno.com</w:t>
              </w:r>
            </w:hyperlink>
            <w:r w:rsidR="004364C2">
              <w:t>; </w:t>
            </w:r>
            <w:hyperlink r:id="rId78" w:tgtFrame="_blank">
              <w:r w:rsidR="004364C2">
                <w:rPr>
                  <w:rStyle w:val="aff"/>
                </w:rPr>
                <w:t>yyi@ofinno.com</w:t>
              </w:r>
            </w:hyperlink>
            <w:r w:rsidR="004364C2">
              <w:rPr>
                <w:rStyle w:val="aff"/>
              </w:rPr>
              <w:t>;</w:t>
            </w:r>
          </w:p>
        </w:tc>
      </w:tr>
      <w:tr w:rsidR="00F977B9" w14:paraId="6AA6588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1BF41F3" w14:textId="77777777" w:rsidR="00F977B9" w:rsidRDefault="004364C2">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0152029D" w14:textId="77777777" w:rsidR="00F977B9" w:rsidRDefault="004364C2">
            <w:pPr>
              <w:widowControl w:val="0"/>
            </w:pPr>
            <w:proofErr w:type="spellStart"/>
            <w:r>
              <w:t>Zhisong</w:t>
            </w:r>
            <w:proofErr w:type="spellEnd"/>
            <w:r>
              <w:t xml:space="preserve"> </w:t>
            </w:r>
            <w:proofErr w:type="spellStart"/>
            <w:r>
              <w:t>Zuo</w:t>
            </w:r>
            <w:proofErr w:type="spellEnd"/>
            <w:r>
              <w:t>;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423AF3C3" w14:textId="77777777" w:rsidR="00F977B9" w:rsidRDefault="00000000">
            <w:pPr>
              <w:widowControl w:val="0"/>
            </w:pPr>
            <w:hyperlink r:id="rId79" w:tgtFrame="_blank">
              <w:r w:rsidR="004364C2">
                <w:rPr>
                  <w:rStyle w:val="aff"/>
                </w:rPr>
                <w:t>zuozhisong@oppo.com</w:t>
              </w:r>
            </w:hyperlink>
            <w:r w:rsidR="004364C2">
              <w:t>; </w:t>
            </w:r>
            <w:hyperlink r:id="rId80" w:tgtFrame="_blank">
              <w:r w:rsidR="004364C2">
                <w:rPr>
                  <w:rStyle w:val="aff"/>
                </w:rPr>
                <w:t>lin.hao@oppo.com</w:t>
              </w:r>
            </w:hyperlink>
            <w:r w:rsidR="004364C2">
              <w:t>; </w:t>
            </w:r>
            <w:hyperlink r:id="rId81" w:tgtFrame="_blank">
              <w:r w:rsidR="004364C2">
                <w:rPr>
                  <w:rStyle w:val="aff"/>
                </w:rPr>
                <w:t>zhaozhenshan@oppo.com</w:t>
              </w:r>
            </w:hyperlink>
            <w:r w:rsidR="004364C2">
              <w:rPr>
                <w:rStyle w:val="aff"/>
              </w:rPr>
              <w:t>;</w:t>
            </w:r>
          </w:p>
        </w:tc>
      </w:tr>
      <w:tr w:rsidR="00F977B9" w14:paraId="1227D83E" w14:textId="77777777">
        <w:tc>
          <w:tcPr>
            <w:tcW w:w="1129" w:type="dxa"/>
            <w:tcBorders>
              <w:top w:val="single" w:sz="4" w:space="0" w:color="000000"/>
              <w:left w:val="single" w:sz="4" w:space="0" w:color="000000"/>
              <w:bottom w:val="single" w:sz="4" w:space="0" w:color="000000"/>
              <w:right w:val="single" w:sz="4" w:space="0" w:color="000000"/>
            </w:tcBorders>
          </w:tcPr>
          <w:p w14:paraId="0AA0274A" w14:textId="77777777" w:rsidR="00F977B9" w:rsidRDefault="004364C2">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D100458" w14:textId="77777777" w:rsidR="00F977B9" w:rsidRDefault="004364C2">
            <w:pPr>
              <w:widowControl w:val="0"/>
            </w:pPr>
            <w:r>
              <w:t xml:space="preserve">Raphael </w:t>
            </w:r>
            <w:proofErr w:type="spellStart"/>
            <w:r>
              <w:t>Visoz</w:t>
            </w:r>
            <w:proofErr w:type="spellEnd"/>
          </w:p>
        </w:tc>
        <w:tc>
          <w:tcPr>
            <w:tcW w:w="5522" w:type="dxa"/>
            <w:tcBorders>
              <w:top w:val="single" w:sz="4" w:space="0" w:color="000000"/>
              <w:left w:val="single" w:sz="4" w:space="0" w:color="000000"/>
              <w:bottom w:val="single" w:sz="4" w:space="0" w:color="000000"/>
              <w:right w:val="single" w:sz="4" w:space="0" w:color="000000"/>
            </w:tcBorders>
          </w:tcPr>
          <w:p w14:paraId="2A83823B" w14:textId="77777777" w:rsidR="00F977B9" w:rsidRDefault="00000000">
            <w:pPr>
              <w:widowControl w:val="0"/>
            </w:pPr>
            <w:hyperlink r:id="rId82">
              <w:r w:rsidR="004364C2">
                <w:rPr>
                  <w:rStyle w:val="aff"/>
                </w:rPr>
                <w:t>raphael.visoz@orange.com</w:t>
              </w:r>
            </w:hyperlink>
            <w:r w:rsidR="004364C2">
              <w:rPr>
                <w:rStyle w:val="aff"/>
              </w:rPr>
              <w:t>;</w:t>
            </w:r>
          </w:p>
        </w:tc>
      </w:tr>
      <w:tr w:rsidR="00F977B9" w14:paraId="0ABEDD2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D9F8EF4" w14:textId="77777777" w:rsidR="00F977B9" w:rsidRDefault="004364C2">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0D3BE49C" w14:textId="77777777" w:rsidR="00F977B9" w:rsidRDefault="004364C2">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4DBDF077" w14:textId="77777777" w:rsidR="00F977B9" w:rsidRDefault="00000000">
            <w:pPr>
              <w:widowControl w:val="0"/>
            </w:pPr>
            <w:hyperlink r:id="rId83" w:tgtFrame="_blank">
              <w:r w:rsidR="004364C2">
                <w:rPr>
                  <w:rStyle w:val="aff"/>
                </w:rPr>
                <w:t>Hongchao.Li@eu.panasonic.com</w:t>
              </w:r>
            </w:hyperlink>
            <w:r w:rsidR="004364C2">
              <w:t>; </w:t>
            </w:r>
            <w:hyperlink r:id="rId84" w:tgtFrame="_blank">
              <w:r w:rsidR="004364C2">
                <w:rPr>
                  <w:rStyle w:val="aff"/>
                </w:rPr>
                <w:t>suzuki.hidetoshi@jp.panasonic.com</w:t>
              </w:r>
            </w:hyperlink>
            <w:r w:rsidR="004364C2">
              <w:t>; </w:t>
            </w:r>
            <w:hyperlink r:id="rId85" w:tgtFrame="_blank">
              <w:r w:rsidR="004364C2">
                <w:rPr>
                  <w:rStyle w:val="aff"/>
                </w:rPr>
                <w:t>iwata.ayako@jp.panasonic.com</w:t>
              </w:r>
            </w:hyperlink>
            <w:r w:rsidR="004364C2">
              <w:t>; </w:t>
            </w:r>
            <w:hyperlink r:id="rId86" w:tgtFrame="_blank">
              <w:r w:rsidR="004364C2">
                <w:rPr>
                  <w:rStyle w:val="aff"/>
                </w:rPr>
                <w:t>Nandish.Kuruvatti@eu.panasonic.com</w:t>
              </w:r>
            </w:hyperlink>
            <w:r w:rsidR="004364C2">
              <w:t>; </w:t>
            </w:r>
            <w:hyperlink r:id="rId87" w:tgtFrame="_blank">
              <w:r w:rsidR="004364C2">
                <w:rPr>
                  <w:rStyle w:val="aff"/>
                </w:rPr>
                <w:t>Naoto.Horiike@eu.panasonic.com</w:t>
              </w:r>
            </w:hyperlink>
            <w:r w:rsidR="004364C2">
              <w:rPr>
                <w:rStyle w:val="aff"/>
              </w:rPr>
              <w:t>;</w:t>
            </w:r>
          </w:p>
        </w:tc>
      </w:tr>
      <w:tr w:rsidR="00F977B9" w:rsidRPr="00AB6721" w14:paraId="20D2CAC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35CA93" w14:textId="77777777" w:rsidR="00F977B9" w:rsidRDefault="004364C2">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45A93AD9" w14:textId="77777777" w:rsidR="00F977B9" w:rsidRDefault="004364C2">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084381AF" w14:textId="77777777" w:rsidR="00F977B9" w:rsidRDefault="00000000">
            <w:pPr>
              <w:widowControl w:val="0"/>
              <w:rPr>
                <w:lang w:val="sv-SE"/>
              </w:rPr>
            </w:pPr>
            <w:hyperlink r:id="rId88" w:tgtFrame="_blank">
              <w:r w:rsidR="004364C2">
                <w:rPr>
                  <w:rStyle w:val="aff"/>
                  <w:lang w:val="sv-SE"/>
                </w:rPr>
                <w:t>gsarkis@qti.qualcomm.com</w:t>
              </w:r>
            </w:hyperlink>
            <w:r w:rsidR="004364C2">
              <w:rPr>
                <w:lang w:val="sv-SE"/>
              </w:rPr>
              <w:t>; </w:t>
            </w:r>
            <w:hyperlink r:id="rId89" w:tgtFrame="_blank">
              <w:r w:rsidR="004364C2">
                <w:rPr>
                  <w:rStyle w:val="aff"/>
                  <w:lang w:val="sv-SE"/>
                </w:rPr>
                <w:t>hdly@qti.qualcomm.com</w:t>
              </w:r>
            </w:hyperlink>
            <w:r w:rsidR="004364C2">
              <w:rPr>
                <w:rStyle w:val="aff"/>
                <w:lang w:val="sv-SE"/>
              </w:rPr>
              <w:t xml:space="preserve">; </w:t>
            </w:r>
            <w:hyperlink r:id="rId90">
              <w:r w:rsidR="004364C2">
                <w:rPr>
                  <w:rStyle w:val="aff"/>
                  <w:lang w:val="sv-SE"/>
                </w:rPr>
                <w:t>dmaamari@qti.qualcomm.com</w:t>
              </w:r>
            </w:hyperlink>
            <w:r w:rsidR="004364C2">
              <w:rPr>
                <w:lang w:val="sv-SE"/>
              </w:rPr>
              <w:t>;</w:t>
            </w:r>
          </w:p>
        </w:tc>
      </w:tr>
      <w:tr w:rsidR="00F977B9" w:rsidRPr="00AB6721" w14:paraId="7E1EE7F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1BAE51A" w14:textId="77777777" w:rsidR="00F977B9" w:rsidRDefault="004364C2">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09F3ECFE" w14:textId="77777777" w:rsidR="00F977B9" w:rsidRDefault="004364C2">
            <w:pPr>
              <w:widowControl w:val="0"/>
              <w:rPr>
                <w:lang w:val="sv-SE"/>
              </w:rPr>
            </w:pPr>
            <w:r>
              <w:rPr>
                <w:lang w:val="sv-SE"/>
              </w:rPr>
              <w:t>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DD777E1" w14:textId="77777777" w:rsidR="00F977B9" w:rsidRDefault="00000000">
            <w:pPr>
              <w:widowControl w:val="0"/>
              <w:rPr>
                <w:lang w:val="sv-SE"/>
              </w:rPr>
            </w:pPr>
            <w:hyperlink r:id="rId91" w:tgtFrame="_blank">
              <w:r w:rsidR="004364C2">
                <w:rPr>
                  <w:rStyle w:val="aff"/>
                  <w:lang w:val="sv-SE"/>
                </w:rPr>
                <w:t>youngbum.kim@samsung.com</w:t>
              </w:r>
            </w:hyperlink>
            <w:r w:rsidR="004364C2">
              <w:rPr>
                <w:lang w:val="sv-SE"/>
              </w:rPr>
              <w:t>; </w:t>
            </w:r>
            <w:hyperlink r:id="rId92" w:tgtFrame="_blank">
              <w:r w:rsidR="004364C2">
                <w:rPr>
                  <w:rStyle w:val="aff"/>
                  <w:lang w:val="sv-SE"/>
                </w:rPr>
                <w:t>hongbo.si@samsung.com</w:t>
              </w:r>
            </w:hyperlink>
            <w:r w:rsidR="004364C2">
              <w:rPr>
                <w:lang w:val="sv-SE"/>
              </w:rPr>
              <w:t>; </w:t>
            </w:r>
            <w:hyperlink r:id="rId93" w:tgtFrame="_blank">
              <w:r w:rsidR="004364C2">
                <w:rPr>
                  <w:rStyle w:val="aff"/>
                  <w:lang w:val="sv-SE"/>
                </w:rPr>
                <w:t>e.farag@samsung.com</w:t>
              </w:r>
            </w:hyperlink>
            <w:r w:rsidR="004364C2">
              <w:rPr>
                <w:lang w:val="sv-SE"/>
              </w:rPr>
              <w:t>; </w:t>
            </w:r>
            <w:hyperlink r:id="rId94" w:tgtFrame="_blank">
              <w:r w:rsidR="004364C2">
                <w:rPr>
                  <w:rStyle w:val="aff"/>
                  <w:lang w:val="sv-SE"/>
                </w:rPr>
                <w:t>q1005.xiong@samsung.com</w:t>
              </w:r>
            </w:hyperlink>
            <w:r w:rsidR="004364C2">
              <w:rPr>
                <w:rStyle w:val="aff"/>
                <w:lang w:val="sv-SE"/>
              </w:rPr>
              <w:t>; sa.zhang@samsung.com</w:t>
            </w:r>
          </w:p>
        </w:tc>
      </w:tr>
      <w:tr w:rsidR="00F977B9" w14:paraId="23CF99A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2B72C2F" w14:textId="77777777" w:rsidR="00F977B9" w:rsidRDefault="004364C2">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4826B501" w14:textId="77777777" w:rsidR="00F977B9" w:rsidRDefault="004364C2">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0FFACE78" w14:textId="77777777" w:rsidR="00F977B9" w:rsidRDefault="00000000">
            <w:pPr>
              <w:widowControl w:val="0"/>
            </w:pPr>
            <w:hyperlink r:id="rId95" w:tgtFrame="_blank">
              <w:r w:rsidR="004364C2">
                <w:rPr>
                  <w:rStyle w:val="aff"/>
                </w:rPr>
                <w:t>takahashi.hiroki@mail.sharp</w:t>
              </w:r>
            </w:hyperlink>
            <w:r w:rsidR="004364C2">
              <w:t>; </w:t>
            </w:r>
            <w:hyperlink r:id="rId96" w:tgtFrame="_blank">
              <w:r w:rsidR="004364C2">
                <w:rPr>
                  <w:rStyle w:val="aff"/>
                </w:rPr>
                <w:t>juan.liu@cn.sharp-world.com</w:t>
              </w:r>
            </w:hyperlink>
            <w:r w:rsidR="004364C2">
              <w:t>; </w:t>
            </w:r>
            <w:hyperlink r:id="rId97" w:tgtFrame="_blank">
              <w:r w:rsidR="004364C2">
                <w:rPr>
                  <w:rStyle w:val="aff"/>
                </w:rPr>
                <w:t>emily.ch.lai@sharp-world.com.tw</w:t>
              </w:r>
            </w:hyperlink>
            <w:r w:rsidR="004364C2">
              <w:rPr>
                <w:rStyle w:val="aff"/>
              </w:rPr>
              <w:t>;</w:t>
            </w:r>
          </w:p>
        </w:tc>
      </w:tr>
      <w:tr w:rsidR="00F977B9" w:rsidRPr="00AB6721" w14:paraId="55518AD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E4751A5" w14:textId="77777777" w:rsidR="00F977B9" w:rsidRDefault="004364C2">
            <w:pPr>
              <w:widowControl w:val="0"/>
            </w:pPr>
            <w:proofErr w:type="spellStart"/>
            <w:r>
              <w:t>Spreadtrum</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11411F0" w14:textId="77777777" w:rsidR="00F977B9" w:rsidRDefault="004364C2">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3A010CB7" w14:textId="77777777" w:rsidR="00F977B9" w:rsidRDefault="00000000">
            <w:pPr>
              <w:widowControl w:val="0"/>
              <w:rPr>
                <w:lang w:val="de-DE"/>
              </w:rPr>
            </w:pPr>
            <w:hyperlink r:id="rId98" w:tgtFrame="_blank">
              <w:r w:rsidR="004364C2">
                <w:rPr>
                  <w:rStyle w:val="aff"/>
                  <w:lang w:val="de-DE"/>
                </w:rPr>
                <w:t>Yu.Ding@unisoc.com</w:t>
              </w:r>
            </w:hyperlink>
            <w:r w:rsidR="004364C2">
              <w:rPr>
                <w:lang w:val="de-DE"/>
              </w:rPr>
              <w:t>; </w:t>
            </w:r>
            <w:hyperlink r:id="rId99" w:tgtFrame="_blank">
              <w:r w:rsidR="004364C2">
                <w:rPr>
                  <w:rStyle w:val="aff"/>
                  <w:lang w:val="de-DE"/>
                </w:rPr>
                <w:t>Huan.Zhou@unisoc.com</w:t>
              </w:r>
            </w:hyperlink>
            <w:r w:rsidR="004364C2">
              <w:rPr>
                <w:lang w:val="de-DE"/>
              </w:rPr>
              <w:t>; </w:t>
            </w:r>
            <w:hyperlink r:id="rId100" w:tgtFrame="_blank">
              <w:r w:rsidR="004364C2">
                <w:rPr>
                  <w:rStyle w:val="aff"/>
                  <w:lang w:val="de-DE"/>
                </w:rPr>
                <w:t>Reven.Lei@unisoc.com</w:t>
              </w:r>
            </w:hyperlink>
            <w:r w:rsidR="004364C2">
              <w:rPr>
                <w:lang w:val="de-DE"/>
              </w:rPr>
              <w:t>; </w:t>
            </w:r>
            <w:hyperlink r:id="rId101" w:tgtFrame="_blank">
              <w:r w:rsidR="004364C2">
                <w:rPr>
                  <w:rStyle w:val="aff"/>
                  <w:lang w:val="de-DE"/>
                </w:rPr>
                <w:t>Hualei.Wang@unisoc.com</w:t>
              </w:r>
            </w:hyperlink>
            <w:r w:rsidR="004364C2">
              <w:rPr>
                <w:lang w:val="de-DE"/>
              </w:rPr>
              <w:t>; </w:t>
            </w:r>
            <w:hyperlink r:id="rId102" w:tgtFrame="_blank">
              <w:r w:rsidR="004364C2">
                <w:rPr>
                  <w:rStyle w:val="aff"/>
                  <w:lang w:val="de-DE"/>
                </w:rPr>
                <w:t>Lei.gu@unisoc.com</w:t>
              </w:r>
            </w:hyperlink>
            <w:r w:rsidR="004364C2">
              <w:rPr>
                <w:rStyle w:val="aff"/>
                <w:lang w:val="de-DE"/>
              </w:rPr>
              <w:t>;</w:t>
            </w:r>
          </w:p>
        </w:tc>
      </w:tr>
      <w:tr w:rsidR="00F977B9" w14:paraId="28E17F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4493DF1" w14:textId="77777777" w:rsidR="00F977B9" w:rsidRDefault="004364C2">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78DA117A" w14:textId="77777777" w:rsidR="00F977B9" w:rsidRDefault="004364C2">
            <w:pPr>
              <w:widowControl w:val="0"/>
            </w:pPr>
            <w:proofErr w:type="spellStart"/>
            <w:r>
              <w:t>Rongling</w:t>
            </w:r>
            <w:proofErr w:type="spellEnd"/>
            <w:r>
              <w:t xml:space="preserve"> Jian; </w:t>
            </w:r>
            <w:proofErr w:type="spellStart"/>
            <w:r>
              <w:t>Wenwen</w:t>
            </w:r>
            <w:proofErr w:type="spellEnd"/>
            <w:r>
              <w:t xml:space="preserve"> Huang; </w:t>
            </w:r>
            <w:proofErr w:type="spellStart"/>
            <w:r>
              <w:t>Yuanqing</w:t>
            </w:r>
            <w:proofErr w:type="spellEnd"/>
            <w:r>
              <w:t xml:space="preserve">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0DD67BC" w14:textId="77777777" w:rsidR="00F977B9" w:rsidRDefault="00000000">
            <w:pPr>
              <w:widowControl w:val="0"/>
            </w:pPr>
            <w:hyperlink r:id="rId103" w:tgtFrame="_blank">
              <w:r w:rsidR="004364C2">
                <w:rPr>
                  <w:rStyle w:val="aff"/>
                </w:rPr>
                <w:t>rongling.jian@tcl.com</w:t>
              </w:r>
            </w:hyperlink>
            <w:r w:rsidR="004364C2">
              <w:t>; </w:t>
            </w:r>
            <w:hyperlink r:id="rId104" w:tgtFrame="_blank">
              <w:r w:rsidR="004364C2">
                <w:rPr>
                  <w:rStyle w:val="aff"/>
                </w:rPr>
                <w:t>wenwen5.huang@tcl.com</w:t>
              </w:r>
            </w:hyperlink>
            <w:r w:rsidR="004364C2">
              <w:t>; </w:t>
            </w:r>
            <w:hyperlink r:id="rId105" w:tgtFrame="_blank">
              <w:r w:rsidR="004364C2">
                <w:rPr>
                  <w:rStyle w:val="aff"/>
                </w:rPr>
                <w:t>yuanqing4.yang@tcl.com</w:t>
              </w:r>
            </w:hyperlink>
            <w:r w:rsidR="004364C2">
              <w:rPr>
                <w:rStyle w:val="aff"/>
              </w:rPr>
              <w:t>;</w:t>
            </w:r>
          </w:p>
        </w:tc>
      </w:tr>
      <w:tr w:rsidR="00F977B9" w:rsidRPr="00AB6721" w14:paraId="10E7CA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DDA8512" w14:textId="77777777" w:rsidR="00F977B9" w:rsidRDefault="004364C2">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732FFBCC" w14:textId="77777777" w:rsidR="00F977B9" w:rsidRDefault="004364C2">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12DBAF7B" w14:textId="77777777" w:rsidR="00F977B9" w:rsidRDefault="00000000">
            <w:pPr>
              <w:widowControl w:val="0"/>
              <w:rPr>
                <w:lang w:val="de-DE"/>
              </w:rPr>
            </w:pPr>
            <w:hyperlink r:id="rId106" w:tgtFrame="_blank">
              <w:r w:rsidR="004364C2">
                <w:rPr>
                  <w:rStyle w:val="aff"/>
                  <w:lang w:val="de-DE"/>
                </w:rPr>
                <w:t>quxin@vivo.com</w:t>
              </w:r>
            </w:hyperlink>
            <w:r w:rsidR="004364C2">
              <w:rPr>
                <w:lang w:val="de-DE"/>
              </w:rPr>
              <w:t>; </w:t>
            </w:r>
            <w:hyperlink r:id="rId107" w:tgtFrame="_blank">
              <w:r w:rsidR="004364C2">
                <w:rPr>
                  <w:rStyle w:val="aff"/>
                  <w:lang w:val="de-DE"/>
                </w:rPr>
                <w:t>wanglihui@vivo.com</w:t>
              </w:r>
            </w:hyperlink>
            <w:r w:rsidR="004364C2">
              <w:rPr>
                <w:lang w:val="de-DE"/>
              </w:rPr>
              <w:t>; </w:t>
            </w:r>
            <w:hyperlink r:id="rId108" w:tgtFrame="_blank">
              <w:r w:rsidR="004364C2">
                <w:rPr>
                  <w:rStyle w:val="aff"/>
                  <w:lang w:val="de-DE"/>
                </w:rPr>
                <w:t>reagan.li@vivo.com</w:t>
              </w:r>
            </w:hyperlink>
            <w:r w:rsidR="004364C2">
              <w:rPr>
                <w:lang w:val="de-DE"/>
              </w:rPr>
              <w:t>; </w:t>
            </w:r>
            <w:hyperlink r:id="rId109" w:tgtFrame="_blank">
              <w:r w:rsidR="004364C2">
                <w:rPr>
                  <w:rStyle w:val="aff"/>
                  <w:lang w:val="de-DE"/>
                </w:rPr>
                <w:t>wanghuan@vivo.com</w:t>
              </w:r>
            </w:hyperlink>
            <w:r w:rsidR="004364C2">
              <w:rPr>
                <w:lang w:val="de-DE"/>
              </w:rPr>
              <w:t>; </w:t>
            </w:r>
            <w:hyperlink r:id="rId110" w:tgtFrame="_blank">
              <w:r w:rsidR="004364C2">
                <w:rPr>
                  <w:rStyle w:val="aff"/>
                  <w:lang w:val="de-DE"/>
                </w:rPr>
                <w:t>panxueming@vivo.com</w:t>
              </w:r>
            </w:hyperlink>
            <w:r w:rsidR="004364C2">
              <w:rPr>
                <w:rStyle w:val="aff"/>
                <w:lang w:val="de-DE"/>
              </w:rPr>
              <w:t>;</w:t>
            </w:r>
          </w:p>
        </w:tc>
      </w:tr>
      <w:tr w:rsidR="00F977B9" w14:paraId="20B34FB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753D295" w14:textId="77777777" w:rsidR="00F977B9" w:rsidRDefault="004364C2">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55C25BCB" w14:textId="77777777" w:rsidR="00F977B9" w:rsidRDefault="004364C2">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1C486765" w14:textId="77777777" w:rsidR="00F977B9" w:rsidRDefault="00000000">
            <w:pPr>
              <w:widowControl w:val="0"/>
            </w:pPr>
            <w:hyperlink r:id="rId111" w:tgtFrame="_blank">
              <w:r w:rsidR="004364C2">
                <w:rPr>
                  <w:rStyle w:val="aff"/>
                </w:rPr>
                <w:t>wanglei25@xiaomi.com</w:t>
              </w:r>
            </w:hyperlink>
            <w:r w:rsidR="004364C2">
              <w:t>; </w:t>
            </w:r>
            <w:hyperlink r:id="rId112" w:tgtFrame="_blank">
              <w:r w:rsidR="004364C2">
                <w:rPr>
                  <w:rStyle w:val="aff"/>
                </w:rPr>
                <w:t>zhaosicong@xiaomi.com</w:t>
              </w:r>
            </w:hyperlink>
            <w:r w:rsidR="004364C2">
              <w:rPr>
                <w:rStyle w:val="aff"/>
              </w:rPr>
              <w:t>;</w:t>
            </w:r>
          </w:p>
        </w:tc>
      </w:tr>
      <w:tr w:rsidR="00F977B9" w:rsidRPr="00AB6721" w14:paraId="3AA8056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A058735" w14:textId="77777777" w:rsidR="00F977B9" w:rsidRDefault="004364C2">
            <w:pPr>
              <w:widowControl w:val="0"/>
            </w:pPr>
            <w:r>
              <w:t xml:space="preserve">ZTE, </w:t>
            </w:r>
            <w:proofErr w:type="spellStart"/>
            <w:r>
              <w:t>Sanechips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120B56C" w14:textId="77777777" w:rsidR="00F977B9" w:rsidRDefault="004364C2">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EDCE0C7" w14:textId="77777777" w:rsidR="00F977B9" w:rsidRDefault="00000000">
            <w:pPr>
              <w:widowControl w:val="0"/>
              <w:rPr>
                <w:lang w:val="de-DE"/>
              </w:rPr>
            </w:pPr>
            <w:hyperlink r:id="rId113" w:tgtFrame="_blank">
              <w:r w:rsidR="004364C2">
                <w:rPr>
                  <w:rStyle w:val="aff"/>
                  <w:lang w:val="de-DE"/>
                </w:rPr>
                <w:t>hu.youjun1@zte.com.cn</w:t>
              </w:r>
            </w:hyperlink>
            <w:r w:rsidR="004364C2">
              <w:rPr>
                <w:lang w:val="de-DE"/>
              </w:rPr>
              <w:t>; </w:t>
            </w:r>
            <w:hyperlink r:id="rId114" w:tgtFrame="_blank">
              <w:r w:rsidR="004364C2">
                <w:rPr>
                  <w:rStyle w:val="aff"/>
                  <w:lang w:val="de-DE"/>
                </w:rPr>
                <w:t>ma.xuan1@zte.com.cn</w:t>
              </w:r>
            </w:hyperlink>
            <w:r w:rsidR="004364C2">
              <w:rPr>
                <w:lang w:val="de-DE"/>
              </w:rPr>
              <w:t>; </w:t>
            </w:r>
            <w:hyperlink r:id="rId115" w:tgtFrame="_blank">
              <w:r w:rsidR="004364C2">
                <w:rPr>
                  <w:rStyle w:val="aff"/>
                  <w:lang w:val="de-DE"/>
                </w:rPr>
                <w:t>chen.mengzhu@zte.com.cn</w:t>
              </w:r>
            </w:hyperlink>
            <w:r w:rsidR="004364C2">
              <w:rPr>
                <w:rStyle w:val="aff"/>
                <w:lang w:val="de-DE"/>
              </w:rPr>
              <w:t>;</w:t>
            </w:r>
          </w:p>
        </w:tc>
      </w:tr>
      <w:tr w:rsidR="00F977B9" w14:paraId="111C2D4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AE391A9" w14:textId="77777777" w:rsidR="00F977B9" w:rsidRDefault="004364C2">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6757F368" w14:textId="77777777" w:rsidR="00F977B9" w:rsidRDefault="004364C2">
            <w:pPr>
              <w:widowControl w:val="0"/>
              <w:rPr>
                <w:rFonts w:eastAsiaTheme="minorEastAsia"/>
              </w:rPr>
            </w:pPr>
            <w:proofErr w:type="spellStart"/>
            <w:r>
              <w:rPr>
                <w:rFonts w:eastAsiaTheme="minorEastAsia"/>
              </w:rPr>
              <w:t>Yuu</w:t>
            </w:r>
            <w:proofErr w:type="spellEnd"/>
            <w:r>
              <w:rPr>
                <w:rFonts w:eastAsiaTheme="minorEastAsia"/>
              </w:rPr>
              <w:t xml:space="preserve"> Ichikawa; Naoki </w:t>
            </w:r>
            <w:proofErr w:type="spellStart"/>
            <w:r>
              <w:rPr>
                <w:rFonts w:eastAsiaTheme="minorEastAsia"/>
              </w:rPr>
              <w:t>Kusashima</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421D604" w14:textId="77777777" w:rsidR="00F977B9" w:rsidRDefault="00000000">
            <w:pPr>
              <w:widowControl w:val="0"/>
              <w:rPr>
                <w:rFonts w:eastAsiaTheme="minorEastAsia"/>
              </w:rPr>
            </w:pPr>
            <w:hyperlink r:id="rId116">
              <w:r w:rsidR="004364C2">
                <w:rPr>
                  <w:rStyle w:val="aff"/>
                  <w:rFonts w:eastAsiaTheme="minorEastAsia"/>
                </w:rPr>
                <w:t>Yuu.Ichikawa@sony.com</w:t>
              </w:r>
            </w:hyperlink>
            <w:r w:rsidR="004364C2">
              <w:rPr>
                <w:rFonts w:eastAsiaTheme="minorEastAsia"/>
              </w:rPr>
              <w:t xml:space="preserve">; </w:t>
            </w:r>
            <w:hyperlink r:id="rId117">
              <w:r w:rsidR="004364C2">
                <w:rPr>
                  <w:rStyle w:val="aff"/>
                  <w:rFonts w:eastAsiaTheme="minorEastAsia"/>
                </w:rPr>
                <w:t>Naoki.Kusashima@sony.com</w:t>
              </w:r>
            </w:hyperlink>
            <w:r w:rsidR="004364C2">
              <w:t>;</w:t>
            </w:r>
          </w:p>
        </w:tc>
      </w:tr>
    </w:tbl>
    <w:p w14:paraId="0100A2E8" w14:textId="77777777" w:rsidR="00F977B9" w:rsidRDefault="00F977B9"/>
    <w:p w14:paraId="107649AB" w14:textId="77777777" w:rsidR="00F977B9" w:rsidRDefault="004364C2">
      <w:r>
        <w:lastRenderedPageBreak/>
        <w:t>All email addresses (separated by “;”) </w:t>
      </w:r>
    </w:p>
    <w:p w14:paraId="24F4DF1E" w14:textId="77777777" w:rsidR="00F977B9" w:rsidRDefault="00000000">
      <w:hyperlink r:id="rId118">
        <w:r w:rsidR="004364C2">
          <w:rPr>
            <w:rStyle w:val="aff"/>
          </w:rPr>
          <w:t>magnus.astrom@ericsson.com</w:t>
        </w:r>
      </w:hyperlink>
      <w:r w:rsidR="004364C2">
        <w:t>; </w:t>
      </w:r>
      <w:hyperlink r:id="rId119" w:tgtFrame="_blank">
        <w:r w:rsidR="004364C2">
          <w:rPr>
            <w:rStyle w:val="aff"/>
          </w:rPr>
          <w:t>gustav.lindmark@ericsson.com</w:t>
        </w:r>
      </w:hyperlink>
      <w:r w:rsidR="004364C2">
        <w:t>; </w:t>
      </w:r>
      <w:hyperlink r:id="rId120" w:tgtFrame="_blank">
        <w:r w:rsidR="004364C2">
          <w:rPr>
            <w:rStyle w:val="aff"/>
          </w:rPr>
          <w:t>mohammad.mozaffari@ericsson.com</w:t>
        </w:r>
      </w:hyperlink>
      <w:r w:rsidR="004364C2">
        <w:t>; </w:t>
      </w:r>
      <w:hyperlink r:id="rId121" w:tgtFrame="_blank">
        <w:r w:rsidR="004364C2">
          <w:rPr>
            <w:rStyle w:val="aff"/>
          </w:rPr>
          <w:t>yanpeng.yang@ericsson.com</w:t>
        </w:r>
      </w:hyperlink>
      <w:r w:rsidR="004364C2">
        <w:t>; </w:t>
      </w:r>
      <w:hyperlink r:id="rId122" w:tgtFrame="_blank">
        <w:r w:rsidR="004364C2">
          <w:rPr>
            <w:rStyle w:val="aff"/>
          </w:rPr>
          <w:t>alexliou@google.com</w:t>
        </w:r>
      </w:hyperlink>
      <w:r w:rsidR="004364C2">
        <w:t>; </w:t>
      </w:r>
      <w:hyperlink r:id="rId123" w:tgtFrame="_blank">
        <w:r w:rsidR="004364C2">
          <w:rPr>
            <w:rStyle w:val="aff"/>
          </w:rPr>
          <w:t>rongling.jian@tcl.com</w:t>
        </w:r>
      </w:hyperlink>
      <w:r w:rsidR="004364C2">
        <w:t>; </w:t>
      </w:r>
      <w:hyperlink r:id="rId124" w:tgtFrame="_blank">
        <w:r w:rsidR="004364C2">
          <w:rPr>
            <w:rStyle w:val="aff"/>
          </w:rPr>
          <w:t>wenwen5.huang@tcl.com</w:t>
        </w:r>
      </w:hyperlink>
      <w:r w:rsidR="004364C2">
        <w:t>; </w:t>
      </w:r>
      <w:hyperlink r:id="rId125" w:tgtFrame="_blank">
        <w:r w:rsidR="004364C2">
          <w:rPr>
            <w:rStyle w:val="aff"/>
          </w:rPr>
          <w:t>yuanqing4.yang@tcl.com</w:t>
        </w:r>
      </w:hyperlink>
      <w:r w:rsidR="004364C2">
        <w:t>; </w:t>
      </w:r>
      <w:hyperlink r:id="rId126" w:tgtFrame="_blank">
        <w:r w:rsidR="004364C2">
          <w:rPr>
            <w:rStyle w:val="aff"/>
          </w:rPr>
          <w:t>Hongchao.Li@eu.panasonic.com</w:t>
        </w:r>
      </w:hyperlink>
      <w:r w:rsidR="004364C2">
        <w:t>; </w:t>
      </w:r>
      <w:hyperlink r:id="rId127" w:tgtFrame="_blank">
        <w:r w:rsidR="004364C2">
          <w:rPr>
            <w:rStyle w:val="aff"/>
          </w:rPr>
          <w:t>suzuki.hidetoshi@jp.panasonic.com</w:t>
        </w:r>
      </w:hyperlink>
      <w:r w:rsidR="004364C2">
        <w:t>; </w:t>
      </w:r>
      <w:hyperlink r:id="rId128" w:tgtFrame="_blank">
        <w:r w:rsidR="004364C2">
          <w:rPr>
            <w:rStyle w:val="aff"/>
          </w:rPr>
          <w:t>iwata.ayako@jp.panasonic.com</w:t>
        </w:r>
      </w:hyperlink>
      <w:r w:rsidR="004364C2">
        <w:t>; </w:t>
      </w:r>
      <w:hyperlink r:id="rId129" w:tgtFrame="_blank">
        <w:r w:rsidR="004364C2">
          <w:rPr>
            <w:rStyle w:val="aff"/>
          </w:rPr>
          <w:t>Nandish.Kuruvatti@eu.panasonic.com</w:t>
        </w:r>
      </w:hyperlink>
      <w:r w:rsidR="004364C2">
        <w:t>; </w:t>
      </w:r>
      <w:hyperlink r:id="rId130" w:tgtFrame="_blank">
        <w:r w:rsidR="004364C2">
          <w:rPr>
            <w:rStyle w:val="aff"/>
          </w:rPr>
          <w:t>Naoto.Horiike@eu.panasonic.com</w:t>
        </w:r>
      </w:hyperlink>
      <w:r w:rsidR="004364C2">
        <w:t>; </w:t>
      </w:r>
      <w:hyperlink r:id="rId131" w:tgtFrame="_blank">
        <w:r w:rsidR="004364C2">
          <w:rPr>
            <w:rStyle w:val="aff"/>
          </w:rPr>
          <w:t>gsarkis@qti.qualcomm.com</w:t>
        </w:r>
      </w:hyperlink>
      <w:r w:rsidR="004364C2">
        <w:t>; </w:t>
      </w:r>
      <w:hyperlink r:id="rId132" w:tgtFrame="_blank">
        <w:r w:rsidR="004364C2">
          <w:rPr>
            <w:rStyle w:val="aff"/>
          </w:rPr>
          <w:t>hdly@qti.qualcomm.com</w:t>
        </w:r>
      </w:hyperlink>
      <w:r w:rsidR="004364C2">
        <w:t>; </w:t>
      </w:r>
      <w:hyperlink r:id="rId133">
        <w:r w:rsidR="004364C2">
          <w:rPr>
            <w:rStyle w:val="aff"/>
          </w:rPr>
          <w:t>dmaamari@qti.qualcomm.com</w:t>
        </w:r>
      </w:hyperlink>
      <w:r w:rsidR="004364C2">
        <w:t xml:space="preserve">; </w:t>
      </w:r>
      <w:hyperlink r:id="rId134" w:tgtFrame="_blank">
        <w:r w:rsidR="004364C2">
          <w:rPr>
            <w:rStyle w:val="aff"/>
          </w:rPr>
          <w:t>zhanglei@fujitsu.com</w:t>
        </w:r>
      </w:hyperlink>
      <w:r w:rsidR="004364C2">
        <w:t>; </w:t>
      </w:r>
      <w:hyperlink r:id="rId135" w:tgtFrame="_blank">
        <w:r w:rsidR="004364C2">
          <w:rPr>
            <w:rStyle w:val="aff"/>
          </w:rPr>
          <w:t>chieming@fainnov.com</w:t>
        </w:r>
      </w:hyperlink>
      <w:r w:rsidR="004364C2">
        <w:t>; </w:t>
      </w:r>
      <w:hyperlink r:id="rId136" w:tgtFrame="_blank">
        <w:r w:rsidR="004364C2">
          <w:rPr>
            <w:rStyle w:val="aff"/>
          </w:rPr>
          <w:t>naizheng.zheng@nokia-sbell.com</w:t>
        </w:r>
      </w:hyperlink>
      <w:r w:rsidR="004364C2">
        <w:t>; </w:t>
      </w:r>
      <w:hyperlink r:id="rId137" w:tgtFrame="_blank">
        <w:r w:rsidR="004364C2">
          <w:rPr>
            <w:rStyle w:val="aff"/>
          </w:rPr>
          <w:t>david.bhatoolaul@nokia.com</w:t>
        </w:r>
      </w:hyperlink>
      <w:r w:rsidR="004364C2">
        <w:t>; </w:t>
      </w:r>
      <w:hyperlink r:id="rId138" w:tgtFrame="_blank">
        <w:r w:rsidR="004364C2">
          <w:rPr>
            <w:rStyle w:val="aff"/>
          </w:rPr>
          <w:t>cassio.ribeiro@nokia.com</w:t>
        </w:r>
      </w:hyperlink>
      <w:r w:rsidR="004364C2">
        <w:t>; </w:t>
      </w:r>
      <w:hyperlink r:id="rId139" w:tgtFrame="_blank">
        <w:r w:rsidR="004364C2">
          <w:rPr>
            <w:rStyle w:val="aff"/>
          </w:rPr>
          <w:t>takahashi.hiroki@mail.sharp</w:t>
        </w:r>
      </w:hyperlink>
      <w:r w:rsidR="004364C2">
        <w:t>; </w:t>
      </w:r>
      <w:hyperlink r:id="rId140" w:tgtFrame="_blank">
        <w:r w:rsidR="004364C2">
          <w:rPr>
            <w:rStyle w:val="aff"/>
          </w:rPr>
          <w:t>juan.liu@cn.sharp-world.com</w:t>
        </w:r>
      </w:hyperlink>
      <w:r w:rsidR="004364C2">
        <w:t>; </w:t>
      </w:r>
      <w:hyperlink r:id="rId141">
        <w:r w:rsidR="004364C2">
          <w:rPr>
            <w:rStyle w:val="aff"/>
          </w:rPr>
          <w:t>emily.ch.lai@sharp-world.com.tw</w:t>
        </w:r>
      </w:hyperlink>
      <w:r w:rsidR="004364C2">
        <w:t>; </w:t>
      </w:r>
      <w:hyperlink r:id="rId142" w:tgtFrame="_blank">
        <w:r w:rsidR="004364C2">
          <w:rPr>
            <w:rStyle w:val="aff"/>
          </w:rPr>
          <w:t>wangyi6@huawei.com</w:t>
        </w:r>
      </w:hyperlink>
      <w:r w:rsidR="004364C2">
        <w:t>; </w:t>
      </w:r>
      <w:hyperlink r:id="rId143" w:tgtFrame="_blank">
        <w:r w:rsidR="004364C2">
          <w:rPr>
            <w:rStyle w:val="aff"/>
          </w:rPr>
          <w:t>xueyifan1@huawei.com</w:t>
        </w:r>
      </w:hyperlink>
      <w:r w:rsidR="004364C2">
        <w:t>; </w:t>
      </w:r>
      <w:hyperlink r:id="rId144" w:tgtFrame="_blank">
        <w:r w:rsidR="004364C2">
          <w:rPr>
            <w:rStyle w:val="aff"/>
          </w:rPr>
          <w:t>tiexiaolei@hisilicon.com</w:t>
        </w:r>
      </w:hyperlink>
      <w:r w:rsidR="004364C2">
        <w:t>; </w:t>
      </w:r>
      <w:hyperlink r:id="rId145" w:tgtFrame="_blank">
        <w:r w:rsidR="004364C2">
          <w:rPr>
            <w:rStyle w:val="aff"/>
          </w:rPr>
          <w:t>chengyan.cheng@huawei.com</w:t>
        </w:r>
      </w:hyperlink>
      <w:r w:rsidR="004364C2">
        <w:t>; </w:t>
      </w:r>
      <w:hyperlink r:id="rId146" w:tgtFrame="_blank">
        <w:r w:rsidR="004364C2">
          <w:rPr>
            <w:rStyle w:val="aff"/>
          </w:rPr>
          <w:t>matthew.webb@huawei.com</w:t>
        </w:r>
      </w:hyperlink>
      <w:r w:rsidR="004364C2">
        <w:t>; </w:t>
      </w:r>
      <w:hyperlink r:id="rId147" w:tgtFrame="_blank">
        <w:r w:rsidR="004364C2">
          <w:rPr>
            <w:rStyle w:val="aff"/>
          </w:rPr>
          <w:t>shenxiaodong@chinamobile.com</w:t>
        </w:r>
      </w:hyperlink>
      <w:r w:rsidR="004364C2">
        <w:t>; </w:t>
      </w:r>
      <w:hyperlink r:id="rId148" w:tgtFrame="_blank">
        <w:r w:rsidR="004364C2">
          <w:rPr>
            <w:rStyle w:val="aff"/>
          </w:rPr>
          <w:t>jiaominghan@chinamobile.com</w:t>
        </w:r>
      </w:hyperlink>
      <w:r w:rsidR="004364C2">
        <w:t>; </w:t>
      </w:r>
      <w:hyperlink r:id="rId149" w:tgtFrame="_blank">
        <w:r w:rsidR="004364C2">
          <w:rPr>
            <w:rStyle w:val="aff"/>
          </w:rPr>
          <w:t>lsp@catt.cn</w:t>
        </w:r>
      </w:hyperlink>
      <w:r w:rsidR="004364C2">
        <w:t>; </w:t>
      </w:r>
      <w:hyperlink r:id="rId150" w:tgtFrame="_blank">
        <w:r w:rsidR="004364C2">
          <w:rPr>
            <w:rStyle w:val="aff"/>
          </w:rPr>
          <w:t>liumiaomiao@catt.cn</w:t>
        </w:r>
      </w:hyperlink>
      <w:r w:rsidR="004364C2">
        <w:t>; </w:t>
      </w:r>
      <w:hyperlink r:id="rId151" w:tgtFrame="_blank">
        <w:r w:rsidR="004364C2">
          <w:rPr>
            <w:rStyle w:val="aff"/>
          </w:rPr>
          <w:t>sh.moon@etri.re.kr</w:t>
        </w:r>
      </w:hyperlink>
      <w:r w:rsidR="004364C2">
        <w:t>; </w:t>
      </w:r>
      <w:hyperlink r:id="rId152" w:tgtFrame="_blank">
        <w:r w:rsidR="004364C2">
          <w:rPr>
            <w:rStyle w:val="aff"/>
          </w:rPr>
          <w:t>jh.lee@etri.re.kr</w:t>
        </w:r>
      </w:hyperlink>
      <w:r w:rsidR="004364C2">
        <w:t>; </w:t>
      </w:r>
      <w:hyperlink r:id="rId153" w:tgtFrame="_blank">
        <w:r w:rsidR="004364C2">
          <w:rPr>
            <w:rStyle w:val="aff"/>
          </w:rPr>
          <w:t>pravjyot.deogun@emea.nec.com</w:t>
        </w:r>
      </w:hyperlink>
      <w:r w:rsidR="004364C2">
        <w:t>; </w:t>
      </w:r>
      <w:hyperlink r:id="rId154" w:tgtFrame="_blank">
        <w:r w:rsidR="004364C2">
          <w:rPr>
            <w:rStyle w:val="aff"/>
          </w:rPr>
          <w:t>wanglei25@xiaomi.com</w:t>
        </w:r>
      </w:hyperlink>
      <w:r w:rsidR="004364C2">
        <w:t>; </w:t>
      </w:r>
      <w:hyperlink r:id="rId155" w:tgtFrame="_blank">
        <w:r w:rsidR="004364C2">
          <w:rPr>
            <w:rStyle w:val="aff"/>
          </w:rPr>
          <w:t>zhaosicong@xiaomi.com</w:t>
        </w:r>
      </w:hyperlink>
      <w:r w:rsidR="004364C2">
        <w:t>; </w:t>
      </w:r>
      <w:hyperlink r:id="rId156" w:tgtFrame="_blank">
        <w:r w:rsidR="004364C2">
          <w:rPr>
            <w:rStyle w:val="aff"/>
          </w:rPr>
          <w:t>quxin@vivo.com</w:t>
        </w:r>
      </w:hyperlink>
      <w:r w:rsidR="004364C2">
        <w:t>; </w:t>
      </w:r>
      <w:hyperlink r:id="rId157" w:tgtFrame="_blank">
        <w:r w:rsidR="004364C2">
          <w:rPr>
            <w:rStyle w:val="aff"/>
          </w:rPr>
          <w:t>wanglihui@vivo.com</w:t>
        </w:r>
      </w:hyperlink>
      <w:r w:rsidR="004364C2">
        <w:t>; </w:t>
      </w:r>
      <w:hyperlink r:id="rId158" w:tgtFrame="_blank">
        <w:r w:rsidR="004364C2">
          <w:rPr>
            <w:rStyle w:val="aff"/>
          </w:rPr>
          <w:t>reagan.li@vivo.com</w:t>
        </w:r>
      </w:hyperlink>
      <w:r w:rsidR="004364C2">
        <w:t>; </w:t>
      </w:r>
      <w:hyperlink r:id="rId159" w:tgtFrame="_blank">
        <w:r w:rsidR="004364C2">
          <w:rPr>
            <w:rStyle w:val="aff"/>
          </w:rPr>
          <w:t>wanghuan@vivo.com</w:t>
        </w:r>
      </w:hyperlink>
      <w:r w:rsidR="004364C2">
        <w:t>; </w:t>
      </w:r>
      <w:hyperlink r:id="rId160" w:tgtFrame="_blank">
        <w:r w:rsidR="004364C2">
          <w:rPr>
            <w:rStyle w:val="aff"/>
          </w:rPr>
          <w:t>panxueming@vivo.com</w:t>
        </w:r>
      </w:hyperlink>
      <w:r w:rsidR="004364C2">
        <w:t>; </w:t>
      </w:r>
      <w:hyperlink r:id="rId161" w:tgtFrame="_blank">
        <w:r w:rsidR="004364C2">
          <w:rPr>
            <w:rStyle w:val="aff"/>
          </w:rPr>
          <w:t>hu.youjun1@zte.com.cn</w:t>
        </w:r>
      </w:hyperlink>
      <w:r w:rsidR="004364C2">
        <w:t>; </w:t>
      </w:r>
      <w:hyperlink r:id="rId162" w:tgtFrame="_blank">
        <w:r w:rsidR="004364C2">
          <w:rPr>
            <w:rStyle w:val="aff"/>
          </w:rPr>
          <w:t>ma.xuan1@zte.com.cn</w:t>
        </w:r>
      </w:hyperlink>
      <w:r w:rsidR="004364C2">
        <w:t>; </w:t>
      </w:r>
      <w:hyperlink r:id="rId163" w:tgtFrame="_blank">
        <w:r w:rsidR="004364C2">
          <w:rPr>
            <w:rStyle w:val="aff"/>
          </w:rPr>
          <w:t>chen.mengzhu@zte.com.cn</w:t>
        </w:r>
      </w:hyperlink>
      <w:r w:rsidR="004364C2">
        <w:t>; </w:t>
      </w:r>
      <w:hyperlink r:id="rId164" w:tgtFrame="_blank">
        <w:r w:rsidR="004364C2">
          <w:rPr>
            <w:rStyle w:val="aff"/>
          </w:rPr>
          <w:t>youngbum.kim@samsung.com</w:t>
        </w:r>
      </w:hyperlink>
      <w:r w:rsidR="004364C2">
        <w:t>; </w:t>
      </w:r>
      <w:hyperlink r:id="rId165" w:tgtFrame="_blank">
        <w:r w:rsidR="004364C2">
          <w:rPr>
            <w:rStyle w:val="aff"/>
          </w:rPr>
          <w:t>hongbo.si@samsung.com</w:t>
        </w:r>
      </w:hyperlink>
      <w:r w:rsidR="004364C2">
        <w:t>; </w:t>
      </w:r>
      <w:hyperlink r:id="rId166" w:tgtFrame="_blank">
        <w:r w:rsidR="004364C2">
          <w:rPr>
            <w:rStyle w:val="aff"/>
          </w:rPr>
          <w:t>e.farag@samsung.com</w:t>
        </w:r>
      </w:hyperlink>
      <w:r w:rsidR="004364C2">
        <w:t>; </w:t>
      </w:r>
      <w:hyperlink r:id="rId167" w:tgtFrame="_blank">
        <w:r w:rsidR="004364C2">
          <w:rPr>
            <w:rStyle w:val="aff"/>
          </w:rPr>
          <w:t>q1005.xiong@samsung.com</w:t>
        </w:r>
      </w:hyperlink>
      <w:r w:rsidR="004364C2">
        <w:t>; </w:t>
      </w:r>
      <w:hyperlink r:id="rId168" w:tgtFrame="_blank">
        <w:r w:rsidR="004364C2">
          <w:rPr>
            <w:rStyle w:val="aff"/>
          </w:rPr>
          <w:t>dheeraja@iitk.ac.in</w:t>
        </w:r>
      </w:hyperlink>
      <w:r w:rsidR="004364C2">
        <w:t>; </w:t>
      </w:r>
      <w:hyperlink r:id="rId169" w:tgtFrame="_blank">
        <w:r w:rsidR="004364C2">
          <w:rPr>
            <w:rStyle w:val="aff"/>
          </w:rPr>
          <w:t>sigen_ye@apple.com</w:t>
        </w:r>
      </w:hyperlink>
      <w:r w:rsidR="004364C2">
        <w:t>; </w:t>
      </w:r>
      <w:hyperlink r:id="rId170" w:tgtFrame="_blank">
        <w:r w:rsidR="004364C2">
          <w:rPr>
            <w:rStyle w:val="aff"/>
          </w:rPr>
          <w:t>dan_wu4@apple.com</w:t>
        </w:r>
      </w:hyperlink>
      <w:r w:rsidR="004364C2">
        <w:t>; </w:t>
      </w:r>
      <w:hyperlink r:id="rId171" w:tgtFrame="_blank">
        <w:r w:rsidR="004364C2">
          <w:rPr>
            <w:rStyle w:val="aff"/>
          </w:rPr>
          <w:t>hhe5@apple.com</w:t>
        </w:r>
      </w:hyperlink>
      <w:r w:rsidR="004364C2">
        <w:t>; </w:t>
      </w:r>
      <w:hyperlink r:id="rId172" w:tgtFrame="_blank">
        <w:r w:rsidR="004364C2">
          <w:rPr>
            <w:rStyle w:val="aff"/>
          </w:rPr>
          <w:t>seunghee.han@apple.com</w:t>
        </w:r>
      </w:hyperlink>
      <w:r w:rsidR="004364C2">
        <w:t>; </w:t>
      </w:r>
      <w:hyperlink r:id="rId173" w:tgtFrame="_blank">
        <w:r w:rsidR="004364C2">
          <w:rPr>
            <w:rStyle w:val="aff"/>
          </w:rPr>
          <w:t>kganesan@lenovo.com</w:t>
        </w:r>
      </w:hyperlink>
      <w:r w:rsidR="004364C2">
        <w:t>; </w:t>
      </w:r>
      <w:hyperlink r:id="rId174" w:tgtFrame="_blank">
        <w:r w:rsidR="004364C2">
          <w:rPr>
            <w:rStyle w:val="aff"/>
          </w:rPr>
          <w:t>aali@lenovo.com</w:t>
        </w:r>
      </w:hyperlink>
      <w:r w:rsidR="004364C2">
        <w:t>; </w:t>
      </w:r>
      <w:hyperlink r:id="rId175" w:tgtFrame="_blank">
        <w:r w:rsidR="004364C2">
          <w:rPr>
            <w:rStyle w:val="aff"/>
          </w:rPr>
          <w:t>geordie.george@iis.fraunhofer.de</w:t>
        </w:r>
      </w:hyperlink>
      <w:r w:rsidR="004364C2">
        <w:t>; </w:t>
      </w:r>
      <w:hyperlink r:id="rId176" w:tgtFrame="_blank">
        <w:r w:rsidR="004364C2">
          <w:rPr>
            <w:rStyle w:val="aff"/>
          </w:rPr>
          <w:t>gustavo.wagner.oliveira.da.costa@iis.fraunhofer.de</w:t>
        </w:r>
      </w:hyperlink>
      <w:r w:rsidR="004364C2">
        <w:t>; </w:t>
      </w:r>
      <w:hyperlink r:id="rId177" w:tgtFrame="_blank">
        <w:r w:rsidR="004364C2">
          <w:rPr>
            <w:rStyle w:val="aff"/>
          </w:rPr>
          <w:t>nazanin.vatanian@iis.fraunhofer.de</w:t>
        </w:r>
      </w:hyperlink>
      <w:r w:rsidR="004364C2">
        <w:t>; </w:t>
      </w:r>
      <w:hyperlink r:id="rId178" w:tgtFrame="_blank">
        <w:r w:rsidR="004364C2">
          <w:rPr>
            <w:rStyle w:val="aff"/>
          </w:rPr>
          <w:t>elke.roth-mandutz@iis.fraunhofer.de</w:t>
        </w:r>
      </w:hyperlink>
      <w:r w:rsidR="004364C2">
        <w:t>; </w:t>
      </w:r>
      <w:hyperlink r:id="rId179" w:tgtFrame="_blank">
        <w:r w:rsidR="004364C2">
          <w:rPr>
            <w:rStyle w:val="aff"/>
          </w:rPr>
          <w:t>gcalcev@futurewei.com</w:t>
        </w:r>
      </w:hyperlink>
      <w:r w:rsidR="004364C2">
        <w:t>; </w:t>
      </w:r>
      <w:hyperlink r:id="rId180" w:tgtFrame="_blank">
        <w:r w:rsidR="004364C2">
          <w:rPr>
            <w:rStyle w:val="aff"/>
          </w:rPr>
          <w:t>helkotby@futurewei.com</w:t>
        </w:r>
      </w:hyperlink>
      <w:r w:rsidR="004364C2">
        <w:t>; </w:t>
      </w:r>
      <w:hyperlink r:id="rId181" w:tgtFrame="_blank">
        <w:r w:rsidR="004364C2">
          <w:rPr>
            <w:rStyle w:val="aff"/>
          </w:rPr>
          <w:t>takashi.ikeuchi.gs@nttdocomo.com</w:t>
        </w:r>
      </w:hyperlink>
      <w:r w:rsidR="004364C2">
        <w:t>; </w:t>
      </w:r>
      <w:hyperlink r:id="rId182" w:tgtFrame="_blank">
        <w:r w:rsidR="004364C2">
          <w:rPr>
            <w:rStyle w:val="aff"/>
          </w:rPr>
          <w:t>taichi.shichijou.ma@nttdocomo.com</w:t>
        </w:r>
      </w:hyperlink>
      <w:r w:rsidR="004364C2">
        <w:t>; </w:t>
      </w:r>
      <w:hyperlink r:id="rId183" w:tgtFrame="_blank">
        <w:r w:rsidR="004364C2">
          <w:rPr>
            <w:rStyle w:val="aff"/>
          </w:rPr>
          <w:t>naoya.shibaike.eg@nttdocomo.com</w:t>
        </w:r>
      </w:hyperlink>
      <w:r w:rsidR="004364C2">
        <w:t>; </w:t>
      </w:r>
      <w:hyperlink r:id="rId184" w:tgtFrame="_blank">
        <w:r w:rsidR="004364C2">
          <w:rPr>
            <w:rStyle w:val="aff"/>
          </w:rPr>
          <w:t>shinya.kumagai.yw@nttdocomo.com</w:t>
        </w:r>
      </w:hyperlink>
      <w:r w:rsidR="004364C2">
        <w:t>; </w:t>
      </w:r>
      <w:hyperlink r:id="rId185" w:tgtFrame="_blank">
        <w:r w:rsidR="004364C2">
          <w:rPr>
            <w:rStyle w:val="aff"/>
          </w:rPr>
          <w:t>deepak@cewit.org.in</w:t>
        </w:r>
      </w:hyperlink>
      <w:r w:rsidR="004364C2">
        <w:t>; </w:t>
      </w:r>
      <w:hyperlink r:id="rId186" w:tgtFrame="_blank">
        <w:r w:rsidR="004364C2">
          <w:rPr>
            <w:rStyle w:val="aff"/>
          </w:rPr>
          <w:t>deepakpm@cewit.org.in</w:t>
        </w:r>
      </w:hyperlink>
      <w:r w:rsidR="004364C2">
        <w:t>; </w:t>
      </w:r>
      <w:hyperlink r:id="rId187" w:tgtFrame="_blank">
        <w:r w:rsidR="004364C2">
          <w:rPr>
            <w:rStyle w:val="aff"/>
          </w:rPr>
          <w:t>rkeating@ofinno.com</w:t>
        </w:r>
      </w:hyperlink>
      <w:r w:rsidR="004364C2">
        <w:t>; </w:t>
      </w:r>
      <w:hyperlink r:id="rId188" w:tgtFrame="_blank">
        <w:r w:rsidR="004364C2">
          <w:rPr>
            <w:rStyle w:val="aff"/>
          </w:rPr>
          <w:t>yyi@ofinno.com</w:t>
        </w:r>
      </w:hyperlink>
      <w:r w:rsidR="004364C2">
        <w:t>; </w:t>
      </w:r>
      <w:hyperlink r:id="rId189" w:tgtFrame="_blank">
        <w:r w:rsidR="004364C2">
          <w:rPr>
            <w:rStyle w:val="aff"/>
          </w:rPr>
          <w:t>cw.tsai@mediatek.com</w:t>
        </w:r>
      </w:hyperlink>
      <w:r w:rsidR="004364C2">
        <w:t>; </w:t>
      </w:r>
      <w:hyperlink r:id="rId190" w:tgtFrame="_blank">
        <w:r w:rsidR="004364C2">
          <w:rPr>
            <w:rStyle w:val="aff"/>
          </w:rPr>
          <w:t>weide.wu@mediatek.com</w:t>
        </w:r>
      </w:hyperlink>
      <w:r w:rsidR="004364C2">
        <w:t>; </w:t>
      </w:r>
      <w:hyperlink r:id="rId191" w:tgtFrame="_blank">
        <w:r w:rsidR="004364C2">
          <w:rPr>
            <w:rStyle w:val="aff"/>
          </w:rPr>
          <w:t>Yu.Ding@unisoc.com</w:t>
        </w:r>
      </w:hyperlink>
      <w:r w:rsidR="004364C2">
        <w:t>; </w:t>
      </w:r>
      <w:hyperlink r:id="rId192" w:tgtFrame="_blank">
        <w:r w:rsidR="004364C2">
          <w:rPr>
            <w:rStyle w:val="aff"/>
          </w:rPr>
          <w:t>Huan.Zhou@unisoc.com</w:t>
        </w:r>
      </w:hyperlink>
      <w:r w:rsidR="004364C2">
        <w:t>; </w:t>
      </w:r>
      <w:hyperlink r:id="rId193" w:tgtFrame="_blank">
        <w:r w:rsidR="004364C2">
          <w:rPr>
            <w:rStyle w:val="aff"/>
          </w:rPr>
          <w:t>Reven.Lei@unisoc.com</w:t>
        </w:r>
      </w:hyperlink>
      <w:r w:rsidR="004364C2">
        <w:t>; </w:t>
      </w:r>
      <w:hyperlink r:id="rId194" w:tgtFrame="_blank">
        <w:r w:rsidR="004364C2">
          <w:rPr>
            <w:rStyle w:val="aff"/>
          </w:rPr>
          <w:t>Hualei.Wang@unisoc.com</w:t>
        </w:r>
      </w:hyperlink>
      <w:r w:rsidR="004364C2">
        <w:t>; </w:t>
      </w:r>
      <w:hyperlink r:id="rId195" w:tgtFrame="_blank">
        <w:r w:rsidR="004364C2">
          <w:rPr>
            <w:rStyle w:val="aff"/>
          </w:rPr>
          <w:t>Lei.gu@unisoc.com</w:t>
        </w:r>
      </w:hyperlink>
      <w:r w:rsidR="004364C2">
        <w:t>; </w:t>
      </w:r>
      <w:hyperlink r:id="rId196" w:tgtFrame="_blank">
        <w:r w:rsidR="004364C2">
          <w:rPr>
            <w:rStyle w:val="aff"/>
          </w:rPr>
          <w:t>Sseonwook.kim@lgepartner.com</w:t>
        </w:r>
      </w:hyperlink>
      <w:r w:rsidR="004364C2">
        <w:t>; </w:t>
      </w:r>
      <w:hyperlink r:id="rId197" w:tgtFrame="_blank">
        <w:r w:rsidR="004364C2">
          <w:rPr>
            <w:rStyle w:val="aff"/>
          </w:rPr>
          <w:t>suckchel.yang@lge.com</w:t>
        </w:r>
      </w:hyperlink>
      <w:r w:rsidR="004364C2">
        <w:t>; </w:t>
      </w:r>
      <w:hyperlink r:id="rId198" w:tgtFrame="_blank">
        <w:r w:rsidR="004364C2">
          <w:rPr>
            <w:rStyle w:val="aff"/>
          </w:rPr>
          <w:t>sechang.myung@lge.com</w:t>
        </w:r>
      </w:hyperlink>
      <w:r w:rsidR="004364C2">
        <w:t>; </w:t>
      </w:r>
      <w:hyperlink r:id="rId199" w:tgtFrame="_blank">
        <w:r w:rsidR="004364C2">
          <w:rPr>
            <w:rStyle w:val="aff"/>
          </w:rPr>
          <w:t>youngdae.lee@lge.com</w:t>
        </w:r>
      </w:hyperlink>
      <w:r w:rsidR="004364C2">
        <w:t>; </w:t>
      </w:r>
      <w:hyperlink r:id="rId200" w:tgtFrame="_blank">
        <w:r w:rsidR="004364C2">
          <w:rPr>
            <w:rStyle w:val="aff"/>
          </w:rPr>
          <w:t>zuozhisong@oppo.com</w:t>
        </w:r>
      </w:hyperlink>
      <w:r w:rsidR="004364C2">
        <w:t>; </w:t>
      </w:r>
      <w:hyperlink r:id="rId201" w:tgtFrame="_blank">
        <w:r w:rsidR="004364C2">
          <w:rPr>
            <w:rStyle w:val="aff"/>
          </w:rPr>
          <w:t>lin.hao@oppo.com</w:t>
        </w:r>
      </w:hyperlink>
      <w:r w:rsidR="004364C2">
        <w:t>; </w:t>
      </w:r>
      <w:hyperlink r:id="rId202" w:tgtFrame="_blank">
        <w:r w:rsidR="004364C2">
          <w:rPr>
            <w:rStyle w:val="aff"/>
          </w:rPr>
          <w:t>zhaozhenshan@oppo.com</w:t>
        </w:r>
      </w:hyperlink>
      <w:r w:rsidR="004364C2">
        <w:t>; </w:t>
      </w:r>
      <w:hyperlink r:id="rId203" w:tgtFrame="_blank">
        <w:r w:rsidR="004364C2">
          <w:rPr>
            <w:rStyle w:val="aff"/>
          </w:rPr>
          <w:t>jsaini@iitk.ac.in</w:t>
        </w:r>
      </w:hyperlink>
      <w:r w:rsidR="004364C2">
        <w:t xml:space="preserve">; </w:t>
      </w:r>
      <w:hyperlink r:id="rId204">
        <w:r w:rsidR="004364C2">
          <w:rPr>
            <w:rStyle w:val="aff"/>
          </w:rPr>
          <w:t>raphael.visoz@orange.com</w:t>
        </w:r>
      </w:hyperlink>
      <w:r w:rsidR="004364C2">
        <w:rPr>
          <w:color w:val="000000"/>
        </w:rPr>
        <w:t xml:space="preserve">; </w:t>
      </w:r>
      <w:hyperlink r:id="rId205">
        <w:r w:rsidR="004364C2">
          <w:rPr>
            <w:rStyle w:val="aff"/>
          </w:rPr>
          <w:t>Ahmed.hindy@att.com</w:t>
        </w:r>
      </w:hyperlink>
      <w:r w:rsidR="004364C2">
        <w:t xml:space="preserve">; </w:t>
      </w:r>
      <w:hyperlink r:id="rId206">
        <w:r w:rsidR="004364C2">
          <w:rPr>
            <w:rStyle w:val="aff"/>
          </w:rPr>
          <w:t>rb691m@att.com</w:t>
        </w:r>
      </w:hyperlink>
      <w:r w:rsidR="004364C2">
        <w:rPr>
          <w:rFonts w:eastAsiaTheme="minorEastAsia"/>
        </w:rPr>
        <w:t xml:space="preserve">; </w:t>
      </w:r>
      <w:hyperlink r:id="rId207">
        <w:r w:rsidR="004364C2">
          <w:rPr>
            <w:rStyle w:val="aff"/>
            <w:rFonts w:eastAsiaTheme="minorEastAsia"/>
          </w:rPr>
          <w:t>Yuu.Ichikawa@sony.com</w:t>
        </w:r>
      </w:hyperlink>
      <w:r w:rsidR="004364C2">
        <w:rPr>
          <w:rFonts w:eastAsiaTheme="minorEastAsia"/>
        </w:rPr>
        <w:t xml:space="preserve">; </w:t>
      </w:r>
      <w:hyperlink r:id="rId208">
        <w:r w:rsidR="004364C2">
          <w:rPr>
            <w:rStyle w:val="aff"/>
            <w:rFonts w:eastAsiaTheme="minorEastAsia"/>
          </w:rPr>
          <w:t>Naoki.Kusashima@sony.com</w:t>
        </w:r>
      </w:hyperlink>
      <w:r w:rsidR="004364C2">
        <w:rPr>
          <w:rFonts w:eastAsia="新細明體"/>
          <w:lang w:eastAsia="zh-TW"/>
        </w:rPr>
        <w:t xml:space="preserve">; </w:t>
      </w:r>
      <w:hyperlink r:id="rId209">
        <w:r w:rsidR="004364C2">
          <w:rPr>
            <w:rStyle w:val="aff"/>
            <w:rFonts w:eastAsia="新細明體"/>
            <w:lang w:eastAsia="zh-TW"/>
          </w:rPr>
          <w:t>eddie1_lin@asus.com</w:t>
        </w:r>
      </w:hyperlink>
      <w:r w:rsidR="004364C2">
        <w:rPr>
          <w:rFonts w:eastAsiaTheme="minorEastAsia"/>
        </w:rPr>
        <w:t xml:space="preserve">; </w:t>
      </w:r>
      <w:hyperlink r:id="rId210">
        <w:r w:rsidR="004364C2">
          <w:rPr>
            <w:rStyle w:val="aff"/>
          </w:rPr>
          <w:t>zhangyt18@lenovo.com</w:t>
        </w:r>
      </w:hyperlink>
      <w:r w:rsidR="004364C2">
        <w:rPr>
          <w:rStyle w:val="aff"/>
        </w:rPr>
        <w:t xml:space="preserve">; </w:t>
      </w:r>
      <w:hyperlink r:id="rId211">
        <w:r w:rsidR="004364C2">
          <w:rPr>
            <w:rStyle w:val="aff"/>
          </w:rPr>
          <w:t>sa.zhang@samsung.com</w:t>
        </w:r>
      </w:hyperlink>
      <w:r w:rsidR="004364C2">
        <w:rPr>
          <w:rStyle w:val="aff"/>
        </w:rPr>
        <w:t xml:space="preserve">; </w:t>
      </w:r>
      <w:hyperlink r:id="rId212">
        <w:r w:rsidR="004364C2">
          <w:rPr>
            <w:rStyle w:val="aff"/>
          </w:rPr>
          <w:t>ganesh.venkatraman@nokia.com</w:t>
        </w:r>
      </w:hyperlink>
      <w:r w:rsidR="004364C2">
        <w:rPr>
          <w:color w:val="0000FF"/>
          <w:u w:val="single"/>
        </w:rPr>
        <w:t xml:space="preserve">; </w:t>
      </w:r>
      <w:hyperlink r:id="rId213">
        <w:r w:rsidR="004364C2">
          <w:rPr>
            <w:rStyle w:val="aff"/>
          </w:rPr>
          <w:t>jorma.kaikkonen@nokia.com</w:t>
        </w:r>
      </w:hyperlink>
      <w:r w:rsidR="004364C2">
        <w:rPr>
          <w:color w:val="0000FF"/>
          <w:u w:val="single"/>
        </w:rPr>
        <w:t>;</w:t>
      </w:r>
    </w:p>
    <w:p w14:paraId="61205781" w14:textId="77777777" w:rsidR="00F977B9" w:rsidRDefault="004364C2">
      <w:pPr>
        <w:pStyle w:val="1"/>
        <w:rPr>
          <w:lang w:val="en-US"/>
        </w:rPr>
      </w:pPr>
      <w:bookmarkStart w:id="21" w:name="_In-sequence_SDU_delivery"/>
      <w:bookmarkEnd w:id="21"/>
      <w:r>
        <w:rPr>
          <w:lang w:val="en-US"/>
        </w:rPr>
        <w:t>References</w:t>
      </w:r>
    </w:p>
    <w:p w14:paraId="30C9CAA4" w14:textId="77777777" w:rsidR="00F977B9" w:rsidRDefault="004364C2">
      <w:pPr>
        <w:pStyle w:val="Reference"/>
      </w:pPr>
      <w:bookmarkStart w:id="22" w:name="_Ref189809556"/>
      <w:bookmarkStart w:id="23" w:name="_Ref174151459"/>
      <w:bookmarkStart w:id="24" w:name="_Ref214022630"/>
      <w:r>
        <w:t>RP-251881, “New SID: Study on 6G Radio,” NTT DOCOMO (Moderator), RAN #108, June 2025.</w:t>
      </w:r>
      <w:bookmarkEnd w:id="22"/>
      <w:bookmarkEnd w:id="23"/>
      <w:bookmarkEnd w:id="24"/>
    </w:p>
    <w:p w14:paraId="486FBE69" w14:textId="77777777" w:rsidR="00F977B9" w:rsidRDefault="004364C2">
      <w:pPr>
        <w:pStyle w:val="Reference"/>
      </w:pPr>
      <w:r>
        <w:t>R1-2508323, “Discussion on 6G Energy Efficiency Techniques,” FUTUREWEI, RAN1 #123, November 2025.</w:t>
      </w:r>
    </w:p>
    <w:p w14:paraId="01E88AE7" w14:textId="77777777" w:rsidR="00F977B9" w:rsidRDefault="004364C2">
      <w:pPr>
        <w:pStyle w:val="Reference"/>
      </w:pPr>
      <w:r>
        <w:t>R1-2508340, “Energy Efficiency in 6G Radio,” Nokia, RAN1 #123, November 2025.</w:t>
      </w:r>
    </w:p>
    <w:p w14:paraId="512581B4" w14:textId="77777777" w:rsidR="00F977B9" w:rsidRDefault="004364C2">
      <w:pPr>
        <w:pStyle w:val="Reference"/>
      </w:pPr>
      <w:r>
        <w:t xml:space="preserve">R1-2508391, “Discussion on energy efficiency for 6GR,” </w:t>
      </w:r>
      <w:proofErr w:type="spellStart"/>
      <w:r>
        <w:t>Spreadtrum</w:t>
      </w:r>
      <w:proofErr w:type="spellEnd"/>
      <w:r>
        <w:t>, UNISOC, RAN1 #123, November 2025.</w:t>
      </w:r>
    </w:p>
    <w:p w14:paraId="26EDC2AB" w14:textId="77777777" w:rsidR="00F977B9" w:rsidRDefault="004364C2">
      <w:pPr>
        <w:pStyle w:val="Reference"/>
      </w:pPr>
      <w:r>
        <w:t>R1-2508436, “Discussion on 6G energy efficiency,” vivo, RAN1 #123, November 2025.</w:t>
      </w:r>
    </w:p>
    <w:p w14:paraId="0A51D04C" w14:textId="77777777" w:rsidR="00F977B9" w:rsidRDefault="004364C2">
      <w:pPr>
        <w:pStyle w:val="Reference"/>
      </w:pPr>
      <w:r>
        <w:t xml:space="preserve">R1-2508459, “Discussion on Energy Efficiency of 6GR interface,” CMCC, RAN1 #123, November 2025. </w:t>
      </w:r>
    </w:p>
    <w:p w14:paraId="7FB0B398" w14:textId="77777777" w:rsidR="00F977B9" w:rsidRDefault="004364C2">
      <w:pPr>
        <w:pStyle w:val="Reference"/>
      </w:pPr>
      <w:r>
        <w:t>R1-2508477, “6G Study on Energy Efficiency,” Fraunhofer IIS, Fraunhofer HHI, RAN1 #123, November 2025.</w:t>
      </w:r>
    </w:p>
    <w:p w14:paraId="38E6D311" w14:textId="77777777" w:rsidR="00F977B9" w:rsidRDefault="004364C2">
      <w:pPr>
        <w:pStyle w:val="Reference"/>
      </w:pPr>
      <w:r>
        <w:t>R1-2508478, “On 6GR design for energy efficiency,” Panasonic, RAN1 #123, November 2025.</w:t>
      </w:r>
    </w:p>
    <w:p w14:paraId="0A3C0EF7" w14:textId="77777777" w:rsidR="00F977B9" w:rsidRDefault="004364C2">
      <w:pPr>
        <w:pStyle w:val="Reference"/>
      </w:pPr>
      <w:r>
        <w:t>R1-2508581, “Discussion on energy efficiency of 6GR,” CATT, RAN1 #123, November 2025.</w:t>
      </w:r>
    </w:p>
    <w:p w14:paraId="3D16E0C3" w14:textId="77777777" w:rsidR="00F977B9" w:rsidRDefault="004364C2">
      <w:pPr>
        <w:pStyle w:val="Reference"/>
      </w:pPr>
      <w:r>
        <w:t>R1-2508616, “Discussion on 6GR energy efficiency,” China Telecom, RAN1 #123, November 2025.</w:t>
      </w:r>
    </w:p>
    <w:p w14:paraId="31B97A2C" w14:textId="77777777" w:rsidR="00F977B9" w:rsidRDefault="004364C2">
      <w:pPr>
        <w:pStyle w:val="Reference"/>
      </w:pPr>
      <w:r>
        <w:t>R1-2508624, “Discussion on 6GR Energy Efficient design,” Lenovo, RAN1 #123, November 2025.</w:t>
      </w:r>
    </w:p>
    <w:p w14:paraId="3390C1F4" w14:textId="77777777" w:rsidR="00F977B9" w:rsidRDefault="004364C2">
      <w:pPr>
        <w:pStyle w:val="Reference"/>
      </w:pPr>
      <w:r>
        <w:t>R1-2508629, “Discussion on Physical Layer Design for Energy Efficiency in 6G,” NEC, RAN1 #123, November 2025.</w:t>
      </w:r>
    </w:p>
    <w:p w14:paraId="536D6A8E" w14:textId="77777777" w:rsidR="00F977B9" w:rsidRDefault="004364C2">
      <w:pPr>
        <w:pStyle w:val="Reference"/>
      </w:pPr>
      <w:r>
        <w:t>R1-2508642, “Views on Energy Efficiency for 6GR,” AT&amp;T, RAN1 #123, November 2025.</w:t>
      </w:r>
    </w:p>
    <w:p w14:paraId="279DBD47" w14:textId="77777777" w:rsidR="00F977B9" w:rsidRDefault="004364C2">
      <w:pPr>
        <w:pStyle w:val="Reference"/>
      </w:pPr>
      <w:r>
        <w:t xml:space="preserve">R1-2508646, “Energy Efficiency in 6GR Air Interface,” </w:t>
      </w:r>
      <w:proofErr w:type="spellStart"/>
      <w:r>
        <w:t>InterDigital</w:t>
      </w:r>
      <w:proofErr w:type="spellEnd"/>
      <w:r>
        <w:t>, Inc., RAN1 #123, November 2025.</w:t>
      </w:r>
    </w:p>
    <w:p w14:paraId="697311A6" w14:textId="77777777" w:rsidR="00F977B9" w:rsidRDefault="004364C2">
      <w:pPr>
        <w:pStyle w:val="Reference"/>
      </w:pPr>
      <w:r>
        <w:lastRenderedPageBreak/>
        <w:t>R1-2508688, “Discussion on energy efficiency for 6GR,” Xiaomi, RAN1 #123, November 2025.</w:t>
      </w:r>
    </w:p>
    <w:p w14:paraId="7E790ABB" w14:textId="77777777" w:rsidR="00F977B9" w:rsidRDefault="004364C2">
      <w:pPr>
        <w:pStyle w:val="Reference"/>
      </w:pPr>
      <w:r>
        <w:t>R1-2508731, “Energy Saving for 6GR air interface,” OPPO, RAN1 #123, November 2025.</w:t>
      </w:r>
    </w:p>
    <w:p w14:paraId="049DAAB0" w14:textId="77777777" w:rsidR="00F977B9" w:rsidRDefault="004364C2">
      <w:pPr>
        <w:pStyle w:val="Reference"/>
      </w:pPr>
      <w:r>
        <w:t xml:space="preserve">R1-2508739, “Views on energy saving for 6GR,” Huawei, </w:t>
      </w:r>
      <w:proofErr w:type="spellStart"/>
      <w:r>
        <w:t>HiSilicon</w:t>
      </w:r>
      <w:proofErr w:type="spellEnd"/>
      <w:r>
        <w:t>, RAN1 #123, November 2025.</w:t>
      </w:r>
    </w:p>
    <w:p w14:paraId="2FA9D411" w14:textId="77777777" w:rsidR="00F977B9" w:rsidRDefault="004364C2">
      <w:pPr>
        <w:pStyle w:val="Reference"/>
      </w:pPr>
      <w:r>
        <w:t xml:space="preserve">R1-2508745, “Energy Efficiency,” </w:t>
      </w:r>
      <w:proofErr w:type="spellStart"/>
      <w:r>
        <w:t>Tejas</w:t>
      </w:r>
      <w:proofErr w:type="spellEnd"/>
      <w:r>
        <w:t xml:space="preserve"> Networks Ltd., RAN1 #123, November 2025.</w:t>
      </w:r>
    </w:p>
    <w:p w14:paraId="21395782" w14:textId="77777777" w:rsidR="00F977B9" w:rsidRDefault="004364C2">
      <w:pPr>
        <w:pStyle w:val="Reference"/>
      </w:pPr>
      <w:r>
        <w:t>R1-2508806, “Discussion on energy efficiency for 6GR,” Samsung, RAN1 #123, November 2025.</w:t>
      </w:r>
    </w:p>
    <w:p w14:paraId="2FDEED12" w14:textId="77777777" w:rsidR="00F977B9" w:rsidRDefault="004364C2">
      <w:pPr>
        <w:pStyle w:val="Reference"/>
      </w:pPr>
      <w:r>
        <w:t xml:space="preserve">R1-2508823, “Discussion on energy efficiency for 6GR,” ZTE Corporation, </w:t>
      </w:r>
      <w:proofErr w:type="spellStart"/>
      <w:r>
        <w:t>Sanechips</w:t>
      </w:r>
      <w:proofErr w:type="spellEnd"/>
      <w:r>
        <w:t>, RAN1 #123, November 2025.</w:t>
      </w:r>
    </w:p>
    <w:p w14:paraId="16399306" w14:textId="77777777" w:rsidR="00F977B9" w:rsidRDefault="004364C2">
      <w:pPr>
        <w:pStyle w:val="Reference"/>
      </w:pPr>
      <w:r>
        <w:t>R1-2508864, “6GR Energy Efficiency,” Ericsson, RAN1 #123, November 2025.</w:t>
      </w:r>
    </w:p>
    <w:p w14:paraId="39CA0B98" w14:textId="77777777" w:rsidR="00F977B9" w:rsidRDefault="004364C2">
      <w:pPr>
        <w:pStyle w:val="Reference"/>
      </w:pPr>
      <w:r>
        <w:t>R1-2508879, “Considerations for 6G energy efficiency,” KT Corp., RAN1 #123, November 2025.</w:t>
      </w:r>
    </w:p>
    <w:p w14:paraId="172BABD3" w14:textId="77777777" w:rsidR="00F977B9" w:rsidRDefault="004364C2">
      <w:pPr>
        <w:pStyle w:val="Reference"/>
      </w:pPr>
      <w:r>
        <w:t xml:space="preserve">R1-2508912, “Discussion on energy efficiency for 6GR,” LG Electronics, RAN1 #123, November 2025. </w:t>
      </w:r>
    </w:p>
    <w:p w14:paraId="016B7CD2" w14:textId="77777777" w:rsidR="00F977B9" w:rsidRDefault="004364C2">
      <w:pPr>
        <w:pStyle w:val="Reference"/>
      </w:pPr>
      <w:r>
        <w:t>R1-2508932, “Discussion on energy efficiency for 6GR,” Fujitsu, RAN1 #123, November 2025.</w:t>
      </w:r>
    </w:p>
    <w:p w14:paraId="13A03C7D" w14:textId="77777777" w:rsidR="00F977B9" w:rsidRDefault="004364C2">
      <w:pPr>
        <w:pStyle w:val="Reference"/>
      </w:pPr>
      <w:r>
        <w:t>R1-2508977, “Discussion on energy efficiency in 6GR,” ETRI, RAN1 #123, November 2025.</w:t>
      </w:r>
    </w:p>
    <w:p w14:paraId="053D43BC" w14:textId="77777777" w:rsidR="00F977B9" w:rsidRDefault="004364C2">
      <w:pPr>
        <w:pStyle w:val="Reference"/>
      </w:pPr>
      <w:r>
        <w:t>R1-2508995, “Discussion on energy efficiency,” HONOR, RAN1 #123, November 2025.</w:t>
      </w:r>
    </w:p>
    <w:p w14:paraId="1A5C2461" w14:textId="77777777" w:rsidR="00F977B9" w:rsidRDefault="004364C2">
      <w:pPr>
        <w:pStyle w:val="Reference"/>
      </w:pPr>
      <w:r>
        <w:t xml:space="preserve">R1-2509027, “Views on 6GR Energy Efficiency,” </w:t>
      </w:r>
      <w:proofErr w:type="spellStart"/>
      <w:r>
        <w:t>Ofinno</w:t>
      </w:r>
      <w:proofErr w:type="spellEnd"/>
      <w:r>
        <w:t>, RAN1 #123, November 2025.</w:t>
      </w:r>
    </w:p>
    <w:p w14:paraId="5BEC6B5A" w14:textId="77777777" w:rsidR="00F977B9" w:rsidRDefault="004364C2">
      <w:pPr>
        <w:pStyle w:val="Reference"/>
      </w:pPr>
      <w:r>
        <w:t xml:space="preserve">R1-2509045, “Discussion on energy efficiency in 6GR,” </w:t>
      </w:r>
      <w:proofErr w:type="spellStart"/>
      <w:r>
        <w:t>Hanbat</w:t>
      </w:r>
      <w:proofErr w:type="spellEnd"/>
      <w:r>
        <w:t xml:space="preserve"> National University, RAN1 #123, November 2025.</w:t>
      </w:r>
    </w:p>
    <w:p w14:paraId="17DF302E" w14:textId="77777777" w:rsidR="00F977B9" w:rsidRDefault="004364C2">
      <w:pPr>
        <w:pStyle w:val="Reference"/>
      </w:pPr>
      <w:r>
        <w:t>R1-2509077, “Consideration on 6GR Energy Efficiency,” Sony, RAN1 #123, November 2025.</w:t>
      </w:r>
    </w:p>
    <w:p w14:paraId="684813A6" w14:textId="77777777" w:rsidR="00F977B9" w:rsidRDefault="004364C2">
      <w:pPr>
        <w:pStyle w:val="Reference"/>
      </w:pPr>
      <w:r>
        <w:t>R1-2509114, “Views on 6G energy efficiency,” Apple, RAN1 #123, November 2025.</w:t>
      </w:r>
    </w:p>
    <w:p w14:paraId="3026B753" w14:textId="77777777" w:rsidR="00F977B9" w:rsidRDefault="004364C2">
      <w:pPr>
        <w:pStyle w:val="Reference"/>
      </w:pPr>
      <w:r>
        <w:t>R1-2509147, “Energy efficiency for 6GR,” MediaTek Inc., RAN1 #123, November 2025.</w:t>
      </w:r>
    </w:p>
    <w:p w14:paraId="5853B3D5" w14:textId="77777777" w:rsidR="00F977B9" w:rsidRDefault="004364C2">
      <w:pPr>
        <w:pStyle w:val="Reference"/>
      </w:pPr>
      <w:r>
        <w:t>R1-2509177, “Study on energy efficiency for 6GR,” Sharp, RAN1 #123, November 2025.</w:t>
      </w:r>
    </w:p>
    <w:p w14:paraId="1E26D390" w14:textId="77777777" w:rsidR="00F977B9" w:rsidRDefault="004364C2">
      <w:pPr>
        <w:pStyle w:val="Reference"/>
      </w:pPr>
      <w:r>
        <w:t>R1-2509235, “Energy Efficiency in 6GR,” Qualcomm Incorporated, RAN1 #123, November 2025.</w:t>
      </w:r>
    </w:p>
    <w:p w14:paraId="528F0557" w14:textId="77777777" w:rsidR="00F977B9" w:rsidRDefault="004364C2">
      <w:pPr>
        <w:pStyle w:val="Reference"/>
      </w:pPr>
      <w:r>
        <w:t>R1-2509286, “Discussion on Energy Efficiency for 6GR,” NTT DOCOMO, INC., RAN1 #123, November 2025.</w:t>
      </w:r>
    </w:p>
    <w:p w14:paraId="53CCC620" w14:textId="77777777" w:rsidR="00F977B9" w:rsidRDefault="004364C2">
      <w:pPr>
        <w:pStyle w:val="Reference"/>
      </w:pPr>
      <w:r>
        <w:t>R1-2509309, “Discussion on Energy efficiency,” ITRI, RAN1 #123, November 2025.</w:t>
      </w:r>
    </w:p>
    <w:p w14:paraId="71D9AC90" w14:textId="77777777" w:rsidR="00F977B9" w:rsidRDefault="004364C2">
      <w:pPr>
        <w:pStyle w:val="Reference"/>
      </w:pPr>
      <w:r>
        <w:t xml:space="preserve">R1-2509314, “Energy efficiency for 6GR,” </w:t>
      </w:r>
      <w:proofErr w:type="spellStart"/>
      <w:r>
        <w:t>ASUSTeK</w:t>
      </w:r>
      <w:proofErr w:type="spellEnd"/>
      <w:r>
        <w:t>, RAN1 #123, November 2025.</w:t>
      </w:r>
    </w:p>
    <w:p w14:paraId="46BE0294" w14:textId="77777777" w:rsidR="00F977B9" w:rsidRDefault="004364C2">
      <w:pPr>
        <w:pStyle w:val="Reference"/>
      </w:pPr>
      <w:r>
        <w:t>R1-2509331, “Energy Efficiency in 6GR,” Nordic Semiconductor ASA, RAN1 #123, November 2025.</w:t>
      </w:r>
    </w:p>
    <w:p w14:paraId="0275C1C2" w14:textId="77777777" w:rsidR="00F977B9" w:rsidRDefault="004364C2">
      <w:pPr>
        <w:pStyle w:val="Reference"/>
      </w:pPr>
      <w:r>
        <w:t xml:space="preserve">R1-2509353, “Views on Energy Efficiency,” </w:t>
      </w:r>
      <w:proofErr w:type="spellStart"/>
      <w:r>
        <w:t>CEWiT</w:t>
      </w:r>
      <w:proofErr w:type="spellEnd"/>
      <w:r>
        <w:t>, RAN1 #123, November 2025.</w:t>
      </w:r>
    </w:p>
    <w:p w14:paraId="7A96E8B8" w14:textId="77777777" w:rsidR="00F977B9" w:rsidRDefault="004364C2">
      <w:pPr>
        <w:pStyle w:val="Reference"/>
      </w:pPr>
      <w:r>
        <w:t>R1-2509360, “Discussion on 6G energy efficiency,” Google, RAN1 #123, November 2025.</w:t>
      </w:r>
    </w:p>
    <w:p w14:paraId="0A6AD25C" w14:textId="77777777" w:rsidR="00F977B9" w:rsidRDefault="004364C2">
      <w:pPr>
        <w:pStyle w:val="Reference"/>
      </w:pPr>
      <w:r>
        <w:t>R1-2509361, “Energy Efficiency in 6G Radio,” ITL, RAN1 #123, November 2025.</w:t>
      </w:r>
    </w:p>
    <w:p w14:paraId="3F14D309" w14:textId="77777777" w:rsidR="00F977B9" w:rsidRDefault="004364C2">
      <w:pPr>
        <w:pStyle w:val="Reference"/>
      </w:pPr>
      <w:r>
        <w:t xml:space="preserve">R1-2509383, “Discussion on Energy Efficiency for 6G Radio,” WILUS Inc., RAN1 #123, November 2025. </w:t>
      </w:r>
    </w:p>
    <w:p w14:paraId="1CF0E247" w14:textId="77777777" w:rsidR="00F977B9" w:rsidRDefault="004364C2">
      <w:pPr>
        <w:pStyle w:val="Reference"/>
      </w:pPr>
      <w:r>
        <w:t>R1-2509384, “Discussion on energy efficiency for 6GR,” TCL, RAN1 #123, November 2025.</w:t>
      </w:r>
    </w:p>
    <w:p w14:paraId="602587BF" w14:textId="77777777" w:rsidR="00F977B9" w:rsidRDefault="004364C2">
      <w:pPr>
        <w:pStyle w:val="Reference"/>
      </w:pPr>
      <w:r>
        <w:t>R1-2509399, “On 6GR energy efficiency power model updates for SBFD,” Vodafone, Telecom Italia, Deutsche Telekom, Nokia, Charter, RAN1 #123, November 2025.</w:t>
      </w:r>
    </w:p>
    <w:p w14:paraId="1AD58EF1" w14:textId="77777777" w:rsidR="00F977B9" w:rsidRDefault="004364C2">
      <w:pPr>
        <w:pStyle w:val="Reference"/>
      </w:pPr>
      <w:r>
        <w:t>R1-2509414, “Discussion on energy efficiency and energy saving,” CAICT, RAN1 #123, November 2025.</w:t>
      </w:r>
    </w:p>
    <w:sectPr w:rsidR="00F977B9">
      <w:headerReference w:type="even" r:id="rId214"/>
      <w:footerReference w:type="even" r:id="rId215"/>
      <w:footerReference w:type="default" r:id="rId216"/>
      <w:footerReference w:type="first" r:id="rId217"/>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D0E5" w14:textId="77777777" w:rsidR="00DC6358" w:rsidRDefault="00DC6358">
      <w:pPr>
        <w:spacing w:line="240" w:lineRule="auto"/>
      </w:pPr>
      <w:r>
        <w:separator/>
      </w:r>
    </w:p>
  </w:endnote>
  <w:endnote w:type="continuationSeparator" w:id="0">
    <w:p w14:paraId="3E3BEB3F" w14:textId="77777777" w:rsidR="00DC6358" w:rsidRDefault="00DC6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icrosoft JhengHei UI">
    <w:panose1 w:val="020B0604030504040204"/>
    <w:charset w:val="88"/>
    <w:family w:val="swiss"/>
    <w:pitch w:val="variable"/>
    <w:sig w:usb0="000002A7" w:usb1="28CF4400" w:usb2="00000016" w:usb3="00000000" w:csb0="00100009" w:csb1="00000000"/>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auto"/>
    <w:pitch w:val="default"/>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E0000AFF" w:usb1="00007843" w:usb2="00000001" w:usb3="00000000" w:csb0="400001BF" w:csb1="DFF7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1"/>
    <w:family w:val="roman"/>
    <w:pitch w:val="default"/>
    <w:sig w:usb0="E0000AFF" w:usb1="00007843" w:usb2="00000001" w:usb3="00000000" w:csb0="400001BF" w:csb1="DFF7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2C6D" w14:textId="356F66EC" w:rsidR="005D5298" w:rsidRDefault="005D5298">
    <w:pPr>
      <w:pStyle w:val="af9"/>
    </w:pPr>
    <w:r>
      <w:rPr>
        <w:noProof/>
      </w:rPr>
      <mc:AlternateContent>
        <mc:Choice Requires="wps">
          <w:drawing>
            <wp:anchor distT="0" distB="0" distL="0" distR="0" simplePos="0" relativeHeight="251659264" behindDoc="0" locked="0" layoutInCell="1" allowOverlap="1" wp14:anchorId="0DCC39BD" wp14:editId="278E1785">
              <wp:simplePos x="635" y="635"/>
              <wp:positionH relativeFrom="page">
                <wp:align>left</wp:align>
              </wp:positionH>
              <wp:positionV relativeFrom="page">
                <wp:align>bottom</wp:align>
              </wp:positionV>
              <wp:extent cx="652145" cy="307340"/>
              <wp:effectExtent l="0" t="0" r="14605" b="0"/>
              <wp:wrapNone/>
              <wp:docPr id="1735423387"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6494EF82" w14:textId="40B53447"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CC39BD"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UEEAIAABoEAAAOAAAAZHJzL2Uyb0RvYy54bWysU01v2zAMvQ/YfxB0X+ykSbcZcYqsRYYB&#10;QVsgHXqWZSk2IImCpMTOfv0oxU62bqdhF/mJpPnx+LS867UiR+F8C6ak00lOiTAc6tbsS/r9ZfPh&#10;EyU+MFMzBUaU9CQ8vVu9f7fsbCFm0ICqhSOYxPiisyVtQrBFlnneCM38BKww6JTgNAt4dfusdqzD&#10;7Fplszy/zTpwtXXAhfdofTg76Srll1Lw8CSlF4GokmJvIZ0unVU8s9WSFXvHbNPyoQ32D11o1hos&#10;ekn1wAIjB9f+kUq33IEHGSYcdAZStlykGXCaaf5mml3DrEizIDneXmjy/y8tfzzu7LMjof8CPS4w&#10;EtJZX3g0xnl66XT8YqcE/Ujh6UKb6APhaLxdzKbzBSUcXTf5x5t5ojW7/mydD18FaBJBSR1uJZHF&#10;jlsfsCCGjiGxloFNq1TajDK/GTAwWrJrhxGFvuqHtiuoTziNg/OiveWbFmtumQ/PzOFmcQBUa3jC&#10;QyroSgoDoqQB9+Nv9hiPhKOXkg6VUlKDUqZEfTO4iNlinudRWemGwI2gSmD6OV9Evznoe0ARTvE9&#10;WJ5gDA5qhNKBfkUxr2M1dDHDsWZJqxHeh7Nu8TFwsV6nIBSRZWFrdpbH1JGsyORL/8qcHegOuKdH&#10;GLXEijesn2Pjn96uDwG5TyuJxJ7ZHPhGAaZNDY8lKvzXe4q6PunVTwAAAP//AwBQSwMEFAAGAAgA&#10;AAAhANFRwZTaAAAABAEAAA8AAABkcnMvZG93bnJldi54bWxMj81qwzAQhO+FvoPYQm6NXBPc4FoO&#10;oT+h1zqB9ChbG8vEWrnWJnHfvkov7WVhmGHm22I1uV6ccQydJwUP8wQEUuNNR62C3fbtfgkisCaj&#10;e0+o4BsDrMrbm0Lnxl/oA88VtyKWUMi1Ass85FKGxqLTYe4HpOgd/Og0Rzm20oz6EstdL9MkyaTT&#10;HcUFqwd8ttgcq5NTkL1s1nbYZ59fhzS8h9ofufKvSs3upvUTCMaJ/8JwxY/oUEam2p/IBNEriI/w&#10;7716SfoIolawWC5AloX8D1/+AAAA//8DAFBLAQItABQABgAIAAAAIQC2gziS/gAAAOEBAAATAAAA&#10;AAAAAAAAAAAAAAAAAABbQ29udGVudF9UeXBlc10ueG1sUEsBAi0AFAAGAAgAAAAhADj9If/WAAAA&#10;lAEAAAsAAAAAAAAAAAAAAAAALwEAAF9yZWxzLy5yZWxzUEsBAi0AFAAGAAgAAAAhAO/eFQQQAgAA&#10;GgQAAA4AAAAAAAAAAAAAAAAALgIAAGRycy9lMm9Eb2MueG1sUEsBAi0AFAAGAAgAAAAhANFRwZTa&#10;AAAABAEAAA8AAAAAAAAAAAAAAAAAagQAAGRycy9kb3ducmV2LnhtbFBLBQYAAAAABAAEAPMAAABx&#10;BQAAAAA=&#10;" filled="f" stroked="f">
              <v:textbox style="mso-fit-shape-to-text:t" inset="20pt,0,0,15pt">
                <w:txbxContent>
                  <w:p w14:paraId="6494EF82" w14:textId="40B53447"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E5E4" w14:textId="6CBBC650" w:rsidR="00F977B9" w:rsidRDefault="005D5298">
    <w:pPr>
      <w:pStyle w:val="af9"/>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7AB3D4A2" wp14:editId="0B2C4B21">
              <wp:simplePos x="723900" y="10204450"/>
              <wp:positionH relativeFrom="page">
                <wp:align>left</wp:align>
              </wp:positionH>
              <wp:positionV relativeFrom="page">
                <wp:align>bottom</wp:align>
              </wp:positionV>
              <wp:extent cx="652145" cy="307340"/>
              <wp:effectExtent l="0" t="0" r="14605" b="0"/>
              <wp:wrapNone/>
              <wp:docPr id="1097168300"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6ECCA074" w14:textId="3B3465DF"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B3D4A2"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TnEgIAACEEAAAOAAAAZHJzL2Uyb0RvYy54bWysU99v2jAQfp+0/8Hy+0ig0HURoWKtmCah&#10;thKd+uw4Nolk+yzbkLC/fmcToOv2VPXFOd9d7sf3fZ7f9lqRvXC+BVPS8SinRBgOdWu2Jf31vPpy&#10;Q4kPzNRMgRElPQhPbxefP807W4gJNKBq4QgWMb7obEmbEGyRZZ43QjM/AisMBiU4zQJe3TarHeuw&#10;ulbZJM+vsw5cbR1w4T16749Bukj1pRQ8PErpRSCqpDhbSKdLZxXPbDFnxdYx27R8GIO9YwrNWoNN&#10;z6XuWWBk59p/SumWO/Agw4iDzkDKlou0A24zzt9ss2mYFWkXBMfbM0z+48ryh/3GPjkS+u/QI4ER&#10;kM76wqMz7tNLp+MXJyUYRwgPZ9hEHwhH5/VsMp7OKOEYusq/Xk0TrNnlZ+t8+CFAk2iU1CErCSy2&#10;X/uADTH1lBJ7GVi1SiVmlPnLgYnRk10mjFboq5609avpK6gPuJSDI9/e8lWLrdfMhyfmkGDcA0Ub&#10;HvGQCrqSwmBR0oD7/T9/zEfcMUpJh4IpqUFFU6J+GuRjMpvmeRRYuqHhTkaVjPG3fBbjZqfvALU4&#10;xmdheTJjclAnUzrQL6jpZeyGIWY49ixpdTLvwlG++Ca4WC5TEmrJsrA2G8tj6YhZBPS5f2HODqgH&#10;pOsBTpJixRvwj7nxT2+Xu4AUJGYivkc0B9hRh4mw4c1Eob++p6zLy178AQAA//8DAFBLAwQUAAYA&#10;CAAAACEA0VHBlNoAAAAEAQAADwAAAGRycy9kb3ducmV2LnhtbEyPzWrDMBCE74W+g9hCbo1cE9zg&#10;Wg6hP6HXOoH0KFsby8RaudYmcd++Si/tZWGYYebbYjW5XpxxDJ0nBQ/zBARS401HrYLd9u1+CSKw&#10;JqN7T6jgGwOsytubQufGX+gDzxW3IpZQyLUCyzzkUobGotNh7gek6B386DRHObbSjPoSy10v0yTJ&#10;pNMdxQWrB3y22Byrk1OQvWzWdthnn1+HNLyH2h+58q9Kze6m9RMIxon/wnDFj+hQRqban8gE0SuI&#10;j/DvvXpJ+giiVrBYLkCWhfwPX/4AAAD//wMAUEsBAi0AFAAGAAgAAAAhALaDOJL+AAAA4QEAABMA&#10;AAAAAAAAAAAAAAAAAAAAAFtDb250ZW50X1R5cGVzXS54bWxQSwECLQAUAAYACAAAACEAOP0h/9YA&#10;AACUAQAACwAAAAAAAAAAAAAAAAAvAQAAX3JlbHMvLnJlbHNQSwECLQAUAAYACAAAACEAssVU5xIC&#10;AAAhBAAADgAAAAAAAAAAAAAAAAAuAgAAZHJzL2Uyb0RvYy54bWxQSwECLQAUAAYACAAAACEA0VHB&#10;lNoAAAAEAQAADwAAAAAAAAAAAAAAAABsBAAAZHJzL2Rvd25yZXYueG1sUEsFBgAAAAAEAAQA8wAA&#10;AHMFAAAAAA==&#10;" filled="f" stroked="f">
              <v:textbox style="mso-fit-shape-to-text:t" inset="20pt,0,0,15pt">
                <w:txbxContent>
                  <w:p w14:paraId="6ECCA074" w14:textId="3B3465DF"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r w:rsidR="004364C2">
      <w:tab/>
    </w:r>
    <w:r w:rsidR="004364C2">
      <w:rPr>
        <w:rStyle w:val="aff5"/>
      </w:rPr>
      <w:fldChar w:fldCharType="begin"/>
    </w:r>
    <w:r w:rsidR="004364C2">
      <w:rPr>
        <w:rStyle w:val="aff5"/>
      </w:rPr>
      <w:instrText xml:space="preserve"> PAGE </w:instrText>
    </w:r>
    <w:r w:rsidR="004364C2">
      <w:rPr>
        <w:rStyle w:val="aff5"/>
      </w:rPr>
      <w:fldChar w:fldCharType="separate"/>
    </w:r>
    <w:r w:rsidR="001920CA">
      <w:rPr>
        <w:rStyle w:val="aff5"/>
        <w:noProof/>
      </w:rPr>
      <w:t>70</w:t>
    </w:r>
    <w:r w:rsidR="004364C2">
      <w:rPr>
        <w:rStyle w:val="aff5"/>
      </w:rPr>
      <w:fldChar w:fldCharType="end"/>
    </w:r>
    <w:r w:rsidR="004364C2">
      <w:rPr>
        <w:rStyle w:val="aff5"/>
      </w:rPr>
      <w:t>/</w:t>
    </w:r>
    <w:r w:rsidR="004364C2">
      <w:rPr>
        <w:rStyle w:val="aff5"/>
      </w:rPr>
      <w:fldChar w:fldCharType="begin"/>
    </w:r>
    <w:r w:rsidR="004364C2">
      <w:rPr>
        <w:rStyle w:val="aff5"/>
      </w:rPr>
      <w:instrText xml:space="preserve"> NUMPAGES </w:instrText>
    </w:r>
    <w:r w:rsidR="004364C2">
      <w:rPr>
        <w:rStyle w:val="aff5"/>
      </w:rPr>
      <w:fldChar w:fldCharType="separate"/>
    </w:r>
    <w:r w:rsidR="001920CA">
      <w:rPr>
        <w:rStyle w:val="aff5"/>
        <w:noProof/>
      </w:rPr>
      <w:t>100</w:t>
    </w:r>
    <w:r w:rsidR="004364C2">
      <w:rPr>
        <w:rStyle w:val="aff5"/>
      </w:rPr>
      <w:fldChar w:fldCharType="end"/>
    </w:r>
    <w:r w:rsidR="004364C2">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F502" w14:textId="523ED1EE" w:rsidR="005D5298" w:rsidRDefault="005D5298">
    <w:pPr>
      <w:pStyle w:val="af9"/>
    </w:pPr>
    <w:r>
      <w:rPr>
        <w:noProof/>
      </w:rPr>
      <mc:AlternateContent>
        <mc:Choice Requires="wps">
          <w:drawing>
            <wp:anchor distT="0" distB="0" distL="0" distR="0" simplePos="0" relativeHeight="251658240" behindDoc="0" locked="0" layoutInCell="1" allowOverlap="1" wp14:anchorId="4F08787E" wp14:editId="2141774A">
              <wp:simplePos x="635" y="635"/>
              <wp:positionH relativeFrom="page">
                <wp:align>left</wp:align>
              </wp:positionH>
              <wp:positionV relativeFrom="page">
                <wp:align>bottom</wp:align>
              </wp:positionV>
              <wp:extent cx="652145" cy="307340"/>
              <wp:effectExtent l="0" t="0" r="14605" b="0"/>
              <wp:wrapNone/>
              <wp:docPr id="283734405"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4F0AD92" w14:textId="103F8CFE"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8787E"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elFAIAACE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n02I2p4Rj6Cb/eDNLsGbXn63z4asATaJRUYesJLDY&#10;ceMDNsTUMSX2MrBulUrMKPObAxOjJ7tOGK3Q73rS1hWdjtPvoD7hUg4Gvr3l6xZbb5gPz8whwbgH&#10;ijY84SEVdBWFs0VJA+7H3/wxH3HHKCUdCqaiBhVNifpmkI/pfJbnUWDphoYbjV0yis/5PMbNQd8D&#10;arHAZ2F5MmNyUKMpHehX1PQqdsMQMxx7VnQ3mvdhkC++CS5Wq5SEWrIsbMzW8lg6YhYBfelfmbNn&#10;1APS9QijpFj5BvwhN/7p7eoQkILETMR3QPMMO+owEXZ+M1Hov95T1vVlL38CAAD//wMAUEsDBBQA&#10;BgAIAAAAIQDRUcGU2gAAAAQBAAAPAAAAZHJzL2Rvd25yZXYueG1sTI/NasMwEITvhb6D2EJujVwT&#10;3OBaDqE/odc6gfQoWxvLxFq51iZx375KL+1lYZhh5ttiNblenHEMnScFD/MEBFLjTUetgt327X4J&#10;IrAmo3tPqOAbA6zK25tC58Zf6APPFbcillDItQLLPORShsai02HuB6ToHfzoNEc5ttKM+hLLXS/T&#10;JMmk0x3FBasHfLbYHKuTU5C9bNZ22GefX4c0vIfaH7nyr0rN7qb1EwjGif/CcMWP6FBGptqfyATR&#10;K4iP8O+9ekn6CKJWsFguQJaF/A9f/gAAAP//AwBQSwECLQAUAAYACAAAACEAtoM4kv4AAADhAQAA&#10;EwAAAAAAAAAAAAAAAAAAAAAAW0NvbnRlbnRfVHlwZXNdLnhtbFBLAQItABQABgAIAAAAIQA4/SH/&#10;1gAAAJQBAAALAAAAAAAAAAAAAAAAAC8BAABfcmVscy8ucmVsc1BLAQItABQABgAIAAAAIQDjU6el&#10;FAIAACEEAAAOAAAAAAAAAAAAAAAAAC4CAABkcnMvZTJvRG9jLnhtbFBLAQItABQABgAIAAAAIQDR&#10;UcGU2gAAAAQBAAAPAAAAAAAAAAAAAAAAAG4EAABkcnMvZG93bnJldi54bWxQSwUGAAAAAAQABADz&#10;AAAAdQUAAAAA&#10;" filled="f" stroked="f">
              <v:textbox style="mso-fit-shape-to-text:t" inset="20pt,0,0,15pt">
                <w:txbxContent>
                  <w:p w14:paraId="34F0AD92" w14:textId="103F8CFE"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DF04" w14:textId="77777777" w:rsidR="00DC6358" w:rsidRDefault="00DC6358">
      <w:pPr>
        <w:spacing w:after="0"/>
      </w:pPr>
      <w:r>
        <w:separator/>
      </w:r>
    </w:p>
  </w:footnote>
  <w:footnote w:type="continuationSeparator" w:id="0">
    <w:p w14:paraId="1583496F" w14:textId="77777777" w:rsidR="00DC6358" w:rsidRDefault="00DC63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56C6" w14:textId="77777777" w:rsidR="00F977B9" w:rsidRDefault="004364C2">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8E1829"/>
    <w:multiLevelType w:val="singleLevel"/>
    <w:tmpl w:val="EE8E1829"/>
    <w:lvl w:ilvl="0">
      <w:start w:val="1"/>
      <w:numFmt w:val="decimal"/>
      <w:suff w:val="space"/>
      <w:lvlText w:val="%1)"/>
      <w:lvlJc w:val="left"/>
    </w:lvl>
  </w:abstractNum>
  <w:abstractNum w:abstractNumId="1" w15:restartNumberingAfterBreak="0">
    <w:nsid w:val="004C1F9C"/>
    <w:multiLevelType w:val="multilevel"/>
    <w:tmpl w:val="004C1F9C"/>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2" w15:restartNumberingAfterBreak="0">
    <w:nsid w:val="00946094"/>
    <w:multiLevelType w:val="multilevel"/>
    <w:tmpl w:val="00946094"/>
    <w:lvl w:ilvl="0">
      <w:start w:val="1"/>
      <w:numFmt w:val="bullet"/>
      <w:pStyle w:val="Level-5"/>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0A841BEF"/>
    <w:multiLevelType w:val="multilevel"/>
    <w:tmpl w:val="0A841BEF"/>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B13772A"/>
    <w:multiLevelType w:val="multilevel"/>
    <w:tmpl w:val="0B13772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0B416839"/>
    <w:multiLevelType w:val="multilevel"/>
    <w:tmpl w:val="0B416839"/>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0"/>
      <w:suff w:val="space"/>
      <w:lvlText w:val="表%9"/>
      <w:lvlJc w:val="center"/>
      <w:pPr>
        <w:tabs>
          <w:tab w:val="left" w:pos="0"/>
        </w:tabs>
        <w:ind w:left="0" w:firstLine="0"/>
      </w:pPr>
      <w:rPr>
        <w:rFonts w:ascii="Arial" w:eastAsia="SimHei" w:hAnsi="Arial"/>
        <w:b w:val="0"/>
        <w:i w:val="0"/>
        <w:sz w:val="18"/>
        <w:szCs w:val="18"/>
      </w:rPr>
    </w:lvl>
  </w:abstractNum>
  <w:abstractNum w:abstractNumId="6" w15:restartNumberingAfterBreak="0">
    <w:nsid w:val="0CD56B42"/>
    <w:multiLevelType w:val="multilevel"/>
    <w:tmpl w:val="0CD56B42"/>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 w15:restartNumberingAfterBreak="0">
    <w:nsid w:val="0E9F1A0E"/>
    <w:multiLevelType w:val="multilevel"/>
    <w:tmpl w:val="0E9F1A0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0F6959CC"/>
    <w:multiLevelType w:val="multilevel"/>
    <w:tmpl w:val="0F6959C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10606115"/>
    <w:multiLevelType w:val="multilevel"/>
    <w:tmpl w:val="1060611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10CC27BE"/>
    <w:multiLevelType w:val="multilevel"/>
    <w:tmpl w:val="10CC27BE"/>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11134A2E"/>
    <w:multiLevelType w:val="multilevel"/>
    <w:tmpl w:val="11134A2E"/>
    <w:lvl w:ilvl="0">
      <w:numFmt w:val="bullet"/>
      <w:lvlText w:val="-"/>
      <w:lvlJc w:val="left"/>
      <w:pPr>
        <w:tabs>
          <w:tab w:val="left" w:pos="0"/>
        </w:tabs>
        <w:ind w:left="360" w:hanging="360"/>
      </w:pPr>
      <w:rPr>
        <w:rFonts w:ascii="Arial" w:hAnsi="Arial" w:cs="Aria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127C49A2"/>
    <w:multiLevelType w:val="multilevel"/>
    <w:tmpl w:val="127C49A2"/>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149A0057"/>
    <w:multiLevelType w:val="multilevel"/>
    <w:tmpl w:val="149A00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B514EE"/>
    <w:multiLevelType w:val="multilevel"/>
    <w:tmpl w:val="14B514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15593701"/>
    <w:multiLevelType w:val="hybridMultilevel"/>
    <w:tmpl w:val="E438BA76"/>
    <w:lvl w:ilvl="0" w:tplc="C3623FDC">
      <w:start w:val="1"/>
      <w:numFmt w:val="bullet"/>
      <w:lvlText w:val=""/>
      <w:lvlJc w:val="left"/>
      <w:pPr>
        <w:tabs>
          <w:tab w:val="num" w:pos="720"/>
        </w:tabs>
        <w:ind w:left="720" w:hanging="360"/>
      </w:pPr>
      <w:rPr>
        <w:rFonts w:ascii="Symbol" w:hAnsi="Symbol" w:hint="default"/>
      </w:rPr>
    </w:lvl>
    <w:lvl w:ilvl="1" w:tplc="5A12DAB6">
      <w:start w:val="1"/>
      <w:numFmt w:val="bullet"/>
      <w:lvlText w:val=""/>
      <w:lvlJc w:val="left"/>
      <w:pPr>
        <w:tabs>
          <w:tab w:val="num" w:pos="1440"/>
        </w:tabs>
        <w:ind w:left="1440" w:hanging="360"/>
      </w:pPr>
      <w:rPr>
        <w:rFonts w:ascii="Symbol" w:hAnsi="Symbol" w:hint="default"/>
      </w:rPr>
    </w:lvl>
    <w:lvl w:ilvl="2" w:tplc="03C86666">
      <w:start w:val="1"/>
      <w:numFmt w:val="bullet"/>
      <w:lvlText w:val=""/>
      <w:lvlJc w:val="left"/>
      <w:pPr>
        <w:tabs>
          <w:tab w:val="num" w:pos="2160"/>
        </w:tabs>
        <w:ind w:left="2160" w:hanging="360"/>
      </w:pPr>
      <w:rPr>
        <w:rFonts w:ascii="Symbol" w:hAnsi="Symbol" w:hint="default"/>
      </w:rPr>
    </w:lvl>
    <w:lvl w:ilvl="3" w:tplc="B5ACF694">
      <w:start w:val="1"/>
      <w:numFmt w:val="bullet"/>
      <w:lvlText w:val=""/>
      <w:lvlJc w:val="left"/>
      <w:pPr>
        <w:tabs>
          <w:tab w:val="num" w:pos="2880"/>
        </w:tabs>
        <w:ind w:left="2880" w:hanging="360"/>
      </w:pPr>
      <w:rPr>
        <w:rFonts w:ascii="Symbol" w:hAnsi="Symbol" w:hint="default"/>
      </w:rPr>
    </w:lvl>
    <w:lvl w:ilvl="4" w:tplc="245C5784">
      <w:start w:val="1"/>
      <w:numFmt w:val="bullet"/>
      <w:lvlText w:val=""/>
      <w:lvlJc w:val="left"/>
      <w:pPr>
        <w:tabs>
          <w:tab w:val="num" w:pos="3600"/>
        </w:tabs>
        <w:ind w:left="3600" w:hanging="360"/>
      </w:pPr>
      <w:rPr>
        <w:rFonts w:ascii="Symbol" w:hAnsi="Symbol" w:hint="default"/>
      </w:rPr>
    </w:lvl>
    <w:lvl w:ilvl="5" w:tplc="F5EC030A">
      <w:start w:val="1"/>
      <w:numFmt w:val="bullet"/>
      <w:lvlText w:val=""/>
      <w:lvlJc w:val="left"/>
      <w:pPr>
        <w:tabs>
          <w:tab w:val="num" w:pos="4320"/>
        </w:tabs>
        <w:ind w:left="4320" w:hanging="360"/>
      </w:pPr>
      <w:rPr>
        <w:rFonts w:ascii="Symbol" w:hAnsi="Symbol" w:hint="default"/>
      </w:rPr>
    </w:lvl>
    <w:lvl w:ilvl="6" w:tplc="D4962B3C">
      <w:start w:val="1"/>
      <w:numFmt w:val="bullet"/>
      <w:lvlText w:val=""/>
      <w:lvlJc w:val="left"/>
      <w:pPr>
        <w:tabs>
          <w:tab w:val="num" w:pos="5040"/>
        </w:tabs>
        <w:ind w:left="5040" w:hanging="360"/>
      </w:pPr>
      <w:rPr>
        <w:rFonts w:ascii="Symbol" w:hAnsi="Symbol" w:hint="default"/>
      </w:rPr>
    </w:lvl>
    <w:lvl w:ilvl="7" w:tplc="11B47B8E">
      <w:start w:val="1"/>
      <w:numFmt w:val="bullet"/>
      <w:lvlText w:val=""/>
      <w:lvlJc w:val="left"/>
      <w:pPr>
        <w:tabs>
          <w:tab w:val="num" w:pos="5760"/>
        </w:tabs>
        <w:ind w:left="5760" w:hanging="360"/>
      </w:pPr>
      <w:rPr>
        <w:rFonts w:ascii="Symbol" w:hAnsi="Symbol" w:hint="default"/>
      </w:rPr>
    </w:lvl>
    <w:lvl w:ilvl="8" w:tplc="67326B2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A6C58A0"/>
    <w:multiLevelType w:val="multilevel"/>
    <w:tmpl w:val="1A6C58A0"/>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1A7B0505"/>
    <w:multiLevelType w:val="multilevel"/>
    <w:tmpl w:val="1A7B050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25491561"/>
    <w:multiLevelType w:val="multilevel"/>
    <w:tmpl w:val="25491561"/>
    <w:lvl w:ilvl="0">
      <w:start w:val="1"/>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0" w15:restartNumberingAfterBreak="0">
    <w:nsid w:val="27215190"/>
    <w:multiLevelType w:val="multilevel"/>
    <w:tmpl w:val="2721519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2B6506C1"/>
    <w:multiLevelType w:val="multilevel"/>
    <w:tmpl w:val="2B6506C1"/>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2C9F1613"/>
    <w:multiLevelType w:val="multilevel"/>
    <w:tmpl w:val="2C9F1613"/>
    <w:lvl w:ilvl="0">
      <w:start w:val="1"/>
      <w:numFmt w:val="bullet"/>
      <w:lvlText w:val=""/>
      <w:lvlJc w:val="left"/>
      <w:pPr>
        <w:tabs>
          <w:tab w:val="left" w:pos="0"/>
        </w:tabs>
        <w:ind w:left="780" w:hanging="42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2E5B25E3"/>
    <w:multiLevelType w:val="multilevel"/>
    <w:tmpl w:val="2E5B25E3"/>
    <w:lvl w:ilvl="0">
      <w:start w:val="1"/>
      <w:numFmt w:val="bullet"/>
      <w:lvlText w:val=""/>
      <w:lvlJc w:val="left"/>
      <w:pPr>
        <w:tabs>
          <w:tab w:val="left" w:pos="720"/>
        </w:tabs>
        <w:ind w:left="720" w:hanging="360"/>
      </w:pPr>
      <w:rPr>
        <w:rFonts w:ascii="Symbol" w:hAnsi="Symbol" w:cs="Symbol" w:hint="default"/>
        <w:strike w:val="0"/>
        <w:dstrike w:val="0"/>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4" w15:restartNumberingAfterBreak="0">
    <w:nsid w:val="2F96493D"/>
    <w:multiLevelType w:val="multilevel"/>
    <w:tmpl w:val="2F96493D"/>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21C1D6E"/>
    <w:multiLevelType w:val="hybridMultilevel"/>
    <w:tmpl w:val="BC80E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6A40AA"/>
    <w:multiLevelType w:val="multilevel"/>
    <w:tmpl w:val="366A40A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369947AB"/>
    <w:multiLevelType w:val="multilevel"/>
    <w:tmpl w:val="369947AB"/>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39327B75"/>
    <w:multiLevelType w:val="multilevel"/>
    <w:tmpl w:val="39327B75"/>
    <w:lvl w:ilvl="0">
      <w:start w:val="1"/>
      <w:numFmt w:val="decimal"/>
      <w:pStyle w:val="a1"/>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9" w15:restartNumberingAfterBreak="0">
    <w:nsid w:val="3BE62D76"/>
    <w:multiLevelType w:val="hybridMultilevel"/>
    <w:tmpl w:val="8F74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B23E0F"/>
    <w:multiLevelType w:val="multilevel"/>
    <w:tmpl w:val="3CB23E0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4008470F"/>
    <w:multiLevelType w:val="multilevel"/>
    <w:tmpl w:val="4008470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2" w15:restartNumberingAfterBreak="0">
    <w:nsid w:val="413F4EA6"/>
    <w:multiLevelType w:val="multilevel"/>
    <w:tmpl w:val="413F4E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42B72138"/>
    <w:multiLevelType w:val="multilevel"/>
    <w:tmpl w:val="42B721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43961BD2"/>
    <w:multiLevelType w:val="hybridMultilevel"/>
    <w:tmpl w:val="677C6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3CC21E9"/>
    <w:multiLevelType w:val="hybridMultilevel"/>
    <w:tmpl w:val="2B02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6C12C3"/>
    <w:multiLevelType w:val="multilevel"/>
    <w:tmpl w:val="456C12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463D448B"/>
    <w:multiLevelType w:val="multilevel"/>
    <w:tmpl w:val="463D44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471F2483"/>
    <w:multiLevelType w:val="multilevel"/>
    <w:tmpl w:val="471F248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9" w15:restartNumberingAfterBreak="0">
    <w:nsid w:val="494C3A93"/>
    <w:multiLevelType w:val="multilevel"/>
    <w:tmpl w:val="494C3A93"/>
    <w:lvl w:ilvl="0">
      <w:start w:val="1"/>
      <w:numFmt w:val="bullet"/>
      <w:lvlText w:val=""/>
      <w:lvlJc w:val="left"/>
      <w:pPr>
        <w:tabs>
          <w:tab w:val="left" w:pos="0"/>
        </w:tabs>
        <w:ind w:left="780" w:hanging="420"/>
      </w:pPr>
      <w:rPr>
        <w:rFonts w:ascii="Wingdings" w:hAnsi="Wingdings" w:cs="Wingdings" w:hint="default"/>
        <w:strike w:val="0"/>
        <w:d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40" w15:restartNumberingAfterBreak="0">
    <w:nsid w:val="4A5C757D"/>
    <w:multiLevelType w:val="multilevel"/>
    <w:tmpl w:val="4A5C757D"/>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1" w15:restartNumberingAfterBreak="0">
    <w:nsid w:val="4AD179AF"/>
    <w:multiLevelType w:val="multilevel"/>
    <w:tmpl w:val="4AD179AF"/>
    <w:lvl w:ilvl="0">
      <w:start w:val="1"/>
      <w:numFmt w:val="decimal"/>
      <w:pStyle w:val="20"/>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4C523A45"/>
    <w:multiLevelType w:val="multilevel"/>
    <w:tmpl w:val="4C523A4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4D9A5B04"/>
    <w:multiLevelType w:val="multilevel"/>
    <w:tmpl w:val="4D9A5B0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4" w15:restartNumberingAfterBreak="0">
    <w:nsid w:val="4DAE5D0E"/>
    <w:multiLevelType w:val="multilevel"/>
    <w:tmpl w:val="4DAE5D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4E6A0EF0"/>
    <w:multiLevelType w:val="multilevel"/>
    <w:tmpl w:val="4E6A0EF0"/>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50D838C0"/>
    <w:multiLevelType w:val="multilevel"/>
    <w:tmpl w:val="50D838C0"/>
    <w:lvl w:ilvl="0">
      <w:start w:val="1"/>
      <w:numFmt w:val="bullet"/>
      <w:pStyle w:val="40"/>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47" w15:restartNumberingAfterBreak="0">
    <w:nsid w:val="50DF4C42"/>
    <w:multiLevelType w:val="multilevel"/>
    <w:tmpl w:val="50DF4C4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590E2E9E"/>
    <w:multiLevelType w:val="multilevel"/>
    <w:tmpl w:val="590E2E9E"/>
    <w:lvl w:ilvl="0">
      <w:start w:val="1"/>
      <w:numFmt w:val="bullet"/>
      <w:pStyle w:val="21"/>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49" w15:restartNumberingAfterBreak="0">
    <w:nsid w:val="5D3D2E23"/>
    <w:multiLevelType w:val="multilevel"/>
    <w:tmpl w:val="5D3D2E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5F5C0F38"/>
    <w:multiLevelType w:val="multilevel"/>
    <w:tmpl w:val="5F5C0F38"/>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5F9B7528"/>
    <w:multiLevelType w:val="multilevel"/>
    <w:tmpl w:val="5F9B7528"/>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62C86143"/>
    <w:multiLevelType w:val="multilevel"/>
    <w:tmpl w:val="62C86143"/>
    <w:lvl w:ilvl="0">
      <w:start w:val="1"/>
      <w:numFmt w:val="decimal"/>
      <w:lvlText w:val="(%1)"/>
      <w:lvlJc w:val="left"/>
      <w:pPr>
        <w:ind w:left="360" w:hanging="360"/>
      </w:pPr>
      <w:rPr>
        <w:rFonts w:eastAsiaTheme="minorEastAsia"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3" w15:restartNumberingAfterBreak="0">
    <w:nsid w:val="63D0736C"/>
    <w:multiLevelType w:val="multilevel"/>
    <w:tmpl w:val="63D0736C"/>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4" w15:restartNumberingAfterBreak="0">
    <w:nsid w:val="646E0ECB"/>
    <w:multiLevelType w:val="multilevel"/>
    <w:tmpl w:val="646E0ECB"/>
    <w:lvl w:ilvl="0">
      <w:start w:val="1"/>
      <w:numFmt w:val="bullet"/>
      <w:pStyle w:val="31"/>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55" w15:restartNumberingAfterBreak="0">
    <w:nsid w:val="66BB7039"/>
    <w:multiLevelType w:val="multilevel"/>
    <w:tmpl w:val="66BB7039"/>
    <w:lvl w:ilvl="0">
      <w:start w:val="1"/>
      <w:numFmt w:val="bullet"/>
      <w:pStyle w:val="a2"/>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56" w15:restartNumberingAfterBreak="0">
    <w:nsid w:val="681A68FF"/>
    <w:multiLevelType w:val="multilevel"/>
    <w:tmpl w:val="681A6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58"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trike w:val="0"/>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9" w15:restartNumberingAfterBreak="0">
    <w:nsid w:val="6AC60663"/>
    <w:multiLevelType w:val="multilevel"/>
    <w:tmpl w:val="6AC60663"/>
    <w:lvl w:ilvl="0">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0" w15:restartNumberingAfterBreak="0">
    <w:nsid w:val="6B2F3541"/>
    <w:multiLevelType w:val="multilevel"/>
    <w:tmpl w:val="6B2F3541"/>
    <w:lvl w:ilvl="0">
      <w:start w:val="1"/>
      <w:numFmt w:val="lowerLetter"/>
      <w:pStyle w:val="2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61" w15:restartNumberingAfterBreak="0">
    <w:nsid w:val="716E56C9"/>
    <w:multiLevelType w:val="multilevel"/>
    <w:tmpl w:val="716E56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2004CB0"/>
    <w:multiLevelType w:val="multilevel"/>
    <w:tmpl w:val="72004CB0"/>
    <w:lvl w:ilvl="0">
      <w:start w:val="1"/>
      <w:numFmt w:val="decimal"/>
      <w:pStyle w:val="41"/>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63" w15:restartNumberingAfterBreak="0">
    <w:nsid w:val="734277F7"/>
    <w:multiLevelType w:val="multilevel"/>
    <w:tmpl w:val="734277F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4" w15:restartNumberingAfterBreak="0">
    <w:nsid w:val="74F0696F"/>
    <w:multiLevelType w:val="multilevel"/>
    <w:tmpl w:val="74F0696F"/>
    <w:lvl w:ilvl="0">
      <w:start w:val="150"/>
      <w:numFmt w:val="bullet"/>
      <w:lvlText w:val="-"/>
      <w:lvlJc w:val="left"/>
      <w:pPr>
        <w:tabs>
          <w:tab w:val="left" w:pos="0"/>
        </w:tabs>
        <w:ind w:left="440" w:hanging="440"/>
      </w:pPr>
      <w:rPr>
        <w:rFonts w:ascii="Times" w:hAnsi="Times" w:cs="Time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5" w15:restartNumberingAfterBreak="0">
    <w:nsid w:val="764214E6"/>
    <w:multiLevelType w:val="multilevel"/>
    <w:tmpl w:val="764214E6"/>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6" w15:restartNumberingAfterBreak="0">
    <w:nsid w:val="78BF14BB"/>
    <w:multiLevelType w:val="multilevel"/>
    <w:tmpl w:val="78BF14B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7" w15:restartNumberingAfterBreak="0">
    <w:nsid w:val="78FB1A05"/>
    <w:multiLevelType w:val="multilevel"/>
    <w:tmpl w:val="78FB1A05"/>
    <w:lvl w:ilvl="0">
      <w:start w:val="1"/>
      <w:numFmt w:val="bullet"/>
      <w:pStyle w:val="32"/>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8" w15:restartNumberingAfterBreak="0">
    <w:nsid w:val="791E50B2"/>
    <w:multiLevelType w:val="multilevel"/>
    <w:tmpl w:val="791E50B2"/>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69"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0" w15:restartNumberingAfterBreak="0">
    <w:nsid w:val="7EB823C4"/>
    <w:multiLevelType w:val="multilevel"/>
    <w:tmpl w:val="7EB823C4"/>
    <w:lvl w:ilvl="0">
      <w:start w:val="1"/>
      <w:numFmt w:val="bullet"/>
      <w:pStyle w:val="a3"/>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num w:numId="1" w16cid:durableId="1823811964">
    <w:abstractNumId w:val="1"/>
  </w:num>
  <w:num w:numId="2" w16cid:durableId="1278635900">
    <w:abstractNumId w:val="67"/>
  </w:num>
  <w:num w:numId="3" w16cid:durableId="933057">
    <w:abstractNumId w:val="55"/>
  </w:num>
  <w:num w:numId="4" w16cid:durableId="1086268011">
    <w:abstractNumId w:val="48"/>
  </w:num>
  <w:num w:numId="5" w16cid:durableId="1695381096">
    <w:abstractNumId w:val="54"/>
  </w:num>
  <w:num w:numId="6" w16cid:durableId="2099327385">
    <w:abstractNumId w:val="46"/>
  </w:num>
  <w:num w:numId="7" w16cid:durableId="959146428">
    <w:abstractNumId w:val="60"/>
  </w:num>
  <w:num w:numId="8" w16cid:durableId="1991400010">
    <w:abstractNumId w:val="16"/>
  </w:num>
  <w:num w:numId="9" w16cid:durableId="2052148077">
    <w:abstractNumId w:val="70"/>
  </w:num>
  <w:num w:numId="10" w16cid:durableId="1036321235">
    <w:abstractNumId w:val="45"/>
  </w:num>
  <w:num w:numId="11" w16cid:durableId="1984846343">
    <w:abstractNumId w:val="63"/>
  </w:num>
  <w:num w:numId="12" w16cid:durableId="1338267358">
    <w:abstractNumId w:val="2"/>
  </w:num>
  <w:num w:numId="13" w16cid:durableId="1993873623">
    <w:abstractNumId w:val="21"/>
  </w:num>
  <w:num w:numId="14" w16cid:durableId="801458186">
    <w:abstractNumId w:val="6"/>
  </w:num>
  <w:num w:numId="15" w16cid:durableId="608776604">
    <w:abstractNumId w:val="41"/>
  </w:num>
  <w:num w:numId="16" w16cid:durableId="1292978101">
    <w:abstractNumId w:val="62"/>
  </w:num>
  <w:num w:numId="17" w16cid:durableId="786046191">
    <w:abstractNumId w:val="5"/>
  </w:num>
  <w:num w:numId="18" w16cid:durableId="1468546732">
    <w:abstractNumId w:val="12"/>
  </w:num>
  <w:num w:numId="19" w16cid:durableId="866987070">
    <w:abstractNumId w:val="28"/>
  </w:num>
  <w:num w:numId="20" w16cid:durableId="1313565179">
    <w:abstractNumId w:val="53"/>
  </w:num>
  <w:num w:numId="21" w16cid:durableId="427509978">
    <w:abstractNumId w:val="68"/>
  </w:num>
  <w:num w:numId="22" w16cid:durableId="1046955784">
    <w:abstractNumId w:val="9"/>
  </w:num>
  <w:num w:numId="23" w16cid:durableId="125851902">
    <w:abstractNumId w:val="37"/>
  </w:num>
  <w:num w:numId="24" w16cid:durableId="28727279">
    <w:abstractNumId w:val="32"/>
  </w:num>
  <w:num w:numId="25" w16cid:durableId="425226434">
    <w:abstractNumId w:val="52"/>
  </w:num>
  <w:num w:numId="26" w16cid:durableId="2030977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9019866">
    <w:abstractNumId w:val="11"/>
  </w:num>
  <w:num w:numId="28" w16cid:durableId="1744571543">
    <w:abstractNumId w:val="40"/>
  </w:num>
  <w:num w:numId="29" w16cid:durableId="959727968">
    <w:abstractNumId w:val="59"/>
  </w:num>
  <w:num w:numId="30" w16cid:durableId="1144548880">
    <w:abstractNumId w:val="7"/>
  </w:num>
  <w:num w:numId="31" w16cid:durableId="1180896707">
    <w:abstractNumId w:val="26"/>
  </w:num>
  <w:num w:numId="32" w16cid:durableId="401756845">
    <w:abstractNumId w:val="42"/>
  </w:num>
  <w:num w:numId="33" w16cid:durableId="907112662">
    <w:abstractNumId w:val="57"/>
  </w:num>
  <w:num w:numId="34" w16cid:durableId="1453785935">
    <w:abstractNumId w:val="69"/>
  </w:num>
  <w:num w:numId="35" w16cid:durableId="1844466466">
    <w:abstractNumId w:val="65"/>
  </w:num>
  <w:num w:numId="36" w16cid:durableId="1441416207">
    <w:abstractNumId w:val="64"/>
  </w:num>
  <w:num w:numId="37" w16cid:durableId="1595285129">
    <w:abstractNumId w:val="61"/>
  </w:num>
  <w:num w:numId="38" w16cid:durableId="616374060">
    <w:abstractNumId w:val="22"/>
  </w:num>
  <w:num w:numId="39" w16cid:durableId="1945190975">
    <w:abstractNumId w:val="0"/>
  </w:num>
  <w:num w:numId="40" w16cid:durableId="71395182">
    <w:abstractNumId w:val="38"/>
  </w:num>
  <w:num w:numId="41" w16cid:durableId="374819977">
    <w:abstractNumId w:val="66"/>
  </w:num>
  <w:num w:numId="42" w16cid:durableId="1655792630">
    <w:abstractNumId w:val="10"/>
  </w:num>
  <w:num w:numId="43" w16cid:durableId="1337152184">
    <w:abstractNumId w:val="51"/>
  </w:num>
  <w:num w:numId="44" w16cid:durableId="492914995">
    <w:abstractNumId w:val="27"/>
  </w:num>
  <w:num w:numId="45" w16cid:durableId="757168198">
    <w:abstractNumId w:val="56"/>
  </w:num>
  <w:num w:numId="46" w16cid:durableId="1022509807">
    <w:abstractNumId w:val="39"/>
  </w:num>
  <w:num w:numId="47" w16cid:durableId="1316570857">
    <w:abstractNumId w:val="23"/>
  </w:num>
  <w:num w:numId="48" w16cid:durableId="823547935">
    <w:abstractNumId w:val="18"/>
  </w:num>
  <w:num w:numId="49" w16cid:durableId="2061391712">
    <w:abstractNumId w:val="58"/>
  </w:num>
  <w:num w:numId="50" w16cid:durableId="1722748424">
    <w:abstractNumId w:val="14"/>
  </w:num>
  <w:num w:numId="51" w16cid:durableId="490564581">
    <w:abstractNumId w:val="3"/>
  </w:num>
  <w:num w:numId="52" w16cid:durableId="561788978">
    <w:abstractNumId w:val="36"/>
  </w:num>
  <w:num w:numId="53" w16cid:durableId="1998419713">
    <w:abstractNumId w:val="17"/>
  </w:num>
  <w:num w:numId="54" w16cid:durableId="2097898646">
    <w:abstractNumId w:val="13"/>
  </w:num>
  <w:num w:numId="55" w16cid:durableId="1432822421">
    <w:abstractNumId w:val="43"/>
  </w:num>
  <w:num w:numId="56" w16cid:durableId="1241208598">
    <w:abstractNumId w:val="24"/>
  </w:num>
  <w:num w:numId="57" w16cid:durableId="828133611">
    <w:abstractNumId w:val="50"/>
  </w:num>
  <w:num w:numId="58" w16cid:durableId="302388380">
    <w:abstractNumId w:val="47"/>
  </w:num>
  <w:num w:numId="59" w16cid:durableId="1973291137">
    <w:abstractNumId w:val="20"/>
  </w:num>
  <w:num w:numId="60" w16cid:durableId="1585797713">
    <w:abstractNumId w:val="30"/>
  </w:num>
  <w:num w:numId="61" w16cid:durableId="1838810843">
    <w:abstractNumId w:val="4"/>
  </w:num>
  <w:num w:numId="62" w16cid:durableId="766541193">
    <w:abstractNumId w:val="44"/>
  </w:num>
  <w:num w:numId="63" w16cid:durableId="359013788">
    <w:abstractNumId w:val="33"/>
  </w:num>
  <w:num w:numId="64" w16cid:durableId="865941926">
    <w:abstractNumId w:val="49"/>
  </w:num>
  <w:num w:numId="65" w16cid:durableId="750389240">
    <w:abstractNumId w:val="8"/>
  </w:num>
  <w:num w:numId="66" w16cid:durableId="490828403">
    <w:abstractNumId w:val="19"/>
  </w:num>
  <w:num w:numId="67" w16cid:durableId="1690909891">
    <w:abstractNumId w:val="57"/>
  </w:num>
  <w:num w:numId="68" w16cid:durableId="556206575">
    <w:abstractNumId w:val="69"/>
  </w:num>
  <w:num w:numId="69" w16cid:durableId="2106613547">
    <w:abstractNumId w:val="25"/>
  </w:num>
  <w:num w:numId="70" w16cid:durableId="430861350">
    <w:abstractNumId w:val="34"/>
  </w:num>
  <w:num w:numId="71" w16cid:durableId="1689599462">
    <w:abstractNumId w:val="15"/>
  </w:num>
  <w:num w:numId="72" w16cid:durableId="2029330133">
    <w:abstractNumId w:val="37"/>
  </w:num>
  <w:num w:numId="73" w16cid:durableId="330449296">
    <w:abstractNumId w:val="32"/>
  </w:num>
  <w:num w:numId="74" w16cid:durableId="877468094">
    <w:abstractNumId w:val="35"/>
  </w:num>
  <w:num w:numId="75" w16cid:durableId="369377804">
    <w:abstractNumId w:val="57"/>
  </w:num>
  <w:num w:numId="76" w16cid:durableId="1760904785">
    <w:abstractNumId w:val="69"/>
  </w:num>
  <w:num w:numId="77" w16cid:durableId="336542583">
    <w:abstractNumId w:val="25"/>
  </w:num>
  <w:num w:numId="78" w16cid:durableId="1227884882">
    <w:abstractNumId w:val="34"/>
  </w:num>
  <w:num w:numId="79" w16cid:durableId="1389765310">
    <w:abstractNumId w:val="15"/>
  </w:num>
  <w:num w:numId="80" w16cid:durableId="38632655">
    <w:abstractNumId w:val="37"/>
  </w:num>
  <w:num w:numId="81" w16cid:durableId="748039842">
    <w:abstractNumId w:val="32"/>
  </w:num>
  <w:num w:numId="82" w16cid:durableId="360211219">
    <w:abstractNumId w:val="25"/>
  </w:num>
  <w:num w:numId="83" w16cid:durableId="1701273261">
    <w:abstractNumId w:val="57"/>
    <w:lvlOverride w:ilvl="0"/>
    <w:lvlOverride w:ilvl="1"/>
    <w:lvlOverride w:ilvl="2"/>
    <w:lvlOverride w:ilvl="3"/>
    <w:lvlOverride w:ilvl="4"/>
    <w:lvlOverride w:ilvl="5"/>
    <w:lvlOverride w:ilvl="6"/>
    <w:lvlOverride w:ilvl="7"/>
    <w:lvlOverride w:ilvl="8"/>
  </w:num>
  <w:num w:numId="84" w16cid:durableId="379594247">
    <w:abstractNumId w:val="69"/>
    <w:lvlOverride w:ilvl="0"/>
    <w:lvlOverride w:ilvl="1"/>
    <w:lvlOverride w:ilvl="2"/>
    <w:lvlOverride w:ilvl="3"/>
    <w:lvlOverride w:ilvl="4"/>
    <w:lvlOverride w:ilvl="5"/>
    <w:lvlOverride w:ilvl="6"/>
    <w:lvlOverride w:ilvl="7"/>
    <w:lvlOverride w:ilvl="8"/>
  </w:num>
  <w:num w:numId="85" w16cid:durableId="1508324135">
    <w:abstractNumId w:val="25"/>
    <w:lvlOverride w:ilvl="0"/>
    <w:lvlOverride w:ilvl="1"/>
    <w:lvlOverride w:ilvl="2"/>
    <w:lvlOverride w:ilvl="3"/>
    <w:lvlOverride w:ilvl="4"/>
    <w:lvlOverride w:ilvl="5"/>
    <w:lvlOverride w:ilvl="6"/>
    <w:lvlOverride w:ilvl="7"/>
    <w:lvlOverride w:ilvl="8"/>
  </w:num>
  <w:num w:numId="86" w16cid:durableId="1238006810">
    <w:abstractNumId w:val="42"/>
    <w:lvlOverride w:ilvl="0"/>
    <w:lvlOverride w:ilvl="1"/>
    <w:lvlOverride w:ilvl="2"/>
    <w:lvlOverride w:ilvl="3"/>
    <w:lvlOverride w:ilvl="4"/>
    <w:lvlOverride w:ilvl="5"/>
    <w:lvlOverride w:ilvl="6"/>
    <w:lvlOverride w:ilvl="7"/>
    <w:lvlOverride w:ilvl="8"/>
  </w:num>
  <w:num w:numId="87" w16cid:durableId="953251695">
    <w:abstractNumId w:val="29"/>
  </w:num>
  <w:num w:numId="88" w16cid:durableId="106462643">
    <w:abstractNumId w:val="34"/>
    <w:lvlOverride w:ilvl="0"/>
    <w:lvlOverride w:ilvl="1"/>
    <w:lvlOverride w:ilvl="2"/>
    <w:lvlOverride w:ilvl="3"/>
    <w:lvlOverride w:ilvl="4"/>
    <w:lvlOverride w:ilvl="5"/>
    <w:lvlOverride w:ilvl="6"/>
    <w:lvlOverride w:ilvl="7"/>
    <w:lvlOverride w:ilvl="8"/>
  </w:num>
  <w:num w:numId="89" w16cid:durableId="467819720">
    <w:abstractNumId w:val="15"/>
    <w:lvlOverride w:ilvl="0"/>
    <w:lvlOverride w:ilvl="1"/>
    <w:lvlOverride w:ilvl="2"/>
    <w:lvlOverride w:ilvl="3"/>
    <w:lvlOverride w:ilvl="4"/>
    <w:lvlOverride w:ilvl="5"/>
    <w:lvlOverride w:ilvl="6"/>
    <w:lvlOverride w:ilvl="7"/>
    <w:lvlOverride w:ilvl="8"/>
  </w:num>
  <w:num w:numId="90" w16cid:durableId="126091508">
    <w:abstractNumId w:val="37"/>
    <w:lvlOverride w:ilvl="0"/>
    <w:lvlOverride w:ilvl="1"/>
    <w:lvlOverride w:ilvl="2"/>
    <w:lvlOverride w:ilvl="3"/>
    <w:lvlOverride w:ilvl="4"/>
    <w:lvlOverride w:ilvl="5"/>
    <w:lvlOverride w:ilvl="6"/>
    <w:lvlOverride w:ilvl="7"/>
    <w:lvlOverride w:ilvl="8"/>
  </w:num>
  <w:num w:numId="91" w16cid:durableId="198473425">
    <w:abstractNumId w:val="32"/>
    <w:lvlOverride w:ilvl="0"/>
    <w:lvlOverride w:ilvl="1"/>
    <w:lvlOverride w:ilvl="2"/>
    <w:lvlOverride w:ilvl="3"/>
    <w:lvlOverride w:ilvl="4"/>
    <w:lvlOverride w:ilvl="5"/>
    <w:lvlOverride w:ilvl="6"/>
    <w:lvlOverride w:ilvl="7"/>
    <w:lvlOverride w:ilv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44"/>
    <w:rsid w:val="9F4F0012"/>
    <w:rsid w:val="9F6DE132"/>
    <w:rsid w:val="9FAF3D9F"/>
    <w:rsid w:val="CAD6AB2F"/>
    <w:rsid w:val="EAFB3490"/>
    <w:rsid w:val="EBA9684C"/>
    <w:rsid w:val="EEF70A6A"/>
    <w:rsid w:val="F16D76DE"/>
    <w:rsid w:val="FBBDFF85"/>
    <w:rsid w:val="FEFF2F10"/>
    <w:rsid w:val="FF7B296E"/>
    <w:rsid w:val="000157DD"/>
    <w:rsid w:val="00060C4D"/>
    <w:rsid w:val="000A0177"/>
    <w:rsid w:val="000B0AE1"/>
    <w:rsid w:val="000B5720"/>
    <w:rsid w:val="000C7EB4"/>
    <w:rsid w:val="000E05FC"/>
    <w:rsid w:val="000F4360"/>
    <w:rsid w:val="0010152B"/>
    <w:rsid w:val="00105233"/>
    <w:rsid w:val="0012292D"/>
    <w:rsid w:val="00137472"/>
    <w:rsid w:val="0018276D"/>
    <w:rsid w:val="001920CA"/>
    <w:rsid w:val="001B422C"/>
    <w:rsid w:val="001C3AAC"/>
    <w:rsid w:val="001E4BC0"/>
    <w:rsid w:val="001E57FD"/>
    <w:rsid w:val="0020389B"/>
    <w:rsid w:val="00225944"/>
    <w:rsid w:val="002355C0"/>
    <w:rsid w:val="00266DBA"/>
    <w:rsid w:val="00291AE5"/>
    <w:rsid w:val="002970E9"/>
    <w:rsid w:val="002A2B49"/>
    <w:rsid w:val="002C37CE"/>
    <w:rsid w:val="00300CB2"/>
    <w:rsid w:val="00331A06"/>
    <w:rsid w:val="00340204"/>
    <w:rsid w:val="00342D31"/>
    <w:rsid w:val="00351999"/>
    <w:rsid w:val="00357050"/>
    <w:rsid w:val="003660A2"/>
    <w:rsid w:val="0036775F"/>
    <w:rsid w:val="00371FAF"/>
    <w:rsid w:val="003807F2"/>
    <w:rsid w:val="003857D5"/>
    <w:rsid w:val="003D1ABB"/>
    <w:rsid w:val="004042B3"/>
    <w:rsid w:val="0041131E"/>
    <w:rsid w:val="004117B8"/>
    <w:rsid w:val="0043184F"/>
    <w:rsid w:val="00431F9B"/>
    <w:rsid w:val="004364C2"/>
    <w:rsid w:val="00441252"/>
    <w:rsid w:val="00445E70"/>
    <w:rsid w:val="004544C6"/>
    <w:rsid w:val="00462FB0"/>
    <w:rsid w:val="00467D00"/>
    <w:rsid w:val="004746F9"/>
    <w:rsid w:val="00486954"/>
    <w:rsid w:val="00487382"/>
    <w:rsid w:val="00494E7A"/>
    <w:rsid w:val="004B48A2"/>
    <w:rsid w:val="004B6299"/>
    <w:rsid w:val="004D353F"/>
    <w:rsid w:val="004E7D85"/>
    <w:rsid w:val="004F6D27"/>
    <w:rsid w:val="00504B09"/>
    <w:rsid w:val="00510FCF"/>
    <w:rsid w:val="00525CC7"/>
    <w:rsid w:val="0059261A"/>
    <w:rsid w:val="005930E4"/>
    <w:rsid w:val="005A54E9"/>
    <w:rsid w:val="005A7C74"/>
    <w:rsid w:val="005B2E33"/>
    <w:rsid w:val="005B4A7D"/>
    <w:rsid w:val="005C0768"/>
    <w:rsid w:val="005D5298"/>
    <w:rsid w:val="005D6835"/>
    <w:rsid w:val="00602FF4"/>
    <w:rsid w:val="00607A87"/>
    <w:rsid w:val="00607B62"/>
    <w:rsid w:val="00615D14"/>
    <w:rsid w:val="006172C3"/>
    <w:rsid w:val="00625EBC"/>
    <w:rsid w:val="00634BDD"/>
    <w:rsid w:val="00646BC6"/>
    <w:rsid w:val="0066368C"/>
    <w:rsid w:val="00693D32"/>
    <w:rsid w:val="006C346E"/>
    <w:rsid w:val="006D1916"/>
    <w:rsid w:val="006E4193"/>
    <w:rsid w:val="006E6FD1"/>
    <w:rsid w:val="006F1C56"/>
    <w:rsid w:val="00706107"/>
    <w:rsid w:val="00716243"/>
    <w:rsid w:val="00731AC1"/>
    <w:rsid w:val="007458B9"/>
    <w:rsid w:val="00756E0C"/>
    <w:rsid w:val="00757B0D"/>
    <w:rsid w:val="007776C9"/>
    <w:rsid w:val="00792C80"/>
    <w:rsid w:val="007A569E"/>
    <w:rsid w:val="007C1953"/>
    <w:rsid w:val="007C4CCD"/>
    <w:rsid w:val="007C7A27"/>
    <w:rsid w:val="007D55DE"/>
    <w:rsid w:val="007E2D9B"/>
    <w:rsid w:val="0083284D"/>
    <w:rsid w:val="008760E9"/>
    <w:rsid w:val="00876596"/>
    <w:rsid w:val="00882E73"/>
    <w:rsid w:val="008D5EBC"/>
    <w:rsid w:val="008E3919"/>
    <w:rsid w:val="0090693A"/>
    <w:rsid w:val="00911CEB"/>
    <w:rsid w:val="009312E2"/>
    <w:rsid w:val="00992E81"/>
    <w:rsid w:val="009B36DF"/>
    <w:rsid w:val="009F6EB2"/>
    <w:rsid w:val="00A04432"/>
    <w:rsid w:val="00A25B10"/>
    <w:rsid w:val="00A40CB4"/>
    <w:rsid w:val="00A6557A"/>
    <w:rsid w:val="00A65716"/>
    <w:rsid w:val="00AB6721"/>
    <w:rsid w:val="00AC6125"/>
    <w:rsid w:val="00AF067B"/>
    <w:rsid w:val="00AF7C3D"/>
    <w:rsid w:val="00B24CEB"/>
    <w:rsid w:val="00B27147"/>
    <w:rsid w:val="00B43D2B"/>
    <w:rsid w:val="00B57F1A"/>
    <w:rsid w:val="00B631D2"/>
    <w:rsid w:val="00B77B3F"/>
    <w:rsid w:val="00B930AA"/>
    <w:rsid w:val="00BA1933"/>
    <w:rsid w:val="00BA7205"/>
    <w:rsid w:val="00BB1FE1"/>
    <w:rsid w:val="00BD4148"/>
    <w:rsid w:val="00BD5A07"/>
    <w:rsid w:val="00BE048B"/>
    <w:rsid w:val="00C067A0"/>
    <w:rsid w:val="00C15A47"/>
    <w:rsid w:val="00C354B6"/>
    <w:rsid w:val="00C57F71"/>
    <w:rsid w:val="00C76C74"/>
    <w:rsid w:val="00C8157B"/>
    <w:rsid w:val="00C87C1F"/>
    <w:rsid w:val="00CA6818"/>
    <w:rsid w:val="00CF43A1"/>
    <w:rsid w:val="00D04BA0"/>
    <w:rsid w:val="00D16800"/>
    <w:rsid w:val="00D1743D"/>
    <w:rsid w:val="00D25DD8"/>
    <w:rsid w:val="00D34F61"/>
    <w:rsid w:val="00D46D99"/>
    <w:rsid w:val="00D5196E"/>
    <w:rsid w:val="00D51AA0"/>
    <w:rsid w:val="00D56FF8"/>
    <w:rsid w:val="00D73FFA"/>
    <w:rsid w:val="00DC6358"/>
    <w:rsid w:val="00DD6E9D"/>
    <w:rsid w:val="00E15C1A"/>
    <w:rsid w:val="00E51D0D"/>
    <w:rsid w:val="00E5568F"/>
    <w:rsid w:val="00E70DAE"/>
    <w:rsid w:val="00E734B7"/>
    <w:rsid w:val="00EA014F"/>
    <w:rsid w:val="00EC0A8F"/>
    <w:rsid w:val="00EC1300"/>
    <w:rsid w:val="00EE446E"/>
    <w:rsid w:val="00EE6B8E"/>
    <w:rsid w:val="00EF2699"/>
    <w:rsid w:val="00EF37A9"/>
    <w:rsid w:val="00F20894"/>
    <w:rsid w:val="00F33CB5"/>
    <w:rsid w:val="00F401CE"/>
    <w:rsid w:val="00F45FD6"/>
    <w:rsid w:val="00F505C3"/>
    <w:rsid w:val="00F6194E"/>
    <w:rsid w:val="00F652AB"/>
    <w:rsid w:val="00F674EA"/>
    <w:rsid w:val="00F74FE9"/>
    <w:rsid w:val="00F977B9"/>
    <w:rsid w:val="00FA6D0E"/>
    <w:rsid w:val="00FB67B4"/>
    <w:rsid w:val="00FD0AF6"/>
    <w:rsid w:val="00FD4B59"/>
    <w:rsid w:val="00FD6D6F"/>
    <w:rsid w:val="00FE57F9"/>
    <w:rsid w:val="00FF19C4"/>
    <w:rsid w:val="138B2336"/>
    <w:rsid w:val="3DDF4E9D"/>
    <w:rsid w:val="3F735979"/>
    <w:rsid w:val="4CFF2419"/>
    <w:rsid w:val="6FDE4800"/>
    <w:rsid w:val="75DF43BE"/>
    <w:rsid w:val="77D452EF"/>
    <w:rsid w:val="78D925C7"/>
    <w:rsid w:val="7BF72E98"/>
    <w:rsid w:val="7D1A72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18B2C0"/>
  <w15:docId w15:val="{29645689-BCA7-4D1F-8DC7-E3722D12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uppressAutoHyphens/>
      <w:spacing w:after="160" w:line="259" w:lineRule="auto"/>
      <w:jc w:val="both"/>
    </w:pPr>
    <w:rPr>
      <w:rFonts w:ascii="Arial" w:eastAsiaTheme="minorHAnsi" w:hAnsi="Arial" w:cstheme="minorBidi"/>
      <w:lang w:eastAsia="ja-JP"/>
    </w:rPr>
  </w:style>
  <w:style w:type="paragraph" w:styleId="1">
    <w:name w:val="heading 1"/>
    <w:next w:val="a4"/>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
    <w:name w:val="heading 2"/>
    <w:basedOn w:val="1"/>
    <w:next w:val="a4"/>
    <w:link w:val="23"/>
    <w:qFormat/>
    <w:pPr>
      <w:numPr>
        <w:ilvl w:val="1"/>
      </w:numPr>
      <w:pBdr>
        <w:top w:val="none" w:sz="0" w:space="0" w:color="auto"/>
      </w:pBdr>
      <w:spacing w:before="180"/>
      <w:outlineLvl w:val="1"/>
    </w:pPr>
    <w:rPr>
      <w:sz w:val="32"/>
    </w:rPr>
  </w:style>
  <w:style w:type="paragraph" w:styleId="3">
    <w:name w:val="heading 3"/>
    <w:basedOn w:val="2"/>
    <w:next w:val="a4"/>
    <w:link w:val="33"/>
    <w:qFormat/>
    <w:pPr>
      <w:numPr>
        <w:ilvl w:val="2"/>
      </w:numPr>
      <w:spacing w:before="120"/>
      <w:outlineLvl w:val="2"/>
    </w:pPr>
    <w:rPr>
      <w:sz w:val="28"/>
    </w:rPr>
  </w:style>
  <w:style w:type="paragraph" w:styleId="4">
    <w:name w:val="heading 4"/>
    <w:basedOn w:val="3"/>
    <w:next w:val="a4"/>
    <w:link w:val="42"/>
    <w:qFormat/>
    <w:pPr>
      <w:numPr>
        <w:ilvl w:val="3"/>
      </w:numPr>
      <w:outlineLvl w:val="3"/>
    </w:pPr>
    <w:rPr>
      <w:sz w:val="24"/>
    </w:rPr>
  </w:style>
  <w:style w:type="paragraph" w:styleId="5">
    <w:name w:val="heading 5"/>
    <w:basedOn w:val="4"/>
    <w:next w:val="a4"/>
    <w:link w:val="50"/>
    <w:qFormat/>
    <w:pPr>
      <w:numPr>
        <w:ilvl w:val="4"/>
      </w:numPr>
      <w:ind w:left="3240" w:hanging="360"/>
      <w:outlineLvl w:val="4"/>
    </w:pPr>
    <w:rPr>
      <w:sz w:val="22"/>
    </w:rPr>
  </w:style>
  <w:style w:type="paragraph" w:styleId="6">
    <w:name w:val="heading 6"/>
    <w:basedOn w:val="H6"/>
    <w:next w:val="a4"/>
    <w:link w:val="60"/>
    <w:qFormat/>
    <w:pPr>
      <w:numPr>
        <w:ilvl w:val="5"/>
        <w:numId w:val="1"/>
      </w:numPr>
      <w:outlineLvl w:val="5"/>
    </w:pPr>
  </w:style>
  <w:style w:type="paragraph" w:styleId="7">
    <w:name w:val="heading 7"/>
    <w:basedOn w:val="H6"/>
    <w:next w:val="a4"/>
    <w:link w:val="70"/>
    <w:uiPriority w:val="99"/>
    <w:qFormat/>
    <w:pPr>
      <w:numPr>
        <w:ilvl w:val="6"/>
        <w:numId w:val="1"/>
      </w:numPr>
      <w:outlineLvl w:val="6"/>
    </w:pPr>
  </w:style>
  <w:style w:type="paragraph" w:styleId="8">
    <w:name w:val="heading 8"/>
    <w:basedOn w:val="1"/>
    <w:next w:val="a4"/>
    <w:link w:val="80"/>
    <w:uiPriority w:val="99"/>
    <w:qFormat/>
    <w:pPr>
      <w:numPr>
        <w:ilvl w:val="7"/>
      </w:numPr>
      <w:outlineLvl w:val="7"/>
    </w:pPr>
  </w:style>
  <w:style w:type="paragraph" w:styleId="9">
    <w:name w:val="heading 9"/>
    <w:basedOn w:val="8"/>
    <w:next w:val="a4"/>
    <w:link w:val="90"/>
    <w:uiPriority w:val="99"/>
    <w:qFormat/>
    <w:pPr>
      <w:numPr>
        <w:ilvl w:val="8"/>
      </w:numPr>
      <w:outlineLvl w:val="8"/>
    </w:p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ody Text"/>
    <w:basedOn w:val="a4"/>
    <w:link w:val="ab"/>
    <w:uiPriority w:val="99"/>
    <w:qFormat/>
    <w:pPr>
      <w:spacing w:after="120"/>
    </w:pPr>
    <w:rPr>
      <w:lang w:eastAsia="zh-CN"/>
    </w:rPr>
  </w:style>
  <w:style w:type="paragraph" w:styleId="ac">
    <w:name w:val="Body Text Indent"/>
    <w:basedOn w:val="aa"/>
    <w:link w:val="ad"/>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2">
    <w:name w:val="Body Text Indent 3"/>
    <w:basedOn w:val="a4"/>
    <w:link w:val="34"/>
    <w:uiPriority w:val="99"/>
    <w:qFormat/>
    <w:pPr>
      <w:numPr>
        <w:numId w:val="2"/>
      </w:numPr>
      <w:spacing w:after="0" w:line="240" w:lineRule="auto"/>
      <w:ind w:left="1080" w:firstLine="0"/>
      <w:textAlignment w:val="baseline"/>
    </w:pPr>
    <w:rPr>
      <w:rFonts w:ascii="CG Times (WN)" w:eastAsia="SimSun" w:hAnsi="CG Times (WN)" w:cs="Times New Roman"/>
      <w:lang w:val="de-DE"/>
    </w:rPr>
  </w:style>
  <w:style w:type="paragraph" w:styleId="ae">
    <w:name w:val="caption"/>
    <w:basedOn w:val="a4"/>
    <w:next w:val="a4"/>
    <w:link w:val="af"/>
    <w:qFormat/>
    <w:pPr>
      <w:spacing w:before="120" w:after="120"/>
    </w:pPr>
    <w:rPr>
      <w:b/>
      <w:lang w:eastAsia="en-GB"/>
    </w:rPr>
  </w:style>
  <w:style w:type="character" w:styleId="af0">
    <w:name w:val="annotation reference"/>
    <w:qFormat/>
    <w:rPr>
      <w:sz w:val="16"/>
      <w:szCs w:val="16"/>
    </w:rPr>
  </w:style>
  <w:style w:type="paragraph" w:styleId="af1">
    <w:name w:val="annotation text"/>
    <w:basedOn w:val="a4"/>
    <w:link w:val="af2"/>
    <w:uiPriority w:val="99"/>
    <w:qFormat/>
  </w:style>
  <w:style w:type="paragraph" w:styleId="af3">
    <w:name w:val="annotation subject"/>
    <w:basedOn w:val="af1"/>
    <w:next w:val="af1"/>
    <w:link w:val="af4"/>
    <w:uiPriority w:val="99"/>
    <w:qFormat/>
    <w:rPr>
      <w:b/>
      <w:bCs/>
    </w:rPr>
  </w:style>
  <w:style w:type="paragraph" w:styleId="af5">
    <w:name w:val="Document Map"/>
    <w:basedOn w:val="a4"/>
    <w:link w:val="af6"/>
    <w:uiPriority w:val="99"/>
    <w:qFormat/>
    <w:pPr>
      <w:shd w:val="clear" w:color="auto" w:fill="000080"/>
    </w:pPr>
    <w:rPr>
      <w:rFonts w:ascii="Tahoma" w:hAnsi="Tahoma" w:cs="Tahoma"/>
    </w:rPr>
  </w:style>
  <w:style w:type="character" w:styleId="af7">
    <w:name w:val="Emphasis"/>
    <w:uiPriority w:val="20"/>
    <w:qFormat/>
    <w:rPr>
      <w:i/>
      <w:iCs/>
    </w:rPr>
  </w:style>
  <w:style w:type="character" w:styleId="af8">
    <w:name w:val="FollowedHyperlink"/>
    <w:unhideWhenUsed/>
    <w:qFormat/>
    <w:rPr>
      <w:color w:val="800080"/>
      <w:u w:val="single"/>
    </w:rPr>
  </w:style>
  <w:style w:type="paragraph" w:styleId="af9">
    <w:name w:val="footer"/>
    <w:basedOn w:val="afa"/>
    <w:link w:val="afb"/>
    <w:uiPriority w:val="99"/>
    <w:qFormat/>
    <w:pPr>
      <w:jc w:val="center"/>
    </w:pPr>
    <w:rPr>
      <w:i/>
    </w:rPr>
  </w:style>
  <w:style w:type="paragraph" w:styleId="afa">
    <w:name w:val="header"/>
    <w:link w:val="afc"/>
    <w:uiPriority w:val="99"/>
    <w:qFormat/>
    <w:pPr>
      <w:widowControl w:val="0"/>
      <w:suppressAutoHyphens/>
      <w:textAlignment w:val="baseline"/>
    </w:pPr>
    <w:rPr>
      <w:rFonts w:ascii="Arial" w:hAnsi="Arial"/>
      <w:b/>
      <w:sz w:val="18"/>
      <w:lang w:val="en-GB" w:eastAsia="ja-JP"/>
    </w:rPr>
  </w:style>
  <w:style w:type="paragraph" w:styleId="afd">
    <w:name w:val="footnote text"/>
    <w:basedOn w:val="a4"/>
    <w:link w:val="afe"/>
    <w:uiPriority w:val="99"/>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4"/>
    <w:link w:val="HTML1"/>
    <w:qFormat/>
    <w:pPr>
      <w:spacing w:after="180" w:line="240" w:lineRule="auto"/>
      <w:textAlignment w:val="baseline"/>
    </w:pPr>
    <w:rPr>
      <w:rFonts w:ascii="Courier New" w:eastAsia="MS Mincho" w:hAnsi="Courier New" w:cs="Courier New"/>
      <w:lang w:eastAsia="en-GB"/>
    </w:rPr>
  </w:style>
  <w:style w:type="character" w:styleId="aff">
    <w:name w:val="Hyperlink"/>
    <w:uiPriority w:val="99"/>
    <w:qFormat/>
    <w:rPr>
      <w:color w:val="0000FF"/>
      <w:u w:val="single"/>
    </w:rPr>
  </w:style>
  <w:style w:type="paragraph" w:styleId="11">
    <w:name w:val="index 1"/>
    <w:basedOn w:val="a4"/>
    <w:uiPriority w:val="99"/>
    <w:qFormat/>
    <w:pPr>
      <w:keepLines/>
      <w:spacing w:after="0"/>
    </w:pPr>
  </w:style>
  <w:style w:type="paragraph" w:styleId="24">
    <w:name w:val="index 2"/>
    <w:basedOn w:val="11"/>
    <w:uiPriority w:val="99"/>
    <w:qFormat/>
    <w:pPr>
      <w:ind w:left="284"/>
    </w:pPr>
  </w:style>
  <w:style w:type="paragraph" w:styleId="aff0">
    <w:name w:val="index heading"/>
    <w:basedOn w:val="a4"/>
    <w:next w:val="a4"/>
    <w:uiPriority w:val="99"/>
    <w:qFormat/>
    <w:pPr>
      <w:pBdr>
        <w:top w:val="single" w:sz="12" w:space="0" w:color="000000"/>
      </w:pBdr>
      <w:spacing w:before="360" w:after="240"/>
    </w:pPr>
    <w:rPr>
      <w:b/>
      <w:i/>
      <w:sz w:val="26"/>
      <w:lang w:eastAsia="en-GB"/>
    </w:rPr>
  </w:style>
  <w:style w:type="paragraph" w:styleId="aff1">
    <w:name w:val="List"/>
    <w:basedOn w:val="aa"/>
    <w:link w:val="aff2"/>
    <w:qFormat/>
    <w:pPr>
      <w:ind w:left="568" w:hanging="284"/>
    </w:pPr>
  </w:style>
  <w:style w:type="paragraph" w:styleId="a2">
    <w:name w:val="List Bullet"/>
    <w:basedOn w:val="aff1"/>
    <w:uiPriority w:val="99"/>
    <w:qFormat/>
    <w:pPr>
      <w:numPr>
        <w:numId w:val="3"/>
      </w:numPr>
    </w:pPr>
    <w:rPr>
      <w:lang w:eastAsia="ja-JP"/>
    </w:rPr>
  </w:style>
  <w:style w:type="paragraph" w:styleId="21">
    <w:name w:val="List Bullet 2"/>
    <w:basedOn w:val="a2"/>
    <w:uiPriority w:val="99"/>
    <w:qFormat/>
    <w:pPr>
      <w:numPr>
        <w:numId w:val="4"/>
      </w:numPr>
    </w:pPr>
  </w:style>
  <w:style w:type="paragraph" w:styleId="31">
    <w:name w:val="List Bullet 3"/>
    <w:basedOn w:val="21"/>
    <w:uiPriority w:val="99"/>
    <w:qFormat/>
    <w:pPr>
      <w:numPr>
        <w:numId w:val="5"/>
      </w:numPr>
    </w:pPr>
  </w:style>
  <w:style w:type="paragraph" w:styleId="40">
    <w:name w:val="List Bullet 4"/>
    <w:basedOn w:val="31"/>
    <w:uiPriority w:val="99"/>
    <w:qFormat/>
    <w:pPr>
      <w:numPr>
        <w:numId w:val="6"/>
      </w:numPr>
    </w:pPr>
  </w:style>
  <w:style w:type="paragraph" w:styleId="51">
    <w:name w:val="List Bullet 5"/>
    <w:basedOn w:val="40"/>
    <w:qFormat/>
    <w:pPr>
      <w:ind w:left="1418" w:firstLine="0"/>
    </w:pPr>
  </w:style>
  <w:style w:type="paragraph" w:styleId="aff3">
    <w:name w:val="List Continue"/>
    <w:basedOn w:val="a4"/>
    <w:uiPriority w:val="99"/>
    <w:qFormat/>
    <w:pPr>
      <w:spacing w:after="120"/>
      <w:ind w:left="283"/>
      <w:contextualSpacing/>
    </w:pPr>
  </w:style>
  <w:style w:type="paragraph" w:styleId="25">
    <w:name w:val="List Continue 2"/>
    <w:basedOn w:val="a4"/>
    <w:uiPriority w:val="99"/>
    <w:qFormat/>
    <w:pPr>
      <w:spacing w:after="120"/>
      <w:ind w:left="566"/>
      <w:contextualSpacing/>
    </w:pPr>
  </w:style>
  <w:style w:type="paragraph" w:styleId="aff4">
    <w:name w:val="List Number"/>
    <w:basedOn w:val="51"/>
    <w:qFormat/>
    <w:pPr>
      <w:ind w:left="1702" w:hanging="284"/>
    </w:pPr>
  </w:style>
  <w:style w:type="paragraph" w:styleId="22">
    <w:name w:val="List Number 2"/>
    <w:basedOn w:val="aff4"/>
    <w:uiPriority w:val="99"/>
    <w:qFormat/>
    <w:pPr>
      <w:numPr>
        <w:numId w:val="7"/>
      </w:numPr>
    </w:pPr>
  </w:style>
  <w:style w:type="paragraph" w:styleId="30">
    <w:name w:val="List Number 3"/>
    <w:basedOn w:val="22"/>
    <w:uiPriority w:val="99"/>
    <w:qFormat/>
    <w:pPr>
      <w:numPr>
        <w:numId w:val="8"/>
      </w:numPr>
      <w:spacing w:after="0"/>
      <w:contextualSpacing/>
    </w:pPr>
  </w:style>
  <w:style w:type="paragraph" w:styleId="Web">
    <w:name w:val="Normal (Web)"/>
    <w:basedOn w:val="a4"/>
    <w:uiPriority w:val="99"/>
    <w:qFormat/>
    <w:rPr>
      <w:rFonts w:ascii="Times New Roman" w:hAnsi="Times New Roman" w:cs="Times New Roman"/>
      <w:sz w:val="24"/>
      <w:szCs w:val="24"/>
      <w:lang w:val="de-DE"/>
    </w:rPr>
  </w:style>
  <w:style w:type="character" w:styleId="aff5">
    <w:name w:val="page number"/>
    <w:basedOn w:val="a5"/>
    <w:qFormat/>
  </w:style>
  <w:style w:type="paragraph" w:styleId="aff6">
    <w:name w:val="Plain Text"/>
    <w:basedOn w:val="a4"/>
    <w:link w:val="aff7"/>
    <w:uiPriority w:val="99"/>
    <w:qFormat/>
    <w:rPr>
      <w:rFonts w:ascii="Courier New" w:hAnsi="Courier New"/>
      <w:lang w:val="nb-NO"/>
    </w:rPr>
  </w:style>
  <w:style w:type="character" w:styleId="aff8">
    <w:name w:val="Strong"/>
    <w:uiPriority w:val="22"/>
    <w:qFormat/>
    <w:rPr>
      <w:b/>
      <w:bCs/>
    </w:rPr>
  </w:style>
  <w:style w:type="table" w:styleId="12">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f9">
    <w:name w:val="Table Grid"/>
    <w:basedOn w:val="a6"/>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a"/>
    <w:next w:val="a4"/>
    <w:uiPriority w:val="99"/>
    <w:qFormat/>
    <w:pPr>
      <w:ind w:left="1701" w:hanging="1701"/>
      <w:jc w:val="left"/>
    </w:pPr>
    <w:rPr>
      <w:b/>
    </w:rPr>
  </w:style>
  <w:style w:type="table" w:styleId="13">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b">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itle"/>
    <w:basedOn w:val="a4"/>
    <w:next w:val="a4"/>
    <w:link w:val="affd"/>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4">
    <w:name w:val="toc 1"/>
    <w:uiPriority w:val="9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6">
    <w:name w:val="toc 2"/>
    <w:basedOn w:val="14"/>
    <w:uiPriority w:val="99"/>
    <w:qFormat/>
    <w:pPr>
      <w:keepNext w:val="0"/>
      <w:spacing w:before="0" w:after="160"/>
      <w:ind w:left="851" w:hanging="851"/>
    </w:pPr>
    <w:rPr>
      <w:sz w:val="20"/>
    </w:rPr>
  </w:style>
  <w:style w:type="paragraph" w:styleId="35">
    <w:name w:val="toc 3"/>
    <w:basedOn w:val="26"/>
    <w:uiPriority w:val="99"/>
    <w:qFormat/>
    <w:pPr>
      <w:ind w:left="1134" w:hanging="1134"/>
    </w:pPr>
  </w:style>
  <w:style w:type="paragraph" w:styleId="43">
    <w:name w:val="toc 4"/>
    <w:basedOn w:val="35"/>
    <w:uiPriority w:val="99"/>
    <w:qFormat/>
    <w:pPr>
      <w:ind w:left="1418" w:hanging="1418"/>
    </w:pPr>
  </w:style>
  <w:style w:type="paragraph" w:styleId="52">
    <w:name w:val="toc 5"/>
    <w:basedOn w:val="43"/>
    <w:uiPriority w:val="99"/>
    <w:qFormat/>
    <w:pPr>
      <w:ind w:left="1701" w:hanging="1701"/>
    </w:pPr>
  </w:style>
  <w:style w:type="paragraph" w:styleId="61">
    <w:name w:val="toc 6"/>
    <w:basedOn w:val="52"/>
    <w:next w:val="a4"/>
    <w:uiPriority w:val="99"/>
    <w:qFormat/>
    <w:pPr>
      <w:ind w:left="1985" w:hanging="1985"/>
    </w:pPr>
  </w:style>
  <w:style w:type="paragraph" w:styleId="71">
    <w:name w:val="toc 7"/>
    <w:basedOn w:val="61"/>
    <w:next w:val="a4"/>
    <w:uiPriority w:val="99"/>
    <w:qFormat/>
    <w:pPr>
      <w:ind w:left="2268" w:hanging="2268"/>
    </w:pPr>
  </w:style>
  <w:style w:type="paragraph" w:styleId="81">
    <w:name w:val="toc 8"/>
    <w:basedOn w:val="14"/>
    <w:uiPriority w:val="99"/>
    <w:qFormat/>
    <w:pPr>
      <w:spacing w:before="180"/>
      <w:ind w:left="2693" w:hanging="2693"/>
    </w:pPr>
    <w:rPr>
      <w:b/>
    </w:rPr>
  </w:style>
  <w:style w:type="paragraph" w:styleId="91">
    <w:name w:val="toc 9"/>
    <w:basedOn w:val="81"/>
    <w:uiPriority w:val="99"/>
    <w:qFormat/>
    <w:pPr>
      <w:ind w:left="1418" w:hanging="1418"/>
    </w:pPr>
  </w:style>
  <w:style w:type="table" w:styleId="-1">
    <w:name w:val="Light Grid Accent 1"/>
    <w:basedOn w:val="a6"/>
    <w:uiPriority w:val="62"/>
    <w:unhideWhenUsed/>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rPr>
  </w:style>
  <w:style w:type="character" w:customStyle="1" w:styleId="ab">
    <w:name w:val="本文 字元"/>
    <w:link w:val="aa"/>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f1"/>
    <w:link w:val="B1Char1"/>
    <w:qFormat/>
    <w:locked/>
    <w:rPr>
      <w:rFonts w:ascii="Times New Roman" w:hAnsi="Times New Roman"/>
    </w:rPr>
  </w:style>
  <w:style w:type="character" w:customStyle="1" w:styleId="B2Char">
    <w:name w:val="B2 Char"/>
    <w:link w:val="B2"/>
    <w:uiPriority w:val="99"/>
    <w:qFormat/>
    <w:rPr>
      <w:rFonts w:ascii="Times New Roman" w:eastAsiaTheme="minorHAnsi" w:hAnsi="Times New Roman" w:cstheme="minorBidi"/>
      <w:lang w:eastAsia="ja-JP"/>
    </w:rPr>
  </w:style>
  <w:style w:type="paragraph" w:customStyle="1" w:styleId="B2">
    <w:name w:val="B2"/>
    <w:basedOn w:val="31"/>
    <w:link w:val="B2Char"/>
    <w:uiPriority w:val="99"/>
    <w:qFormat/>
    <w:locked/>
    <w:rPr>
      <w:rFonts w:ascii="Times New Roman" w:hAnsi="Times New Roman"/>
    </w:rPr>
  </w:style>
  <w:style w:type="character" w:customStyle="1" w:styleId="B3Char2">
    <w:name w:val="B3 Char2"/>
    <w:link w:val="B3"/>
    <w:uiPriority w:val="99"/>
    <w:qFormat/>
    <w:rPr>
      <w:rFonts w:ascii="Times New Roman" w:eastAsiaTheme="minorHAnsi" w:hAnsi="Times New Roman" w:cstheme="minorBidi"/>
      <w:lang w:eastAsia="ja-JP"/>
    </w:rPr>
  </w:style>
  <w:style w:type="paragraph" w:customStyle="1" w:styleId="B3">
    <w:name w:val="B3"/>
    <w:basedOn w:val="40"/>
    <w:link w:val="B3Char2"/>
    <w:uiPriority w:val="99"/>
    <w:qFormat/>
    <w:locked/>
    <w:rPr>
      <w:rFonts w:ascii="Times New Roman" w:hAnsi="Times New Roman"/>
    </w:rPr>
  </w:style>
  <w:style w:type="character" w:customStyle="1" w:styleId="B4Char">
    <w:name w:val="B4 Char"/>
    <w:link w:val="B4"/>
    <w:uiPriority w:val="99"/>
    <w:qFormat/>
    <w:rPr>
      <w:rFonts w:ascii="Times New Roman" w:eastAsiaTheme="minorHAnsi" w:hAnsi="Times New Roman" w:cstheme="minorBidi"/>
      <w:lang w:eastAsia="ja-JP"/>
    </w:rPr>
  </w:style>
  <w:style w:type="paragraph" w:customStyle="1" w:styleId="B4">
    <w:name w:val="B4"/>
    <w:basedOn w:val="51"/>
    <w:link w:val="B4Char"/>
    <w:uiPriority w:val="99"/>
    <w:qFormat/>
    <w:locked/>
    <w:rPr>
      <w:rFonts w:ascii="Times New Roman" w:hAnsi="Times New Roman"/>
    </w:rPr>
  </w:style>
  <w:style w:type="character" w:customStyle="1" w:styleId="B5Char">
    <w:name w:val="B5 Char"/>
    <w:link w:val="B5"/>
    <w:uiPriority w:val="99"/>
    <w:qFormat/>
    <w:rPr>
      <w:rFonts w:ascii="Times New Roman" w:eastAsiaTheme="minorHAnsi" w:hAnsi="Times New Roman" w:cstheme="minorBidi"/>
      <w:lang w:eastAsia="ja-JP"/>
    </w:rPr>
  </w:style>
  <w:style w:type="paragraph" w:customStyle="1" w:styleId="B5">
    <w:name w:val="B5"/>
    <w:basedOn w:val="aff4"/>
    <w:link w:val="B5Char"/>
    <w:uiPriority w:val="99"/>
    <w:qFormat/>
    <w:locked/>
    <w:rPr>
      <w:rFonts w:ascii="Times New Roman" w:hAnsi="Times New Roman"/>
    </w:rPr>
  </w:style>
  <w:style w:type="character" w:customStyle="1" w:styleId="B6Char">
    <w:name w:val="B6 Char"/>
    <w:link w:val="B6"/>
    <w:uiPriority w:val="99"/>
    <w:qFormat/>
    <w:rPr>
      <w:rFonts w:ascii="Times New Roman" w:eastAsiaTheme="minorHAnsi" w:hAnsi="Times New Roman" w:cstheme="minorBidi"/>
      <w:lang w:eastAsia="ja-JP"/>
    </w:rPr>
  </w:style>
  <w:style w:type="paragraph" w:customStyle="1" w:styleId="B6">
    <w:name w:val="B6"/>
    <w:basedOn w:val="B5"/>
    <w:link w:val="B6Char"/>
    <w:uiPriority w:val="99"/>
    <w:qFormat/>
    <w:locked/>
    <w:pPr>
      <w:ind w:left="1985"/>
    </w:p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paragraph" w:customStyle="1" w:styleId="B7">
    <w:name w:val="B7"/>
    <w:basedOn w:val="B6"/>
    <w:link w:val="B7Char"/>
    <w:uiPriority w:val="99"/>
    <w:qFormat/>
    <w:locked/>
    <w:pPr>
      <w:ind w:left="2269"/>
    </w:pPr>
  </w:style>
  <w:style w:type="character" w:customStyle="1" w:styleId="a9">
    <w:name w:val="註解方塊文字 字元"/>
    <w:link w:val="a8"/>
    <w:uiPriority w:val="99"/>
    <w:qFormat/>
    <w:rPr>
      <w:rFonts w:ascii="Segoe UI" w:hAnsi="Segoe UI" w:cs="Segoe UI"/>
      <w:sz w:val="18"/>
      <w:szCs w:val="18"/>
      <w:lang w:eastAsia="ja-JP"/>
    </w:rPr>
  </w:style>
  <w:style w:type="character" w:customStyle="1" w:styleId="af2">
    <w:name w:val="註解文字 字元"/>
    <w:link w:val="af1"/>
    <w:uiPriority w:val="99"/>
    <w:qFormat/>
    <w:rPr>
      <w:rFonts w:ascii="Times New Roman" w:hAnsi="Times New Roman"/>
      <w:lang w:eastAsia="ja-JP"/>
    </w:rPr>
  </w:style>
  <w:style w:type="character" w:customStyle="1" w:styleId="af4">
    <w:name w:val="註解主旨 字元"/>
    <w:link w:val="af3"/>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character" w:customStyle="1" w:styleId="af6">
    <w:name w:val="文件引導模式 字元"/>
    <w:link w:val="af5"/>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4"/>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c">
    <w:name w:val="頁首 字元"/>
    <w:link w:val="afa"/>
    <w:uiPriority w:val="99"/>
    <w:qFormat/>
    <w:rPr>
      <w:rFonts w:ascii="Arial" w:hAnsi="Arial"/>
      <w:b/>
      <w:sz w:val="18"/>
      <w:lang w:eastAsia="ja-JP"/>
    </w:rPr>
  </w:style>
  <w:style w:type="character" w:customStyle="1" w:styleId="afb">
    <w:name w:val="頁尾 字元"/>
    <w:link w:val="af9"/>
    <w:uiPriority w:val="99"/>
    <w:qFormat/>
    <w:rPr>
      <w:rFonts w:ascii="Arial" w:hAnsi="Arial"/>
      <w:b/>
      <w:i/>
      <w:sz w:val="18"/>
      <w:lang w:eastAsia="ja-JP"/>
    </w:rPr>
  </w:style>
  <w:style w:type="character" w:customStyle="1" w:styleId="afe">
    <w:name w:val="註腳文字 字元"/>
    <w:link w:val="afd"/>
    <w:uiPriority w:val="99"/>
    <w:qFormat/>
    <w:rPr>
      <w:rFonts w:ascii="Times New Roman" w:hAnsi="Times New Roman"/>
      <w:sz w:val="16"/>
      <w:lang w:eastAsia="ja-JP"/>
    </w:rPr>
  </w:style>
  <w:style w:type="character" w:customStyle="1" w:styleId="23">
    <w:name w:val="標題 2 字元"/>
    <w:link w:val="2"/>
    <w:qFormat/>
    <w:rPr>
      <w:rFonts w:ascii="Arial" w:hAnsi="Arial"/>
      <w:sz w:val="32"/>
      <w:lang w:val="en-GB" w:eastAsia="ja-JP"/>
    </w:rPr>
  </w:style>
  <w:style w:type="character" w:customStyle="1" w:styleId="33">
    <w:name w:val="標題 3 字元"/>
    <w:link w:val="3"/>
    <w:qFormat/>
    <w:rPr>
      <w:rFonts w:ascii="Arial" w:hAnsi="Arial"/>
      <w:sz w:val="28"/>
      <w:lang w:val="en-GB" w:eastAsia="ja-JP"/>
    </w:rPr>
  </w:style>
  <w:style w:type="character" w:customStyle="1" w:styleId="42">
    <w:name w:val="標題 4 字元"/>
    <w:link w:val="4"/>
    <w:qFormat/>
    <w:rPr>
      <w:rFonts w:ascii="Arial" w:hAnsi="Arial"/>
      <w:sz w:val="24"/>
      <w:lang w:val="en-GB" w:eastAsia="ja-JP"/>
    </w:rPr>
  </w:style>
  <w:style w:type="character" w:customStyle="1" w:styleId="50">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uiPriority w:val="99"/>
    <w:qFormat/>
    <w:rPr>
      <w:rFonts w:ascii="Arial" w:hAnsi="Arial"/>
      <w:lang w:val="en-GB" w:eastAsia="ja-JP"/>
    </w:rPr>
  </w:style>
  <w:style w:type="character" w:customStyle="1" w:styleId="80">
    <w:name w:val="標題 8 字元"/>
    <w:link w:val="8"/>
    <w:uiPriority w:val="99"/>
    <w:qFormat/>
    <w:rPr>
      <w:rFonts w:ascii="Arial" w:hAnsi="Arial"/>
      <w:sz w:val="36"/>
      <w:lang w:val="en-GB" w:eastAsia="ja-JP"/>
    </w:rPr>
  </w:style>
  <w:style w:type="character" w:customStyle="1" w:styleId="90">
    <w:name w:val="標題 9 字元"/>
    <w:link w:val="9"/>
    <w:uiPriority w:val="99"/>
    <w:qFormat/>
    <w:rPr>
      <w:rFonts w:ascii="Arial" w:hAnsi="Arial"/>
      <w:sz w:val="36"/>
      <w:lang w:val="en-GB" w:eastAsia="ja-JP"/>
    </w:rPr>
  </w:style>
  <w:style w:type="character" w:customStyle="1" w:styleId="affe">
    <w:name w:val="清單段落 字元"/>
    <w:link w:val="a3"/>
    <w:qFormat/>
    <w:locked/>
    <w:rPr>
      <w:rFonts w:ascii="Arial" w:eastAsia="Calibri" w:hAnsi="Arial" w:cs="Arial"/>
      <w:lang w:val="zh-CN" w:eastAsia="zh-TW"/>
    </w:rPr>
  </w:style>
  <w:style w:type="paragraph" w:styleId="a3">
    <w:name w:val="List Paragraph"/>
    <w:basedOn w:val="a4"/>
    <w:link w:val="affe"/>
    <w:qFormat/>
    <w:pPr>
      <w:numPr>
        <w:numId w:val="9"/>
      </w:numPr>
      <w:tabs>
        <w:tab w:val="left" w:pos="720"/>
      </w:tabs>
      <w:spacing w:after="0"/>
    </w:pPr>
    <w:rPr>
      <w:rFonts w:eastAsia="Calibri" w:cs="Arial"/>
      <w:lang w:val="zh-CN" w:eastAsia="zh-TW"/>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7">
    <w:name w:val="純文字 字元"/>
    <w:link w:val="aff6"/>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4"/>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4"/>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4"/>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3"/>
    <w:link w:val="Heading3Collapsed0"/>
    <w:qFormat/>
    <w:rPr>
      <w:rFonts w:ascii="Arial" w:hAnsi="Arial"/>
      <w:sz w:val="28"/>
      <w:lang w:val="en-GB" w:eastAsia="zh-TW"/>
    </w:rPr>
  </w:style>
  <w:style w:type="paragraph" w:customStyle="1" w:styleId="Heading3Collapsed0">
    <w:name w:val="Heading 3 (Collapsed)"/>
    <w:basedOn w:val="3"/>
    <w:link w:val="Heading3Collapsed"/>
    <w:qFormat/>
    <w:pPr>
      <w:numPr>
        <w:ilvl w:val="0"/>
        <w:numId w:val="0"/>
      </w:numPr>
      <w:overflowPunct w:val="0"/>
    </w:pPr>
    <w:rPr>
      <w:lang w:eastAsia="zh-TW"/>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styleId="afff">
    <w:name w:val="Placeholder Text"/>
    <w:basedOn w:val="a5"/>
    <w:uiPriority w:val="99"/>
    <w:semiHidden/>
    <w:qFormat/>
    <w:rPr>
      <w:color w:val="666666"/>
    </w:rPr>
  </w:style>
  <w:style w:type="character" w:customStyle="1" w:styleId="ProposalChar">
    <w:name w:val="Proposal Char"/>
    <w:basedOn w:val="ab"/>
    <w:link w:val="Proposal"/>
    <w:uiPriority w:val="99"/>
    <w:qFormat/>
    <w:rPr>
      <w:rFonts w:ascii="Arial" w:eastAsiaTheme="minorHAnsi" w:hAnsi="Arial" w:cstheme="minorBidi"/>
      <w:b/>
      <w:bCs/>
      <w:lang w:eastAsia="zh-CN"/>
    </w:rPr>
  </w:style>
  <w:style w:type="paragraph" w:customStyle="1" w:styleId="Proposal">
    <w:name w:val="Proposal"/>
    <w:basedOn w:val="aa"/>
    <w:link w:val="ProposalChar"/>
    <w:uiPriority w:val="99"/>
    <w:qFormat/>
    <w:pPr>
      <w:numPr>
        <w:numId w:val="10"/>
      </w:numPr>
      <w:tabs>
        <w:tab w:val="left" w:pos="1701"/>
      </w:tabs>
      <w:ind w:left="1701" w:hanging="1701"/>
    </w:pPr>
    <w:rPr>
      <w:b/>
      <w:bCs/>
    </w:rPr>
  </w:style>
  <w:style w:type="character" w:customStyle="1" w:styleId="15">
    <w:name w:val="明显强调1"/>
    <w:basedOn w:val="a5"/>
    <w:uiPriority w:val="21"/>
    <w:qFormat/>
    <w:rPr>
      <w:i/>
      <w:iCs/>
      <w:color w:val="4472C4" w:themeColor="accent1"/>
    </w:rPr>
  </w:style>
  <w:style w:type="character" w:customStyle="1" w:styleId="affd">
    <w:name w:val="標題 字元"/>
    <w:basedOn w:val="a5"/>
    <w:link w:val="affc"/>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rPr>
  </w:style>
  <w:style w:type="paragraph" w:customStyle="1" w:styleId="FLProposal">
    <w:name w:val="FL Proposal"/>
    <w:basedOn w:val="Proposal"/>
    <w:next w:val="a4"/>
    <w:link w:val="FLProposalChar"/>
    <w:uiPriority w:val="99"/>
    <w:qFormat/>
    <w:pPr>
      <w:ind w:left="1304" w:hanging="1304"/>
    </w:pPr>
    <w:rPr>
      <w:szCs w:val="22"/>
      <w:lang w:val="en-GB"/>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6">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f0">
    <w:name w:val="样式 宋体 蓝色"/>
    <w:qFormat/>
    <w:rPr>
      <w:rFonts w:ascii="Times New Roman" w:eastAsia="SimSun" w:hAnsi="Times New Roman"/>
      <w:color w:val="0000FF"/>
    </w:rPr>
  </w:style>
  <w:style w:type="character" w:customStyle="1" w:styleId="aff2">
    <w:name w:val="清單 字元"/>
    <w:link w:val="aff1"/>
    <w:qFormat/>
    <w:rPr>
      <w:rFonts w:ascii="Arial" w:eastAsiaTheme="minorHAnsi" w:hAnsi="Arial" w:cstheme="minorBidi"/>
      <w:lang w:val="en-US" w:eastAsia="zh-CN"/>
    </w:rPr>
  </w:style>
  <w:style w:type="character" w:customStyle="1" w:styleId="MSMinchoChar">
    <w:name w:val="样式 列表 + (西文) MS Mincho Char"/>
    <w:basedOn w:val="aff2"/>
    <w:link w:val="MSMincho"/>
    <w:qFormat/>
    <w:rPr>
      <w:rFonts w:ascii="Arial" w:eastAsiaTheme="minorHAnsi" w:hAnsi="Arial" w:cstheme="minorBidi"/>
      <w:lang w:val="en-US" w:eastAsia="zh-CN"/>
    </w:rPr>
  </w:style>
  <w:style w:type="paragraph" w:customStyle="1" w:styleId="MSMincho">
    <w:name w:val="样式 列表 + (西文) MS Mincho"/>
    <w:basedOn w:val="aff1"/>
    <w:link w:val="MSMinchoChar"/>
    <w:qFormat/>
    <w:pPr>
      <w:spacing w:after="180" w:line="240" w:lineRule="auto"/>
      <w:jc w:val="left"/>
      <w:textAlignment w:val="baseline"/>
    </w:pPr>
  </w:style>
  <w:style w:type="character" w:customStyle="1" w:styleId="afff1">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eastAsia="en-GB"/>
    </w:rPr>
  </w:style>
  <w:style w:type="paragraph" w:customStyle="1" w:styleId="EmailDiscussion">
    <w:name w:val="EmailDiscussion"/>
    <w:basedOn w:val="a4"/>
    <w:next w:val="a4"/>
    <w:link w:val="EmailDiscussionChar"/>
    <w:uiPriority w:val="99"/>
    <w:qFormat/>
    <w:locked/>
    <w:pPr>
      <w:numPr>
        <w:numId w:val="11"/>
      </w:numPr>
      <w:spacing w:before="40" w:after="0"/>
    </w:pPr>
    <w:rPr>
      <w:rFonts w:eastAsia="MS Mincho"/>
      <w:b/>
      <w:szCs w:val="24"/>
      <w:lang w:eastAsia="en-GB"/>
    </w:rPr>
  </w:style>
  <w:style w:type="character" w:customStyle="1" w:styleId="Title1">
    <w:name w:val="Title1"/>
    <w:qFormat/>
    <w:rPr>
      <w:rFonts w:ascii="Arial" w:eastAsia="SimSun" w:hAnsi="Arial" w:cs="Arial"/>
      <w:b/>
      <w:bCs/>
      <w:sz w:val="24"/>
    </w:rPr>
  </w:style>
  <w:style w:type="character" w:customStyle="1" w:styleId="ad">
    <w:name w:val="本文縮排 字元"/>
    <w:link w:val="ac"/>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Malgun Gothic" w:cs="Batang"/>
      <w:lang w:eastAsia="en-US"/>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Malgun Gothic" w:hAnsi="CG Times (WN)" w:cs="Batang"/>
      <w:lang w:val="en-GB" w:eastAsia="en-US"/>
    </w:rPr>
  </w:style>
  <w:style w:type="character" w:customStyle="1" w:styleId="colour">
    <w:name w:val="colour"/>
    <w:basedOn w:val="a5"/>
    <w:qFormat/>
  </w:style>
  <w:style w:type="character" w:customStyle="1" w:styleId="af">
    <w:name w:val="標號 字元"/>
    <w:link w:val="ae"/>
    <w:qFormat/>
    <w:rPr>
      <w:rFonts w:ascii="Arial" w:eastAsiaTheme="minorHAnsi" w:hAnsi="Arial" w:cstheme="minorBidi"/>
      <w:b/>
      <w:lang w:val="en-US"/>
    </w:rPr>
  </w:style>
  <w:style w:type="character" w:customStyle="1" w:styleId="34">
    <w:name w:val="本文縮排 3 字元"/>
    <w:basedOn w:val="a5"/>
    <w:link w:val="32"/>
    <w:uiPriority w:val="99"/>
    <w:qFormat/>
    <w:rPr>
      <w:lang w:val="de-DE"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paragraph" w:customStyle="1" w:styleId="ArialText">
    <w:name w:val="Arial Text"/>
    <w:basedOn w:val="a4"/>
    <w:link w:val="ArialTextChar"/>
    <w:qFormat/>
    <w:rPr>
      <w:szCs w:val="22"/>
      <w:lang w:val="en-GB"/>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Batang"/>
      <w:lang w:eastAsia="en-US"/>
    </w:rPr>
  </w:style>
  <w:style w:type="paragraph" w:customStyle="1" w:styleId="0Maintext">
    <w:name w:val="0 Main text"/>
    <w:basedOn w:val="a4"/>
    <w:link w:val="0MaintextChar"/>
    <w:qFormat/>
    <w:pPr>
      <w:spacing w:after="120" w:line="276" w:lineRule="auto"/>
    </w:pPr>
    <w:rPr>
      <w:rFonts w:ascii="CG Times (WN)" w:eastAsia="Times New Roman" w:hAnsi="CG Times (WN)" w:cs="Batang"/>
      <w:lang w:val="en-GB"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paragraph" w:customStyle="1" w:styleId="maintext">
    <w:name w:val="main text"/>
    <w:basedOn w:val="a4"/>
    <w:link w:val="maintextChar"/>
    <w:qFormat/>
    <w:pPr>
      <w:spacing w:before="60" w:after="60" w:line="288" w:lineRule="auto"/>
      <w:ind w:firstLine="200"/>
    </w:pPr>
    <w:rPr>
      <w:rFonts w:ascii="CG Times (WN)" w:eastAsia="Malgun Gothic" w:hAnsi="CG Times (WN)" w:cs="Times New Roman"/>
      <w:lang w:val="en-GB" w:eastAsia="ko-KR"/>
    </w:rPr>
  </w:style>
  <w:style w:type="character" w:customStyle="1" w:styleId="17">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1">
    <w:name w:val="HTML 預設格式 字元"/>
    <w:basedOn w:val="a5"/>
    <w:link w:val="HTML0"/>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0"/>
    <w:link w:val="5-Collapsed0"/>
    <w:qFormat/>
    <w:rPr>
      <w:rFonts w:ascii="Arial" w:hAnsi="Arial"/>
      <w:sz w:val="22"/>
      <w:lang w:val="en-GB" w:eastAsia="zh-TW"/>
    </w:rPr>
  </w:style>
  <w:style w:type="paragraph" w:customStyle="1" w:styleId="5-Collapsed0">
    <w:name w:val="標題 5 - Collapsed"/>
    <w:basedOn w:val="5"/>
    <w:link w:val="5-Collapsed"/>
    <w:qFormat/>
    <w:pPr>
      <w:numPr>
        <w:ilvl w:val="0"/>
        <w:numId w:val="0"/>
      </w:numPr>
      <w:overflowPunct w:val="0"/>
      <w:ind w:left="1009" w:hanging="1009"/>
    </w:pPr>
    <w:rPr>
      <w:lang w:eastAsia="zh-TW"/>
    </w:rPr>
  </w:style>
  <w:style w:type="character" w:customStyle="1" w:styleId="Level-50">
    <w:name w:val="Level-5 字元"/>
    <w:basedOn w:val="50"/>
    <w:link w:val="Level-5"/>
    <w:uiPriority w:val="99"/>
    <w:qFormat/>
    <w:rPr>
      <w:rFonts w:ascii="Arial" w:hAnsi="Arial"/>
      <w:sz w:val="22"/>
      <w:lang w:val="en-GB" w:eastAsia="ja-JP"/>
    </w:rPr>
  </w:style>
  <w:style w:type="paragraph" w:customStyle="1" w:styleId="Level-5">
    <w:name w:val="Level-5"/>
    <w:basedOn w:val="5"/>
    <w:link w:val="Level-50"/>
    <w:uiPriority w:val="99"/>
    <w:qFormat/>
    <w:pPr>
      <w:numPr>
        <w:ilvl w:val="0"/>
        <w:numId w:val="12"/>
      </w:numPr>
      <w:overflowPunct w:val="0"/>
      <w:ind w:left="357" w:hanging="357"/>
    </w:pPr>
  </w:style>
  <w:style w:type="character" w:customStyle="1" w:styleId="Level-4">
    <w:name w:val="Level-4 字元"/>
    <w:basedOn w:val="42"/>
    <w:link w:val="Level-40"/>
    <w:uiPriority w:val="99"/>
    <w:qFormat/>
    <w:rPr>
      <w:rFonts w:ascii="Arial" w:hAnsi="Arial"/>
      <w:i/>
      <w:sz w:val="24"/>
      <w:lang w:val="en-GB" w:eastAsia="ja-JP"/>
    </w:rPr>
  </w:style>
  <w:style w:type="paragraph" w:customStyle="1" w:styleId="Level-40">
    <w:name w:val="Level-4"/>
    <w:basedOn w:val="4"/>
    <w:link w:val="Level-4"/>
    <w:uiPriority w:val="99"/>
    <w:qFormat/>
    <w:pPr>
      <w:numPr>
        <w:ilvl w:val="0"/>
        <w:numId w:val="0"/>
      </w:numPr>
      <w:overflowPunct w:val="0"/>
    </w:pPr>
    <w:rPr>
      <w:i/>
    </w:rPr>
  </w:style>
  <w:style w:type="character" w:customStyle="1" w:styleId="Level-4-Collapsed">
    <w:name w:val="Level-4-Collapsed 字元"/>
    <w:basedOn w:val="Level-4"/>
    <w:link w:val="Level-4-Collapsed0"/>
    <w:uiPriority w:val="99"/>
    <w:qFormat/>
    <w:rPr>
      <w:rFonts w:ascii="Arial" w:hAnsi="Arial"/>
      <w:i/>
      <w:sz w:val="24"/>
      <w:lang w:val="en-GB" w:eastAsia="ja-JP"/>
    </w:rPr>
  </w:style>
  <w:style w:type="paragraph" w:customStyle="1" w:styleId="Level-4-Collapsed0">
    <w:name w:val="Level-4-Collapsed"/>
    <w:basedOn w:val="Level-40"/>
    <w:link w:val="Level-4-Collapsed"/>
    <w:uiPriority w:val="99"/>
    <w:qFormat/>
  </w:style>
  <w:style w:type="character" w:customStyle="1" w:styleId="27">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8">
    <w:name w:val="未解析的提及1"/>
    <w:basedOn w:val="a5"/>
    <w:uiPriority w:val="99"/>
    <w:semiHidden/>
    <w:unhideWhenUsed/>
    <w:qFormat/>
    <w:rPr>
      <w:color w:val="605E5C"/>
      <w:shd w:val="clear" w:color="auto" w:fill="E1DFDD"/>
    </w:rPr>
  </w:style>
  <w:style w:type="character" w:customStyle="1" w:styleId="19">
    <w:name w:val="本文 字元1"/>
    <w:basedOn w:val="a5"/>
    <w:uiPriority w:val="99"/>
    <w:semiHidden/>
    <w:qFormat/>
    <w:rPr>
      <w:rFonts w:ascii="Arial" w:eastAsia="Calibri" w:hAnsi="Arial" w:cs="Arial"/>
      <w:szCs w:val="22"/>
      <w:lang w:val="de-DE" w:eastAsia="ja-JP"/>
    </w:rPr>
  </w:style>
  <w:style w:type="character" w:customStyle="1" w:styleId="1a">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8">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b">
    <w:name w:val="註解文字 字元1"/>
    <w:basedOn w:val="a5"/>
    <w:uiPriority w:val="99"/>
    <w:semiHidden/>
    <w:qFormat/>
    <w:rPr>
      <w:rFonts w:ascii="Arial" w:eastAsia="Calibri" w:hAnsi="Arial" w:cs="Arial"/>
      <w:lang w:val="de-DE" w:eastAsia="ja-JP"/>
    </w:rPr>
  </w:style>
  <w:style w:type="character" w:customStyle="1" w:styleId="1c">
    <w:name w:val="註解主旨 字元1"/>
    <w:basedOn w:val="1b"/>
    <w:uiPriority w:val="99"/>
    <w:semiHidden/>
    <w:qFormat/>
    <w:rPr>
      <w:rFonts w:ascii="Arial" w:eastAsia="Calibri" w:hAnsi="Arial" w:cs="Arial"/>
      <w:b/>
      <w:bCs/>
      <w:lang w:val="de-DE" w:eastAsia="ja-JP"/>
    </w:rPr>
  </w:style>
  <w:style w:type="character" w:customStyle="1" w:styleId="1d">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e">
    <w:name w:val="頁尾 字元1"/>
    <w:basedOn w:val="a5"/>
    <w:uiPriority w:val="99"/>
    <w:semiHidden/>
    <w:qFormat/>
    <w:rPr>
      <w:rFonts w:ascii="Arial" w:eastAsia="Calibri" w:hAnsi="Arial" w:cs="Arial"/>
      <w:szCs w:val="22"/>
      <w:lang w:val="de-DE" w:eastAsia="ja-JP"/>
    </w:rPr>
  </w:style>
  <w:style w:type="character" w:customStyle="1" w:styleId="1f">
    <w:name w:val="頁首 字元1"/>
    <w:basedOn w:val="a5"/>
    <w:uiPriority w:val="99"/>
    <w:semiHidden/>
    <w:qFormat/>
    <w:rPr>
      <w:rFonts w:ascii="Arial" w:eastAsia="Calibri" w:hAnsi="Arial" w:cs="Arial"/>
      <w:szCs w:val="22"/>
      <w:lang w:val="de-DE" w:eastAsia="ja-JP"/>
    </w:rPr>
  </w:style>
  <w:style w:type="character" w:customStyle="1" w:styleId="1f0">
    <w:name w:val="註腳文字 字元1"/>
    <w:basedOn w:val="a5"/>
    <w:uiPriority w:val="99"/>
    <w:semiHidden/>
    <w:qFormat/>
    <w:rPr>
      <w:rFonts w:ascii="Arial" w:eastAsia="Calibri" w:hAnsi="Arial" w:cs="Arial"/>
      <w:lang w:val="de-DE" w:eastAsia="ja-JP"/>
    </w:rPr>
  </w:style>
  <w:style w:type="character" w:customStyle="1" w:styleId="HTML10">
    <w:name w:val="HTML 預設格式 字元1"/>
    <w:basedOn w:val="a5"/>
    <w:semiHidden/>
    <w:qFormat/>
    <w:rPr>
      <w:rFonts w:ascii="Consolas" w:eastAsia="Calibri" w:hAnsi="Consolas" w:cs="Arial"/>
      <w:lang w:val="de-DE" w:eastAsia="ja-JP"/>
    </w:rPr>
  </w:style>
  <w:style w:type="character" w:customStyle="1" w:styleId="1f1">
    <w:name w:val="純文字 字元1"/>
    <w:basedOn w:val="a5"/>
    <w:uiPriority w:val="99"/>
    <w:semiHidden/>
    <w:qFormat/>
    <w:rPr>
      <w:rFonts w:ascii="Consolas" w:eastAsia="Calibri" w:hAnsi="Consolas" w:cs="Arial"/>
      <w:sz w:val="21"/>
      <w:szCs w:val="21"/>
      <w:lang w:val="de-DE" w:eastAsia="ja-JP"/>
    </w:rPr>
  </w:style>
  <w:style w:type="character" w:customStyle="1" w:styleId="1f2">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3"/>
    <w:link w:val="CollapsedH30"/>
    <w:qFormat/>
    <w:rPr>
      <w:rFonts w:ascii="Arial" w:hAnsi="Arial"/>
      <w:sz w:val="28"/>
      <w:lang w:val="en-GB" w:eastAsia="zh-TW"/>
    </w:rPr>
  </w:style>
  <w:style w:type="paragraph" w:customStyle="1" w:styleId="CollapsedH30">
    <w:name w:val="Collapsed_H3"/>
    <w:basedOn w:val="3"/>
    <w:link w:val="CollapsedH3"/>
    <w:qFormat/>
    <w:pPr>
      <w:numPr>
        <w:ilvl w:val="0"/>
        <w:numId w:val="0"/>
      </w:numPr>
      <w:overflowPunct w:val="0"/>
    </w:pPr>
    <w:rPr>
      <w:lang w:eastAsia="zh-TW"/>
    </w:rPr>
  </w:style>
  <w:style w:type="character" w:customStyle="1" w:styleId="CollapsedL4">
    <w:name w:val="Collapsed_L4 字元"/>
    <w:basedOn w:val="Level-4"/>
    <w:link w:val="CollapsedL40"/>
    <w:uiPriority w:val="99"/>
    <w:qFormat/>
    <w:rPr>
      <w:rFonts w:ascii="Arial" w:hAnsi="Arial"/>
      <w:i w:val="0"/>
      <w:iCs/>
      <w:sz w:val="24"/>
      <w:lang w:val="en-GB" w:eastAsia="ja-JP"/>
    </w:rPr>
  </w:style>
  <w:style w:type="paragraph" w:customStyle="1" w:styleId="CollapsedL40">
    <w:name w:val="Collapsed_L4"/>
    <w:basedOn w:val="Level-40"/>
    <w:link w:val="CollapsedL4"/>
    <w:uiPriority w:val="99"/>
    <w:qFormat/>
    <w:rPr>
      <w:i w:val="0"/>
      <w:iCs/>
    </w:rPr>
  </w:style>
  <w:style w:type="character" w:customStyle="1" w:styleId="UnresolvedMention4">
    <w:name w:val="Unresolved Mention4"/>
    <w:basedOn w:val="a5"/>
    <w:uiPriority w:val="99"/>
    <w:semiHidden/>
    <w:unhideWhenUsed/>
    <w:qFormat/>
    <w:rPr>
      <w:color w:val="605E5C"/>
      <w:shd w:val="clear" w:color="auto" w:fill="E1DFDD"/>
    </w:rPr>
  </w:style>
  <w:style w:type="paragraph" w:customStyle="1" w:styleId="Heading">
    <w:name w:val="Heading"/>
    <w:basedOn w:val="a4"/>
    <w:next w:val="aa"/>
    <w:uiPriority w:val="99"/>
    <w:qFormat/>
    <w:pPr>
      <w:keepNext/>
      <w:spacing w:before="240" w:after="120"/>
    </w:pPr>
    <w:rPr>
      <w:rFonts w:ascii="Liberation Sans" w:eastAsia="Noto Sans CJK SC" w:hAnsi="Liberation Sans" w:cs="Lohit Devanagari"/>
      <w:sz w:val="28"/>
      <w:szCs w:val="28"/>
      <w:lang w:val="de-DE"/>
    </w:rPr>
  </w:style>
  <w:style w:type="paragraph" w:customStyle="1" w:styleId="Index">
    <w:name w:val="Index"/>
    <w:basedOn w:val="a4"/>
    <w:uiPriority w:val="99"/>
    <w:qFormat/>
    <w:pPr>
      <w:suppressLineNumbers/>
    </w:pPr>
    <w:rPr>
      <w:rFonts w:cs="Lohit Devanagari"/>
      <w:szCs w:val="22"/>
      <w:lang w:val="de-DE"/>
    </w:rPr>
  </w:style>
  <w:style w:type="paragraph" w:customStyle="1" w:styleId="HeaderandFooter">
    <w:name w:val="Header and Footer"/>
    <w:basedOn w:val="a4"/>
    <w:uiPriority w:val="99"/>
    <w:qFormat/>
    <w:rPr>
      <w:szCs w:val="22"/>
      <w:lang w:val="de-DE"/>
    </w:rPr>
  </w:style>
  <w:style w:type="paragraph" w:customStyle="1" w:styleId="Figure">
    <w:name w:val="Figure"/>
    <w:basedOn w:val="a4"/>
    <w:next w:val="ae"/>
    <w:uiPriority w:val="99"/>
    <w:qFormat/>
    <w:locked/>
    <w:pPr>
      <w:keepNext/>
      <w:keepLines/>
      <w:spacing w:before="180"/>
      <w:jc w:val="center"/>
    </w:pPr>
  </w:style>
  <w:style w:type="paragraph" w:customStyle="1" w:styleId="3GPPHeader">
    <w:name w:val="3GPP_Header"/>
    <w:basedOn w:val="aa"/>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a"/>
    <w:uiPriority w:val="99"/>
    <w:qFormat/>
    <w:locked/>
    <w:pPr>
      <w:numPr>
        <w:numId w:val="13"/>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uiPriority w:val="99"/>
    <w:qFormat/>
    <w:locked/>
    <w:pPr>
      <w:widowControl w:val="0"/>
      <w:suppressAutoHyphens/>
      <w:ind w:right="28"/>
      <w:jc w:val="right"/>
      <w:textAlignment w:val="baseline"/>
    </w:pPr>
    <w:rPr>
      <w:rFonts w:ascii="Arial" w:hAnsi="Arial"/>
      <w:i/>
      <w:lang w:val="en-GB" w:eastAsia="ja-JP"/>
    </w:rPr>
  </w:style>
  <w:style w:type="paragraph" w:customStyle="1" w:styleId="ZD">
    <w:name w:val="ZD"/>
    <w:uiPriority w:val="99"/>
    <w:qFormat/>
    <w:locked/>
    <w:pPr>
      <w:widowControl w:val="0"/>
      <w:suppressAutoHyphens/>
      <w:textAlignment w:val="baseline"/>
    </w:pPr>
    <w:rPr>
      <w:rFonts w:ascii="Arial" w:hAnsi="Arial"/>
      <w:sz w:val="32"/>
      <w:lang w:val="en-GB" w:eastAsia="ja-JP"/>
    </w:rPr>
  </w:style>
  <w:style w:type="paragraph" w:customStyle="1" w:styleId="ZG">
    <w:name w:val="ZG"/>
    <w:uiPriority w:val="99"/>
    <w:qFormat/>
    <w:locked/>
    <w:pPr>
      <w:widowControl w:val="0"/>
      <w:suppressAutoHyphens/>
      <w:jc w:val="right"/>
      <w:textAlignment w:val="baseline"/>
    </w:pPr>
    <w:rPr>
      <w:rFonts w:ascii="Arial" w:hAnsi="Arial"/>
      <w:lang w:val="en-GB" w:eastAsia="ja-JP"/>
    </w:rPr>
  </w:style>
  <w:style w:type="paragraph" w:customStyle="1" w:styleId="ZH">
    <w:name w:val="ZH"/>
    <w:uiPriority w:val="99"/>
    <w:qFormat/>
    <w:locked/>
    <w:pPr>
      <w:widowControl w:val="0"/>
      <w:suppressAutoHyphens/>
      <w:textAlignment w:val="baseline"/>
    </w:pPr>
    <w:rPr>
      <w:rFonts w:ascii="Arial" w:hAnsi="Arial"/>
      <w:lang w:val="en-GB" w:eastAsia="ja-JP"/>
    </w:rPr>
  </w:style>
  <w:style w:type="paragraph" w:customStyle="1" w:styleId="ZT">
    <w:name w:val="ZT"/>
    <w:uiPriority w:val="99"/>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4"/>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3">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uiPriority w:val="99"/>
    <w:qFormat/>
    <w:pPr>
      <w:spacing w:beforeAutospacing="1" w:afterAutospacing="1" w:line="240" w:lineRule="auto"/>
    </w:pPr>
    <w:rPr>
      <w:rFonts w:ascii="MS PGothic" w:eastAsia="MS PGothic" w:hAnsi="MS PGothic" w:cs="MS PGothic"/>
      <w:sz w:val="24"/>
      <w:szCs w:val="24"/>
      <w:lang w:val="de-DE"/>
    </w:rPr>
  </w:style>
  <w:style w:type="paragraph" w:customStyle="1" w:styleId="29">
    <w:name w:val="修订2"/>
    <w:uiPriority w:val="99"/>
    <w:unhideWhenUsed/>
    <w:qFormat/>
    <w:pPr>
      <w:suppressAutoHyphens/>
    </w:pPr>
    <w:rPr>
      <w:rFonts w:ascii="Arial" w:eastAsiaTheme="minorHAnsi" w:hAnsi="Arial" w:cstheme="minorBidi"/>
      <w:szCs w:val="22"/>
      <w:lang w:eastAsia="en-US"/>
    </w:rPr>
  </w:style>
  <w:style w:type="paragraph" w:customStyle="1" w:styleId="20">
    <w:name w:val="编号2"/>
    <w:basedOn w:val="a4"/>
    <w:uiPriority w:val="99"/>
    <w:qFormat/>
    <w:pPr>
      <w:numPr>
        <w:numId w:val="15"/>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f2">
    <w:name w:val="图"/>
    <w:basedOn w:val="a4"/>
    <w:next w:val="afff3"/>
    <w:autoRedefine/>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f3">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pPr>
      <w:suppressAutoHyphens/>
    </w:pPr>
    <w:rPr>
      <w:rFonts w:ascii="Arial" w:eastAsia="MS Mincho" w:hAnsi="Arial"/>
      <w:sz w:val="24"/>
      <w:lang w:val="en-GB" w:eastAsia="en-US"/>
    </w:rPr>
  </w:style>
  <w:style w:type="paragraph" w:customStyle="1" w:styleId="110">
    <w:name w:val="样式 标题 1 + (中文) 宋体1"/>
    <w:basedOn w:val="1"/>
    <w:uiPriority w:val="99"/>
    <w:qFormat/>
    <w:pPr>
      <w:numPr>
        <w:numId w:val="0"/>
      </w:numPr>
      <w:overflowPunct w:val="0"/>
    </w:pPr>
    <w:rPr>
      <w:lang w:eastAsia="en-GB"/>
    </w:rPr>
  </w:style>
  <w:style w:type="paragraph" w:customStyle="1" w:styleId="ZchnZchn">
    <w:name w:val="Zchn Zchn"/>
    <w:uiPriority w:val="99"/>
    <w:semiHidden/>
    <w:qFormat/>
    <w:pPr>
      <w:keepNext/>
      <w:tabs>
        <w:tab w:val="left" w:pos="1494"/>
      </w:tabs>
      <w:suppressAutoHyphens/>
      <w:spacing w:before="60" w:after="60"/>
      <w:ind w:left="1494" w:hanging="360"/>
      <w:jc w:val="both"/>
    </w:pPr>
    <w:rPr>
      <w:rFonts w:ascii="Arial" w:hAnsi="Arial" w:cs="Arial"/>
      <w:color w:val="0000FF"/>
      <w:kern w:val="2"/>
    </w:rPr>
  </w:style>
  <w:style w:type="paragraph" w:customStyle="1" w:styleId="afff4">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f5">
    <w:name w:val="样式 图表标题 + (中文) 宋体"/>
    <w:basedOn w:val="afff6"/>
    <w:qFormat/>
    <w:rPr>
      <w:rFonts w:eastAsia="Arial"/>
    </w:rPr>
  </w:style>
  <w:style w:type="paragraph" w:customStyle="1" w:styleId="afff6">
    <w:name w:val="图表标题"/>
    <w:basedOn w:val="a4"/>
    <w:next w:val="a4"/>
    <w:uiPriority w:val="99"/>
    <w:qFormat/>
    <w:pPr>
      <w:spacing w:before="60" w:after="60" w:line="240" w:lineRule="auto"/>
      <w:jc w:val="center"/>
      <w:textAlignment w:val="baseline"/>
    </w:pPr>
    <w:rPr>
      <w:rFonts w:eastAsia="Batang" w:cs="SimSun"/>
      <w:lang w:val="de-DE" w:eastAsia="en-GB"/>
    </w:rPr>
  </w:style>
  <w:style w:type="paragraph" w:customStyle="1" w:styleId="1f4">
    <w:name w:val="样式 标题 1 + (中文) 宋体"/>
    <w:basedOn w:val="1"/>
    <w:uiPriority w:val="99"/>
    <w:qFormat/>
    <w:pPr>
      <w:numPr>
        <w:numId w:val="0"/>
      </w:numPr>
      <w:overflowPunct w:val="0"/>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1">
    <w:name w:val="标题4"/>
    <w:basedOn w:val="a4"/>
    <w:uiPriority w:val="99"/>
    <w:qFormat/>
    <w:pPr>
      <w:numPr>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
    <w:name w:val="插图题注"/>
    <w:basedOn w:val="a4"/>
    <w:uiPriority w:val="99"/>
    <w:qFormat/>
    <w:pPr>
      <w:numPr>
        <w:ilvl w:val="7"/>
        <w:numId w:val="17"/>
      </w:numPr>
      <w:spacing w:after="180" w:line="240" w:lineRule="auto"/>
      <w:textAlignment w:val="baseline"/>
    </w:pPr>
    <w:rPr>
      <w:rFonts w:ascii="Times New Roman" w:eastAsia="Times New Roman" w:hAnsi="Times New Roman" w:cs="Times New Roman"/>
      <w:lang w:val="de-DE" w:eastAsia="en-GB"/>
    </w:rPr>
  </w:style>
  <w:style w:type="paragraph" w:customStyle="1" w:styleId="a0">
    <w:name w:val="表格题注"/>
    <w:basedOn w:val="a4"/>
    <w:uiPriority w:val="99"/>
    <w:qFormat/>
    <w:pPr>
      <w:numPr>
        <w:ilvl w:val="8"/>
        <w:numId w:val="17"/>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8"/>
      </w:numPr>
      <w:suppressAutoHyphens/>
      <w:spacing w:before="60" w:after="60"/>
      <w:jc w:val="both"/>
    </w:pPr>
    <w:rPr>
      <w:rFonts w:ascii="Arial" w:hAnsi="Arial" w:cs="Arial"/>
      <w:color w:val="0000FF"/>
      <w:kern w:val="2"/>
    </w:rPr>
  </w:style>
  <w:style w:type="paragraph" w:customStyle="1" w:styleId="CharChar1CharCharCharChar">
    <w:name w:val="Char Char1 Char Char Char Char"/>
    <w:uiPriority w:val="99"/>
    <w:semiHidden/>
    <w:qFormat/>
    <w:pPr>
      <w:keepNext/>
      <w:tabs>
        <w:tab w:val="left" w:pos="432"/>
      </w:tabs>
      <w:suppressAutoHyphens/>
      <w:spacing w:before="60" w:after="60"/>
      <w:ind w:left="432" w:hanging="432"/>
      <w:jc w:val="both"/>
    </w:pPr>
    <w:rPr>
      <w:rFonts w:ascii="Arial" w:hAnsi="Arial" w:cs="Arial"/>
      <w:color w:val="0000FF"/>
      <w:kern w:val="2"/>
      <w:sz w:val="21"/>
      <w:szCs w:val="24"/>
    </w:rPr>
  </w:style>
  <w:style w:type="paragraph" w:customStyle="1" w:styleId="1f5">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a">
    <w:name w:val="样式 标题 2 + (中文) 宋体"/>
    <w:basedOn w:val="2"/>
    <w:uiPriority w:val="99"/>
    <w:qFormat/>
    <w:pPr>
      <w:numPr>
        <w:ilvl w:val="0"/>
        <w:numId w:val="0"/>
      </w:numPr>
      <w:overflowPunct w:val="0"/>
    </w:pPr>
    <w:rPr>
      <w:lang w:eastAsia="en-GB"/>
    </w:rPr>
  </w:style>
  <w:style w:type="paragraph" w:customStyle="1" w:styleId="CharCharCharCharCharCharCharCharCharCharCharCharCharChar">
    <w:name w:val="Char Char Char Char Char Char Char Char Char Char Char Char Char Char"/>
    <w:basedOn w:val="af5"/>
    <w:autoRedefine/>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Header1">
    <w:name w:val="Header 1"/>
    <w:basedOn w:val="1"/>
    <w:autoRedefine/>
    <w:uiPriority w:val="99"/>
    <w:qFormat/>
    <w:pPr>
      <w:numPr>
        <w:numId w:val="0"/>
      </w:numPr>
      <w:overflowPunct w:val="0"/>
    </w:pPr>
    <w:rPr>
      <w:lang w:eastAsia="zh-CN"/>
    </w:rPr>
  </w:style>
  <w:style w:type="paragraph" w:customStyle="1" w:styleId="afff7">
    <w:name w:val="表格文字"/>
    <w:basedOn w:val="a4"/>
    <w:autoRedefine/>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f8">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pPr>
      <w:suppressAutoHyphens/>
    </w:pPr>
    <w:rPr>
      <w:rFonts w:ascii="Times New Roman" w:hAnsi="Times New Roman"/>
      <w:lang w:val="en-GB" w:eastAsia="en-US"/>
    </w:rPr>
  </w:style>
  <w:style w:type="paragraph" w:customStyle="1" w:styleId="a1">
    <w:name w:val="样式 图号 + (中文) 宋体"/>
    <w:basedOn w:val="afff2"/>
    <w:next w:val="afff4"/>
    <w:autoRedefine/>
    <w:uiPriority w:val="99"/>
    <w:qFormat/>
    <w:pPr>
      <w:numPr>
        <w:numId w:val="19"/>
      </w:numPr>
    </w:pPr>
    <w:rPr>
      <w:b/>
    </w:rPr>
  </w:style>
  <w:style w:type="paragraph" w:customStyle="1" w:styleId="2b">
    <w:name w:val="正文（首行缩进2字符）"/>
    <w:basedOn w:val="a4"/>
    <w:autoRedefine/>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a4"/>
    <w:uiPriority w:val="99"/>
    <w:qFormat/>
    <w:pPr>
      <w:numPr>
        <w:numId w:val="20"/>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hAnsi="Times New Roman"/>
      <w:kern w:val="2"/>
      <w:sz w:val="21"/>
      <w:lang w:val="en-GB" w:eastAsia="ja-JP"/>
    </w:rPr>
  </w:style>
  <w:style w:type="paragraph" w:customStyle="1" w:styleId="H3Proposal">
    <w:name w:val="H3_Proposal"/>
    <w:basedOn w:val="3"/>
    <w:uiPriority w:val="99"/>
    <w:qFormat/>
    <w:pPr>
      <w:numPr>
        <w:ilvl w:val="0"/>
        <w:numId w:val="0"/>
      </w:numPr>
      <w:tabs>
        <w:tab w:val="left" w:pos="432"/>
        <w:tab w:val="left" w:pos="576"/>
        <w:tab w:val="left" w:pos="720"/>
      </w:tabs>
      <w:overflowPunct w:val="0"/>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pPr>
      <w:suppressAutoHyphens/>
    </w:pPr>
    <w:rPr>
      <w:rFonts w:ascii="Arial" w:eastAsiaTheme="minorHAnsi" w:hAnsi="Arial" w:cstheme="minorBidi"/>
      <w:szCs w:val="22"/>
      <w:lang w:val="de-DE" w:eastAsia="ja-JP"/>
    </w:rPr>
  </w:style>
  <w:style w:type="paragraph" w:customStyle="1" w:styleId="msonormal0">
    <w:name w:val="msonormal"/>
    <w:basedOn w:val="a4"/>
    <w:uiPriority w:val="99"/>
    <w:qFormat/>
    <w:pPr>
      <w:spacing w:line="254" w:lineRule="auto"/>
    </w:pPr>
    <w:rPr>
      <w:rFonts w:ascii="Times New Roman" w:eastAsia="Calibri" w:hAnsi="Times New Roman" w:cs="Times New Roman"/>
      <w:sz w:val="24"/>
      <w:szCs w:val="24"/>
      <w:lang w:val="de-DE"/>
    </w:r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6"/>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6">
    <w:name w:val="表格格線1"/>
    <w:basedOn w:val="a6"/>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d">
    <w:name w:val="表格格線2"/>
    <w:basedOn w:val="a6"/>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3613">
      <w:bodyDiv w:val="1"/>
      <w:marLeft w:val="0"/>
      <w:marRight w:val="0"/>
      <w:marTop w:val="0"/>
      <w:marBottom w:val="0"/>
      <w:divBdr>
        <w:top w:val="none" w:sz="0" w:space="0" w:color="auto"/>
        <w:left w:val="none" w:sz="0" w:space="0" w:color="auto"/>
        <w:bottom w:val="none" w:sz="0" w:space="0" w:color="auto"/>
        <w:right w:val="none" w:sz="0" w:space="0" w:color="auto"/>
      </w:divBdr>
    </w:div>
    <w:div w:id="121657253">
      <w:bodyDiv w:val="1"/>
      <w:marLeft w:val="0"/>
      <w:marRight w:val="0"/>
      <w:marTop w:val="0"/>
      <w:marBottom w:val="0"/>
      <w:divBdr>
        <w:top w:val="none" w:sz="0" w:space="0" w:color="auto"/>
        <w:left w:val="none" w:sz="0" w:space="0" w:color="auto"/>
        <w:bottom w:val="none" w:sz="0" w:space="0" w:color="auto"/>
        <w:right w:val="none" w:sz="0" w:space="0" w:color="auto"/>
      </w:divBdr>
    </w:div>
    <w:div w:id="199516574">
      <w:bodyDiv w:val="1"/>
      <w:marLeft w:val="0"/>
      <w:marRight w:val="0"/>
      <w:marTop w:val="0"/>
      <w:marBottom w:val="0"/>
      <w:divBdr>
        <w:top w:val="none" w:sz="0" w:space="0" w:color="auto"/>
        <w:left w:val="none" w:sz="0" w:space="0" w:color="auto"/>
        <w:bottom w:val="none" w:sz="0" w:space="0" w:color="auto"/>
        <w:right w:val="none" w:sz="0" w:space="0" w:color="auto"/>
      </w:divBdr>
    </w:div>
    <w:div w:id="215968264">
      <w:bodyDiv w:val="1"/>
      <w:marLeft w:val="0"/>
      <w:marRight w:val="0"/>
      <w:marTop w:val="0"/>
      <w:marBottom w:val="0"/>
      <w:divBdr>
        <w:top w:val="none" w:sz="0" w:space="0" w:color="auto"/>
        <w:left w:val="none" w:sz="0" w:space="0" w:color="auto"/>
        <w:bottom w:val="none" w:sz="0" w:space="0" w:color="auto"/>
        <w:right w:val="none" w:sz="0" w:space="0" w:color="auto"/>
      </w:divBdr>
    </w:div>
    <w:div w:id="231090350">
      <w:bodyDiv w:val="1"/>
      <w:marLeft w:val="0"/>
      <w:marRight w:val="0"/>
      <w:marTop w:val="0"/>
      <w:marBottom w:val="0"/>
      <w:divBdr>
        <w:top w:val="none" w:sz="0" w:space="0" w:color="auto"/>
        <w:left w:val="none" w:sz="0" w:space="0" w:color="auto"/>
        <w:bottom w:val="none" w:sz="0" w:space="0" w:color="auto"/>
        <w:right w:val="none" w:sz="0" w:space="0" w:color="auto"/>
      </w:divBdr>
    </w:div>
    <w:div w:id="245844929">
      <w:bodyDiv w:val="1"/>
      <w:marLeft w:val="0"/>
      <w:marRight w:val="0"/>
      <w:marTop w:val="0"/>
      <w:marBottom w:val="0"/>
      <w:divBdr>
        <w:top w:val="none" w:sz="0" w:space="0" w:color="auto"/>
        <w:left w:val="none" w:sz="0" w:space="0" w:color="auto"/>
        <w:bottom w:val="none" w:sz="0" w:space="0" w:color="auto"/>
        <w:right w:val="none" w:sz="0" w:space="0" w:color="auto"/>
      </w:divBdr>
    </w:div>
    <w:div w:id="262298991">
      <w:bodyDiv w:val="1"/>
      <w:marLeft w:val="0"/>
      <w:marRight w:val="0"/>
      <w:marTop w:val="0"/>
      <w:marBottom w:val="0"/>
      <w:divBdr>
        <w:top w:val="none" w:sz="0" w:space="0" w:color="auto"/>
        <w:left w:val="none" w:sz="0" w:space="0" w:color="auto"/>
        <w:bottom w:val="none" w:sz="0" w:space="0" w:color="auto"/>
        <w:right w:val="none" w:sz="0" w:space="0" w:color="auto"/>
      </w:divBdr>
    </w:div>
    <w:div w:id="311177166">
      <w:bodyDiv w:val="1"/>
      <w:marLeft w:val="0"/>
      <w:marRight w:val="0"/>
      <w:marTop w:val="0"/>
      <w:marBottom w:val="0"/>
      <w:divBdr>
        <w:top w:val="none" w:sz="0" w:space="0" w:color="auto"/>
        <w:left w:val="none" w:sz="0" w:space="0" w:color="auto"/>
        <w:bottom w:val="none" w:sz="0" w:space="0" w:color="auto"/>
        <w:right w:val="none" w:sz="0" w:space="0" w:color="auto"/>
      </w:divBdr>
    </w:div>
    <w:div w:id="419764255">
      <w:bodyDiv w:val="1"/>
      <w:marLeft w:val="0"/>
      <w:marRight w:val="0"/>
      <w:marTop w:val="0"/>
      <w:marBottom w:val="0"/>
      <w:divBdr>
        <w:top w:val="none" w:sz="0" w:space="0" w:color="auto"/>
        <w:left w:val="none" w:sz="0" w:space="0" w:color="auto"/>
        <w:bottom w:val="none" w:sz="0" w:space="0" w:color="auto"/>
        <w:right w:val="none" w:sz="0" w:space="0" w:color="auto"/>
      </w:divBdr>
    </w:div>
    <w:div w:id="456265168">
      <w:bodyDiv w:val="1"/>
      <w:marLeft w:val="0"/>
      <w:marRight w:val="0"/>
      <w:marTop w:val="0"/>
      <w:marBottom w:val="0"/>
      <w:divBdr>
        <w:top w:val="none" w:sz="0" w:space="0" w:color="auto"/>
        <w:left w:val="none" w:sz="0" w:space="0" w:color="auto"/>
        <w:bottom w:val="none" w:sz="0" w:space="0" w:color="auto"/>
        <w:right w:val="none" w:sz="0" w:space="0" w:color="auto"/>
      </w:divBdr>
    </w:div>
    <w:div w:id="499810256">
      <w:bodyDiv w:val="1"/>
      <w:marLeft w:val="0"/>
      <w:marRight w:val="0"/>
      <w:marTop w:val="0"/>
      <w:marBottom w:val="0"/>
      <w:divBdr>
        <w:top w:val="none" w:sz="0" w:space="0" w:color="auto"/>
        <w:left w:val="none" w:sz="0" w:space="0" w:color="auto"/>
        <w:bottom w:val="none" w:sz="0" w:space="0" w:color="auto"/>
        <w:right w:val="none" w:sz="0" w:space="0" w:color="auto"/>
      </w:divBdr>
    </w:div>
    <w:div w:id="523251627">
      <w:bodyDiv w:val="1"/>
      <w:marLeft w:val="0"/>
      <w:marRight w:val="0"/>
      <w:marTop w:val="0"/>
      <w:marBottom w:val="0"/>
      <w:divBdr>
        <w:top w:val="none" w:sz="0" w:space="0" w:color="auto"/>
        <w:left w:val="none" w:sz="0" w:space="0" w:color="auto"/>
        <w:bottom w:val="none" w:sz="0" w:space="0" w:color="auto"/>
        <w:right w:val="none" w:sz="0" w:space="0" w:color="auto"/>
      </w:divBdr>
    </w:div>
    <w:div w:id="525949062">
      <w:bodyDiv w:val="1"/>
      <w:marLeft w:val="0"/>
      <w:marRight w:val="0"/>
      <w:marTop w:val="0"/>
      <w:marBottom w:val="0"/>
      <w:divBdr>
        <w:top w:val="none" w:sz="0" w:space="0" w:color="auto"/>
        <w:left w:val="none" w:sz="0" w:space="0" w:color="auto"/>
        <w:bottom w:val="none" w:sz="0" w:space="0" w:color="auto"/>
        <w:right w:val="none" w:sz="0" w:space="0" w:color="auto"/>
      </w:divBdr>
    </w:div>
    <w:div w:id="533688400">
      <w:bodyDiv w:val="1"/>
      <w:marLeft w:val="0"/>
      <w:marRight w:val="0"/>
      <w:marTop w:val="0"/>
      <w:marBottom w:val="0"/>
      <w:divBdr>
        <w:top w:val="none" w:sz="0" w:space="0" w:color="auto"/>
        <w:left w:val="none" w:sz="0" w:space="0" w:color="auto"/>
        <w:bottom w:val="none" w:sz="0" w:space="0" w:color="auto"/>
        <w:right w:val="none" w:sz="0" w:space="0" w:color="auto"/>
      </w:divBdr>
    </w:div>
    <w:div w:id="554008031">
      <w:bodyDiv w:val="1"/>
      <w:marLeft w:val="0"/>
      <w:marRight w:val="0"/>
      <w:marTop w:val="0"/>
      <w:marBottom w:val="0"/>
      <w:divBdr>
        <w:top w:val="none" w:sz="0" w:space="0" w:color="auto"/>
        <w:left w:val="none" w:sz="0" w:space="0" w:color="auto"/>
        <w:bottom w:val="none" w:sz="0" w:space="0" w:color="auto"/>
        <w:right w:val="none" w:sz="0" w:space="0" w:color="auto"/>
      </w:divBdr>
    </w:div>
    <w:div w:id="570888498">
      <w:bodyDiv w:val="1"/>
      <w:marLeft w:val="0"/>
      <w:marRight w:val="0"/>
      <w:marTop w:val="0"/>
      <w:marBottom w:val="0"/>
      <w:divBdr>
        <w:top w:val="none" w:sz="0" w:space="0" w:color="auto"/>
        <w:left w:val="none" w:sz="0" w:space="0" w:color="auto"/>
        <w:bottom w:val="none" w:sz="0" w:space="0" w:color="auto"/>
        <w:right w:val="none" w:sz="0" w:space="0" w:color="auto"/>
      </w:divBdr>
    </w:div>
    <w:div w:id="586965526">
      <w:bodyDiv w:val="1"/>
      <w:marLeft w:val="0"/>
      <w:marRight w:val="0"/>
      <w:marTop w:val="0"/>
      <w:marBottom w:val="0"/>
      <w:divBdr>
        <w:top w:val="none" w:sz="0" w:space="0" w:color="auto"/>
        <w:left w:val="none" w:sz="0" w:space="0" w:color="auto"/>
        <w:bottom w:val="none" w:sz="0" w:space="0" w:color="auto"/>
        <w:right w:val="none" w:sz="0" w:space="0" w:color="auto"/>
      </w:divBdr>
    </w:div>
    <w:div w:id="613363037">
      <w:bodyDiv w:val="1"/>
      <w:marLeft w:val="0"/>
      <w:marRight w:val="0"/>
      <w:marTop w:val="0"/>
      <w:marBottom w:val="0"/>
      <w:divBdr>
        <w:top w:val="none" w:sz="0" w:space="0" w:color="auto"/>
        <w:left w:val="none" w:sz="0" w:space="0" w:color="auto"/>
        <w:bottom w:val="none" w:sz="0" w:space="0" w:color="auto"/>
        <w:right w:val="none" w:sz="0" w:space="0" w:color="auto"/>
      </w:divBdr>
    </w:div>
    <w:div w:id="621764144">
      <w:bodyDiv w:val="1"/>
      <w:marLeft w:val="0"/>
      <w:marRight w:val="0"/>
      <w:marTop w:val="0"/>
      <w:marBottom w:val="0"/>
      <w:divBdr>
        <w:top w:val="none" w:sz="0" w:space="0" w:color="auto"/>
        <w:left w:val="none" w:sz="0" w:space="0" w:color="auto"/>
        <w:bottom w:val="none" w:sz="0" w:space="0" w:color="auto"/>
        <w:right w:val="none" w:sz="0" w:space="0" w:color="auto"/>
      </w:divBdr>
    </w:div>
    <w:div w:id="633945128">
      <w:bodyDiv w:val="1"/>
      <w:marLeft w:val="0"/>
      <w:marRight w:val="0"/>
      <w:marTop w:val="0"/>
      <w:marBottom w:val="0"/>
      <w:divBdr>
        <w:top w:val="none" w:sz="0" w:space="0" w:color="auto"/>
        <w:left w:val="none" w:sz="0" w:space="0" w:color="auto"/>
        <w:bottom w:val="none" w:sz="0" w:space="0" w:color="auto"/>
        <w:right w:val="none" w:sz="0" w:space="0" w:color="auto"/>
      </w:divBdr>
    </w:div>
    <w:div w:id="716053907">
      <w:bodyDiv w:val="1"/>
      <w:marLeft w:val="0"/>
      <w:marRight w:val="0"/>
      <w:marTop w:val="0"/>
      <w:marBottom w:val="0"/>
      <w:divBdr>
        <w:top w:val="none" w:sz="0" w:space="0" w:color="auto"/>
        <w:left w:val="none" w:sz="0" w:space="0" w:color="auto"/>
        <w:bottom w:val="none" w:sz="0" w:space="0" w:color="auto"/>
        <w:right w:val="none" w:sz="0" w:space="0" w:color="auto"/>
      </w:divBdr>
    </w:div>
    <w:div w:id="755594797">
      <w:bodyDiv w:val="1"/>
      <w:marLeft w:val="0"/>
      <w:marRight w:val="0"/>
      <w:marTop w:val="0"/>
      <w:marBottom w:val="0"/>
      <w:divBdr>
        <w:top w:val="none" w:sz="0" w:space="0" w:color="auto"/>
        <w:left w:val="none" w:sz="0" w:space="0" w:color="auto"/>
        <w:bottom w:val="none" w:sz="0" w:space="0" w:color="auto"/>
        <w:right w:val="none" w:sz="0" w:space="0" w:color="auto"/>
      </w:divBdr>
    </w:div>
    <w:div w:id="780302469">
      <w:bodyDiv w:val="1"/>
      <w:marLeft w:val="0"/>
      <w:marRight w:val="0"/>
      <w:marTop w:val="0"/>
      <w:marBottom w:val="0"/>
      <w:divBdr>
        <w:top w:val="none" w:sz="0" w:space="0" w:color="auto"/>
        <w:left w:val="none" w:sz="0" w:space="0" w:color="auto"/>
        <w:bottom w:val="none" w:sz="0" w:space="0" w:color="auto"/>
        <w:right w:val="none" w:sz="0" w:space="0" w:color="auto"/>
      </w:divBdr>
    </w:div>
    <w:div w:id="829448396">
      <w:bodyDiv w:val="1"/>
      <w:marLeft w:val="0"/>
      <w:marRight w:val="0"/>
      <w:marTop w:val="0"/>
      <w:marBottom w:val="0"/>
      <w:divBdr>
        <w:top w:val="none" w:sz="0" w:space="0" w:color="auto"/>
        <w:left w:val="none" w:sz="0" w:space="0" w:color="auto"/>
        <w:bottom w:val="none" w:sz="0" w:space="0" w:color="auto"/>
        <w:right w:val="none" w:sz="0" w:space="0" w:color="auto"/>
      </w:divBdr>
    </w:div>
    <w:div w:id="859778411">
      <w:bodyDiv w:val="1"/>
      <w:marLeft w:val="0"/>
      <w:marRight w:val="0"/>
      <w:marTop w:val="0"/>
      <w:marBottom w:val="0"/>
      <w:divBdr>
        <w:top w:val="none" w:sz="0" w:space="0" w:color="auto"/>
        <w:left w:val="none" w:sz="0" w:space="0" w:color="auto"/>
        <w:bottom w:val="none" w:sz="0" w:space="0" w:color="auto"/>
        <w:right w:val="none" w:sz="0" w:space="0" w:color="auto"/>
      </w:divBdr>
    </w:div>
    <w:div w:id="860358666">
      <w:bodyDiv w:val="1"/>
      <w:marLeft w:val="0"/>
      <w:marRight w:val="0"/>
      <w:marTop w:val="0"/>
      <w:marBottom w:val="0"/>
      <w:divBdr>
        <w:top w:val="none" w:sz="0" w:space="0" w:color="auto"/>
        <w:left w:val="none" w:sz="0" w:space="0" w:color="auto"/>
        <w:bottom w:val="none" w:sz="0" w:space="0" w:color="auto"/>
        <w:right w:val="none" w:sz="0" w:space="0" w:color="auto"/>
      </w:divBdr>
    </w:div>
    <w:div w:id="871383235">
      <w:bodyDiv w:val="1"/>
      <w:marLeft w:val="0"/>
      <w:marRight w:val="0"/>
      <w:marTop w:val="0"/>
      <w:marBottom w:val="0"/>
      <w:divBdr>
        <w:top w:val="none" w:sz="0" w:space="0" w:color="auto"/>
        <w:left w:val="none" w:sz="0" w:space="0" w:color="auto"/>
        <w:bottom w:val="none" w:sz="0" w:space="0" w:color="auto"/>
        <w:right w:val="none" w:sz="0" w:space="0" w:color="auto"/>
      </w:divBdr>
    </w:div>
    <w:div w:id="875657496">
      <w:bodyDiv w:val="1"/>
      <w:marLeft w:val="0"/>
      <w:marRight w:val="0"/>
      <w:marTop w:val="0"/>
      <w:marBottom w:val="0"/>
      <w:divBdr>
        <w:top w:val="none" w:sz="0" w:space="0" w:color="auto"/>
        <w:left w:val="none" w:sz="0" w:space="0" w:color="auto"/>
        <w:bottom w:val="none" w:sz="0" w:space="0" w:color="auto"/>
        <w:right w:val="none" w:sz="0" w:space="0" w:color="auto"/>
      </w:divBdr>
    </w:div>
    <w:div w:id="934945566">
      <w:bodyDiv w:val="1"/>
      <w:marLeft w:val="0"/>
      <w:marRight w:val="0"/>
      <w:marTop w:val="0"/>
      <w:marBottom w:val="0"/>
      <w:divBdr>
        <w:top w:val="none" w:sz="0" w:space="0" w:color="auto"/>
        <w:left w:val="none" w:sz="0" w:space="0" w:color="auto"/>
        <w:bottom w:val="none" w:sz="0" w:space="0" w:color="auto"/>
        <w:right w:val="none" w:sz="0" w:space="0" w:color="auto"/>
      </w:divBdr>
    </w:div>
    <w:div w:id="939876217">
      <w:bodyDiv w:val="1"/>
      <w:marLeft w:val="0"/>
      <w:marRight w:val="0"/>
      <w:marTop w:val="0"/>
      <w:marBottom w:val="0"/>
      <w:divBdr>
        <w:top w:val="none" w:sz="0" w:space="0" w:color="auto"/>
        <w:left w:val="none" w:sz="0" w:space="0" w:color="auto"/>
        <w:bottom w:val="none" w:sz="0" w:space="0" w:color="auto"/>
        <w:right w:val="none" w:sz="0" w:space="0" w:color="auto"/>
      </w:divBdr>
    </w:div>
    <w:div w:id="966858707">
      <w:bodyDiv w:val="1"/>
      <w:marLeft w:val="0"/>
      <w:marRight w:val="0"/>
      <w:marTop w:val="0"/>
      <w:marBottom w:val="0"/>
      <w:divBdr>
        <w:top w:val="none" w:sz="0" w:space="0" w:color="auto"/>
        <w:left w:val="none" w:sz="0" w:space="0" w:color="auto"/>
        <w:bottom w:val="none" w:sz="0" w:space="0" w:color="auto"/>
        <w:right w:val="none" w:sz="0" w:space="0" w:color="auto"/>
      </w:divBdr>
    </w:div>
    <w:div w:id="969093933">
      <w:bodyDiv w:val="1"/>
      <w:marLeft w:val="0"/>
      <w:marRight w:val="0"/>
      <w:marTop w:val="0"/>
      <w:marBottom w:val="0"/>
      <w:divBdr>
        <w:top w:val="none" w:sz="0" w:space="0" w:color="auto"/>
        <w:left w:val="none" w:sz="0" w:space="0" w:color="auto"/>
        <w:bottom w:val="none" w:sz="0" w:space="0" w:color="auto"/>
        <w:right w:val="none" w:sz="0" w:space="0" w:color="auto"/>
      </w:divBdr>
    </w:div>
    <w:div w:id="972633631">
      <w:bodyDiv w:val="1"/>
      <w:marLeft w:val="0"/>
      <w:marRight w:val="0"/>
      <w:marTop w:val="0"/>
      <w:marBottom w:val="0"/>
      <w:divBdr>
        <w:top w:val="none" w:sz="0" w:space="0" w:color="auto"/>
        <w:left w:val="none" w:sz="0" w:space="0" w:color="auto"/>
        <w:bottom w:val="none" w:sz="0" w:space="0" w:color="auto"/>
        <w:right w:val="none" w:sz="0" w:space="0" w:color="auto"/>
      </w:divBdr>
    </w:div>
    <w:div w:id="983851158">
      <w:bodyDiv w:val="1"/>
      <w:marLeft w:val="0"/>
      <w:marRight w:val="0"/>
      <w:marTop w:val="0"/>
      <w:marBottom w:val="0"/>
      <w:divBdr>
        <w:top w:val="none" w:sz="0" w:space="0" w:color="auto"/>
        <w:left w:val="none" w:sz="0" w:space="0" w:color="auto"/>
        <w:bottom w:val="none" w:sz="0" w:space="0" w:color="auto"/>
        <w:right w:val="none" w:sz="0" w:space="0" w:color="auto"/>
      </w:divBdr>
    </w:div>
    <w:div w:id="996423764">
      <w:bodyDiv w:val="1"/>
      <w:marLeft w:val="0"/>
      <w:marRight w:val="0"/>
      <w:marTop w:val="0"/>
      <w:marBottom w:val="0"/>
      <w:divBdr>
        <w:top w:val="none" w:sz="0" w:space="0" w:color="auto"/>
        <w:left w:val="none" w:sz="0" w:space="0" w:color="auto"/>
        <w:bottom w:val="none" w:sz="0" w:space="0" w:color="auto"/>
        <w:right w:val="none" w:sz="0" w:space="0" w:color="auto"/>
      </w:divBdr>
    </w:div>
    <w:div w:id="1087195938">
      <w:bodyDiv w:val="1"/>
      <w:marLeft w:val="0"/>
      <w:marRight w:val="0"/>
      <w:marTop w:val="0"/>
      <w:marBottom w:val="0"/>
      <w:divBdr>
        <w:top w:val="none" w:sz="0" w:space="0" w:color="auto"/>
        <w:left w:val="none" w:sz="0" w:space="0" w:color="auto"/>
        <w:bottom w:val="none" w:sz="0" w:space="0" w:color="auto"/>
        <w:right w:val="none" w:sz="0" w:space="0" w:color="auto"/>
      </w:divBdr>
    </w:div>
    <w:div w:id="1118715632">
      <w:bodyDiv w:val="1"/>
      <w:marLeft w:val="0"/>
      <w:marRight w:val="0"/>
      <w:marTop w:val="0"/>
      <w:marBottom w:val="0"/>
      <w:divBdr>
        <w:top w:val="none" w:sz="0" w:space="0" w:color="auto"/>
        <w:left w:val="none" w:sz="0" w:space="0" w:color="auto"/>
        <w:bottom w:val="none" w:sz="0" w:space="0" w:color="auto"/>
        <w:right w:val="none" w:sz="0" w:space="0" w:color="auto"/>
      </w:divBdr>
    </w:div>
    <w:div w:id="1147361050">
      <w:bodyDiv w:val="1"/>
      <w:marLeft w:val="0"/>
      <w:marRight w:val="0"/>
      <w:marTop w:val="0"/>
      <w:marBottom w:val="0"/>
      <w:divBdr>
        <w:top w:val="none" w:sz="0" w:space="0" w:color="auto"/>
        <w:left w:val="none" w:sz="0" w:space="0" w:color="auto"/>
        <w:bottom w:val="none" w:sz="0" w:space="0" w:color="auto"/>
        <w:right w:val="none" w:sz="0" w:space="0" w:color="auto"/>
      </w:divBdr>
    </w:div>
    <w:div w:id="1147941579">
      <w:bodyDiv w:val="1"/>
      <w:marLeft w:val="0"/>
      <w:marRight w:val="0"/>
      <w:marTop w:val="0"/>
      <w:marBottom w:val="0"/>
      <w:divBdr>
        <w:top w:val="none" w:sz="0" w:space="0" w:color="auto"/>
        <w:left w:val="none" w:sz="0" w:space="0" w:color="auto"/>
        <w:bottom w:val="none" w:sz="0" w:space="0" w:color="auto"/>
        <w:right w:val="none" w:sz="0" w:space="0" w:color="auto"/>
      </w:divBdr>
    </w:div>
    <w:div w:id="1248879151">
      <w:bodyDiv w:val="1"/>
      <w:marLeft w:val="0"/>
      <w:marRight w:val="0"/>
      <w:marTop w:val="0"/>
      <w:marBottom w:val="0"/>
      <w:divBdr>
        <w:top w:val="none" w:sz="0" w:space="0" w:color="auto"/>
        <w:left w:val="none" w:sz="0" w:space="0" w:color="auto"/>
        <w:bottom w:val="none" w:sz="0" w:space="0" w:color="auto"/>
        <w:right w:val="none" w:sz="0" w:space="0" w:color="auto"/>
      </w:divBdr>
    </w:div>
    <w:div w:id="1295915393">
      <w:bodyDiv w:val="1"/>
      <w:marLeft w:val="0"/>
      <w:marRight w:val="0"/>
      <w:marTop w:val="0"/>
      <w:marBottom w:val="0"/>
      <w:divBdr>
        <w:top w:val="none" w:sz="0" w:space="0" w:color="auto"/>
        <w:left w:val="none" w:sz="0" w:space="0" w:color="auto"/>
        <w:bottom w:val="none" w:sz="0" w:space="0" w:color="auto"/>
        <w:right w:val="none" w:sz="0" w:space="0" w:color="auto"/>
      </w:divBdr>
    </w:div>
    <w:div w:id="1303734604">
      <w:bodyDiv w:val="1"/>
      <w:marLeft w:val="0"/>
      <w:marRight w:val="0"/>
      <w:marTop w:val="0"/>
      <w:marBottom w:val="0"/>
      <w:divBdr>
        <w:top w:val="none" w:sz="0" w:space="0" w:color="auto"/>
        <w:left w:val="none" w:sz="0" w:space="0" w:color="auto"/>
        <w:bottom w:val="none" w:sz="0" w:space="0" w:color="auto"/>
        <w:right w:val="none" w:sz="0" w:space="0" w:color="auto"/>
      </w:divBdr>
    </w:div>
    <w:div w:id="1307203806">
      <w:bodyDiv w:val="1"/>
      <w:marLeft w:val="0"/>
      <w:marRight w:val="0"/>
      <w:marTop w:val="0"/>
      <w:marBottom w:val="0"/>
      <w:divBdr>
        <w:top w:val="none" w:sz="0" w:space="0" w:color="auto"/>
        <w:left w:val="none" w:sz="0" w:space="0" w:color="auto"/>
        <w:bottom w:val="none" w:sz="0" w:space="0" w:color="auto"/>
        <w:right w:val="none" w:sz="0" w:space="0" w:color="auto"/>
      </w:divBdr>
    </w:div>
    <w:div w:id="1331979525">
      <w:bodyDiv w:val="1"/>
      <w:marLeft w:val="0"/>
      <w:marRight w:val="0"/>
      <w:marTop w:val="0"/>
      <w:marBottom w:val="0"/>
      <w:divBdr>
        <w:top w:val="none" w:sz="0" w:space="0" w:color="auto"/>
        <w:left w:val="none" w:sz="0" w:space="0" w:color="auto"/>
        <w:bottom w:val="none" w:sz="0" w:space="0" w:color="auto"/>
        <w:right w:val="none" w:sz="0" w:space="0" w:color="auto"/>
      </w:divBdr>
    </w:div>
    <w:div w:id="1342321551">
      <w:bodyDiv w:val="1"/>
      <w:marLeft w:val="0"/>
      <w:marRight w:val="0"/>
      <w:marTop w:val="0"/>
      <w:marBottom w:val="0"/>
      <w:divBdr>
        <w:top w:val="none" w:sz="0" w:space="0" w:color="auto"/>
        <w:left w:val="none" w:sz="0" w:space="0" w:color="auto"/>
        <w:bottom w:val="none" w:sz="0" w:space="0" w:color="auto"/>
        <w:right w:val="none" w:sz="0" w:space="0" w:color="auto"/>
      </w:divBdr>
    </w:div>
    <w:div w:id="1344093861">
      <w:bodyDiv w:val="1"/>
      <w:marLeft w:val="0"/>
      <w:marRight w:val="0"/>
      <w:marTop w:val="0"/>
      <w:marBottom w:val="0"/>
      <w:divBdr>
        <w:top w:val="none" w:sz="0" w:space="0" w:color="auto"/>
        <w:left w:val="none" w:sz="0" w:space="0" w:color="auto"/>
        <w:bottom w:val="none" w:sz="0" w:space="0" w:color="auto"/>
        <w:right w:val="none" w:sz="0" w:space="0" w:color="auto"/>
      </w:divBdr>
    </w:div>
    <w:div w:id="1367096495">
      <w:bodyDiv w:val="1"/>
      <w:marLeft w:val="0"/>
      <w:marRight w:val="0"/>
      <w:marTop w:val="0"/>
      <w:marBottom w:val="0"/>
      <w:divBdr>
        <w:top w:val="none" w:sz="0" w:space="0" w:color="auto"/>
        <w:left w:val="none" w:sz="0" w:space="0" w:color="auto"/>
        <w:bottom w:val="none" w:sz="0" w:space="0" w:color="auto"/>
        <w:right w:val="none" w:sz="0" w:space="0" w:color="auto"/>
      </w:divBdr>
    </w:div>
    <w:div w:id="1398701597">
      <w:bodyDiv w:val="1"/>
      <w:marLeft w:val="0"/>
      <w:marRight w:val="0"/>
      <w:marTop w:val="0"/>
      <w:marBottom w:val="0"/>
      <w:divBdr>
        <w:top w:val="none" w:sz="0" w:space="0" w:color="auto"/>
        <w:left w:val="none" w:sz="0" w:space="0" w:color="auto"/>
        <w:bottom w:val="none" w:sz="0" w:space="0" w:color="auto"/>
        <w:right w:val="none" w:sz="0" w:space="0" w:color="auto"/>
      </w:divBdr>
    </w:div>
    <w:div w:id="1444183866">
      <w:bodyDiv w:val="1"/>
      <w:marLeft w:val="0"/>
      <w:marRight w:val="0"/>
      <w:marTop w:val="0"/>
      <w:marBottom w:val="0"/>
      <w:divBdr>
        <w:top w:val="none" w:sz="0" w:space="0" w:color="auto"/>
        <w:left w:val="none" w:sz="0" w:space="0" w:color="auto"/>
        <w:bottom w:val="none" w:sz="0" w:space="0" w:color="auto"/>
        <w:right w:val="none" w:sz="0" w:space="0" w:color="auto"/>
      </w:divBdr>
    </w:div>
    <w:div w:id="1457599735">
      <w:bodyDiv w:val="1"/>
      <w:marLeft w:val="0"/>
      <w:marRight w:val="0"/>
      <w:marTop w:val="0"/>
      <w:marBottom w:val="0"/>
      <w:divBdr>
        <w:top w:val="none" w:sz="0" w:space="0" w:color="auto"/>
        <w:left w:val="none" w:sz="0" w:space="0" w:color="auto"/>
        <w:bottom w:val="none" w:sz="0" w:space="0" w:color="auto"/>
        <w:right w:val="none" w:sz="0" w:space="0" w:color="auto"/>
      </w:divBdr>
    </w:div>
    <w:div w:id="1489402345">
      <w:bodyDiv w:val="1"/>
      <w:marLeft w:val="0"/>
      <w:marRight w:val="0"/>
      <w:marTop w:val="0"/>
      <w:marBottom w:val="0"/>
      <w:divBdr>
        <w:top w:val="none" w:sz="0" w:space="0" w:color="auto"/>
        <w:left w:val="none" w:sz="0" w:space="0" w:color="auto"/>
        <w:bottom w:val="none" w:sz="0" w:space="0" w:color="auto"/>
        <w:right w:val="none" w:sz="0" w:space="0" w:color="auto"/>
      </w:divBdr>
    </w:div>
    <w:div w:id="1498422893">
      <w:bodyDiv w:val="1"/>
      <w:marLeft w:val="0"/>
      <w:marRight w:val="0"/>
      <w:marTop w:val="0"/>
      <w:marBottom w:val="0"/>
      <w:divBdr>
        <w:top w:val="none" w:sz="0" w:space="0" w:color="auto"/>
        <w:left w:val="none" w:sz="0" w:space="0" w:color="auto"/>
        <w:bottom w:val="none" w:sz="0" w:space="0" w:color="auto"/>
        <w:right w:val="none" w:sz="0" w:space="0" w:color="auto"/>
      </w:divBdr>
    </w:div>
    <w:div w:id="1502234390">
      <w:bodyDiv w:val="1"/>
      <w:marLeft w:val="0"/>
      <w:marRight w:val="0"/>
      <w:marTop w:val="0"/>
      <w:marBottom w:val="0"/>
      <w:divBdr>
        <w:top w:val="none" w:sz="0" w:space="0" w:color="auto"/>
        <w:left w:val="none" w:sz="0" w:space="0" w:color="auto"/>
        <w:bottom w:val="none" w:sz="0" w:space="0" w:color="auto"/>
        <w:right w:val="none" w:sz="0" w:space="0" w:color="auto"/>
      </w:divBdr>
    </w:div>
    <w:div w:id="1522741570">
      <w:bodyDiv w:val="1"/>
      <w:marLeft w:val="0"/>
      <w:marRight w:val="0"/>
      <w:marTop w:val="0"/>
      <w:marBottom w:val="0"/>
      <w:divBdr>
        <w:top w:val="none" w:sz="0" w:space="0" w:color="auto"/>
        <w:left w:val="none" w:sz="0" w:space="0" w:color="auto"/>
        <w:bottom w:val="none" w:sz="0" w:space="0" w:color="auto"/>
        <w:right w:val="none" w:sz="0" w:space="0" w:color="auto"/>
      </w:divBdr>
    </w:div>
    <w:div w:id="1575774960">
      <w:bodyDiv w:val="1"/>
      <w:marLeft w:val="0"/>
      <w:marRight w:val="0"/>
      <w:marTop w:val="0"/>
      <w:marBottom w:val="0"/>
      <w:divBdr>
        <w:top w:val="none" w:sz="0" w:space="0" w:color="auto"/>
        <w:left w:val="none" w:sz="0" w:space="0" w:color="auto"/>
        <w:bottom w:val="none" w:sz="0" w:space="0" w:color="auto"/>
        <w:right w:val="none" w:sz="0" w:space="0" w:color="auto"/>
      </w:divBdr>
    </w:div>
    <w:div w:id="1578854986">
      <w:bodyDiv w:val="1"/>
      <w:marLeft w:val="0"/>
      <w:marRight w:val="0"/>
      <w:marTop w:val="0"/>
      <w:marBottom w:val="0"/>
      <w:divBdr>
        <w:top w:val="none" w:sz="0" w:space="0" w:color="auto"/>
        <w:left w:val="none" w:sz="0" w:space="0" w:color="auto"/>
        <w:bottom w:val="none" w:sz="0" w:space="0" w:color="auto"/>
        <w:right w:val="none" w:sz="0" w:space="0" w:color="auto"/>
      </w:divBdr>
    </w:div>
    <w:div w:id="1579947956">
      <w:bodyDiv w:val="1"/>
      <w:marLeft w:val="0"/>
      <w:marRight w:val="0"/>
      <w:marTop w:val="0"/>
      <w:marBottom w:val="0"/>
      <w:divBdr>
        <w:top w:val="none" w:sz="0" w:space="0" w:color="auto"/>
        <w:left w:val="none" w:sz="0" w:space="0" w:color="auto"/>
        <w:bottom w:val="none" w:sz="0" w:space="0" w:color="auto"/>
        <w:right w:val="none" w:sz="0" w:space="0" w:color="auto"/>
      </w:divBdr>
    </w:div>
    <w:div w:id="1592619429">
      <w:bodyDiv w:val="1"/>
      <w:marLeft w:val="0"/>
      <w:marRight w:val="0"/>
      <w:marTop w:val="0"/>
      <w:marBottom w:val="0"/>
      <w:divBdr>
        <w:top w:val="none" w:sz="0" w:space="0" w:color="auto"/>
        <w:left w:val="none" w:sz="0" w:space="0" w:color="auto"/>
        <w:bottom w:val="none" w:sz="0" w:space="0" w:color="auto"/>
        <w:right w:val="none" w:sz="0" w:space="0" w:color="auto"/>
      </w:divBdr>
    </w:div>
    <w:div w:id="1610356074">
      <w:bodyDiv w:val="1"/>
      <w:marLeft w:val="0"/>
      <w:marRight w:val="0"/>
      <w:marTop w:val="0"/>
      <w:marBottom w:val="0"/>
      <w:divBdr>
        <w:top w:val="none" w:sz="0" w:space="0" w:color="auto"/>
        <w:left w:val="none" w:sz="0" w:space="0" w:color="auto"/>
        <w:bottom w:val="none" w:sz="0" w:space="0" w:color="auto"/>
        <w:right w:val="none" w:sz="0" w:space="0" w:color="auto"/>
      </w:divBdr>
    </w:div>
    <w:div w:id="1649438491">
      <w:bodyDiv w:val="1"/>
      <w:marLeft w:val="0"/>
      <w:marRight w:val="0"/>
      <w:marTop w:val="0"/>
      <w:marBottom w:val="0"/>
      <w:divBdr>
        <w:top w:val="none" w:sz="0" w:space="0" w:color="auto"/>
        <w:left w:val="none" w:sz="0" w:space="0" w:color="auto"/>
        <w:bottom w:val="none" w:sz="0" w:space="0" w:color="auto"/>
        <w:right w:val="none" w:sz="0" w:space="0" w:color="auto"/>
      </w:divBdr>
    </w:div>
    <w:div w:id="1656957095">
      <w:bodyDiv w:val="1"/>
      <w:marLeft w:val="0"/>
      <w:marRight w:val="0"/>
      <w:marTop w:val="0"/>
      <w:marBottom w:val="0"/>
      <w:divBdr>
        <w:top w:val="none" w:sz="0" w:space="0" w:color="auto"/>
        <w:left w:val="none" w:sz="0" w:space="0" w:color="auto"/>
        <w:bottom w:val="none" w:sz="0" w:space="0" w:color="auto"/>
        <w:right w:val="none" w:sz="0" w:space="0" w:color="auto"/>
      </w:divBdr>
    </w:div>
    <w:div w:id="1668439806">
      <w:bodyDiv w:val="1"/>
      <w:marLeft w:val="0"/>
      <w:marRight w:val="0"/>
      <w:marTop w:val="0"/>
      <w:marBottom w:val="0"/>
      <w:divBdr>
        <w:top w:val="none" w:sz="0" w:space="0" w:color="auto"/>
        <w:left w:val="none" w:sz="0" w:space="0" w:color="auto"/>
        <w:bottom w:val="none" w:sz="0" w:space="0" w:color="auto"/>
        <w:right w:val="none" w:sz="0" w:space="0" w:color="auto"/>
      </w:divBdr>
    </w:div>
    <w:div w:id="1776168756">
      <w:bodyDiv w:val="1"/>
      <w:marLeft w:val="0"/>
      <w:marRight w:val="0"/>
      <w:marTop w:val="0"/>
      <w:marBottom w:val="0"/>
      <w:divBdr>
        <w:top w:val="none" w:sz="0" w:space="0" w:color="auto"/>
        <w:left w:val="none" w:sz="0" w:space="0" w:color="auto"/>
        <w:bottom w:val="none" w:sz="0" w:space="0" w:color="auto"/>
        <w:right w:val="none" w:sz="0" w:space="0" w:color="auto"/>
      </w:divBdr>
    </w:div>
    <w:div w:id="1810825780">
      <w:bodyDiv w:val="1"/>
      <w:marLeft w:val="0"/>
      <w:marRight w:val="0"/>
      <w:marTop w:val="0"/>
      <w:marBottom w:val="0"/>
      <w:divBdr>
        <w:top w:val="none" w:sz="0" w:space="0" w:color="auto"/>
        <w:left w:val="none" w:sz="0" w:space="0" w:color="auto"/>
        <w:bottom w:val="none" w:sz="0" w:space="0" w:color="auto"/>
        <w:right w:val="none" w:sz="0" w:space="0" w:color="auto"/>
      </w:divBdr>
    </w:div>
    <w:div w:id="1894190552">
      <w:bodyDiv w:val="1"/>
      <w:marLeft w:val="0"/>
      <w:marRight w:val="0"/>
      <w:marTop w:val="0"/>
      <w:marBottom w:val="0"/>
      <w:divBdr>
        <w:top w:val="none" w:sz="0" w:space="0" w:color="auto"/>
        <w:left w:val="none" w:sz="0" w:space="0" w:color="auto"/>
        <w:bottom w:val="none" w:sz="0" w:space="0" w:color="auto"/>
        <w:right w:val="none" w:sz="0" w:space="0" w:color="auto"/>
      </w:divBdr>
    </w:div>
    <w:div w:id="2003506225">
      <w:bodyDiv w:val="1"/>
      <w:marLeft w:val="0"/>
      <w:marRight w:val="0"/>
      <w:marTop w:val="0"/>
      <w:marBottom w:val="0"/>
      <w:divBdr>
        <w:top w:val="none" w:sz="0" w:space="0" w:color="auto"/>
        <w:left w:val="none" w:sz="0" w:space="0" w:color="auto"/>
        <w:bottom w:val="none" w:sz="0" w:space="0" w:color="auto"/>
        <w:right w:val="none" w:sz="0" w:space="0" w:color="auto"/>
      </w:divBdr>
    </w:div>
    <w:div w:id="2005891049">
      <w:bodyDiv w:val="1"/>
      <w:marLeft w:val="0"/>
      <w:marRight w:val="0"/>
      <w:marTop w:val="0"/>
      <w:marBottom w:val="0"/>
      <w:divBdr>
        <w:top w:val="none" w:sz="0" w:space="0" w:color="auto"/>
        <w:left w:val="none" w:sz="0" w:space="0" w:color="auto"/>
        <w:bottom w:val="none" w:sz="0" w:space="0" w:color="auto"/>
        <w:right w:val="none" w:sz="0" w:space="0" w:color="auto"/>
      </w:divBdr>
    </w:div>
    <w:div w:id="2066372800">
      <w:bodyDiv w:val="1"/>
      <w:marLeft w:val="0"/>
      <w:marRight w:val="0"/>
      <w:marTop w:val="0"/>
      <w:marBottom w:val="0"/>
      <w:divBdr>
        <w:top w:val="none" w:sz="0" w:space="0" w:color="auto"/>
        <w:left w:val="none" w:sz="0" w:space="0" w:color="auto"/>
        <w:bottom w:val="none" w:sz="0" w:space="0" w:color="auto"/>
        <w:right w:val="none" w:sz="0" w:space="0" w:color="auto"/>
      </w:divBdr>
    </w:div>
    <w:div w:id="2070224820">
      <w:bodyDiv w:val="1"/>
      <w:marLeft w:val="0"/>
      <w:marRight w:val="0"/>
      <w:marTop w:val="0"/>
      <w:marBottom w:val="0"/>
      <w:divBdr>
        <w:top w:val="none" w:sz="0" w:space="0" w:color="auto"/>
        <w:left w:val="none" w:sz="0" w:space="0" w:color="auto"/>
        <w:bottom w:val="none" w:sz="0" w:space="0" w:color="auto"/>
        <w:right w:val="none" w:sz="0" w:space="0" w:color="auto"/>
      </w:divBdr>
    </w:div>
    <w:div w:id="2084184630">
      <w:bodyDiv w:val="1"/>
      <w:marLeft w:val="0"/>
      <w:marRight w:val="0"/>
      <w:marTop w:val="0"/>
      <w:marBottom w:val="0"/>
      <w:divBdr>
        <w:top w:val="none" w:sz="0" w:space="0" w:color="auto"/>
        <w:left w:val="none" w:sz="0" w:space="0" w:color="auto"/>
        <w:bottom w:val="none" w:sz="0" w:space="0" w:color="auto"/>
        <w:right w:val="none" w:sz="0" w:space="0" w:color="auto"/>
      </w:divBdr>
    </w:div>
    <w:div w:id="2105219697">
      <w:bodyDiv w:val="1"/>
      <w:marLeft w:val="0"/>
      <w:marRight w:val="0"/>
      <w:marTop w:val="0"/>
      <w:marBottom w:val="0"/>
      <w:divBdr>
        <w:top w:val="none" w:sz="0" w:space="0" w:color="auto"/>
        <w:left w:val="none" w:sz="0" w:space="0" w:color="auto"/>
        <w:bottom w:val="none" w:sz="0" w:space="0" w:color="auto"/>
        <w:right w:val="none" w:sz="0" w:space="0" w:color="auto"/>
      </w:divBdr>
    </w:div>
    <w:div w:id="214396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Naoki.Kusashima@sony.com" TargetMode="External"/><Relationship Id="rId21" Type="http://schemas.openxmlformats.org/officeDocument/2006/relationships/image" Target="media/image13.png"/><Relationship Id="rId42" Type="http://schemas.openxmlformats.org/officeDocument/2006/relationships/hyperlink" Target="mailto:yanpeng.yang@ericsson.com" TargetMode="External"/><Relationship Id="rId63" Type="http://schemas.openxmlformats.org/officeDocument/2006/relationships/hyperlink" Target="mailto:aali@lenovo.com" TargetMode="External"/><Relationship Id="rId84" Type="http://schemas.openxmlformats.org/officeDocument/2006/relationships/hyperlink" Target="mailto:suzuki.hidetoshi@jp.panasonic.com" TargetMode="External"/><Relationship Id="rId138" Type="http://schemas.openxmlformats.org/officeDocument/2006/relationships/hyperlink" Target="mailto:cassio.ribeiro@nokia.com" TargetMode="External"/><Relationship Id="rId159" Type="http://schemas.openxmlformats.org/officeDocument/2006/relationships/hyperlink" Target="mailto:wanghuan@vivo.com" TargetMode="External"/><Relationship Id="rId170" Type="http://schemas.openxmlformats.org/officeDocument/2006/relationships/hyperlink" Target="mailto:dan_wu4@apple.com" TargetMode="External"/><Relationship Id="rId191" Type="http://schemas.openxmlformats.org/officeDocument/2006/relationships/hyperlink" Target="mailto:Yu.Ding@unisoc.com" TargetMode="External"/><Relationship Id="rId205" Type="http://schemas.openxmlformats.org/officeDocument/2006/relationships/hyperlink" Target="mailto:Ahmed.hindy@att.com" TargetMode="External"/><Relationship Id="rId107" Type="http://schemas.openxmlformats.org/officeDocument/2006/relationships/hyperlink" Target="mailto:wanglihui@vivo.com" TargetMode="External"/><Relationship Id="rId11" Type="http://schemas.openxmlformats.org/officeDocument/2006/relationships/image" Target="media/image3.png"/><Relationship Id="rId32" Type="http://schemas.openxmlformats.org/officeDocument/2006/relationships/hyperlink" Target="mailto:deepakpm@cewit.org.in" TargetMode="External"/><Relationship Id="rId53" Type="http://schemas.openxmlformats.org/officeDocument/2006/relationships/hyperlink" Target="mailto:helkotby@futurewei.com" TargetMode="External"/><Relationship Id="rId74" Type="http://schemas.openxmlformats.org/officeDocument/2006/relationships/hyperlink" Target="mailto:cassio.ribeiro@nokia.com" TargetMode="External"/><Relationship Id="rId128" Type="http://schemas.openxmlformats.org/officeDocument/2006/relationships/hyperlink" Target="mailto:iwata.ayako@jp.panasonic.com" TargetMode="External"/><Relationship Id="rId149" Type="http://schemas.openxmlformats.org/officeDocument/2006/relationships/hyperlink" Target="mailto:lsp@catt.cn" TargetMode="External"/><Relationship Id="rId5" Type="http://schemas.openxmlformats.org/officeDocument/2006/relationships/settings" Target="settings.xml"/><Relationship Id="rId95" Type="http://schemas.openxmlformats.org/officeDocument/2006/relationships/hyperlink" Target="mailto:takahashi.hiroki@mail.sharp" TargetMode="External"/><Relationship Id="rId160" Type="http://schemas.openxmlformats.org/officeDocument/2006/relationships/hyperlink" Target="mailto:panxueming@vivo.com" TargetMode="External"/><Relationship Id="rId181" Type="http://schemas.openxmlformats.org/officeDocument/2006/relationships/hyperlink" Target="mailto:takashi.ikeuchi.gs@nttdocomo.com" TargetMode="External"/><Relationship Id="rId216" Type="http://schemas.openxmlformats.org/officeDocument/2006/relationships/footer" Target="footer2.xml"/><Relationship Id="rId22" Type="http://schemas.openxmlformats.org/officeDocument/2006/relationships/hyperlink" Target="mailto:sigen_ye@apple.com" TargetMode="External"/><Relationship Id="rId43" Type="http://schemas.openxmlformats.org/officeDocument/2006/relationships/hyperlink" Target="mailto:sh.moon@etri.re.kr" TargetMode="External"/><Relationship Id="rId64" Type="http://schemas.openxmlformats.org/officeDocument/2006/relationships/hyperlink" Target="mailto:zhangyt18@lenovo.com" TargetMode="External"/><Relationship Id="rId118" Type="http://schemas.openxmlformats.org/officeDocument/2006/relationships/hyperlink" Target="mailto:magnus.astrom@ericsson.com" TargetMode="External"/><Relationship Id="rId139" Type="http://schemas.openxmlformats.org/officeDocument/2006/relationships/hyperlink" Target="mailto:takahashi.hiroki@mail.sharp" TargetMode="External"/><Relationship Id="rId85" Type="http://schemas.openxmlformats.org/officeDocument/2006/relationships/hyperlink" Target="mailto:iwata.ayako@jp.panasonic.com" TargetMode="External"/><Relationship Id="rId150" Type="http://schemas.openxmlformats.org/officeDocument/2006/relationships/hyperlink" Target="mailto:liumiaomiao@catt.cn" TargetMode="External"/><Relationship Id="rId171" Type="http://schemas.openxmlformats.org/officeDocument/2006/relationships/hyperlink" Target="mailto:hhe5@apple.com" TargetMode="External"/><Relationship Id="rId192" Type="http://schemas.openxmlformats.org/officeDocument/2006/relationships/hyperlink" Target="mailto:Huan.Zhou@unisoc.com" TargetMode="External"/><Relationship Id="rId206" Type="http://schemas.openxmlformats.org/officeDocument/2006/relationships/hyperlink" Target="mailto:rb691m@att.com" TargetMode="External"/><Relationship Id="rId12" Type="http://schemas.openxmlformats.org/officeDocument/2006/relationships/image" Target="media/image4.emf"/><Relationship Id="rId33" Type="http://schemas.openxmlformats.org/officeDocument/2006/relationships/hyperlink" Target="mailto:shenxiaodong@chinamobile.com" TargetMode="External"/><Relationship Id="rId108" Type="http://schemas.openxmlformats.org/officeDocument/2006/relationships/hyperlink" Target="mailto:reagan.li@vivo.com" TargetMode="External"/><Relationship Id="rId129" Type="http://schemas.openxmlformats.org/officeDocument/2006/relationships/hyperlink" Target="mailto:Nandish.Kuruvatti@eu.panasonic.com" TargetMode="External"/><Relationship Id="rId54" Type="http://schemas.openxmlformats.org/officeDocument/2006/relationships/hyperlink" Target="mailto:alexliou@google.com" TargetMode="External"/><Relationship Id="rId75" Type="http://schemas.openxmlformats.org/officeDocument/2006/relationships/hyperlink" Target="mailto:ganesh.venkatraman@nokia.com" TargetMode="External"/><Relationship Id="rId96" Type="http://schemas.openxmlformats.org/officeDocument/2006/relationships/hyperlink" Target="mailto:juan.liu@cn.sharp-world.com" TargetMode="External"/><Relationship Id="rId140" Type="http://schemas.openxmlformats.org/officeDocument/2006/relationships/hyperlink" Target="mailto:juan.liu@cn.sharp-world.com" TargetMode="External"/><Relationship Id="rId161" Type="http://schemas.openxmlformats.org/officeDocument/2006/relationships/hyperlink" Target="mailto:hu.youjun1@zte.com.cn" TargetMode="External"/><Relationship Id="rId182" Type="http://schemas.openxmlformats.org/officeDocument/2006/relationships/hyperlink" Target="mailto:taichi.shichijou.ma@nttdocomo.com" TargetMode="External"/><Relationship Id="rId217" Type="http://schemas.openxmlformats.org/officeDocument/2006/relationships/footer" Target="footer3.xml"/><Relationship Id="rId6" Type="http://schemas.openxmlformats.org/officeDocument/2006/relationships/webSettings" Target="webSettings.xml"/><Relationship Id="rId23" Type="http://schemas.openxmlformats.org/officeDocument/2006/relationships/hyperlink" Target="mailto:dan_wu4@apple.com" TargetMode="External"/><Relationship Id="rId119" Type="http://schemas.openxmlformats.org/officeDocument/2006/relationships/hyperlink" Target="mailto:gustav.lindmark@ericsson.com" TargetMode="External"/><Relationship Id="rId44" Type="http://schemas.openxmlformats.org/officeDocument/2006/relationships/hyperlink" Target="mailto:jh.lee@etri.re.kr" TargetMode="External"/><Relationship Id="rId65" Type="http://schemas.openxmlformats.org/officeDocument/2006/relationships/hyperlink" Target="mailto:Sseonwook.kim@lgepartner.com" TargetMode="External"/><Relationship Id="rId86" Type="http://schemas.openxmlformats.org/officeDocument/2006/relationships/hyperlink" Target="mailto:Nandish.Kuruvatti@eu.panasonic.com" TargetMode="External"/><Relationship Id="rId130" Type="http://schemas.openxmlformats.org/officeDocument/2006/relationships/hyperlink" Target="mailto:Naoto.Horiike@eu.panasonic.com" TargetMode="External"/><Relationship Id="rId151" Type="http://schemas.openxmlformats.org/officeDocument/2006/relationships/hyperlink" Target="mailto:sh.moon@etri.re.kr" TargetMode="External"/><Relationship Id="rId172" Type="http://schemas.openxmlformats.org/officeDocument/2006/relationships/hyperlink" Target="mailto:seunghee.han@apple.com" TargetMode="External"/><Relationship Id="rId193" Type="http://schemas.openxmlformats.org/officeDocument/2006/relationships/hyperlink" Target="mailto:Reven.Lei@unisoc.com" TargetMode="External"/><Relationship Id="rId207" Type="http://schemas.openxmlformats.org/officeDocument/2006/relationships/hyperlink" Target="mailto:Yuu.Ichikawa@sony.com" TargetMode="External"/><Relationship Id="rId13" Type="http://schemas.openxmlformats.org/officeDocument/2006/relationships/image" Target="media/image5.png"/><Relationship Id="rId109" Type="http://schemas.openxmlformats.org/officeDocument/2006/relationships/hyperlink" Target="mailto:wanghuan@vivo.com" TargetMode="External"/><Relationship Id="rId34" Type="http://schemas.openxmlformats.org/officeDocument/2006/relationships/hyperlink" Target="mailto:jiaominghan@chinamobile.com" TargetMode="External"/><Relationship Id="rId55" Type="http://schemas.openxmlformats.org/officeDocument/2006/relationships/hyperlink" Target="mailto:wangyi6@huawei.com" TargetMode="External"/><Relationship Id="rId76" Type="http://schemas.openxmlformats.org/officeDocument/2006/relationships/hyperlink" Target="mailto:jorma.kaikkonen@nokia.com" TargetMode="External"/><Relationship Id="rId97" Type="http://schemas.openxmlformats.org/officeDocument/2006/relationships/hyperlink" Target="mailto:emily.ch.lai@sharp-world.com.tw" TargetMode="External"/><Relationship Id="rId120" Type="http://schemas.openxmlformats.org/officeDocument/2006/relationships/hyperlink" Target="mailto:mohammad.mozaffari@ericsson.com" TargetMode="External"/><Relationship Id="rId141" Type="http://schemas.openxmlformats.org/officeDocument/2006/relationships/hyperlink" Target="mailto:emily.ch.lai@sharp-world.com.tw" TargetMode="External"/><Relationship Id="rId7" Type="http://schemas.openxmlformats.org/officeDocument/2006/relationships/footnotes" Target="footnotes.xml"/><Relationship Id="rId162" Type="http://schemas.openxmlformats.org/officeDocument/2006/relationships/hyperlink" Target="mailto:ma.xuan1@zte.com.cn" TargetMode="External"/><Relationship Id="rId183" Type="http://schemas.openxmlformats.org/officeDocument/2006/relationships/hyperlink" Target="mailto:naoya.shibaike.eg@nttdocomo.com" TargetMode="External"/><Relationship Id="rId218" Type="http://schemas.openxmlformats.org/officeDocument/2006/relationships/fontTable" Target="fontTable.xml"/><Relationship Id="rId24" Type="http://schemas.openxmlformats.org/officeDocument/2006/relationships/hyperlink" Target="mailto:hhe5@apple.com" TargetMode="External"/><Relationship Id="rId45" Type="http://schemas.openxmlformats.org/officeDocument/2006/relationships/hyperlink" Target="mailto:chieming@fainnov.com" TargetMode="External"/><Relationship Id="rId66" Type="http://schemas.openxmlformats.org/officeDocument/2006/relationships/hyperlink" Target="mailto:suckchel.yang@lge.com" TargetMode="External"/><Relationship Id="rId87" Type="http://schemas.openxmlformats.org/officeDocument/2006/relationships/hyperlink" Target="mailto:Naoto.Horiike@eu.panasonic.com" TargetMode="External"/><Relationship Id="rId110" Type="http://schemas.openxmlformats.org/officeDocument/2006/relationships/hyperlink" Target="mailto:panxueming@vivo.com" TargetMode="External"/><Relationship Id="rId131" Type="http://schemas.openxmlformats.org/officeDocument/2006/relationships/hyperlink" Target="mailto:gsarkis@qti.qualcomm.com" TargetMode="External"/><Relationship Id="rId152" Type="http://schemas.openxmlformats.org/officeDocument/2006/relationships/hyperlink" Target="mailto:jh.lee@etri.re.kr" TargetMode="External"/><Relationship Id="rId173" Type="http://schemas.openxmlformats.org/officeDocument/2006/relationships/hyperlink" Target="mailto:kganesan@lenovo.com" TargetMode="External"/><Relationship Id="rId194" Type="http://schemas.openxmlformats.org/officeDocument/2006/relationships/hyperlink" Target="mailto:Hualei.Wang@unisoc.com" TargetMode="External"/><Relationship Id="rId208" Type="http://schemas.openxmlformats.org/officeDocument/2006/relationships/hyperlink" Target="mailto:Naoki.Kusashima@sony.com" TargetMode="External"/><Relationship Id="rId14" Type="http://schemas.openxmlformats.org/officeDocument/2006/relationships/image" Target="media/image6.png"/><Relationship Id="rId30" Type="http://schemas.openxmlformats.org/officeDocument/2006/relationships/hyperlink" Target="mailto:liumiaomiao@catt.cn" TargetMode="External"/><Relationship Id="rId35" Type="http://schemas.openxmlformats.org/officeDocument/2006/relationships/hyperlink" Target="mailto:takashi.ikeuchi.gs@nttdocomo.com" TargetMode="External"/><Relationship Id="rId56" Type="http://schemas.openxmlformats.org/officeDocument/2006/relationships/hyperlink" Target="mailto:xueyifan1@huawei.com" TargetMode="External"/><Relationship Id="rId77" Type="http://schemas.openxmlformats.org/officeDocument/2006/relationships/hyperlink" Target="mailto:rkeating@ofinno.com" TargetMode="External"/><Relationship Id="rId100" Type="http://schemas.openxmlformats.org/officeDocument/2006/relationships/hyperlink" Target="mailto:Reven.Lei@unisoc.com" TargetMode="External"/><Relationship Id="rId105" Type="http://schemas.openxmlformats.org/officeDocument/2006/relationships/hyperlink" Target="mailto:yuanqing4.yang@tcl.com" TargetMode="External"/><Relationship Id="rId126" Type="http://schemas.openxmlformats.org/officeDocument/2006/relationships/hyperlink" Target="mailto:Hongchao.Li@eu.panasonic.com" TargetMode="External"/><Relationship Id="rId147" Type="http://schemas.openxmlformats.org/officeDocument/2006/relationships/hyperlink" Target="mailto:shenxiaodong@chinamobile.com" TargetMode="External"/><Relationship Id="rId168" Type="http://schemas.openxmlformats.org/officeDocument/2006/relationships/hyperlink" Target="mailto:dheeraja@iitk.ac.in" TargetMode="External"/><Relationship Id="rId8" Type="http://schemas.openxmlformats.org/officeDocument/2006/relationships/endnotes" Target="endnotes.xml"/><Relationship Id="rId51" Type="http://schemas.openxmlformats.org/officeDocument/2006/relationships/hyperlink" Target="mailto:zhanglei@fujitsu.com" TargetMode="External"/><Relationship Id="rId72" Type="http://schemas.openxmlformats.org/officeDocument/2006/relationships/hyperlink" Target="mailto:naizheng.zheng@nokia-sbell.com" TargetMode="External"/><Relationship Id="rId93" Type="http://schemas.openxmlformats.org/officeDocument/2006/relationships/hyperlink" Target="mailto:e.farag@samsung.com" TargetMode="External"/><Relationship Id="rId98" Type="http://schemas.openxmlformats.org/officeDocument/2006/relationships/hyperlink" Target="mailto:Yu.Ding@unisoc.com" TargetMode="External"/><Relationship Id="rId121" Type="http://schemas.openxmlformats.org/officeDocument/2006/relationships/hyperlink" Target="mailto:yanpeng.yang@ericsson.com" TargetMode="External"/><Relationship Id="rId142" Type="http://schemas.openxmlformats.org/officeDocument/2006/relationships/hyperlink" Target="mailto:wangyi6@huawei.com" TargetMode="External"/><Relationship Id="rId163" Type="http://schemas.openxmlformats.org/officeDocument/2006/relationships/hyperlink" Target="mailto:chen.mengzhu@zte.com.cn" TargetMode="External"/><Relationship Id="rId184" Type="http://schemas.openxmlformats.org/officeDocument/2006/relationships/hyperlink" Target="mailto:shinya.kumagai.yw@nttdocomo.com" TargetMode="External"/><Relationship Id="rId189" Type="http://schemas.openxmlformats.org/officeDocument/2006/relationships/hyperlink" Target="mailto:cw.tsai@mediatek.com" TargetMode="External"/><Relationship Id="rId219" Type="http://schemas.openxmlformats.org/officeDocument/2006/relationships/theme" Target="theme/theme1.xml"/><Relationship Id="rId3" Type="http://schemas.openxmlformats.org/officeDocument/2006/relationships/numbering" Target="numbering.xml"/><Relationship Id="rId214" Type="http://schemas.openxmlformats.org/officeDocument/2006/relationships/header" Target="header1.xml"/><Relationship Id="rId25" Type="http://schemas.openxmlformats.org/officeDocument/2006/relationships/hyperlink" Target="mailto:seunghee.han@apple.com" TargetMode="External"/><Relationship Id="rId46" Type="http://schemas.openxmlformats.org/officeDocument/2006/relationships/hyperlink" Target="mailto:yenhua@fainnov.com" TargetMode="External"/><Relationship Id="rId67" Type="http://schemas.openxmlformats.org/officeDocument/2006/relationships/hyperlink" Target="mailto:sechang.myung@lge.com" TargetMode="External"/><Relationship Id="rId116" Type="http://schemas.openxmlformats.org/officeDocument/2006/relationships/hyperlink" Target="mailto:Yuu.Ichikawa@sony.com" TargetMode="External"/><Relationship Id="rId137" Type="http://schemas.openxmlformats.org/officeDocument/2006/relationships/hyperlink" Target="mailto:david.bhatoolaul@nokia.com" TargetMode="External"/><Relationship Id="rId158" Type="http://schemas.openxmlformats.org/officeDocument/2006/relationships/hyperlink" Target="mailto:reagan.li@vivo.com" TargetMode="External"/><Relationship Id="rId20" Type="http://schemas.openxmlformats.org/officeDocument/2006/relationships/image" Target="media/image12.png"/><Relationship Id="rId41" Type="http://schemas.openxmlformats.org/officeDocument/2006/relationships/hyperlink" Target="mailto:mohammad.mozaffari@ericsson.com" TargetMode="External"/><Relationship Id="rId62" Type="http://schemas.openxmlformats.org/officeDocument/2006/relationships/hyperlink" Target="mailto:kganesan@lenovo.com" TargetMode="External"/><Relationship Id="rId83" Type="http://schemas.openxmlformats.org/officeDocument/2006/relationships/hyperlink" Target="mailto:Hongchao.Li@eu.panasonic.com" TargetMode="External"/><Relationship Id="rId88" Type="http://schemas.openxmlformats.org/officeDocument/2006/relationships/hyperlink" Target="mailto:gsarkis@qti.qualcomm.com" TargetMode="External"/><Relationship Id="rId111" Type="http://schemas.openxmlformats.org/officeDocument/2006/relationships/hyperlink" Target="mailto:wanglei25@xiaomi.com" TargetMode="External"/><Relationship Id="rId132" Type="http://schemas.openxmlformats.org/officeDocument/2006/relationships/hyperlink" Target="mailto:hdly@qti.qualcomm.com" TargetMode="External"/><Relationship Id="rId153" Type="http://schemas.openxmlformats.org/officeDocument/2006/relationships/hyperlink" Target="mailto:pravjyot.deogun@emea.nec.com" TargetMode="External"/><Relationship Id="rId174" Type="http://schemas.openxmlformats.org/officeDocument/2006/relationships/hyperlink" Target="mailto:aali@lenovo.com" TargetMode="External"/><Relationship Id="rId179" Type="http://schemas.openxmlformats.org/officeDocument/2006/relationships/hyperlink" Target="mailto:gcalcev@futurewei.com" TargetMode="External"/><Relationship Id="rId195" Type="http://schemas.openxmlformats.org/officeDocument/2006/relationships/hyperlink" Target="mailto:Lei.gu@unisoc.com" TargetMode="External"/><Relationship Id="rId209" Type="http://schemas.openxmlformats.org/officeDocument/2006/relationships/hyperlink" Target="mailto:eddie1_lin@asus.com" TargetMode="External"/><Relationship Id="rId190" Type="http://schemas.openxmlformats.org/officeDocument/2006/relationships/hyperlink" Target="mailto:weide.wu@mediatek.com" TargetMode="External"/><Relationship Id="rId204" Type="http://schemas.openxmlformats.org/officeDocument/2006/relationships/hyperlink" Target="mailto:raphael.visoz@orange.com" TargetMode="External"/><Relationship Id="rId15" Type="http://schemas.openxmlformats.org/officeDocument/2006/relationships/image" Target="media/image7.png"/><Relationship Id="rId36" Type="http://schemas.openxmlformats.org/officeDocument/2006/relationships/hyperlink" Target="mailto:taichi.shichijou.ma@nttdocomo.com" TargetMode="External"/><Relationship Id="rId57" Type="http://schemas.openxmlformats.org/officeDocument/2006/relationships/hyperlink" Target="mailto:tiexiaolei@hisilicon.com" TargetMode="External"/><Relationship Id="rId106" Type="http://schemas.openxmlformats.org/officeDocument/2006/relationships/hyperlink" Target="mailto:quxin@vivo.com" TargetMode="External"/><Relationship Id="rId127" Type="http://schemas.openxmlformats.org/officeDocument/2006/relationships/hyperlink" Target="mailto:suzuki.hidetoshi@jp.panasonic.com" TargetMode="External"/><Relationship Id="rId10" Type="http://schemas.openxmlformats.org/officeDocument/2006/relationships/image" Target="media/image2.png"/><Relationship Id="rId31" Type="http://schemas.openxmlformats.org/officeDocument/2006/relationships/hyperlink" Target="mailto:deepak@cewit.org.in" TargetMode="External"/><Relationship Id="rId52" Type="http://schemas.openxmlformats.org/officeDocument/2006/relationships/hyperlink" Target="mailto:gcalcev@futurewei.com" TargetMode="External"/><Relationship Id="rId73" Type="http://schemas.openxmlformats.org/officeDocument/2006/relationships/hyperlink" Target="mailto:david.bhatoolaul@nokia.com" TargetMode="External"/><Relationship Id="rId78" Type="http://schemas.openxmlformats.org/officeDocument/2006/relationships/hyperlink" Target="mailto:yyi@ofinno.com" TargetMode="External"/><Relationship Id="rId94" Type="http://schemas.openxmlformats.org/officeDocument/2006/relationships/hyperlink" Target="mailto:q1005.xiong@samsung.com" TargetMode="External"/><Relationship Id="rId99" Type="http://schemas.openxmlformats.org/officeDocument/2006/relationships/hyperlink" Target="mailto:Huan.Zhou@unisoc.com" TargetMode="External"/><Relationship Id="rId101" Type="http://schemas.openxmlformats.org/officeDocument/2006/relationships/hyperlink" Target="mailto:Hualei.Wang@unisoc.com" TargetMode="External"/><Relationship Id="rId122" Type="http://schemas.openxmlformats.org/officeDocument/2006/relationships/hyperlink" Target="mailto:alexliou@google.com" TargetMode="External"/><Relationship Id="rId143" Type="http://schemas.openxmlformats.org/officeDocument/2006/relationships/hyperlink" Target="mailto:xueyifan1@huawei.com" TargetMode="External"/><Relationship Id="rId148" Type="http://schemas.openxmlformats.org/officeDocument/2006/relationships/hyperlink" Target="mailto:jiaominghan@chinamobile.com" TargetMode="External"/><Relationship Id="rId164" Type="http://schemas.openxmlformats.org/officeDocument/2006/relationships/hyperlink" Target="mailto:youngbum.kim@samsung.com" TargetMode="External"/><Relationship Id="rId169" Type="http://schemas.openxmlformats.org/officeDocument/2006/relationships/hyperlink" Target="mailto:sigen_ye@apple.com" TargetMode="External"/><Relationship Id="rId185"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helkotby@futurewei.com" TargetMode="External"/><Relationship Id="rId210" Type="http://schemas.openxmlformats.org/officeDocument/2006/relationships/hyperlink" Target="mailto:zhangyt18@lenovo.com" TargetMode="External"/><Relationship Id="rId215" Type="http://schemas.openxmlformats.org/officeDocument/2006/relationships/footer" Target="footer1.xml"/><Relationship Id="rId26" Type="http://schemas.openxmlformats.org/officeDocument/2006/relationships/hyperlink" Target="mailto:eddie1_lin@asus.com" TargetMode="External"/><Relationship Id="rId47" Type="http://schemas.openxmlformats.org/officeDocument/2006/relationships/hyperlink" Target="mailto:geordie.george@iis.fraunhofer.de" TargetMode="External"/><Relationship Id="rId68" Type="http://schemas.openxmlformats.org/officeDocument/2006/relationships/hyperlink" Target="mailto:youngdae.lee@lge.com" TargetMode="External"/><Relationship Id="rId89" Type="http://schemas.openxmlformats.org/officeDocument/2006/relationships/hyperlink" Target="mailto:hdly@qti.qualcomm.com" TargetMode="External"/><Relationship Id="rId112" Type="http://schemas.openxmlformats.org/officeDocument/2006/relationships/hyperlink" Target="mailto:zhaosicong@xiaomi.com" TargetMode="External"/><Relationship Id="rId133" Type="http://schemas.openxmlformats.org/officeDocument/2006/relationships/hyperlink" Target="mailto:dmaamari@qti.qualcomm.com" TargetMode="External"/><Relationship Id="rId154" Type="http://schemas.openxmlformats.org/officeDocument/2006/relationships/hyperlink" Target="mailto:wanglei25@xiaomi.com" TargetMode="External"/><Relationship Id="rId175" Type="http://schemas.openxmlformats.org/officeDocument/2006/relationships/hyperlink" Target="mailto:geordie.george@iis.fraunhofer.de" TargetMode="External"/><Relationship Id="rId196" Type="http://schemas.openxmlformats.org/officeDocument/2006/relationships/hyperlink" Target="mailto:Sseonwook.kim@lgepartner.com" TargetMode="External"/><Relationship Id="rId200" Type="http://schemas.openxmlformats.org/officeDocument/2006/relationships/hyperlink" Target="mailto:zuozhisong@oppo.com" TargetMode="External"/><Relationship Id="rId16" Type="http://schemas.openxmlformats.org/officeDocument/2006/relationships/image" Target="media/image8.png"/><Relationship Id="rId37" Type="http://schemas.openxmlformats.org/officeDocument/2006/relationships/hyperlink" Target="mailto:naoya.shibaike.eg@nttdocomo.com" TargetMode="External"/><Relationship Id="rId58" Type="http://schemas.openxmlformats.org/officeDocument/2006/relationships/hyperlink" Target="mailto:chengyan.cheng@huawei.com" TargetMode="External"/><Relationship Id="rId79" Type="http://schemas.openxmlformats.org/officeDocument/2006/relationships/hyperlink" Target="mailto:zuozhisong@oppo.com" TargetMode="External"/><Relationship Id="rId102" Type="http://schemas.openxmlformats.org/officeDocument/2006/relationships/hyperlink" Target="mailto:Lei.gu@unisoc.com" TargetMode="External"/><Relationship Id="rId123" Type="http://schemas.openxmlformats.org/officeDocument/2006/relationships/hyperlink" Target="mailto:rongling.jian@tcl.com" TargetMode="External"/><Relationship Id="rId144" Type="http://schemas.openxmlformats.org/officeDocument/2006/relationships/hyperlink" Target="mailto:tiexiaolei@hisilicon.com" TargetMode="External"/><Relationship Id="rId90" Type="http://schemas.openxmlformats.org/officeDocument/2006/relationships/hyperlink" Target="mailto:dmaamari@qti.qualcomm.com" TargetMode="External"/><Relationship Id="rId165" Type="http://schemas.openxmlformats.org/officeDocument/2006/relationships/hyperlink" Target="mailto:hongbo.si@samsung.com" TargetMode="External"/><Relationship Id="rId186" Type="http://schemas.openxmlformats.org/officeDocument/2006/relationships/hyperlink" Target="mailto:deepakpm@cewit.org.in" TargetMode="External"/><Relationship Id="rId211" Type="http://schemas.openxmlformats.org/officeDocument/2006/relationships/hyperlink" Target="mailto:sa.zhang@samsung.com" TargetMode="External"/><Relationship Id="rId27" Type="http://schemas.openxmlformats.org/officeDocument/2006/relationships/hyperlink" Target="mailto:Ahmed.hindy@att.com" TargetMode="External"/><Relationship Id="rId48" Type="http://schemas.openxmlformats.org/officeDocument/2006/relationships/hyperlink" Target="mailto:gustavo.wagner.oliveira.da.costa@iis.fraunhofer.de" TargetMode="External"/><Relationship Id="rId69" Type="http://schemas.openxmlformats.org/officeDocument/2006/relationships/hyperlink" Target="mailto:cw.tsai@mediatek.com" TargetMode="External"/><Relationship Id="rId113" Type="http://schemas.openxmlformats.org/officeDocument/2006/relationships/hyperlink" Target="mailto:hu.youjun1@zte.com.cn" TargetMode="External"/><Relationship Id="rId134" Type="http://schemas.openxmlformats.org/officeDocument/2006/relationships/hyperlink" Target="mailto:zhanglei@fujitsu.com" TargetMode="External"/><Relationship Id="rId80" Type="http://schemas.openxmlformats.org/officeDocument/2006/relationships/hyperlink" Target="mailto:lin.hao@oppo.com" TargetMode="External"/><Relationship Id="rId155" Type="http://schemas.openxmlformats.org/officeDocument/2006/relationships/hyperlink" Target="mailto:zhaosicong@xiaomi.com" TargetMode="External"/><Relationship Id="rId176" Type="http://schemas.openxmlformats.org/officeDocument/2006/relationships/hyperlink" Target="mailto:gustavo.wagner.oliveira.da.costa@iis.fraunhofer.de" TargetMode="External"/><Relationship Id="rId197" Type="http://schemas.openxmlformats.org/officeDocument/2006/relationships/hyperlink" Target="mailto:suckchel.yang@lge.com" TargetMode="External"/><Relationship Id="rId201" Type="http://schemas.openxmlformats.org/officeDocument/2006/relationships/hyperlink" Target="mailto:lin.hao@oppo.com" TargetMode="External"/><Relationship Id="rId17" Type="http://schemas.openxmlformats.org/officeDocument/2006/relationships/image" Target="media/image9.emf"/><Relationship Id="rId38" Type="http://schemas.openxmlformats.org/officeDocument/2006/relationships/hyperlink" Target="mailto:shinya.kumagai.yw@nttdocomo.com" TargetMode="External"/><Relationship Id="rId59" Type="http://schemas.openxmlformats.org/officeDocument/2006/relationships/hyperlink" Target="mailto:matthew.webb@huawei.com" TargetMode="External"/><Relationship Id="rId103" Type="http://schemas.openxmlformats.org/officeDocument/2006/relationships/hyperlink" Target="mailto:rongling.jian@tcl.com" TargetMode="External"/><Relationship Id="rId124" Type="http://schemas.openxmlformats.org/officeDocument/2006/relationships/hyperlink" Target="mailto:wenwen5.huang@tcl.com" TargetMode="External"/><Relationship Id="rId70" Type="http://schemas.openxmlformats.org/officeDocument/2006/relationships/hyperlink" Target="mailto:weide.wu@mediatek.com" TargetMode="External"/><Relationship Id="rId91" Type="http://schemas.openxmlformats.org/officeDocument/2006/relationships/hyperlink" Target="mailto:youngbum.kim@samsung.com" TargetMode="External"/><Relationship Id="rId145" Type="http://schemas.openxmlformats.org/officeDocument/2006/relationships/hyperlink" Target="mailto:chengyan.cheng@huawei.com" TargetMode="External"/><Relationship Id="rId166" Type="http://schemas.openxmlformats.org/officeDocument/2006/relationships/hyperlink" Target="mailto:e.farag@samsung.com" TargetMode="External"/><Relationship Id="rId187" Type="http://schemas.openxmlformats.org/officeDocument/2006/relationships/hyperlink" Target="mailto:rkeating@ofinno.com" TargetMode="External"/><Relationship Id="rId1" Type="http://schemas.openxmlformats.org/officeDocument/2006/relationships/customXml" Target="../customXml/item1.xml"/><Relationship Id="rId212" Type="http://schemas.openxmlformats.org/officeDocument/2006/relationships/hyperlink" Target="mailto:ganesh.venkatraman@nokia.com" TargetMode="External"/><Relationship Id="rId28" Type="http://schemas.openxmlformats.org/officeDocument/2006/relationships/hyperlink" Target="mailto:rb691m@att.com" TargetMode="External"/><Relationship Id="rId49" Type="http://schemas.openxmlformats.org/officeDocument/2006/relationships/hyperlink" Target="mailto:nazanin.vatanian@iis.fraunhofer.de" TargetMode="External"/><Relationship Id="rId114" Type="http://schemas.openxmlformats.org/officeDocument/2006/relationships/hyperlink" Target="mailto:ma.xuan1@zte.com.cn" TargetMode="External"/><Relationship Id="rId60" Type="http://schemas.openxmlformats.org/officeDocument/2006/relationships/hyperlink" Target="mailto:dheeraja@iitk.ac.in" TargetMode="External"/><Relationship Id="rId81" Type="http://schemas.openxmlformats.org/officeDocument/2006/relationships/hyperlink" Target="mailto:zhaozhenshan@oppo.com" TargetMode="External"/><Relationship Id="rId135" Type="http://schemas.openxmlformats.org/officeDocument/2006/relationships/hyperlink" Target="mailto:chieming@fainnov.com" TargetMode="External"/><Relationship Id="rId156" Type="http://schemas.openxmlformats.org/officeDocument/2006/relationships/hyperlink" Target="mailto:quxin@vivo.com" TargetMode="External"/><Relationship Id="rId177" Type="http://schemas.openxmlformats.org/officeDocument/2006/relationships/hyperlink" Target="mailto:nazanin.vatanian@iis.fraunhofer.de" TargetMode="External"/><Relationship Id="rId198" Type="http://schemas.openxmlformats.org/officeDocument/2006/relationships/hyperlink" Target="mailto:sechang.myung@lge.com" TargetMode="External"/><Relationship Id="rId202" Type="http://schemas.openxmlformats.org/officeDocument/2006/relationships/hyperlink" Target="mailto:zhaozhenshan@oppo.com" TargetMode="External"/><Relationship Id="rId18" Type="http://schemas.openxmlformats.org/officeDocument/2006/relationships/image" Target="media/image10.emf"/><Relationship Id="rId39" Type="http://schemas.openxmlformats.org/officeDocument/2006/relationships/hyperlink" Target="mailto:magnus.astrom@ericsson.com" TargetMode="External"/><Relationship Id="rId50" Type="http://schemas.openxmlformats.org/officeDocument/2006/relationships/hyperlink" Target="mailto:elke.roth-mandutz@iis.fraunhofer.de" TargetMode="External"/><Relationship Id="rId104" Type="http://schemas.openxmlformats.org/officeDocument/2006/relationships/hyperlink" Target="mailto:wenwen5.huang@tcl.com" TargetMode="External"/><Relationship Id="rId125" Type="http://schemas.openxmlformats.org/officeDocument/2006/relationships/hyperlink" Target="mailto:yuanqing4.yang@tcl.com" TargetMode="External"/><Relationship Id="rId146" Type="http://schemas.openxmlformats.org/officeDocument/2006/relationships/hyperlink" Target="mailto:matthew.webb@huawei.com" TargetMode="External"/><Relationship Id="rId167" Type="http://schemas.openxmlformats.org/officeDocument/2006/relationships/hyperlink" Target="mailto:q1005.xiong@samsung.com" TargetMode="External"/><Relationship Id="rId188" Type="http://schemas.openxmlformats.org/officeDocument/2006/relationships/hyperlink" Target="mailto:yyi@ofinno.com" TargetMode="External"/><Relationship Id="rId71" Type="http://schemas.openxmlformats.org/officeDocument/2006/relationships/hyperlink" Target="mailto:pravjyot.deogun@emea.nec.com" TargetMode="External"/><Relationship Id="rId92" Type="http://schemas.openxmlformats.org/officeDocument/2006/relationships/hyperlink" Target="mailto:hongbo.si@samsung.com" TargetMode="External"/><Relationship Id="rId213" Type="http://schemas.openxmlformats.org/officeDocument/2006/relationships/hyperlink" Target="mailto:jorma.kaikkonen@nokia.com" TargetMode="External"/><Relationship Id="rId2" Type="http://schemas.openxmlformats.org/officeDocument/2006/relationships/customXml" Target="../customXml/item2.xml"/><Relationship Id="rId29" Type="http://schemas.openxmlformats.org/officeDocument/2006/relationships/hyperlink" Target="mailto:lsp@catt.cn" TargetMode="External"/><Relationship Id="rId40" Type="http://schemas.openxmlformats.org/officeDocument/2006/relationships/hyperlink" Target="mailto:gustav.lindmark@ericsson.com" TargetMode="External"/><Relationship Id="rId115" Type="http://schemas.openxmlformats.org/officeDocument/2006/relationships/hyperlink" Target="mailto:chen.mengzhu@zte.com.cn" TargetMode="External"/><Relationship Id="rId136" Type="http://schemas.openxmlformats.org/officeDocument/2006/relationships/hyperlink" Target="mailto:naizheng.zheng@nokia-sbell.com" TargetMode="External"/><Relationship Id="rId157" Type="http://schemas.openxmlformats.org/officeDocument/2006/relationships/hyperlink" Target="mailto:wanglihui@vivo.com" TargetMode="External"/><Relationship Id="rId178" Type="http://schemas.openxmlformats.org/officeDocument/2006/relationships/hyperlink" Target="mailto:elke.roth-mandutz@iis.fraunhofer.de" TargetMode="External"/><Relationship Id="rId61" Type="http://schemas.openxmlformats.org/officeDocument/2006/relationships/hyperlink" Target="mailto:jsaini@iitk.ac.in" TargetMode="External"/><Relationship Id="rId82" Type="http://schemas.openxmlformats.org/officeDocument/2006/relationships/hyperlink" Target="mailto:raphael.visoz@orange.com" TargetMode="External"/><Relationship Id="rId199" Type="http://schemas.openxmlformats.org/officeDocument/2006/relationships/hyperlink" Target="mailto:youngdae.lee@lge.com" TargetMode="External"/><Relationship Id="rId203" Type="http://schemas.openxmlformats.org/officeDocument/2006/relationships/hyperlink" Target="mailto:jsaini@iitk.ac.in" TargetMode="External"/><Relationship Id="rId1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33EDA-2AF8-4353-903D-BEE015AD71D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114</Pages>
  <Words>49466</Words>
  <Characters>281962</Characters>
  <Application>Microsoft Office Word</Application>
  <DocSecurity>0</DocSecurity>
  <Lines>2349</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Moderator (Ericsson, MediaTek)</dc:creator>
  <cp:lastModifiedBy>Weide Wu (吳威德)</cp:lastModifiedBy>
  <cp:revision>2</cp:revision>
  <dcterms:created xsi:type="dcterms:W3CDTF">2025-11-18T18:29:00Z</dcterms:created>
  <dcterms:modified xsi:type="dcterms:W3CDTF">2025-11-18T18:29:00Z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language">
    <vt:lpwstr>en-IN</vt:lpwstr>
  </property>
  <property fmtid="{D5CDD505-2E9C-101B-9397-08002B2CF9AE}" pid="3" name="MSIP_Label_75af88a6-b88e-425b-bf39-433b2fafd692_SiteId">
    <vt:lpwstr>6786d483-f51b-44bd-b40a-6fe409a5265e</vt:lpwstr>
  </property>
  <property fmtid="{D5CDD505-2E9C-101B-9397-08002B2CF9AE}" pid="4" name="MSIP_Label_75af88a6-b88e-425b-bf39-433b2fafd692_SetDate">
    <vt:lpwstr>2025-11-17T04:30:15Z</vt:lpwstr>
  </property>
  <property fmtid="{D5CDD505-2E9C-101B-9397-08002B2CF9AE}" pid="5" name="MSIP_Label_75af88a6-b88e-425b-bf39-433b2fafd692_Name">
    <vt:lpwstr>秘密度C</vt:lpwstr>
  </property>
  <property fmtid="{D5CDD505-2E9C-101B-9397-08002B2CF9AE}" pid="6" name="MSIP_Label_75af88a6-b88e-425b-bf39-433b2fafd692_Method">
    <vt:lpwstr>Standard</vt:lpwstr>
  </property>
  <property fmtid="{D5CDD505-2E9C-101B-9397-08002B2CF9AE}" pid="7" name="MSIP_Label_75af88a6-b88e-425b-bf39-433b2fafd692_Enabled">
    <vt:lpwstr>true</vt:lpwstr>
  </property>
  <property fmtid="{D5CDD505-2E9C-101B-9397-08002B2CF9AE}" pid="8" name="MSIP_Label_75af88a6-b88e-425b-bf39-433b2fafd692_ContentBits">
    <vt:lpwstr>8</vt:lpwstr>
  </property>
  <property fmtid="{D5CDD505-2E9C-101B-9397-08002B2CF9AE}" pid="9" name="KSOTemplateDocerSaveRecord">
    <vt:lpwstr>eyJoZGlkIjoiOTRhMTU3MDNjZDBiZDBhMzFmNjA5OGRiNTc1YTU1OWQiLCJ1c2VySWQiOiI1NTg3MDM1NjIifQ==</vt:lpwstr>
  </property>
  <property fmtid="{D5CDD505-2E9C-101B-9397-08002B2CF9AE}" pid="10" name="KSOProductBuildVer">
    <vt:lpwstr>1033-12.1.23540.23540</vt:lpwstr>
  </property>
  <property fmtid="{D5CDD505-2E9C-101B-9397-08002B2CF9AE}" pid="11" name="ICV">
    <vt:lpwstr>52D02187E0694CFB86F286806A0C4A62_12</vt:lpwstr>
  </property>
  <property fmtid="{D5CDD505-2E9C-101B-9397-08002B2CF9AE}" pid="12" name="MSIP_Label_278005ce-31f4-4f90-bc26-ec23758efcb0_Enabled">
    <vt:lpwstr>true</vt:lpwstr>
  </property>
  <property fmtid="{D5CDD505-2E9C-101B-9397-08002B2CF9AE}" pid="13" name="MSIP_Label_278005ce-31f4-4f90-bc26-ec23758efcb0_SetDate">
    <vt:lpwstr>2025-11-17T17:10:32Z</vt:lpwstr>
  </property>
  <property fmtid="{D5CDD505-2E9C-101B-9397-08002B2CF9AE}" pid="14" name="MSIP_Label_278005ce-31f4-4f90-bc26-ec23758efcb0_Method">
    <vt:lpwstr>Standard</vt:lpwstr>
  </property>
  <property fmtid="{D5CDD505-2E9C-101B-9397-08002B2CF9AE}" pid="15" name="MSIP_Label_278005ce-31f4-4f90-bc26-ec23758efcb0_Name">
    <vt:lpwstr>General</vt:lpwstr>
  </property>
  <property fmtid="{D5CDD505-2E9C-101B-9397-08002B2CF9AE}" pid="16" name="MSIP_Label_278005ce-31f4-4f90-bc26-ec23758efcb0_SiteId">
    <vt:lpwstr>6d49d47f-3280-4627-8c09-4450bafd1a23</vt:lpwstr>
  </property>
  <property fmtid="{D5CDD505-2E9C-101B-9397-08002B2CF9AE}" pid="17" name="MSIP_Label_278005ce-31f4-4f90-bc26-ec23758efcb0_ActionId">
    <vt:lpwstr>afce1861-40af-4ac5-b48a-d6a72119090b</vt:lpwstr>
  </property>
  <property fmtid="{D5CDD505-2E9C-101B-9397-08002B2CF9AE}" pid="18" name="MSIP_Label_278005ce-31f4-4f90-bc26-ec23758efcb0_ContentBits">
    <vt:lpwstr>0</vt:lpwstr>
  </property>
  <property fmtid="{D5CDD505-2E9C-101B-9397-08002B2CF9AE}" pid="19" name="MSIP_Label_278005ce-31f4-4f90-bc26-ec23758efcb0_Tag">
    <vt:lpwstr>10, 3, 0, 1</vt:lpwstr>
  </property>
  <property fmtid="{D5CDD505-2E9C-101B-9397-08002B2CF9AE}" pid="20" name="ClassificationContentMarkingFooterShapeIds">
    <vt:lpwstr>10e97185,6770759b,416575ac</vt:lpwstr>
  </property>
  <property fmtid="{D5CDD505-2E9C-101B-9397-08002B2CF9AE}" pid="21" name="ClassificationContentMarkingFooterFontProps">
    <vt:lpwstr>#000000,7,Calibri</vt:lpwstr>
  </property>
  <property fmtid="{D5CDD505-2E9C-101B-9397-08002B2CF9AE}" pid="22" name="ClassificationContentMarkingFooterText">
    <vt:lpwstr>C2 General</vt:lpwstr>
  </property>
  <property fmtid="{D5CDD505-2E9C-101B-9397-08002B2CF9AE}" pid="23" name="MSIP_Label_0359f705-2ba0-454b-9cfc-6ce5bcaac040_Enabled">
    <vt:lpwstr>true</vt:lpwstr>
  </property>
  <property fmtid="{D5CDD505-2E9C-101B-9397-08002B2CF9AE}" pid="24" name="MSIP_Label_0359f705-2ba0-454b-9cfc-6ce5bcaac040_SetDate">
    <vt:lpwstr>2025-11-17T18:18:06Z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4c9b9aea-b9ed-4519-bf94-d6eb8392505d</vt:lpwstr>
  </property>
  <property fmtid="{D5CDD505-2E9C-101B-9397-08002B2CF9AE}" pid="29" name="MSIP_Label_0359f705-2ba0-454b-9cfc-6ce5bcaac040_ContentBits">
    <vt:lpwstr>2</vt:lpwstr>
  </property>
  <property fmtid="{D5CDD505-2E9C-101B-9397-08002B2CF9AE}" pid="30" name="MSIP_Label_0359f705-2ba0-454b-9cfc-6ce5bcaac040_Tag">
    <vt:lpwstr>10, 3, 0, 1</vt:lpwstr>
  </property>
</Properties>
</file>