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612C" w14:textId="77777777" w:rsidR="00DF5C76" w:rsidRDefault="0075242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DengXian"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75242B">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hint="eastAsia"/>
          <w:b/>
          <w:bCs/>
          <w:sz w:val="28"/>
          <w:lang w:val="en-US" w:eastAsia="zh-CN"/>
        </w:rPr>
        <w:t>6</w:t>
      </w:r>
    </w:p>
    <w:bookmarkEnd w:id="0"/>
    <w:p w14:paraId="5DD2E271" w14:textId="77777777" w:rsidR="00DF5C76" w:rsidRDefault="0075242B">
      <w:pPr>
        <w:pStyle w:val="a9"/>
        <w:tabs>
          <w:tab w:val="right" w:pos="9639"/>
        </w:tabs>
        <w:jc w:val="both"/>
        <w:rPr>
          <w:sz w:val="24"/>
        </w:rPr>
      </w:pPr>
      <w:r>
        <w:rPr>
          <w:sz w:val="24"/>
        </w:rPr>
        <w:tab/>
      </w:r>
    </w:p>
    <w:p w14:paraId="7E460042" w14:textId="77777777" w:rsidR="00DF5C76" w:rsidRDefault="0075242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75242B">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75242B">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75242B">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75242B">
      <w:pPr>
        <w:pStyle w:val="1"/>
        <w:numPr>
          <w:ilvl w:val="0"/>
          <w:numId w:val="4"/>
        </w:numPr>
        <w:tabs>
          <w:tab w:val="left" w:pos="720"/>
        </w:tabs>
        <w:ind w:left="720" w:hanging="720"/>
        <w:jc w:val="both"/>
        <w:rPr>
          <w:lang w:val="en-US"/>
        </w:rPr>
      </w:pPr>
      <w:r>
        <w:rPr>
          <w:lang w:val="en-US"/>
        </w:rPr>
        <w:t>Background</w:t>
      </w:r>
    </w:p>
    <w:p w14:paraId="5139AD0F" w14:textId="77777777" w:rsidR="00DF5C76" w:rsidRDefault="0075242B">
      <w:pPr>
        <w:pStyle w:val="EX"/>
        <w:ind w:left="0" w:firstLine="0"/>
        <w:rPr>
          <w:lang w:val="en-US"/>
        </w:rPr>
      </w:pPr>
      <w:r>
        <w:rPr>
          <w:lang w:val="en-US"/>
        </w:rPr>
        <w:t>The latest study on 6G radio includes the following objective related to NTN:</w:t>
      </w:r>
    </w:p>
    <w:tbl>
      <w:tblPr>
        <w:tblStyle w:val="ae"/>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75242B">
            <w:pPr>
              <w:pStyle w:val="af4"/>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75242B">
            <w:pPr>
              <w:pStyle w:val="af4"/>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75242B">
            <w:pPr>
              <w:pStyle w:val="af4"/>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75242B">
            <w:pPr>
              <w:pStyle w:val="af4"/>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75242B">
            <w:pPr>
              <w:pStyle w:val="af4"/>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75242B">
            <w:pPr>
              <w:pStyle w:val="af4"/>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75242B">
            <w:pPr>
              <w:pStyle w:val="af4"/>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75242B">
            <w:pPr>
              <w:pStyle w:val="af4"/>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75242B">
            <w:pPr>
              <w:pStyle w:val="af4"/>
              <w:numPr>
                <w:ilvl w:val="1"/>
                <w:numId w:val="6"/>
              </w:numPr>
              <w:spacing w:after="120"/>
              <w:rPr>
                <w:color w:val="000000" w:themeColor="text1"/>
              </w:rPr>
            </w:pPr>
            <w:r>
              <w:rPr>
                <w:color w:val="000000" w:themeColor="text1"/>
              </w:rPr>
              <w:t xml:space="preserve">Improved spectrum utilization and operations </w:t>
            </w:r>
            <w:proofErr w:type="gramStart"/>
            <w:r>
              <w:rPr>
                <w:color w:val="000000" w:themeColor="text1"/>
              </w:rPr>
              <w:t>taking into account</w:t>
            </w:r>
            <w:proofErr w:type="gramEnd"/>
            <w:r>
              <w:rPr>
                <w:color w:val="000000" w:themeColor="text1"/>
              </w:rPr>
              <w:t xml:space="preserve"> diverse spectrum allocations.</w:t>
            </w:r>
          </w:p>
          <w:p w14:paraId="1BD712FB" w14:textId="77777777" w:rsidR="00DF5C76" w:rsidRDefault="0075242B">
            <w:pPr>
              <w:pStyle w:val="af4"/>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75242B">
            <w:pPr>
              <w:pStyle w:val="af4"/>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75242B">
            <w:pPr>
              <w:pStyle w:val="af4"/>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75242B">
      <w:pPr>
        <w:pStyle w:val="a6"/>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ae"/>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75242B">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75242B">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75242B">
      <w:pPr>
        <w:pStyle w:val="EX"/>
        <w:ind w:left="0" w:firstLine="0"/>
        <w:rPr>
          <w:lang w:val="en-US"/>
        </w:rPr>
      </w:pPr>
      <w:r>
        <w:rPr>
          <w:lang w:val="en-US"/>
        </w:rPr>
        <w:t>Additionally, in RAN1#122bis the following was agreed regarding NTN aspects:</w:t>
      </w:r>
    </w:p>
    <w:tbl>
      <w:tblPr>
        <w:tblStyle w:val="ae"/>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75242B">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75242B">
            <w:pPr>
              <w:pStyle w:val="a6"/>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75242B">
            <w:pPr>
              <w:pStyle w:val="a6"/>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75242B">
            <w:pPr>
              <w:pStyle w:val="a6"/>
              <w:numPr>
                <w:ilvl w:val="1"/>
                <w:numId w:val="7"/>
              </w:numPr>
              <w:suppressAutoHyphens/>
              <w:spacing w:line="259" w:lineRule="auto"/>
              <w:rPr>
                <w:lang w:val="en-US"/>
              </w:rPr>
            </w:pPr>
            <w:r>
              <w:rPr>
                <w:lang w:val="en-US"/>
              </w:rPr>
              <w:t>Coverage</w:t>
            </w:r>
          </w:p>
          <w:p w14:paraId="47A6C0D2" w14:textId="77777777" w:rsidR="00DF5C76" w:rsidRDefault="0075242B">
            <w:pPr>
              <w:pStyle w:val="a6"/>
              <w:numPr>
                <w:ilvl w:val="1"/>
                <w:numId w:val="7"/>
              </w:numPr>
              <w:suppressAutoHyphens/>
              <w:spacing w:line="259" w:lineRule="auto"/>
              <w:rPr>
                <w:lang w:val="en-US"/>
              </w:rPr>
            </w:pPr>
            <w:r>
              <w:rPr>
                <w:lang w:val="en-US"/>
              </w:rPr>
              <w:lastRenderedPageBreak/>
              <w:t>Duplexing</w:t>
            </w:r>
          </w:p>
          <w:p w14:paraId="63400AC9" w14:textId="77777777" w:rsidR="00DF5C76" w:rsidRDefault="0075242B">
            <w:pPr>
              <w:pStyle w:val="a6"/>
              <w:numPr>
                <w:ilvl w:val="1"/>
                <w:numId w:val="7"/>
              </w:numPr>
              <w:suppressAutoHyphens/>
              <w:spacing w:line="259" w:lineRule="auto"/>
              <w:rPr>
                <w:lang w:val="en-US"/>
              </w:rPr>
            </w:pPr>
            <w:r>
              <w:rPr>
                <w:lang w:val="en-US"/>
              </w:rPr>
              <w:t>Capacity</w:t>
            </w:r>
          </w:p>
          <w:p w14:paraId="2AEA9A56" w14:textId="77777777" w:rsidR="00DF5C76" w:rsidRDefault="0075242B">
            <w:pPr>
              <w:pStyle w:val="a6"/>
              <w:numPr>
                <w:ilvl w:val="1"/>
                <w:numId w:val="7"/>
              </w:numPr>
              <w:suppressAutoHyphens/>
              <w:spacing w:line="259" w:lineRule="auto"/>
              <w:rPr>
                <w:lang w:val="en-US"/>
              </w:rPr>
            </w:pPr>
            <w:proofErr w:type="spellStart"/>
            <w:r>
              <w:rPr>
                <w:lang w:val="en-US"/>
              </w:rPr>
              <w:t>Signalling</w:t>
            </w:r>
            <w:proofErr w:type="spellEnd"/>
            <w:r>
              <w:rPr>
                <w:lang w:val="en-US"/>
              </w:rPr>
              <w:t xml:space="preserve"> overhead</w:t>
            </w:r>
          </w:p>
          <w:p w14:paraId="052F9C81" w14:textId="77777777" w:rsidR="00DF5C76" w:rsidRDefault="0075242B">
            <w:pPr>
              <w:pStyle w:val="a6"/>
              <w:numPr>
                <w:ilvl w:val="1"/>
                <w:numId w:val="7"/>
              </w:numPr>
              <w:suppressAutoHyphens/>
              <w:spacing w:line="259" w:lineRule="auto"/>
              <w:rPr>
                <w:lang w:val="en-US"/>
              </w:rPr>
            </w:pPr>
            <w:r>
              <w:rPr>
                <w:lang w:val="en-US"/>
              </w:rPr>
              <w:t>GNSS-less/resilient/based operation</w:t>
            </w:r>
          </w:p>
          <w:p w14:paraId="0E93AA60" w14:textId="77777777" w:rsidR="00DF5C76" w:rsidRDefault="0075242B">
            <w:pPr>
              <w:pStyle w:val="a6"/>
              <w:numPr>
                <w:ilvl w:val="1"/>
                <w:numId w:val="7"/>
              </w:numPr>
              <w:suppressAutoHyphens/>
              <w:spacing w:line="259" w:lineRule="auto"/>
              <w:rPr>
                <w:lang w:val="en-US"/>
              </w:rPr>
            </w:pPr>
            <w:r>
              <w:rPr>
                <w:lang w:val="en-US"/>
              </w:rPr>
              <w:t>Large/varying doppler and propagation delay</w:t>
            </w:r>
          </w:p>
          <w:p w14:paraId="51FBF07A" w14:textId="77777777" w:rsidR="00DF5C76" w:rsidRDefault="0075242B">
            <w:pPr>
              <w:pStyle w:val="a6"/>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75242B">
      <w:pPr>
        <w:pStyle w:val="1"/>
        <w:numPr>
          <w:ilvl w:val="0"/>
          <w:numId w:val="4"/>
        </w:numPr>
        <w:tabs>
          <w:tab w:val="left" w:pos="720"/>
        </w:tabs>
        <w:ind w:left="720" w:hanging="720"/>
        <w:jc w:val="both"/>
        <w:rPr>
          <w:lang w:val="en-US"/>
        </w:rPr>
      </w:pPr>
      <w:r>
        <w:rPr>
          <w:lang w:val="en-US"/>
        </w:rPr>
        <w:t>Plan for this meeting</w:t>
      </w:r>
    </w:p>
    <w:p w14:paraId="3C0FFAC5" w14:textId="77777777" w:rsidR="00DF5C76" w:rsidRDefault="0075242B">
      <w:pPr>
        <w:rPr>
          <w:lang w:val="en-US"/>
        </w:rPr>
      </w:pPr>
      <w:r>
        <w:rPr>
          <w:lang w:val="en-US"/>
        </w:rPr>
        <w:t>For RAN1#124, RAN1 should progress on the following:</w:t>
      </w:r>
    </w:p>
    <w:p w14:paraId="4C143407" w14:textId="77777777" w:rsidR="00DF5C76" w:rsidRDefault="0075242B">
      <w:pPr>
        <w:pStyle w:val="af4"/>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75242B">
      <w:pPr>
        <w:pStyle w:val="af4"/>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75242B">
      <w:pPr>
        <w:pStyle w:val="af4"/>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75242B">
      <w:pPr>
        <w:pStyle w:val="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75242B">
      <w:pPr>
        <w:pStyle w:val="2"/>
        <w:numPr>
          <w:ilvl w:val="1"/>
          <w:numId w:val="4"/>
        </w:numPr>
        <w:rPr>
          <w:lang w:val="en-US"/>
        </w:rPr>
      </w:pPr>
      <w:r>
        <w:rPr>
          <w:lang w:val="en-US"/>
        </w:rPr>
        <w:t>Input from companies</w:t>
      </w:r>
    </w:p>
    <w:p w14:paraId="4F150AB3"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75242B">
            <w:pPr>
              <w:rPr>
                <w:lang w:val="en-US"/>
              </w:rPr>
            </w:pPr>
            <w:r>
              <w:rPr>
                <w:lang w:val="en-US"/>
              </w:rPr>
              <w:t>Nokia</w:t>
            </w:r>
          </w:p>
        </w:tc>
        <w:tc>
          <w:tcPr>
            <w:tcW w:w="8284" w:type="dxa"/>
          </w:tcPr>
          <w:p w14:paraId="70E9F020" w14:textId="77777777" w:rsidR="00DF5C76" w:rsidRDefault="0075242B">
            <w:pPr>
              <w:spacing w:after="160" w:line="278" w:lineRule="auto"/>
            </w:pPr>
            <w:r>
              <w:t>Proposal 2: The 6GR system shall support NTN operation from day one.</w:t>
            </w:r>
          </w:p>
          <w:p w14:paraId="59ADE44C" w14:textId="77777777" w:rsidR="00DF5C76" w:rsidRDefault="0075242B">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75242B">
            <w:pPr>
              <w:spacing w:after="160" w:line="278" w:lineRule="auto"/>
            </w:pPr>
            <w:r>
              <w:t>Proposal 5: NTN operation in 6GR system shall strive for maximum similarity to the 6GR TN system.</w:t>
            </w:r>
          </w:p>
          <w:p w14:paraId="772BC887" w14:textId="77777777" w:rsidR="00DF5C76" w:rsidRDefault="0075242B">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75242B">
            <w:pPr>
              <w:spacing w:after="160" w:line="278" w:lineRule="auto"/>
            </w:pPr>
            <w:r>
              <w:t xml:space="preserve">Proposal 7: Any enhancement that originates from NTN specific requirements such as timing uncertainty, Doppler offsets, reduced link budget, limited TRP availability (due to sparse satellite deployment), large </w:t>
            </w:r>
            <w:proofErr w:type="gramStart"/>
            <w:r>
              <w:t>round trip</w:t>
            </w:r>
            <w:proofErr w:type="gramEnd"/>
            <w:r>
              <w:t xml:space="preserve">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SimSun"/>
                <w:b/>
                <w:bCs/>
                <w:i/>
              </w:rPr>
            </w:pPr>
          </w:p>
        </w:tc>
      </w:tr>
      <w:tr w:rsidR="00DF5C76" w14:paraId="4525B43C" w14:textId="77777777">
        <w:tc>
          <w:tcPr>
            <w:tcW w:w="1345" w:type="dxa"/>
          </w:tcPr>
          <w:p w14:paraId="4EC9DC3F" w14:textId="77777777" w:rsidR="00DF5C76" w:rsidRDefault="0075242B">
            <w:pPr>
              <w:rPr>
                <w:lang w:val="en-US"/>
              </w:rPr>
            </w:pPr>
            <w:r>
              <w:rPr>
                <w:lang w:val="en-US"/>
              </w:rPr>
              <w:t>OPPO</w:t>
            </w:r>
          </w:p>
        </w:tc>
        <w:tc>
          <w:tcPr>
            <w:tcW w:w="8284" w:type="dxa"/>
          </w:tcPr>
          <w:p w14:paraId="3113384D" w14:textId="77777777" w:rsidR="00DF5C76" w:rsidRDefault="0075242B">
            <w:pPr>
              <w:spacing w:after="160" w:line="278" w:lineRule="auto"/>
            </w:pPr>
            <w:r>
              <w:t>Proposal 1: 6GR NTN should be supported from day-1.</w:t>
            </w:r>
          </w:p>
          <w:p w14:paraId="4963AC87" w14:textId="77777777" w:rsidR="00DF5C76" w:rsidRDefault="0075242B">
            <w:pPr>
              <w:spacing w:after="160" w:line="278" w:lineRule="auto"/>
            </w:pPr>
            <w:r>
              <w:lastRenderedPageBreak/>
              <w:t>Proposal 4: A common framework including the following aspects could be considered for NTN and TN harmonized design:</w:t>
            </w:r>
          </w:p>
          <w:p w14:paraId="0FDE869F" w14:textId="77777777" w:rsidR="00DF5C76" w:rsidRDefault="0075242B">
            <w:pPr>
              <w:pStyle w:val="af4"/>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75242B">
            <w:pPr>
              <w:pStyle w:val="af4"/>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75242B">
            <w:pPr>
              <w:pStyle w:val="af4"/>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75242B">
            <w:pPr>
              <w:rPr>
                <w:lang w:val="en-US"/>
              </w:rPr>
            </w:pPr>
            <w:r>
              <w:rPr>
                <w:lang w:val="en-US"/>
              </w:rPr>
              <w:lastRenderedPageBreak/>
              <w:t>Thales</w:t>
            </w:r>
          </w:p>
        </w:tc>
        <w:tc>
          <w:tcPr>
            <w:tcW w:w="8284" w:type="dxa"/>
          </w:tcPr>
          <w:p w14:paraId="1DB0400D" w14:textId="77777777" w:rsidR="00DF5C76" w:rsidRDefault="0075242B">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75242B">
            <w:pPr>
              <w:pStyle w:val="af4"/>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75242B">
            <w:pPr>
              <w:pStyle w:val="af4"/>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75242B">
            <w:pPr>
              <w:rPr>
                <w:lang w:val="en-US"/>
              </w:rPr>
            </w:pPr>
            <w:proofErr w:type="spellStart"/>
            <w:r>
              <w:rPr>
                <w:lang w:val="en-US"/>
              </w:rPr>
              <w:t>Tejas</w:t>
            </w:r>
            <w:proofErr w:type="spellEnd"/>
            <w:r>
              <w:rPr>
                <w:lang w:val="en-US"/>
              </w:rPr>
              <w:t xml:space="preserve"> Networks</w:t>
            </w:r>
          </w:p>
        </w:tc>
        <w:tc>
          <w:tcPr>
            <w:tcW w:w="8284" w:type="dxa"/>
          </w:tcPr>
          <w:p w14:paraId="7CE9A58C" w14:textId="77777777" w:rsidR="00DF5C76" w:rsidRDefault="0075242B">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2A80DA4E" w14:textId="77777777" w:rsidR="00DF5C76" w:rsidRDefault="0075242B">
            <w:pPr>
              <w:pStyle w:val="ac"/>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75242B">
            <w:pPr>
              <w:rPr>
                <w:lang w:val="en-US"/>
              </w:rPr>
            </w:pPr>
            <w:r>
              <w:rPr>
                <w:lang w:val="en-US"/>
              </w:rPr>
              <w:t>CATT</w:t>
            </w:r>
          </w:p>
        </w:tc>
        <w:tc>
          <w:tcPr>
            <w:tcW w:w="8284" w:type="dxa"/>
          </w:tcPr>
          <w:p w14:paraId="26A817DC" w14:textId="77777777" w:rsidR="00DF5C76" w:rsidRPr="002E3D67" w:rsidRDefault="0075242B">
            <w:pPr>
              <w:pStyle w:val="ac"/>
              <w:spacing w:line="300" w:lineRule="atLeast"/>
              <w:rPr>
                <w:b/>
                <w:bCs/>
                <w:sz w:val="21"/>
                <w:szCs w:val="21"/>
              </w:rPr>
            </w:pPr>
            <w:r w:rsidRPr="002E3D67">
              <w:rPr>
                <w:b/>
                <w:bCs/>
                <w:sz w:val="21"/>
                <w:szCs w:val="21"/>
              </w:rPr>
              <w:t>Proposal 3</w:t>
            </w:r>
            <w:r w:rsidRPr="002E3D67">
              <w:rPr>
                <w:rFonts w:ascii="SimSun" w:eastAsia="SimSun" w:hAnsi="SimSun" w:cs="SimSun"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75242B">
            <w:pPr>
              <w:rPr>
                <w:lang w:val="en-US"/>
              </w:rPr>
            </w:pPr>
            <w:r>
              <w:rPr>
                <w:lang w:val="en-US"/>
              </w:rPr>
              <w:t>Vivo</w:t>
            </w:r>
          </w:p>
        </w:tc>
        <w:tc>
          <w:tcPr>
            <w:tcW w:w="8284" w:type="dxa"/>
          </w:tcPr>
          <w:p w14:paraId="04513135"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75242B">
            <w:pPr>
              <w:rPr>
                <w:lang w:val="en-US"/>
              </w:rPr>
            </w:pPr>
            <w:r>
              <w:rPr>
                <w:lang w:val="en-US"/>
              </w:rPr>
              <w:t>InterDigital</w:t>
            </w:r>
          </w:p>
        </w:tc>
        <w:tc>
          <w:tcPr>
            <w:tcW w:w="8284" w:type="dxa"/>
          </w:tcPr>
          <w:p w14:paraId="7A8DE6F1" w14:textId="77777777" w:rsidR="00DF5C76" w:rsidRDefault="0075242B">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75242B">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75242B">
            <w:pPr>
              <w:pStyle w:val="a6"/>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75242B">
            <w:pPr>
              <w:rPr>
                <w:lang w:val="en-US"/>
              </w:rPr>
            </w:pPr>
            <w:r>
              <w:rPr>
                <w:lang w:val="en-US"/>
              </w:rPr>
              <w:t>Samsung</w:t>
            </w:r>
          </w:p>
        </w:tc>
        <w:tc>
          <w:tcPr>
            <w:tcW w:w="8284" w:type="dxa"/>
          </w:tcPr>
          <w:p w14:paraId="774B386E" w14:textId="77777777" w:rsidR="00DF5C76" w:rsidRDefault="0075242B">
            <w:pPr>
              <w:spacing w:before="180" w:line="276" w:lineRule="auto"/>
              <w:jc w:val="both"/>
              <w:rPr>
                <w:rFonts w:eastAsia="바탕"/>
              </w:rPr>
            </w:pPr>
            <w:r>
              <w:rPr>
                <w:rFonts w:eastAsia="바탕"/>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75242B">
            <w:pPr>
              <w:spacing w:before="180" w:line="276" w:lineRule="auto"/>
              <w:jc w:val="both"/>
              <w:rPr>
                <w:rFonts w:eastAsia="바탕"/>
              </w:rPr>
            </w:pPr>
            <w:r>
              <w:rPr>
                <w:rFonts w:eastAsia="바탕"/>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75242B">
            <w:pPr>
              <w:spacing w:before="180" w:line="276" w:lineRule="auto"/>
              <w:jc w:val="both"/>
              <w:rPr>
                <w:rFonts w:eastAsia="바탕"/>
              </w:rPr>
            </w:pPr>
            <w:r>
              <w:rPr>
                <w:rFonts w:eastAsia="바탕"/>
              </w:rPr>
              <w:t>Proposal 3: Consider a "Mass Market Priority" design principle for 6GR NTN. Design optimizations shall prioritize LEO and Handheld (i.e., Smartphone).</w:t>
            </w:r>
          </w:p>
          <w:p w14:paraId="3A1AA207" w14:textId="77777777" w:rsidR="00DF5C76" w:rsidRDefault="0075242B">
            <w:pPr>
              <w:spacing w:before="180" w:line="276" w:lineRule="auto"/>
              <w:jc w:val="both"/>
              <w:rPr>
                <w:rFonts w:eastAsia="맑은 고딕"/>
                <w:szCs w:val="16"/>
                <w:lang w:eastAsia="ko-KR"/>
              </w:rPr>
            </w:pPr>
            <w:r>
              <w:rPr>
                <w:rFonts w:eastAsia="맑은 고딕"/>
                <w:szCs w:val="16"/>
                <w:lang w:eastAsia="ko-KR"/>
              </w:rPr>
              <w:t xml:space="preserve">Proposal 5: Study a Unified </w:t>
            </w:r>
            <w:proofErr w:type="spellStart"/>
            <w:r>
              <w:rPr>
                <w:rFonts w:eastAsia="맑은 고딕"/>
                <w:szCs w:val="16"/>
                <w:lang w:eastAsia="ko-KR"/>
              </w:rPr>
              <w:t>Signaling</w:t>
            </w:r>
            <w:proofErr w:type="spellEnd"/>
            <w:r>
              <w:rPr>
                <w:rFonts w:eastAsia="맑은 고딕"/>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75242B">
            <w:pPr>
              <w:spacing w:before="180" w:line="276" w:lineRule="auto"/>
              <w:jc w:val="both"/>
              <w:rPr>
                <w:rFonts w:eastAsia="바탕"/>
              </w:rPr>
            </w:pPr>
            <w:r>
              <w:rPr>
                <w:rFonts w:eastAsia="바탕"/>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75242B">
            <w:pPr>
              <w:rPr>
                <w:lang w:val="en-US"/>
              </w:rPr>
            </w:pPr>
            <w:r>
              <w:rPr>
                <w:lang w:val="en-US"/>
              </w:rPr>
              <w:lastRenderedPageBreak/>
              <w:t>Amazon</w:t>
            </w:r>
          </w:p>
        </w:tc>
        <w:tc>
          <w:tcPr>
            <w:tcW w:w="8284" w:type="dxa"/>
          </w:tcPr>
          <w:p w14:paraId="1BD17EB2" w14:textId="77777777" w:rsidR="00DF5C76" w:rsidRDefault="0075242B">
            <w:pPr>
              <w:rPr>
                <w:lang w:val="en-US"/>
              </w:rPr>
            </w:pPr>
            <w:r>
              <w:rPr>
                <w:lang w:val="en-US"/>
              </w:rPr>
              <w:t xml:space="preserve">Proposal-1: A harmonized 6G TN-NTN design should support both TN and NTN in a GNSS-less environment. </w:t>
            </w:r>
          </w:p>
          <w:p w14:paraId="4EF63114" w14:textId="77777777" w:rsidR="00DF5C76" w:rsidRDefault="0075242B">
            <w:pPr>
              <w:rPr>
                <w:lang w:val="en-US"/>
              </w:rPr>
            </w:pPr>
            <w:r>
              <w:rPr>
                <w:lang w:val="en-US"/>
              </w:rPr>
              <w:t xml:space="preserve">Proposal-2: 6G UE should have mandatory support for the basic communication features of both TN and NTN deployments. </w:t>
            </w:r>
          </w:p>
          <w:p w14:paraId="55C5B1DE" w14:textId="77777777" w:rsidR="00DF5C76" w:rsidRDefault="0075242B">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75242B">
            <w:pPr>
              <w:rPr>
                <w:lang w:val="en-US"/>
              </w:rPr>
            </w:pPr>
            <w:r>
              <w:rPr>
                <w:lang w:val="en-US"/>
              </w:rPr>
              <w:t>Xiaomi</w:t>
            </w:r>
          </w:p>
        </w:tc>
        <w:tc>
          <w:tcPr>
            <w:tcW w:w="8284" w:type="dxa"/>
          </w:tcPr>
          <w:p w14:paraId="1EDCC1F7" w14:textId="77777777" w:rsidR="00DF5C76" w:rsidRDefault="0075242B">
            <w:pPr>
              <w:suppressAutoHyphens/>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609DCAD" w14:textId="77777777" w:rsidR="00DF5C76" w:rsidRDefault="0075242B">
            <w:pPr>
              <w:numPr>
                <w:ilvl w:val="0"/>
                <w:numId w:val="11"/>
              </w:numPr>
              <w:spacing w:after="100"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75242B">
            <w:pPr>
              <w:rPr>
                <w:lang w:val="en-US"/>
              </w:rPr>
            </w:pPr>
            <w:r>
              <w:rPr>
                <w:lang w:val="en-US"/>
              </w:rPr>
              <w:t>Ericsson</w:t>
            </w:r>
          </w:p>
        </w:tc>
        <w:tc>
          <w:tcPr>
            <w:tcW w:w="8284" w:type="dxa"/>
          </w:tcPr>
          <w:p w14:paraId="4A862F8C"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SimSun"/>
                <w:b/>
                <w:bCs/>
                <w:sz w:val="21"/>
                <w:szCs w:val="21"/>
              </w:rPr>
              <w:t>ies</w:t>
            </w:r>
            <w:proofErr w:type="spellEnd"/>
            <w:r>
              <w:rPr>
                <w:rFonts w:eastAsia="SimSun"/>
                <w:b/>
                <w:bCs/>
                <w:sz w:val="21"/>
                <w:szCs w:val="21"/>
              </w:rPr>
              <w:t xml:space="preserve">) e.g., 160 </w:t>
            </w:r>
            <w:proofErr w:type="spellStart"/>
            <w:r>
              <w:rPr>
                <w:rFonts w:eastAsia="SimSun"/>
                <w:b/>
                <w:bCs/>
                <w:sz w:val="21"/>
                <w:szCs w:val="21"/>
              </w:rPr>
              <w:t>ms</w:t>
            </w:r>
            <w:proofErr w:type="spellEnd"/>
            <w:r>
              <w:rPr>
                <w:rFonts w:eastAsia="SimSun"/>
                <w:b/>
                <w:bCs/>
                <w:sz w:val="21"/>
                <w:szCs w:val="21"/>
              </w:rPr>
              <w:t xml:space="preserve"> periodicity. Then, in general any DL physical channel and signal should be designed to support both TN and NTN unless there is a technical reason not to do so.</w:t>
            </w:r>
          </w:p>
          <w:p w14:paraId="18DAF1BE" w14:textId="77777777" w:rsidR="00DF5C76" w:rsidRDefault="0075242B">
            <w:pPr>
              <w:suppressAutoHyphens/>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75242B">
            <w:pPr>
              <w:rPr>
                <w:lang w:val="en-US"/>
              </w:rPr>
            </w:pPr>
            <w:r>
              <w:rPr>
                <w:lang w:val="en-US"/>
              </w:rPr>
              <w:t>Docomo</w:t>
            </w:r>
          </w:p>
        </w:tc>
        <w:tc>
          <w:tcPr>
            <w:tcW w:w="8284" w:type="dxa"/>
          </w:tcPr>
          <w:p w14:paraId="6DF29544" w14:textId="77777777" w:rsidR="00DF5C76" w:rsidRDefault="0075242B">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SimSun"/>
                <w:b/>
                <w:bCs/>
                <w:sz w:val="21"/>
                <w:szCs w:val="21"/>
              </w:rPr>
            </w:pPr>
          </w:p>
        </w:tc>
      </w:tr>
    </w:tbl>
    <w:p w14:paraId="2C329E27" w14:textId="77777777" w:rsidR="00DF5C76" w:rsidRDefault="00DF5C76"/>
    <w:p w14:paraId="2CEA15FC" w14:textId="77777777" w:rsidR="00DF5C76" w:rsidRDefault="0075242B">
      <w:pPr>
        <w:pStyle w:val="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75242B">
      <w:r>
        <w:rPr>
          <w:b/>
          <w:bCs/>
        </w:rPr>
        <w:t>TN/NTN Harmonization</w:t>
      </w:r>
      <w:r>
        <w:t xml:space="preserve">: There is strong consensus across companies (Nokia, OPPO, Docomo, </w:t>
      </w:r>
      <w:proofErr w:type="spellStart"/>
      <w:r>
        <w:t>Tejas</w:t>
      </w:r>
      <w:proofErr w:type="spellEnd"/>
      <w:r>
        <w:t xml:space="preserve">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221ACE2B" w14:textId="77777777" w:rsidR="00DF5C76" w:rsidRDefault="0075242B">
      <w:pPr>
        <w:pStyle w:val="2"/>
        <w:numPr>
          <w:ilvl w:val="1"/>
          <w:numId w:val="4"/>
        </w:numPr>
        <w:rPr>
          <w:lang w:val="en-US"/>
        </w:rPr>
      </w:pPr>
      <w:r>
        <w:rPr>
          <w:lang w:val="en-US"/>
        </w:rPr>
        <w:t>Discussion</w:t>
      </w:r>
    </w:p>
    <w:p w14:paraId="7963FF5D" w14:textId="77777777" w:rsidR="00DF5C76" w:rsidRDefault="00DF5C76"/>
    <w:p w14:paraId="0C489863" w14:textId="77777777" w:rsidR="00DF5C76" w:rsidRDefault="0075242B">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w:t>
      </w:r>
      <w:bookmarkStart w:id="3" w:name="OLE_LINK1"/>
      <w:r>
        <w:rPr>
          <w:rFonts w:ascii="Times New Roman" w:eastAsia="SimSun" w:hAnsi="Times New Roman" w:cs="Times New Roman"/>
          <w:b/>
          <w:bCs/>
          <w:i w:val="0"/>
          <w:iCs w:val="0"/>
          <w:color w:val="auto"/>
          <w:lang w:val="en-US"/>
        </w:rPr>
        <w:t>As a general principle, RAN1 strives for maximum commonality between TN and NTN</w:t>
      </w:r>
    </w:p>
    <w:p w14:paraId="2EE86685" w14:textId="77777777" w:rsidR="00DF5C76" w:rsidRDefault="0075242B">
      <w:pPr>
        <w:pStyle w:val="af4"/>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75242B">
            <w:pPr>
              <w:rPr>
                <w:b w:val="0"/>
                <w:bCs w:val="0"/>
                <w:lang w:val="en-US"/>
              </w:rPr>
            </w:pPr>
            <w:r>
              <w:rPr>
                <w:lang w:val="en-US"/>
              </w:rPr>
              <w:t>Company</w:t>
            </w:r>
          </w:p>
        </w:tc>
        <w:tc>
          <w:tcPr>
            <w:tcW w:w="8014" w:type="dxa"/>
          </w:tcPr>
          <w:p w14:paraId="5160FD05"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75242B">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9003D06" w14:textId="77777777" w:rsidR="00DF5C76" w:rsidRDefault="0075242B">
            <w:pPr>
              <w:pStyle w:val="af4"/>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75242B">
            <w:pPr>
              <w:pStyle w:val="af4"/>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4F219D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hint="eastAsia"/>
                <w:lang w:val="en-US" w:eastAsia="ko-KR"/>
              </w:rPr>
              <w:t>M</w:t>
            </w:r>
            <w:r>
              <w:rPr>
                <w:rFonts w:eastAsia="맑은 고딕"/>
                <w:lang w:val="en-US" w:eastAsia="ko-KR"/>
              </w:rPr>
              <w:t>ain bullet is okay. We suggest to remove sub-bullet since it has no information. Without having this sub-bullet, we can discuss NTN-specific feature considering various aspect</w:t>
            </w:r>
            <w:r>
              <w:rPr>
                <w:rFonts w:eastAsia="맑은 고딕" w:hint="eastAsia"/>
                <w:lang w:val="en-US" w:eastAsia="ko-KR"/>
              </w:rPr>
              <w:t>s</w:t>
            </w:r>
            <w:r>
              <w:rPr>
                <w:rFonts w:eastAsia="맑은 고딕"/>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1AC89C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75242B">
            <w:pPr>
              <w:rPr>
                <w:b w:val="0"/>
                <w:bCs w:val="0"/>
                <w:lang w:val="en-US"/>
              </w:rPr>
            </w:pPr>
            <w:r>
              <w:rPr>
                <w:rFonts w:eastAsiaTheme="minorEastAsia" w:hint="eastAsia"/>
                <w:lang w:eastAsia="zh-CN"/>
              </w:rPr>
              <w:t>CMCC1</w:t>
            </w:r>
          </w:p>
        </w:tc>
        <w:tc>
          <w:tcPr>
            <w:tcW w:w="8014" w:type="dxa"/>
          </w:tcPr>
          <w:p w14:paraId="2D884BF7"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75242B">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맑은 고딕"/>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75242B">
            <w:pPr>
              <w:rPr>
                <w:rFonts w:eastAsiaTheme="minorEastAsia"/>
                <w:b w:val="0"/>
                <w:bCs w:val="0"/>
                <w:lang w:eastAsia="zh-CN"/>
              </w:rPr>
            </w:pPr>
            <w:proofErr w:type="spellStart"/>
            <w:r>
              <w:rPr>
                <w:rFonts w:eastAsiaTheme="minorEastAsia"/>
                <w:lang w:eastAsia="zh-CN"/>
              </w:rPr>
              <w:t>Spreadtrum</w:t>
            </w:r>
            <w:proofErr w:type="spellEnd"/>
          </w:p>
        </w:tc>
        <w:tc>
          <w:tcPr>
            <w:tcW w:w="8014" w:type="dxa"/>
            <w:shd w:val="clear" w:color="auto" w:fill="BDD6EE" w:themeFill="accent5" w:themeFillTint="66"/>
          </w:tcPr>
          <w:p w14:paraId="0BF54B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4D6112F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747679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Support</w:t>
            </w:r>
          </w:p>
        </w:tc>
      </w:tr>
      <w:tr w:rsidR="00C2677B" w14:paraId="515154E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9D10BB" w14:textId="1A7BD04F" w:rsidR="00C2677B" w:rsidRDefault="00C2677B" w:rsidP="00C2677B">
            <w:pPr>
              <w:rPr>
                <w:rFonts w:eastAsia="맑은 고딕"/>
                <w:lang w:val="en-US" w:eastAsia="ko-KR"/>
              </w:rPr>
            </w:pPr>
            <w:r>
              <w:rPr>
                <w:rFonts w:eastAsia="SimSun"/>
                <w:b w:val="0"/>
                <w:bCs w:val="0"/>
                <w:lang w:val="en-US" w:eastAsia="zh-CN"/>
              </w:rPr>
              <w:t>Qualcomm</w:t>
            </w:r>
          </w:p>
        </w:tc>
        <w:tc>
          <w:tcPr>
            <w:tcW w:w="8014" w:type="dxa"/>
            <w:shd w:val="clear" w:color="auto" w:fill="BDD6EE" w:themeFill="accent5" w:themeFillTint="66"/>
          </w:tcPr>
          <w:p w14:paraId="75978835" w14:textId="1AF32E8F" w:rsidR="00C2677B" w:rsidRDefault="00C2677B" w:rsidP="00C2677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SimSun"/>
                <w:lang w:val="en-US" w:eastAsia="zh-CN"/>
              </w:rPr>
              <w:t>Agree, we would be OK with some of the proposed rewording.</w:t>
            </w:r>
          </w:p>
        </w:tc>
      </w:tr>
      <w:tr w:rsidR="00311AC9" w14:paraId="0F3A787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AE39BB" w14:textId="3211480E" w:rsidR="00311AC9" w:rsidRPr="00311AC9" w:rsidRDefault="00311AC9" w:rsidP="00C2677B">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58E97500" w14:textId="43C69C68" w:rsidR="00311AC9" w:rsidRPr="00311AC9" w:rsidRDefault="00311AC9" w:rsidP="00C2677B">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 Fine with the CATT’s version.</w:t>
            </w:r>
          </w:p>
        </w:tc>
      </w:tr>
    </w:tbl>
    <w:p w14:paraId="79DE483A" w14:textId="77777777" w:rsidR="00DF5C76" w:rsidRDefault="00DF5C76"/>
    <w:p w14:paraId="5F85E51C" w14:textId="77777777" w:rsidR="00DF5C76" w:rsidRDefault="00DF5C76"/>
    <w:p w14:paraId="2EB34FBF" w14:textId="77777777" w:rsidR="00DF5C76" w:rsidRDefault="0075242B">
      <w:pPr>
        <w:pStyle w:val="1"/>
        <w:numPr>
          <w:ilvl w:val="0"/>
          <w:numId w:val="4"/>
        </w:numPr>
        <w:tabs>
          <w:tab w:val="left" w:pos="720"/>
        </w:tabs>
        <w:ind w:left="720" w:hanging="720"/>
        <w:jc w:val="both"/>
        <w:rPr>
          <w:lang w:val="en-US"/>
        </w:rPr>
      </w:pPr>
      <w:r>
        <w:rPr>
          <w:lang w:val="en-US"/>
        </w:rPr>
        <w:t>Evaluations</w:t>
      </w:r>
    </w:p>
    <w:p w14:paraId="30070D6E" w14:textId="77777777" w:rsidR="00DF5C76" w:rsidRDefault="0075242B">
      <w:pPr>
        <w:pStyle w:val="2"/>
        <w:numPr>
          <w:ilvl w:val="1"/>
          <w:numId w:val="4"/>
        </w:numPr>
        <w:rPr>
          <w:lang w:val="en-US"/>
        </w:rPr>
      </w:pPr>
      <w:r>
        <w:rPr>
          <w:lang w:val="en-US"/>
        </w:rPr>
        <w:t>Orbits &amp; frequencies</w:t>
      </w:r>
    </w:p>
    <w:p w14:paraId="199B13E6" w14:textId="77777777" w:rsidR="00DF5C76" w:rsidRDefault="0075242B">
      <w:pPr>
        <w:pStyle w:val="3"/>
        <w:numPr>
          <w:ilvl w:val="2"/>
          <w:numId w:val="4"/>
        </w:numPr>
        <w:rPr>
          <w:lang w:val="en-US"/>
        </w:rPr>
      </w:pPr>
      <w:r>
        <w:rPr>
          <w:lang w:val="en-US"/>
        </w:rPr>
        <w:t>Input from companies &amp; FL observations</w:t>
      </w:r>
    </w:p>
    <w:p w14:paraId="6D571759" w14:textId="77777777" w:rsidR="00DF5C76" w:rsidRDefault="0075242B">
      <w:pPr>
        <w:rPr>
          <w:lang w:val="en-US"/>
        </w:rPr>
      </w:pPr>
      <w:r>
        <w:rPr>
          <w:lang w:val="en-US"/>
        </w:rPr>
        <w:t>From the aggregate input to this meeting, the following bands and orbits have been brought up:</w:t>
      </w:r>
    </w:p>
    <w:p w14:paraId="4127A565" w14:textId="77777777" w:rsidR="00DF5C76" w:rsidRDefault="0075242B">
      <w:pPr>
        <w:pStyle w:val="af4"/>
        <w:numPr>
          <w:ilvl w:val="0"/>
          <w:numId w:val="11"/>
        </w:numPr>
        <w:rPr>
          <w:lang w:val="en-US"/>
        </w:rPr>
      </w:pPr>
      <w:r>
        <w:rPr>
          <w:b/>
          <w:bCs/>
          <w:lang w:val="en-US"/>
        </w:rPr>
        <w:t>Bands:</w:t>
      </w:r>
      <w:r>
        <w:rPr>
          <w:lang w:val="en-US"/>
        </w:rPr>
        <w:t xml:space="preserve"> L / S / C / Ka /Ku / Q/V</w:t>
      </w:r>
    </w:p>
    <w:p w14:paraId="2900FB78" w14:textId="77777777" w:rsidR="00DF5C76" w:rsidRDefault="0075242B">
      <w:pPr>
        <w:pStyle w:val="af4"/>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75242B">
      <w:pPr>
        <w:rPr>
          <w:lang w:val="en-US"/>
        </w:rPr>
      </w:pPr>
      <w:r>
        <w:rPr>
          <w:lang w:val="en-US"/>
        </w:rPr>
        <w:t xml:space="preserve">It is likely that for each combination of band and orbit RAN1 would need to develop at least one set of reference satellite and deployment parameters. From FL perspective, the number of combinations would be excessive (6 bands x </w:t>
      </w:r>
      <w:r>
        <w:rPr>
          <w:lang w:val="en-US"/>
        </w:rPr>
        <w:lastRenderedPageBreak/>
        <w:t>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75242B">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694E64F8" w14:textId="77777777" w:rsidR="00DF5C76" w:rsidRDefault="00DF5C76">
      <w:pPr>
        <w:rPr>
          <w:lang w:val="en-US"/>
        </w:rPr>
      </w:pPr>
    </w:p>
    <w:p w14:paraId="7F846D5C" w14:textId="77777777" w:rsidR="00DF5C76" w:rsidRDefault="0075242B">
      <w:pPr>
        <w:pStyle w:val="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75242B">
      <w:pPr>
        <w:pStyle w:val="af4"/>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75242B">
      <w:pPr>
        <w:rPr>
          <w:i/>
          <w:iCs/>
          <w:lang w:val="en-US"/>
        </w:rPr>
      </w:pPr>
      <w:r>
        <w:rPr>
          <w:i/>
          <w:iCs/>
          <w:lang w:val="en-US"/>
        </w:rPr>
        <w:t>FL Note: Please do the following:</w:t>
      </w:r>
    </w:p>
    <w:p w14:paraId="4B8B7AC2" w14:textId="77777777" w:rsidR="00DF5C76" w:rsidRDefault="0075242B">
      <w:pPr>
        <w:pStyle w:val="af4"/>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75242B">
      <w:pPr>
        <w:pStyle w:val="af4"/>
        <w:numPr>
          <w:ilvl w:val="0"/>
          <w:numId w:val="14"/>
        </w:numPr>
        <w:rPr>
          <w:i/>
          <w:iCs/>
          <w:lang w:val="en-US"/>
        </w:rPr>
      </w:pPr>
      <w:r>
        <w:rPr>
          <w:i/>
          <w:iCs/>
          <w:lang w:val="en-US"/>
        </w:rPr>
        <w:t>If you have any additional or general comment, please enter them in the comment table</w:t>
      </w:r>
    </w:p>
    <w:tbl>
      <w:tblPr>
        <w:tblStyle w:val="ae"/>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75242B">
            <w:pPr>
              <w:rPr>
                <w:b/>
                <w:bCs/>
              </w:rPr>
            </w:pPr>
            <w:r>
              <w:rPr>
                <w:b/>
                <w:bCs/>
              </w:rPr>
              <w:t>L-band</w:t>
            </w:r>
          </w:p>
        </w:tc>
        <w:tc>
          <w:tcPr>
            <w:tcW w:w="1398" w:type="dxa"/>
          </w:tcPr>
          <w:p w14:paraId="26F4F8D3" w14:textId="77777777" w:rsidR="00DF5C76" w:rsidRDefault="0075242B">
            <w:pPr>
              <w:rPr>
                <w:b/>
                <w:bCs/>
              </w:rPr>
            </w:pPr>
            <w:r>
              <w:rPr>
                <w:b/>
                <w:bCs/>
              </w:rPr>
              <w:t>S-band</w:t>
            </w:r>
          </w:p>
        </w:tc>
        <w:tc>
          <w:tcPr>
            <w:tcW w:w="1398" w:type="dxa"/>
          </w:tcPr>
          <w:p w14:paraId="1EFA8601" w14:textId="77777777" w:rsidR="00DF5C76" w:rsidRDefault="0075242B">
            <w:pPr>
              <w:rPr>
                <w:b/>
                <w:bCs/>
              </w:rPr>
            </w:pPr>
            <w:r>
              <w:rPr>
                <w:b/>
                <w:bCs/>
              </w:rPr>
              <w:t>C-band</w:t>
            </w:r>
          </w:p>
        </w:tc>
        <w:tc>
          <w:tcPr>
            <w:tcW w:w="1398" w:type="dxa"/>
          </w:tcPr>
          <w:p w14:paraId="0BF3958E" w14:textId="77777777" w:rsidR="00DF5C76" w:rsidRDefault="0075242B">
            <w:pPr>
              <w:rPr>
                <w:b/>
                <w:bCs/>
              </w:rPr>
            </w:pPr>
            <w:r>
              <w:rPr>
                <w:b/>
                <w:bCs/>
              </w:rPr>
              <w:t>Ka-band</w:t>
            </w:r>
          </w:p>
        </w:tc>
        <w:tc>
          <w:tcPr>
            <w:tcW w:w="1398" w:type="dxa"/>
          </w:tcPr>
          <w:p w14:paraId="1ABD1D1D" w14:textId="77777777" w:rsidR="00DF5C76" w:rsidRDefault="0075242B">
            <w:pPr>
              <w:rPr>
                <w:b/>
                <w:bCs/>
              </w:rPr>
            </w:pPr>
            <w:r>
              <w:rPr>
                <w:b/>
                <w:bCs/>
              </w:rPr>
              <w:t>Ku-band</w:t>
            </w:r>
          </w:p>
        </w:tc>
        <w:tc>
          <w:tcPr>
            <w:tcW w:w="1319" w:type="dxa"/>
          </w:tcPr>
          <w:p w14:paraId="6412A1AC" w14:textId="77777777" w:rsidR="00DF5C76" w:rsidRDefault="0075242B">
            <w:pPr>
              <w:rPr>
                <w:b/>
                <w:bCs/>
              </w:rPr>
            </w:pPr>
            <w:r>
              <w:rPr>
                <w:b/>
                <w:bCs/>
              </w:rPr>
              <w:t>Q/V band</w:t>
            </w:r>
          </w:p>
        </w:tc>
      </w:tr>
      <w:tr w:rsidR="00DF5C76" w14:paraId="0B62041C" w14:textId="77777777">
        <w:tc>
          <w:tcPr>
            <w:tcW w:w="1319" w:type="dxa"/>
          </w:tcPr>
          <w:p w14:paraId="2927AAC1" w14:textId="77777777" w:rsidR="00DF5C76" w:rsidRDefault="0075242B">
            <w:pPr>
              <w:rPr>
                <w:b/>
                <w:bCs/>
              </w:rPr>
            </w:pPr>
            <w:r>
              <w:rPr>
                <w:b/>
                <w:bCs/>
              </w:rPr>
              <w:t>LEO 300</w:t>
            </w:r>
          </w:p>
        </w:tc>
        <w:tc>
          <w:tcPr>
            <w:tcW w:w="1399" w:type="dxa"/>
          </w:tcPr>
          <w:p w14:paraId="71CE6EEC" w14:textId="77777777" w:rsidR="00DF5C76" w:rsidRDefault="0075242B">
            <w:pPr>
              <w:rPr>
                <w:b/>
                <w:bCs/>
              </w:rPr>
            </w:pPr>
            <w:r>
              <w:rPr>
                <w:b/>
                <w:bCs/>
              </w:rPr>
              <w:t>Ericsson</w:t>
            </w:r>
          </w:p>
        </w:tc>
        <w:tc>
          <w:tcPr>
            <w:tcW w:w="1398" w:type="dxa"/>
          </w:tcPr>
          <w:p w14:paraId="17825883" w14:textId="77777777" w:rsidR="00DF5C76" w:rsidRDefault="0075242B">
            <w:pPr>
              <w:rPr>
                <w:b/>
                <w:bCs/>
              </w:rPr>
            </w:pPr>
            <w:r>
              <w:rPr>
                <w:b/>
                <w:bCs/>
              </w:rPr>
              <w:t>ESA</w:t>
            </w:r>
          </w:p>
          <w:p w14:paraId="277AF516" w14:textId="77777777" w:rsidR="00DF5C76" w:rsidRDefault="0075242B">
            <w:pPr>
              <w:rPr>
                <w:b/>
                <w:bCs/>
              </w:rPr>
            </w:pPr>
            <w:r>
              <w:rPr>
                <w:b/>
                <w:bCs/>
              </w:rPr>
              <w:t>Ericsson</w:t>
            </w:r>
          </w:p>
          <w:p w14:paraId="7E8A47F8" w14:textId="34807F41" w:rsidR="003B440A" w:rsidRDefault="003B440A">
            <w:pPr>
              <w:rPr>
                <w:rFonts w:eastAsia="Yu Mincho"/>
                <w:b/>
                <w:bCs/>
                <w:lang w:eastAsia="ja-JP"/>
              </w:rPr>
            </w:pPr>
            <w:r>
              <w:rPr>
                <w:b/>
                <w:bCs/>
              </w:rPr>
              <w:t>Qualcomm</w:t>
            </w:r>
          </w:p>
        </w:tc>
        <w:tc>
          <w:tcPr>
            <w:tcW w:w="1398" w:type="dxa"/>
          </w:tcPr>
          <w:p w14:paraId="19F7DFA5" w14:textId="77777777" w:rsidR="00DF5C76" w:rsidRDefault="00DF5C76">
            <w:pPr>
              <w:rPr>
                <w:b/>
                <w:bCs/>
              </w:rPr>
            </w:pPr>
          </w:p>
        </w:tc>
        <w:tc>
          <w:tcPr>
            <w:tcW w:w="1398" w:type="dxa"/>
          </w:tcPr>
          <w:p w14:paraId="554B7BA8" w14:textId="77777777" w:rsidR="00DF5C76" w:rsidRDefault="0075242B">
            <w:pPr>
              <w:rPr>
                <w:b/>
                <w:bCs/>
              </w:rPr>
            </w:pPr>
            <w:r>
              <w:rPr>
                <w:b/>
                <w:bCs/>
              </w:rPr>
              <w:t>Ericsson</w:t>
            </w:r>
          </w:p>
        </w:tc>
        <w:tc>
          <w:tcPr>
            <w:tcW w:w="1398" w:type="dxa"/>
          </w:tcPr>
          <w:p w14:paraId="4BD3B725" w14:textId="77777777" w:rsidR="00DF5C76" w:rsidRDefault="0075242B">
            <w:pPr>
              <w:jc w:val="center"/>
              <w:rPr>
                <w:b/>
                <w:bCs/>
              </w:rPr>
            </w:pPr>
            <w:r>
              <w:rPr>
                <w:b/>
                <w:bCs/>
              </w:rPr>
              <w:t>Ericsson</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75242B">
            <w:pPr>
              <w:rPr>
                <w:b/>
                <w:bCs/>
              </w:rPr>
            </w:pPr>
            <w:r>
              <w:rPr>
                <w:b/>
                <w:bCs/>
              </w:rPr>
              <w:t>LEO 600</w:t>
            </w:r>
          </w:p>
        </w:tc>
        <w:tc>
          <w:tcPr>
            <w:tcW w:w="1399" w:type="dxa"/>
          </w:tcPr>
          <w:p w14:paraId="3A66D008" w14:textId="77777777" w:rsidR="00DF5C76" w:rsidRDefault="0075242B">
            <w:pPr>
              <w:rPr>
                <w:b/>
                <w:bCs/>
              </w:rPr>
            </w:pPr>
            <w:r>
              <w:rPr>
                <w:b/>
                <w:bCs/>
              </w:rPr>
              <w:t>Ericsson</w:t>
            </w:r>
          </w:p>
        </w:tc>
        <w:tc>
          <w:tcPr>
            <w:tcW w:w="1398" w:type="dxa"/>
          </w:tcPr>
          <w:p w14:paraId="154789DE" w14:textId="77777777" w:rsidR="00DF5C76" w:rsidRDefault="0075242B">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75242B">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75242B">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75242B">
            <w:pPr>
              <w:rPr>
                <w:rFonts w:eastAsia="맑은 고딕"/>
                <w:b/>
                <w:bCs/>
                <w:lang w:val="de-DE" w:eastAsia="ko-KR"/>
              </w:rPr>
            </w:pPr>
            <w:r>
              <w:rPr>
                <w:rFonts w:eastAsiaTheme="minorEastAsia"/>
                <w:b/>
                <w:bCs/>
                <w:lang w:val="de-DE" w:eastAsia="ja-JP"/>
              </w:rPr>
              <w:t>Spreadtrum</w:t>
            </w:r>
          </w:p>
          <w:p w14:paraId="220DE0B7" w14:textId="77777777" w:rsidR="00DF5C76" w:rsidRDefault="0075242B">
            <w:pPr>
              <w:rPr>
                <w:rFonts w:eastAsia="맑은 고딕"/>
                <w:b/>
                <w:bCs/>
                <w:lang w:val="de-DE" w:eastAsia="ko-KR"/>
              </w:rPr>
            </w:pPr>
            <w:r>
              <w:rPr>
                <w:rFonts w:eastAsia="맑은 고딕" w:hint="eastAsia"/>
                <w:b/>
                <w:bCs/>
                <w:lang w:val="de-DE" w:eastAsia="ko-KR"/>
              </w:rPr>
              <w:t>LGE</w:t>
            </w:r>
          </w:p>
          <w:p w14:paraId="6ACD0063" w14:textId="77777777" w:rsidR="003B440A" w:rsidRDefault="003B440A">
            <w:pPr>
              <w:rPr>
                <w:rFonts w:eastAsia="맑은 고딕"/>
                <w:b/>
                <w:bCs/>
                <w:lang w:val="de-DE" w:eastAsia="ko-KR"/>
              </w:rPr>
            </w:pPr>
            <w:r>
              <w:rPr>
                <w:rFonts w:eastAsia="맑은 고딕"/>
                <w:b/>
                <w:bCs/>
                <w:lang w:val="de-DE" w:eastAsia="ko-KR"/>
              </w:rPr>
              <w:t>Qualcomm</w:t>
            </w:r>
          </w:p>
          <w:p w14:paraId="28EAFE84" w14:textId="74C9CDB3" w:rsidR="00311AC9" w:rsidRDefault="00311AC9">
            <w:pPr>
              <w:rPr>
                <w:rFonts w:eastAsia="맑은 고딕" w:hint="eastAsia"/>
                <w:b/>
                <w:bCs/>
                <w:lang w:val="de-DE" w:eastAsia="ko-KR"/>
              </w:rPr>
            </w:pPr>
            <w:r>
              <w:rPr>
                <w:rFonts w:eastAsia="맑은 고딕" w:hint="eastAsia"/>
                <w:b/>
                <w:bCs/>
                <w:lang w:val="de-DE" w:eastAsia="ko-KR"/>
              </w:rPr>
              <w:t>E</w:t>
            </w:r>
            <w:r>
              <w:rPr>
                <w:rFonts w:eastAsia="맑은 고딕"/>
                <w:b/>
                <w:bCs/>
                <w:lang w:val="de-DE" w:eastAsia="ko-KR"/>
              </w:rPr>
              <w:t>TRI</w:t>
            </w:r>
          </w:p>
        </w:tc>
        <w:tc>
          <w:tcPr>
            <w:tcW w:w="1398" w:type="dxa"/>
          </w:tcPr>
          <w:p w14:paraId="5A32E34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75242B">
            <w:pPr>
              <w:rPr>
                <w:rFonts w:eastAsiaTheme="minorEastAsia"/>
                <w:b/>
                <w:bCs/>
                <w:lang w:eastAsia="zh-CN"/>
              </w:rPr>
            </w:pPr>
            <w:proofErr w:type="spellStart"/>
            <w:r>
              <w:rPr>
                <w:rFonts w:eastAsiaTheme="minorEastAsia"/>
                <w:b/>
                <w:bCs/>
                <w:lang w:eastAsia="zh-CN"/>
              </w:rPr>
              <w:t>Spreadtrum</w:t>
            </w:r>
            <w:proofErr w:type="spellEnd"/>
          </w:p>
        </w:tc>
        <w:tc>
          <w:tcPr>
            <w:tcW w:w="1398" w:type="dxa"/>
          </w:tcPr>
          <w:p w14:paraId="4BE198D2" w14:textId="77777777" w:rsidR="00DF5C76" w:rsidRDefault="0075242B">
            <w:pPr>
              <w:rPr>
                <w:rFonts w:eastAsia="맑은 고딕"/>
                <w:b/>
                <w:bCs/>
                <w:lang w:eastAsia="ko-KR"/>
              </w:rPr>
            </w:pPr>
            <w:r>
              <w:rPr>
                <w:b/>
                <w:bCs/>
              </w:rPr>
              <w:t>Ericsson</w:t>
            </w:r>
          </w:p>
          <w:p w14:paraId="023D3589" w14:textId="77777777" w:rsidR="00DF5C76" w:rsidRDefault="0075242B">
            <w:pPr>
              <w:rPr>
                <w:rFonts w:eastAsia="맑은 고딕"/>
                <w:b/>
                <w:bCs/>
                <w:lang w:eastAsia="ko-KR"/>
              </w:rPr>
            </w:pPr>
            <w:r>
              <w:rPr>
                <w:rFonts w:eastAsia="맑은 고딕" w:hint="eastAsia"/>
                <w:b/>
                <w:bCs/>
                <w:lang w:eastAsia="ko-KR"/>
              </w:rPr>
              <w:t>LGE</w:t>
            </w:r>
          </w:p>
          <w:p w14:paraId="28B08E7A" w14:textId="48BC398A" w:rsidR="00311AC9" w:rsidRDefault="00311AC9">
            <w:pPr>
              <w:rPr>
                <w:rFonts w:eastAsia="맑은 고딕" w:hint="eastAsia"/>
                <w:b/>
                <w:bCs/>
                <w:lang w:eastAsia="ko-KR"/>
              </w:rPr>
            </w:pPr>
            <w:r>
              <w:rPr>
                <w:rFonts w:eastAsia="맑은 고딕" w:hint="eastAsia"/>
                <w:b/>
                <w:bCs/>
                <w:lang w:eastAsia="ko-KR"/>
              </w:rPr>
              <w:t>E</w:t>
            </w:r>
            <w:r>
              <w:rPr>
                <w:rFonts w:eastAsia="맑은 고딕"/>
                <w:b/>
                <w:bCs/>
                <w:lang w:eastAsia="ko-KR"/>
              </w:rPr>
              <w:t>TRI</w:t>
            </w:r>
          </w:p>
        </w:tc>
        <w:tc>
          <w:tcPr>
            <w:tcW w:w="1398" w:type="dxa"/>
          </w:tcPr>
          <w:p w14:paraId="18569E29" w14:textId="77777777" w:rsidR="00DF5C76" w:rsidRDefault="0075242B">
            <w:pPr>
              <w:rPr>
                <w:rFonts w:eastAsia="맑은 고딕"/>
                <w:b/>
                <w:bCs/>
                <w:lang w:eastAsia="ko-KR"/>
              </w:rPr>
            </w:pPr>
            <w:r>
              <w:rPr>
                <w:b/>
                <w:bCs/>
              </w:rPr>
              <w:t>Ericsson</w:t>
            </w:r>
          </w:p>
          <w:p w14:paraId="3DAE0AA4" w14:textId="77777777" w:rsidR="00DF5C76" w:rsidRDefault="0075242B">
            <w:pPr>
              <w:rPr>
                <w:rFonts w:eastAsia="맑은 고딕"/>
                <w:b/>
                <w:bCs/>
                <w:lang w:eastAsia="ko-KR"/>
              </w:rPr>
            </w:pPr>
            <w:r>
              <w:rPr>
                <w:rFonts w:eastAsia="맑은 고딕" w:hint="eastAsia"/>
                <w:b/>
                <w:bCs/>
                <w:lang w:eastAsia="ko-KR"/>
              </w:rPr>
              <w:t>LGE</w:t>
            </w:r>
          </w:p>
          <w:p w14:paraId="4DFE5B71" w14:textId="2DE6154D" w:rsidR="00311AC9" w:rsidRDefault="00311AC9">
            <w:pPr>
              <w:rPr>
                <w:rFonts w:eastAsia="맑은 고딕" w:hint="eastAsia"/>
                <w:b/>
                <w:bCs/>
                <w:lang w:eastAsia="ko-KR"/>
              </w:rPr>
            </w:pPr>
            <w:r>
              <w:rPr>
                <w:rFonts w:eastAsia="맑은 고딕" w:hint="eastAsia"/>
                <w:b/>
                <w:bCs/>
                <w:lang w:eastAsia="ko-KR"/>
              </w:rPr>
              <w:t>E</w:t>
            </w:r>
            <w:r>
              <w:rPr>
                <w:rFonts w:eastAsia="맑은 고딕"/>
                <w:b/>
                <w:bCs/>
                <w:lang w:eastAsia="ko-KR"/>
              </w:rPr>
              <w:t>TRI</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75242B">
            <w:pPr>
              <w:rPr>
                <w:b/>
                <w:bCs/>
              </w:rPr>
            </w:pPr>
            <w:r>
              <w:rPr>
                <w:b/>
                <w:bCs/>
              </w:rPr>
              <w:t>LEO 1200</w:t>
            </w:r>
          </w:p>
        </w:tc>
        <w:tc>
          <w:tcPr>
            <w:tcW w:w="1399" w:type="dxa"/>
          </w:tcPr>
          <w:p w14:paraId="0723DE6E" w14:textId="77777777" w:rsidR="00DF5C76" w:rsidRDefault="0075242B">
            <w:pPr>
              <w:rPr>
                <w:b/>
                <w:bCs/>
              </w:rPr>
            </w:pPr>
            <w:r>
              <w:rPr>
                <w:b/>
                <w:bCs/>
              </w:rPr>
              <w:t>Ericsson</w:t>
            </w:r>
          </w:p>
        </w:tc>
        <w:tc>
          <w:tcPr>
            <w:tcW w:w="1398" w:type="dxa"/>
          </w:tcPr>
          <w:p w14:paraId="0618DEA8" w14:textId="77777777" w:rsidR="00DF5C76" w:rsidRDefault="0075242B">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75242B">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proofErr w:type="spellStart"/>
            <w:r>
              <w:rPr>
                <w:rFonts w:eastAsiaTheme="minorEastAsia"/>
                <w:b/>
                <w:bCs/>
                <w:lang w:eastAsia="zh-CN"/>
              </w:rPr>
              <w:t>Spreadtrum</w:t>
            </w:r>
            <w:proofErr w:type="spellEnd"/>
          </w:p>
          <w:p w14:paraId="1C636FBC" w14:textId="77777777" w:rsidR="00DF5C76" w:rsidRDefault="00DF5C76">
            <w:pPr>
              <w:rPr>
                <w:rFonts w:eastAsia="Yu Mincho"/>
                <w:b/>
                <w:bCs/>
                <w:lang w:eastAsia="ja-JP"/>
              </w:rPr>
            </w:pPr>
          </w:p>
        </w:tc>
        <w:tc>
          <w:tcPr>
            <w:tcW w:w="1398" w:type="dxa"/>
          </w:tcPr>
          <w:p w14:paraId="2DC23087" w14:textId="77777777" w:rsidR="00DF5C76" w:rsidRDefault="0075242B">
            <w:pPr>
              <w:rPr>
                <w:b/>
                <w:bCs/>
              </w:rPr>
            </w:pPr>
            <w:r>
              <w:rPr>
                <w:b/>
                <w:bCs/>
              </w:rPr>
              <w:t>MTK, Ericsson</w:t>
            </w:r>
          </w:p>
        </w:tc>
        <w:tc>
          <w:tcPr>
            <w:tcW w:w="1319" w:type="dxa"/>
          </w:tcPr>
          <w:p w14:paraId="0DCC6B7C" w14:textId="77777777" w:rsidR="00DF5C76" w:rsidRDefault="0075242B">
            <w:pPr>
              <w:rPr>
                <w:b/>
                <w:bCs/>
              </w:rPr>
            </w:pPr>
            <w:r>
              <w:rPr>
                <w:b/>
                <w:bCs/>
              </w:rPr>
              <w:t>ESA</w:t>
            </w:r>
          </w:p>
        </w:tc>
      </w:tr>
      <w:tr w:rsidR="00DF5C76" w14:paraId="0F07A1DE" w14:textId="77777777">
        <w:tc>
          <w:tcPr>
            <w:tcW w:w="1319" w:type="dxa"/>
          </w:tcPr>
          <w:p w14:paraId="30E38363" w14:textId="77777777" w:rsidR="00DF5C76" w:rsidRDefault="0075242B">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75242B">
            <w:pPr>
              <w:rPr>
                <w:b/>
                <w:bCs/>
              </w:rPr>
            </w:pPr>
            <w:r>
              <w:rPr>
                <w:b/>
                <w:bCs/>
              </w:rPr>
              <w:t>Ericsson</w:t>
            </w:r>
          </w:p>
        </w:tc>
        <w:tc>
          <w:tcPr>
            <w:tcW w:w="1398" w:type="dxa"/>
          </w:tcPr>
          <w:p w14:paraId="55F6D503" w14:textId="77777777" w:rsidR="00DF5C76" w:rsidRDefault="0075242B">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75242B">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75242B">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75242B">
            <w:pPr>
              <w:rPr>
                <w:rFonts w:eastAsia="맑은 고딕"/>
                <w:b/>
                <w:bCs/>
                <w:lang w:eastAsia="ko-KR"/>
              </w:rPr>
            </w:pPr>
            <w:proofErr w:type="spellStart"/>
            <w:r>
              <w:rPr>
                <w:rFonts w:eastAsia="Yu Mincho"/>
                <w:b/>
                <w:bCs/>
                <w:lang w:eastAsia="ja-JP"/>
              </w:rPr>
              <w:t>Spreadtrum</w:t>
            </w:r>
            <w:proofErr w:type="spellEnd"/>
          </w:p>
          <w:p w14:paraId="06F20908" w14:textId="77777777" w:rsidR="00DF5C76" w:rsidRDefault="0075242B">
            <w:pPr>
              <w:rPr>
                <w:rFonts w:eastAsia="맑은 고딕"/>
                <w:b/>
                <w:bCs/>
                <w:lang w:eastAsia="ko-KR"/>
              </w:rPr>
            </w:pPr>
            <w:r>
              <w:rPr>
                <w:rFonts w:eastAsia="맑은 고딕" w:hint="eastAsia"/>
                <w:b/>
                <w:bCs/>
                <w:lang w:eastAsia="ko-KR"/>
              </w:rPr>
              <w:t>LGE</w:t>
            </w:r>
          </w:p>
          <w:p w14:paraId="20F612E0" w14:textId="18B38765" w:rsidR="00311AC9" w:rsidRDefault="00311AC9">
            <w:pPr>
              <w:rPr>
                <w:rFonts w:eastAsia="맑은 고딕" w:hint="eastAsia"/>
                <w:b/>
                <w:bCs/>
                <w:lang w:eastAsia="ko-KR"/>
              </w:rPr>
            </w:pPr>
            <w:r>
              <w:rPr>
                <w:rFonts w:eastAsia="맑은 고딕" w:hint="eastAsia"/>
                <w:b/>
                <w:bCs/>
                <w:lang w:eastAsia="ko-KR"/>
              </w:rPr>
              <w:t>E</w:t>
            </w:r>
            <w:r>
              <w:rPr>
                <w:rFonts w:eastAsia="맑은 고딕"/>
                <w:b/>
                <w:bCs/>
                <w:lang w:eastAsia="ko-KR"/>
              </w:rPr>
              <w:t>TRI</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75242B">
            <w:pPr>
              <w:rPr>
                <w:b w:val="0"/>
                <w:bCs w:val="0"/>
                <w:lang w:val="en-US"/>
              </w:rPr>
            </w:pPr>
            <w:r>
              <w:rPr>
                <w:lang w:val="en-US"/>
              </w:rPr>
              <w:lastRenderedPageBreak/>
              <w:t>Company</w:t>
            </w:r>
          </w:p>
        </w:tc>
        <w:tc>
          <w:tcPr>
            <w:tcW w:w="8014" w:type="dxa"/>
          </w:tcPr>
          <w:p w14:paraId="25337C7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75242B">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75242B">
      <w:pPr>
        <w:pStyle w:val="2"/>
        <w:numPr>
          <w:ilvl w:val="1"/>
          <w:numId w:val="4"/>
        </w:numPr>
        <w:rPr>
          <w:lang w:val="en-US"/>
        </w:rPr>
      </w:pPr>
      <w:r>
        <w:rPr>
          <w:lang w:val="en-US"/>
        </w:rPr>
        <w:t>Link budget template</w:t>
      </w:r>
    </w:p>
    <w:p w14:paraId="1FB716FA" w14:textId="77777777" w:rsidR="00DF5C76" w:rsidRDefault="0075242B">
      <w:pPr>
        <w:pStyle w:val="3"/>
        <w:numPr>
          <w:ilvl w:val="2"/>
          <w:numId w:val="4"/>
        </w:numPr>
        <w:rPr>
          <w:lang w:val="en-US"/>
        </w:rPr>
      </w:pPr>
      <w:r>
        <w:rPr>
          <w:lang w:val="en-US"/>
        </w:rPr>
        <w:t>Input from companies</w:t>
      </w:r>
      <w:r>
        <w:rPr>
          <w:lang w:val="en-US"/>
        </w:rPr>
        <w:br/>
      </w:r>
    </w:p>
    <w:tbl>
      <w:tblPr>
        <w:tblStyle w:val="ae"/>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75242B">
            <w:pPr>
              <w:rPr>
                <w:lang w:val="en-US"/>
              </w:rPr>
            </w:pPr>
            <w:r>
              <w:rPr>
                <w:lang w:val="en-US"/>
              </w:rPr>
              <w:t>Sharp</w:t>
            </w:r>
          </w:p>
        </w:tc>
        <w:tc>
          <w:tcPr>
            <w:tcW w:w="8284" w:type="dxa"/>
          </w:tcPr>
          <w:p w14:paraId="6E9F2E55" w14:textId="77777777" w:rsidR="00DF5C76" w:rsidRDefault="0075242B">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75242B">
            <w:pPr>
              <w:spacing w:after="160" w:line="278" w:lineRule="auto"/>
            </w:pPr>
            <w:r>
              <w:t>Proposal 2: Coverage evaluation for Ku-band and Ka-band should be performed assuming ultra-small VSAT terminals.</w:t>
            </w:r>
          </w:p>
          <w:p w14:paraId="77601EB0" w14:textId="77777777" w:rsidR="00DF5C76" w:rsidRDefault="0075242B">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SimSun"/>
                <w:i/>
                <w:iCs/>
                <w:sz w:val="21"/>
              </w:rPr>
            </w:pPr>
          </w:p>
        </w:tc>
      </w:tr>
      <w:tr w:rsidR="00DF5C76" w14:paraId="7DD03C67" w14:textId="77777777">
        <w:tc>
          <w:tcPr>
            <w:tcW w:w="1345" w:type="dxa"/>
          </w:tcPr>
          <w:p w14:paraId="2E177980" w14:textId="77777777" w:rsidR="00DF5C76" w:rsidRDefault="0075242B">
            <w:pPr>
              <w:rPr>
                <w:lang w:val="en-US"/>
              </w:rPr>
            </w:pPr>
            <w:r>
              <w:rPr>
                <w:lang w:val="en-US"/>
              </w:rPr>
              <w:t>Vivo</w:t>
            </w:r>
          </w:p>
        </w:tc>
        <w:tc>
          <w:tcPr>
            <w:tcW w:w="8284" w:type="dxa"/>
          </w:tcPr>
          <w:p w14:paraId="559CDCD2"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SimSun"/>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75242B">
            <w:pPr>
              <w:rPr>
                <w:lang w:val="en-US"/>
              </w:rPr>
            </w:pPr>
            <w:r>
              <w:rPr>
                <w:lang w:val="en-US"/>
              </w:rPr>
              <w:t>OPPO</w:t>
            </w:r>
          </w:p>
        </w:tc>
        <w:tc>
          <w:tcPr>
            <w:tcW w:w="8284" w:type="dxa"/>
          </w:tcPr>
          <w:p w14:paraId="737F2E5F" w14:textId="77777777" w:rsidR="00DF5C76" w:rsidRDefault="0075242B">
            <w:pPr>
              <w:pStyle w:val="a6"/>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75242B">
            <w:pPr>
              <w:pStyle w:val="a6"/>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75242B">
            <w:pPr>
              <w:pStyle w:val="a6"/>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a6"/>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75242B">
            <w:pPr>
              <w:rPr>
                <w:lang w:val="en-US"/>
              </w:rPr>
            </w:pPr>
            <w:r>
              <w:rPr>
                <w:lang w:val="en-US"/>
              </w:rPr>
              <w:t>Ericsson</w:t>
            </w:r>
          </w:p>
        </w:tc>
        <w:tc>
          <w:tcPr>
            <w:tcW w:w="8284" w:type="dxa"/>
          </w:tcPr>
          <w:p w14:paraId="28EF1A30" w14:textId="77777777" w:rsidR="00DF5C76" w:rsidRDefault="0075242B">
            <w:pPr>
              <w:pStyle w:val="a6"/>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75242B">
            <w:pPr>
              <w:pStyle w:val="a6"/>
              <w:rPr>
                <w:rFonts w:eastAsia="MS Mincho"/>
                <w:b/>
                <w:bCs/>
                <w:i/>
                <w:iCs/>
                <w:szCs w:val="20"/>
              </w:rPr>
            </w:pPr>
            <w:r>
              <w:rPr>
                <w:rFonts w:eastAsia="MS Mincho"/>
                <w:b/>
                <w:bCs/>
                <w:i/>
                <w:iCs/>
                <w:szCs w:val="20"/>
              </w:rPr>
              <w:t>discussing link-budget assumptions including Satellite elevation angle, Satellite altitude,</w:t>
            </w:r>
          </w:p>
          <w:p w14:paraId="77C442EE" w14:textId="77777777" w:rsidR="00DF5C76" w:rsidRDefault="0075242B">
            <w:pPr>
              <w:pStyle w:val="a6"/>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75242B">
            <w:pPr>
              <w:pStyle w:val="a6"/>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75242B">
            <w:pPr>
              <w:pStyle w:val="a6"/>
              <w:rPr>
                <w:rFonts w:eastAsia="MS Mincho"/>
                <w:b/>
                <w:bCs/>
                <w:i/>
                <w:iCs/>
                <w:szCs w:val="20"/>
              </w:rPr>
            </w:pPr>
            <w:r>
              <w:rPr>
                <w:rFonts w:eastAsia="MS Mincho"/>
                <w:b/>
                <w:bCs/>
                <w:i/>
                <w:iCs/>
                <w:szCs w:val="20"/>
              </w:rPr>
              <w:t>losses (and any other that were missing, if any).</w:t>
            </w:r>
          </w:p>
        </w:tc>
      </w:tr>
    </w:tbl>
    <w:p w14:paraId="4C8ECA02" w14:textId="77777777" w:rsidR="00DF5C76" w:rsidRDefault="0075242B">
      <w:pPr>
        <w:pStyle w:val="3"/>
        <w:numPr>
          <w:ilvl w:val="2"/>
          <w:numId w:val="4"/>
        </w:numPr>
        <w:rPr>
          <w:lang w:val="en-US"/>
        </w:rPr>
      </w:pPr>
      <w:r>
        <w:rPr>
          <w:lang w:val="en-US"/>
        </w:rPr>
        <w:t>Summary</w:t>
      </w:r>
      <w:r>
        <w:rPr>
          <w:lang w:val="en-US"/>
        </w:rPr>
        <w:br/>
      </w:r>
    </w:p>
    <w:p w14:paraId="1CE898D4" w14:textId="77777777" w:rsidR="00DF5C76" w:rsidRDefault="0075242B">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75242B">
      <w:pPr>
        <w:pStyle w:val="af4"/>
        <w:numPr>
          <w:ilvl w:val="0"/>
          <w:numId w:val="11"/>
        </w:numPr>
        <w:rPr>
          <w:lang w:val="en-US"/>
        </w:rPr>
      </w:pPr>
      <w:r>
        <w:rPr>
          <w:lang w:val="en-US"/>
        </w:rPr>
        <w:t>Following the principle in TR 38.821</w:t>
      </w:r>
    </w:p>
    <w:p w14:paraId="681995FE" w14:textId="77777777" w:rsidR="00DF5C76" w:rsidRDefault="0075242B">
      <w:pPr>
        <w:pStyle w:val="af4"/>
        <w:numPr>
          <w:ilvl w:val="0"/>
          <w:numId w:val="11"/>
        </w:numPr>
        <w:rPr>
          <w:lang w:val="en-US"/>
        </w:rPr>
      </w:pPr>
      <w:r>
        <w:rPr>
          <w:lang w:val="en-US"/>
        </w:rPr>
        <w:t>Using the TN template with modifications (e.g. increase the TN MCL value)</w:t>
      </w:r>
    </w:p>
    <w:p w14:paraId="389C2A6F" w14:textId="77777777" w:rsidR="00DF5C76" w:rsidRDefault="0075242B">
      <w:pPr>
        <w:pStyle w:val="af4"/>
        <w:numPr>
          <w:ilvl w:val="0"/>
          <w:numId w:val="11"/>
        </w:numPr>
        <w:rPr>
          <w:lang w:val="en-US"/>
        </w:rPr>
      </w:pPr>
      <w:r>
        <w:rPr>
          <w:lang w:val="en-US"/>
        </w:rPr>
        <w:t>Use the template from the IMT-2020 satellite self-evaluation (37.911)</w:t>
      </w:r>
    </w:p>
    <w:p w14:paraId="5A14B326" w14:textId="77777777" w:rsidR="00DF5C76" w:rsidRDefault="0075242B">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75242B">
      <w:pPr>
        <w:pStyle w:val="3"/>
        <w:numPr>
          <w:ilvl w:val="2"/>
          <w:numId w:val="4"/>
        </w:numPr>
        <w:rPr>
          <w:lang w:val="en-US"/>
        </w:rPr>
      </w:pPr>
      <w:r>
        <w:rPr>
          <w:lang w:val="en-US"/>
        </w:rPr>
        <w:lastRenderedPageBreak/>
        <w:t>Discussion</w:t>
      </w:r>
      <w:r>
        <w:rPr>
          <w:lang w:val="en-US"/>
        </w:rPr>
        <w:br/>
      </w:r>
    </w:p>
    <w:p w14:paraId="416A0FEC"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75242B">
      <w:pPr>
        <w:pStyle w:val="af4"/>
        <w:numPr>
          <w:ilvl w:val="0"/>
          <w:numId w:val="11"/>
        </w:numPr>
        <w:rPr>
          <w:b/>
          <w:bCs/>
          <w:lang w:val="en-US"/>
        </w:rPr>
      </w:pPr>
      <w:r>
        <w:rPr>
          <w:b/>
          <w:bCs/>
          <w:lang w:val="en-US"/>
        </w:rPr>
        <w:t>TN template with modifications</w:t>
      </w:r>
    </w:p>
    <w:p w14:paraId="42E605D9" w14:textId="77777777" w:rsidR="00FC2092" w:rsidRDefault="00FC2092" w:rsidP="00FC2092">
      <w:pPr>
        <w:pStyle w:val="af4"/>
        <w:numPr>
          <w:ilvl w:val="0"/>
          <w:numId w:val="11"/>
        </w:numPr>
        <w:rPr>
          <w:b/>
          <w:bCs/>
          <w:lang w:val="en-US"/>
        </w:rPr>
      </w:pPr>
      <w:r>
        <w:rPr>
          <w:b/>
          <w:bCs/>
          <w:lang w:val="en-US"/>
        </w:rPr>
        <w:t>Link budgets in 38.</w:t>
      </w:r>
      <w:r>
        <w:rPr>
          <w:b/>
          <w:bCs/>
          <w:color w:val="FF0000"/>
          <w:lang w:val="en-US"/>
        </w:rPr>
        <w:t>8</w:t>
      </w:r>
      <w:r>
        <w:rPr>
          <w:b/>
          <w:bCs/>
          <w:lang w:val="en-US"/>
        </w:rPr>
        <w:t>21</w:t>
      </w:r>
    </w:p>
    <w:p w14:paraId="560A6EA4" w14:textId="77777777" w:rsidR="00DF5C76" w:rsidRDefault="0075242B">
      <w:pPr>
        <w:pStyle w:val="af4"/>
        <w:numPr>
          <w:ilvl w:val="0"/>
          <w:numId w:val="11"/>
        </w:numPr>
        <w:rPr>
          <w:b/>
          <w:bCs/>
          <w:lang w:val="en-US"/>
        </w:rPr>
      </w:pPr>
      <w:r>
        <w:rPr>
          <w:b/>
          <w:bCs/>
          <w:lang w:val="en-US"/>
        </w:rPr>
        <w:t>Template from IMT-2020 satellite self-evaluation (37.911)</w:t>
      </w:r>
    </w:p>
    <w:p w14:paraId="694363B7" w14:textId="77777777" w:rsidR="00DF5C76" w:rsidRDefault="0075242B">
      <w:pPr>
        <w:pStyle w:val="af4"/>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75242B">
            <w:pPr>
              <w:rPr>
                <w:b w:val="0"/>
                <w:bCs w:val="0"/>
                <w:lang w:val="en-US"/>
              </w:rPr>
            </w:pPr>
            <w:r>
              <w:rPr>
                <w:lang w:val="en-US"/>
              </w:rPr>
              <w:t>Company</w:t>
            </w:r>
          </w:p>
        </w:tc>
        <w:tc>
          <w:tcPr>
            <w:tcW w:w="8014" w:type="dxa"/>
          </w:tcPr>
          <w:p w14:paraId="3912427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D149EB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75242B">
            <w:pPr>
              <w:rPr>
                <w:rFonts w:eastAsiaTheme="minorEastAsia"/>
                <w:b w:val="0"/>
                <w:bCs w:val="0"/>
                <w:lang w:val="en-US" w:eastAsia="zh-CN"/>
              </w:rPr>
            </w:pPr>
            <w:r>
              <w:rPr>
                <w:lang w:val="en-US"/>
              </w:rPr>
              <w:t>Ericsson</w:t>
            </w:r>
          </w:p>
        </w:tc>
        <w:tc>
          <w:tcPr>
            <w:tcW w:w="8014" w:type="dxa"/>
          </w:tcPr>
          <w:p w14:paraId="4AEC4D5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5D4DDA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shd w:val="clear" w:color="auto" w:fill="BDD6EE" w:themeFill="accent5" w:themeFillTint="66"/>
          </w:tcPr>
          <w:p w14:paraId="5B8573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We prefer to use the CNR as specified in TR38.821. So, 38.321 seems a typo. It should be 38.821. If companies </w:t>
            </w:r>
            <w:r>
              <w:rPr>
                <w:rFonts w:eastAsia="맑은 고딕"/>
                <w:lang w:val="en-US" w:eastAsia="ko-KR"/>
              </w:rPr>
              <w:t>want</w:t>
            </w:r>
            <w:r>
              <w:rPr>
                <w:rFonts w:eastAsia="맑은 고딕"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75242B">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hint="eastAsia"/>
                <w:lang w:val="en-US"/>
              </w:rPr>
              <w:t xml:space="preserve">Among the options, </w:t>
            </w:r>
            <w:r>
              <w:rPr>
                <w:rFonts w:eastAsia="SimSun" w:hint="eastAsia"/>
                <w:lang w:val="en-US" w:eastAsia="zh-CN"/>
              </w:rPr>
              <w:t xml:space="preserve">we prefer to </w:t>
            </w:r>
            <w:r>
              <w:rPr>
                <w:rFonts w:hint="eastAsia"/>
                <w:lang w:val="en-US"/>
              </w:rPr>
              <w:t>us</w:t>
            </w:r>
            <w:r>
              <w:rPr>
                <w:rFonts w:eastAsia="SimSun" w:hint="eastAsia"/>
                <w:lang w:val="en-US" w:eastAsia="zh-CN"/>
              </w:rPr>
              <w:t>e</w:t>
            </w:r>
            <w:r>
              <w:rPr>
                <w:rFonts w:hint="eastAsia"/>
                <w:lang w:val="en-US"/>
              </w:rPr>
              <w:t xml:space="preserve"> the </w:t>
            </w:r>
            <w:r>
              <w:rPr>
                <w:rFonts w:eastAsia="SimSun" w:hint="eastAsia"/>
                <w:lang w:val="en-US" w:eastAsia="zh-CN"/>
              </w:rPr>
              <w:t>TN</w:t>
            </w:r>
            <w:r>
              <w:rPr>
                <w:rFonts w:hint="eastAsia"/>
                <w:lang w:val="en-US"/>
              </w:rPr>
              <w:t xml:space="preserve"> template with </w:t>
            </w:r>
            <w:proofErr w:type="gramStart"/>
            <w:r>
              <w:rPr>
                <w:rFonts w:hint="eastAsia"/>
                <w:lang w:val="en-US"/>
              </w:rPr>
              <w:t>modifications</w:t>
            </w:r>
            <w:r>
              <w:rPr>
                <w:rFonts w:eastAsia="SimSun" w:hint="eastAsia"/>
                <w:lang w:val="en-US" w:eastAsia="zh-CN"/>
              </w:rPr>
              <w:t xml:space="preserve"> </w:t>
            </w:r>
            <w:r>
              <w:rPr>
                <w:rFonts w:hint="eastAsia"/>
                <w:lang w:val="en-US"/>
              </w:rPr>
              <w:t xml:space="preserve"> since</w:t>
            </w:r>
            <w:proofErr w:type="gramEnd"/>
            <w:r>
              <w:rPr>
                <w:rFonts w:hint="eastAsia"/>
                <w:lang w:val="en-US"/>
              </w:rPr>
              <w:t xml:space="preserve"> it aligns with the principle of TN/NTN commonality</w:t>
            </w:r>
            <w:r>
              <w:rPr>
                <w:rFonts w:eastAsia="SimSun" w:hint="eastAsia"/>
                <w:lang w:val="en-US" w:eastAsia="zh-CN"/>
              </w:rPr>
              <w:t>.</w:t>
            </w:r>
          </w:p>
        </w:tc>
      </w:tr>
      <w:tr w:rsidR="00E71BBC" w14:paraId="416A262B"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A5D5B4F" w14:textId="77777777" w:rsidR="00E71BBC" w:rsidRDefault="00E71BBC" w:rsidP="00311AC9">
            <w:pPr>
              <w:rPr>
                <w:rFonts w:eastAsiaTheme="minorEastAsia"/>
                <w:b w:val="0"/>
                <w:bCs w:val="0"/>
                <w:lang w:val="en-US" w:eastAsia="zh-CN"/>
              </w:rPr>
            </w:pPr>
            <w:r>
              <w:rPr>
                <w:rFonts w:eastAsiaTheme="minorEastAsia"/>
                <w:b w:val="0"/>
                <w:bCs w:val="0"/>
                <w:lang w:val="en-US" w:eastAsia="zh-CN"/>
              </w:rPr>
              <w:t>Qualcomm</w:t>
            </w:r>
          </w:p>
        </w:tc>
        <w:tc>
          <w:tcPr>
            <w:tcW w:w="8014" w:type="dxa"/>
          </w:tcPr>
          <w:p w14:paraId="2A84BD97" w14:textId="77777777" w:rsidR="00E71BBC" w:rsidRDefault="00E71BBC" w:rsidP="00311AC9">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311AC9" w14:paraId="185CA5FC" w14:textId="77777777" w:rsidTr="00E71BBC">
        <w:tc>
          <w:tcPr>
            <w:cnfStyle w:val="001000000000" w:firstRow="0" w:lastRow="0" w:firstColumn="1" w:lastColumn="0" w:oddVBand="0" w:evenVBand="0" w:oddHBand="0" w:evenHBand="0" w:firstRowFirstColumn="0" w:firstRowLastColumn="0" w:lastRowFirstColumn="0" w:lastRowLastColumn="0"/>
            <w:tcW w:w="1615" w:type="dxa"/>
          </w:tcPr>
          <w:p w14:paraId="38FCD8A4" w14:textId="66752A0A" w:rsidR="00311AC9" w:rsidRPr="00311AC9" w:rsidRDefault="00311AC9" w:rsidP="00311AC9">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014" w:type="dxa"/>
          </w:tcPr>
          <w:p w14:paraId="570FE8A3" w14:textId="65DD3A5D" w:rsidR="00311AC9" w:rsidRDefault="00311AC9" w:rsidP="00311AC9">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bl>
    <w:p w14:paraId="3352AA3C" w14:textId="77777777" w:rsidR="00DF5C76" w:rsidRDefault="00DF5C76">
      <w:pPr>
        <w:rPr>
          <w:lang w:val="en-US"/>
        </w:rPr>
      </w:pPr>
    </w:p>
    <w:p w14:paraId="05599D89" w14:textId="77777777" w:rsidR="00DF5C76" w:rsidRDefault="0075242B">
      <w:pPr>
        <w:pStyle w:val="1"/>
        <w:numPr>
          <w:ilvl w:val="0"/>
          <w:numId w:val="4"/>
        </w:numPr>
        <w:tabs>
          <w:tab w:val="left" w:pos="720"/>
        </w:tabs>
        <w:ind w:left="720" w:hanging="720"/>
        <w:jc w:val="both"/>
        <w:rPr>
          <w:lang w:val="en-US"/>
        </w:rPr>
      </w:pPr>
      <w:r>
        <w:rPr>
          <w:lang w:val="en-US"/>
        </w:rPr>
        <w:t>Waveform, modulation and CP</w:t>
      </w:r>
    </w:p>
    <w:p w14:paraId="59FD4D29" w14:textId="77777777" w:rsidR="00DF5C76" w:rsidRDefault="0075242B">
      <w:pPr>
        <w:pStyle w:val="2"/>
        <w:numPr>
          <w:ilvl w:val="1"/>
          <w:numId w:val="4"/>
        </w:numPr>
        <w:rPr>
          <w:lang w:val="en-US"/>
        </w:rPr>
      </w:pPr>
      <w:r>
        <w:rPr>
          <w:lang w:val="en-US"/>
        </w:rPr>
        <w:t>Input from companies</w:t>
      </w:r>
    </w:p>
    <w:p w14:paraId="6586072B"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75242B">
            <w:pPr>
              <w:rPr>
                <w:lang w:val="en-US"/>
              </w:rPr>
            </w:pPr>
            <w:r>
              <w:rPr>
                <w:lang w:val="en-US"/>
              </w:rPr>
              <w:t>ZTE</w:t>
            </w:r>
          </w:p>
        </w:tc>
        <w:tc>
          <w:tcPr>
            <w:tcW w:w="8284" w:type="dxa"/>
          </w:tcPr>
          <w:p w14:paraId="31D710F6"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6: </w:t>
            </w:r>
            <w:r>
              <w:rPr>
                <w:rFonts w:eastAsia="SimSun"/>
                <w:bCs/>
                <w:i/>
              </w:rPr>
              <w:t xml:space="preserve">ECP is not considered in NTN case and </w:t>
            </w:r>
            <w:r>
              <w:rPr>
                <w:rFonts w:eastAsia="SimSun" w:hint="eastAsia"/>
                <w:bCs/>
                <w:i/>
              </w:rPr>
              <w:t>robust</w:t>
            </w:r>
            <w:r>
              <w:rPr>
                <w:rFonts w:eastAsia="SimSun"/>
                <w:bCs/>
                <w:i/>
              </w:rPr>
              <w:t xml:space="preserve"> synchronization mechanism for both DL and UL should be supported.</w:t>
            </w:r>
          </w:p>
          <w:p w14:paraId="22B27C0B"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7: </w:t>
            </w:r>
            <w:r>
              <w:rPr>
                <w:rFonts w:eastAsia="SimSun"/>
                <w:bCs/>
                <w:i/>
              </w:rPr>
              <w:t xml:space="preserve">Only CP-OFDM is supported for DL to ensure the </w:t>
            </w:r>
            <w:r>
              <w:rPr>
                <w:rFonts w:eastAsia="SimSun" w:hint="eastAsia"/>
                <w:bCs/>
                <w:i/>
              </w:rPr>
              <w:t>unified</w:t>
            </w:r>
            <w:r>
              <w:rPr>
                <w:rFonts w:eastAsia="SimSun"/>
                <w:bCs/>
                <w:i/>
              </w:rPr>
              <w:t xml:space="preserve"> waveform between TN and NTN.</w:t>
            </w:r>
          </w:p>
          <w:p w14:paraId="344D8132" w14:textId="77777777" w:rsidR="00DF5C76" w:rsidRDefault="0075242B">
            <w:pPr>
              <w:snapToGrid w:val="0"/>
              <w:spacing w:beforeLines="50" w:before="120" w:afterLines="50" w:after="120" w:line="259" w:lineRule="auto"/>
              <w:jc w:val="both"/>
              <w:rPr>
                <w:rFonts w:eastAsia="SimSun"/>
                <w:bCs/>
                <w:i/>
              </w:rPr>
            </w:pPr>
            <w:r>
              <w:rPr>
                <w:rFonts w:eastAsia="SimSun"/>
                <w:b/>
                <w:bCs/>
                <w:i/>
              </w:rPr>
              <w:t>P</w:t>
            </w:r>
            <w:r>
              <w:rPr>
                <w:rFonts w:eastAsia="SimSun" w:hint="eastAsia"/>
                <w:b/>
                <w:bCs/>
                <w:i/>
              </w:rPr>
              <w:t>roposal</w:t>
            </w:r>
            <w:r>
              <w:rPr>
                <w:rFonts w:eastAsia="SimSun"/>
                <w:b/>
                <w:bCs/>
                <w:i/>
              </w:rPr>
              <w:t xml:space="preserve"> 8: </w:t>
            </w:r>
            <w:r>
              <w:rPr>
                <w:rFonts w:eastAsia="SimSun"/>
                <w:bCs/>
                <w:i/>
              </w:rPr>
              <w:t>In NTN scenario, DL PAPR reduction (e.g., TR) can be additionally considered for CP-OFDM.</w:t>
            </w:r>
          </w:p>
          <w:p w14:paraId="1C6234C8"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9</w:t>
            </w:r>
            <w:r>
              <w:rPr>
                <w:rFonts w:eastAsia="SimSun" w:hint="eastAsia"/>
                <w:i/>
                <w:iCs/>
                <w:sz w:val="21"/>
              </w:rPr>
              <w:t xml:space="preserve">: </w:t>
            </w:r>
            <w:r>
              <w:rPr>
                <w:rFonts w:eastAsia="SimSun"/>
                <w:i/>
                <w:iCs/>
                <w:sz w:val="21"/>
              </w:rPr>
              <w:t>A</w:t>
            </w:r>
            <w:r>
              <w:rPr>
                <w:rFonts w:eastAsia="SimSun" w:hint="eastAsia"/>
                <w:i/>
                <w:iCs/>
                <w:sz w:val="21"/>
              </w:rPr>
              <w:t xml:space="preserve"> unified modulation</w:t>
            </w:r>
            <w:r>
              <w:rPr>
                <w:rFonts w:eastAsia="SimSun"/>
                <w:i/>
                <w:iCs/>
                <w:sz w:val="21"/>
              </w:rPr>
              <w:t xml:space="preserve"> </w:t>
            </w:r>
            <w:r>
              <w:rPr>
                <w:rFonts w:eastAsia="SimSun" w:hint="eastAsia"/>
                <w:i/>
                <w:iCs/>
                <w:sz w:val="21"/>
              </w:rPr>
              <w:t>scheme should be supported for both NTN and TN.</w:t>
            </w:r>
          </w:p>
          <w:p w14:paraId="7E8F996B"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10</w:t>
            </w:r>
            <w:r>
              <w:rPr>
                <w:rFonts w:eastAsia="SimSun" w:hint="eastAsia"/>
                <w:i/>
                <w:iCs/>
                <w:sz w:val="21"/>
              </w:rPr>
              <w:t>: In NTN scenario, PAPR reduction based on QAM with constellation shaping can be additionally considered.</w:t>
            </w:r>
          </w:p>
          <w:p w14:paraId="65FDA9FC" w14:textId="77777777" w:rsidR="00DF5C76" w:rsidRDefault="0075242B">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11</w:t>
            </w:r>
            <w:r>
              <w:rPr>
                <w:rFonts w:eastAsia="SimSun" w:hint="eastAsia"/>
                <w:i/>
                <w:iCs/>
                <w:sz w:val="21"/>
              </w:rPr>
              <w:t xml:space="preserve">: </w:t>
            </w:r>
            <w:r>
              <w:rPr>
                <w:rFonts w:eastAsia="SimSun"/>
                <w:i/>
                <w:iCs/>
                <w:sz w:val="21"/>
              </w:rPr>
              <w:t xml:space="preserve">The </w:t>
            </w:r>
            <w:r>
              <w:rPr>
                <w:rFonts w:eastAsia="SimSun" w:hint="eastAsia"/>
                <w:i/>
                <w:iCs/>
                <w:sz w:val="21"/>
              </w:rPr>
              <w:t>characteristic</w:t>
            </w:r>
            <w:r>
              <w:rPr>
                <w:rFonts w:eastAsia="SimSun"/>
                <w:i/>
                <w:iCs/>
                <w:sz w:val="21"/>
              </w:rPr>
              <w:t xml:space="preserve"> </w:t>
            </w:r>
            <w:r>
              <w:rPr>
                <w:rFonts w:eastAsia="SimSun" w:hint="eastAsia"/>
                <w:i/>
                <w:iCs/>
                <w:sz w:val="21"/>
              </w:rPr>
              <w:t>of</w:t>
            </w:r>
            <w:r>
              <w:rPr>
                <w:rFonts w:eastAsia="SimSun"/>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75242B">
            <w:pPr>
              <w:rPr>
                <w:lang w:val="en-US"/>
              </w:rPr>
            </w:pPr>
            <w:r>
              <w:rPr>
                <w:lang w:val="en-US"/>
              </w:rPr>
              <w:t>CATT</w:t>
            </w:r>
          </w:p>
        </w:tc>
        <w:tc>
          <w:tcPr>
            <w:tcW w:w="8284" w:type="dxa"/>
          </w:tcPr>
          <w:p w14:paraId="31AEFA36" w14:textId="77777777" w:rsidR="00DF5C76" w:rsidRDefault="0075242B">
            <w:pPr>
              <w:spacing w:afterLines="50" w:after="120"/>
              <w:rPr>
                <w:b/>
              </w:rPr>
            </w:pPr>
            <w:r>
              <w:rPr>
                <w:rFonts w:hint="eastAsia"/>
                <w:b/>
              </w:rPr>
              <w:t xml:space="preserve">Proposal </w:t>
            </w:r>
            <w:r>
              <w:rPr>
                <w:rFonts w:eastAsia="SimSun"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SimSun" w:hint="eastAsia"/>
                <w:b/>
              </w:rPr>
              <w:t xml:space="preserve">efficiency </w:t>
            </w:r>
            <w:r>
              <w:rPr>
                <w:b/>
              </w:rPr>
              <w:t xml:space="preserve">of </w:t>
            </w:r>
            <w:r>
              <w:rPr>
                <w:rFonts w:eastAsia="SimSun"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75242B">
            <w:pPr>
              <w:rPr>
                <w:lang w:val="en-US"/>
              </w:rPr>
            </w:pPr>
            <w:r>
              <w:rPr>
                <w:lang w:val="en-US"/>
              </w:rPr>
              <w:lastRenderedPageBreak/>
              <w:t>Tejas Network</w:t>
            </w:r>
          </w:p>
        </w:tc>
        <w:tc>
          <w:tcPr>
            <w:tcW w:w="8284" w:type="dxa"/>
          </w:tcPr>
          <w:p w14:paraId="560FAA8D" w14:textId="77777777" w:rsidR="00DF5C76" w:rsidRDefault="0075242B">
            <w:pPr>
              <w:pStyle w:val="ac"/>
              <w:spacing w:line="300" w:lineRule="atLeast"/>
              <w:rPr>
                <w:b/>
                <w:bCs/>
                <w:sz w:val="21"/>
                <w:szCs w:val="21"/>
              </w:rPr>
            </w:pPr>
            <w:r>
              <w:rPr>
                <w:rStyle w:val="af"/>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75242B">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75242B">
            <w:pPr>
              <w:rPr>
                <w:lang w:val="en-US"/>
              </w:rPr>
            </w:pPr>
            <w:r>
              <w:rPr>
                <w:lang w:val="en-US"/>
              </w:rPr>
              <w:t>China Telecom</w:t>
            </w:r>
          </w:p>
        </w:tc>
        <w:tc>
          <w:tcPr>
            <w:tcW w:w="8284" w:type="dxa"/>
          </w:tcPr>
          <w:p w14:paraId="32F631C3" w14:textId="77777777" w:rsidR="00DF5C76" w:rsidRDefault="0075242B">
            <w:pPr>
              <w:pStyle w:val="ac"/>
              <w:spacing w:line="300" w:lineRule="atLeast"/>
              <w:rPr>
                <w:rStyle w:val="af"/>
                <w:sz w:val="21"/>
                <w:szCs w:val="21"/>
              </w:rPr>
            </w:pPr>
            <w:r>
              <w:rPr>
                <w:rStyle w:val="af"/>
                <w:sz w:val="21"/>
                <w:szCs w:val="21"/>
              </w:rPr>
              <w:t>Proposal 5: Evaluate the impact of PAPR and optimize low-PAPR solutions.</w:t>
            </w:r>
          </w:p>
        </w:tc>
      </w:tr>
      <w:tr w:rsidR="00DF5C76" w14:paraId="791F78F2" w14:textId="77777777">
        <w:tc>
          <w:tcPr>
            <w:tcW w:w="1345" w:type="dxa"/>
          </w:tcPr>
          <w:p w14:paraId="0AC05CF7" w14:textId="77777777" w:rsidR="00DF5C76" w:rsidRDefault="0075242B">
            <w:pPr>
              <w:rPr>
                <w:lang w:val="en-US"/>
              </w:rPr>
            </w:pPr>
            <w:r>
              <w:rPr>
                <w:lang w:val="en-US"/>
              </w:rPr>
              <w:t>Amazon</w:t>
            </w:r>
          </w:p>
        </w:tc>
        <w:tc>
          <w:tcPr>
            <w:tcW w:w="8284" w:type="dxa"/>
          </w:tcPr>
          <w:p w14:paraId="10BB3651" w14:textId="77777777" w:rsidR="00DF5C76" w:rsidRDefault="0075242B">
            <w:pPr>
              <w:rPr>
                <w:rStyle w:val="af"/>
                <w:sz w:val="21"/>
                <w:szCs w:val="21"/>
              </w:rPr>
            </w:pPr>
            <w:r>
              <w:rPr>
                <w:rFonts w:eastAsia="DengXian"/>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75242B">
            <w:pPr>
              <w:rPr>
                <w:lang w:val="en-US"/>
              </w:rPr>
            </w:pPr>
            <w:r>
              <w:rPr>
                <w:lang w:val="en-US"/>
              </w:rPr>
              <w:t>LGE</w:t>
            </w:r>
          </w:p>
        </w:tc>
        <w:tc>
          <w:tcPr>
            <w:tcW w:w="8284" w:type="dxa"/>
          </w:tcPr>
          <w:p w14:paraId="27093758" w14:textId="77777777" w:rsidR="00DF5C76" w:rsidRDefault="0075242B">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b/>
                <w:bCs/>
                <w:i/>
                <w:iCs/>
                <w:lang w:eastAsia="ko-KR"/>
              </w:rPr>
              <w:t>MRSS compatibility</w:t>
            </w:r>
          </w:p>
          <w:p w14:paraId="49591E37" w14:textId="77777777" w:rsidR="00DF5C76" w:rsidRDefault="0075242B">
            <w:pPr>
              <w:pStyle w:val="af4"/>
              <w:numPr>
                <w:ilvl w:val="1"/>
                <w:numId w:val="16"/>
              </w:numPr>
              <w:spacing w:after="120"/>
              <w:contextualSpacing w:val="0"/>
              <w:jc w:val="both"/>
              <w:rPr>
                <w:rFonts w:eastAsia="바탕"/>
                <w:b/>
                <w:bCs/>
                <w:i/>
                <w:iCs/>
                <w:lang w:eastAsia="ko-KR"/>
              </w:rPr>
            </w:pPr>
            <w:r>
              <w:rPr>
                <w:rFonts w:eastAsia="바탕"/>
                <w:b/>
                <w:bCs/>
                <w:i/>
                <w:iCs/>
                <w:lang w:eastAsia="ko-KR"/>
              </w:rPr>
              <w:t xml:space="preserve">DL DFT-s-OFDM can be </w:t>
            </w:r>
            <w:proofErr w:type="spellStart"/>
            <w:r>
              <w:rPr>
                <w:rFonts w:eastAsia="바탕"/>
                <w:b/>
                <w:bCs/>
                <w:i/>
                <w:iCs/>
                <w:lang w:eastAsia="ko-KR"/>
              </w:rPr>
              <w:t>TDMed</w:t>
            </w:r>
            <w:proofErr w:type="spellEnd"/>
            <w:r>
              <w:rPr>
                <w:rFonts w:eastAsia="바탕"/>
                <w:b/>
                <w:bCs/>
                <w:i/>
                <w:iCs/>
                <w:lang w:eastAsia="ko-KR"/>
              </w:rPr>
              <w:t xml:space="preserve"> and </w:t>
            </w:r>
            <w:proofErr w:type="spellStart"/>
            <w:r>
              <w:rPr>
                <w:rFonts w:eastAsia="바탕"/>
                <w:b/>
                <w:bCs/>
                <w:i/>
                <w:iCs/>
                <w:lang w:eastAsia="ko-KR"/>
              </w:rPr>
              <w:t>FDMed</w:t>
            </w:r>
            <w:proofErr w:type="spellEnd"/>
            <w:r>
              <w:rPr>
                <w:rFonts w:eastAsia="바탕"/>
                <w:b/>
                <w:bCs/>
                <w:i/>
                <w:iCs/>
                <w:lang w:eastAsia="ko-KR"/>
              </w:rPr>
              <w:t xml:space="preserve"> with NR DL CP-OFDM as if UL DFT-s-OFDM can coexist with UL CP-OFDM in NR. </w:t>
            </w:r>
          </w:p>
          <w:p w14:paraId="7AE8EFCE" w14:textId="77777777" w:rsidR="00DF5C76" w:rsidRDefault="0075242B">
            <w:pPr>
              <w:pStyle w:val="af4"/>
              <w:numPr>
                <w:ilvl w:val="0"/>
                <w:numId w:val="16"/>
              </w:numPr>
              <w:spacing w:after="120"/>
              <w:contextualSpacing w:val="0"/>
              <w:jc w:val="both"/>
              <w:rPr>
                <w:rFonts w:eastAsia="바탕"/>
                <w:b/>
                <w:bCs/>
                <w:i/>
                <w:iCs/>
                <w:lang w:val="es-ES" w:eastAsia="ko-KR"/>
              </w:rPr>
            </w:pPr>
            <w:r>
              <w:rPr>
                <w:rFonts w:eastAsia="바탕"/>
                <w:b/>
                <w:bCs/>
                <w:i/>
                <w:iCs/>
                <w:lang w:val="es-ES" w:eastAsia="ko-KR"/>
              </w:rPr>
              <w:t>MIMO (SU and MU-MIMO) compatibility</w:t>
            </w:r>
          </w:p>
          <w:p w14:paraId="5544AB25" w14:textId="77777777" w:rsidR="00DF5C76" w:rsidRDefault="0075242B">
            <w:pPr>
              <w:pStyle w:val="af4"/>
              <w:numPr>
                <w:ilvl w:val="1"/>
                <w:numId w:val="16"/>
              </w:numPr>
              <w:spacing w:after="120"/>
              <w:contextualSpacing w:val="0"/>
              <w:jc w:val="both"/>
              <w:rPr>
                <w:rFonts w:eastAsia="바탕"/>
                <w:b/>
                <w:bCs/>
                <w:i/>
                <w:iCs/>
                <w:lang w:eastAsia="ko-KR"/>
              </w:rPr>
            </w:pPr>
            <w:r>
              <w:rPr>
                <w:rFonts w:eastAsia="바탕"/>
                <w:b/>
                <w:bCs/>
                <w:i/>
                <w:iCs/>
                <w:lang w:eastAsia="ko-KR"/>
              </w:rPr>
              <w:t>In NTN scenario, since LOS paths are predominantly employed, the spatial multiplexing gain to be exploited for MIMO are limited.</w:t>
            </w:r>
          </w:p>
          <w:p w14:paraId="46668747"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b/>
                <w:bCs/>
                <w:i/>
                <w:iCs/>
                <w:lang w:eastAsia="ko-KR"/>
              </w:rPr>
              <w:t>Multi-user multiplexing/scheduling flexibility</w:t>
            </w:r>
          </w:p>
          <w:p w14:paraId="66608AA7" w14:textId="77777777" w:rsidR="00DF5C76" w:rsidRDefault="0075242B">
            <w:pPr>
              <w:pStyle w:val="af4"/>
              <w:numPr>
                <w:ilvl w:val="1"/>
                <w:numId w:val="16"/>
              </w:numPr>
              <w:spacing w:after="120"/>
              <w:contextualSpacing w:val="0"/>
              <w:jc w:val="both"/>
              <w:rPr>
                <w:rFonts w:eastAsia="바탕"/>
                <w:b/>
                <w:bCs/>
                <w:i/>
                <w:iCs/>
                <w:lang w:eastAsia="ko-KR"/>
              </w:rPr>
            </w:pPr>
            <w:r>
              <w:rPr>
                <w:rFonts w:eastAsia="바탕"/>
                <w:b/>
                <w:bCs/>
                <w:i/>
                <w:iCs/>
                <w:lang w:eastAsia="ko-KR"/>
              </w:rPr>
              <w:t xml:space="preserve">DL DFT-s-OFDM can support TDM and FDM for multi-user multiplexing. </w:t>
            </w:r>
          </w:p>
          <w:p w14:paraId="20B41D09" w14:textId="77777777" w:rsidR="00DF5C76" w:rsidRDefault="0075242B">
            <w:pPr>
              <w:pStyle w:val="af4"/>
              <w:numPr>
                <w:ilvl w:val="2"/>
                <w:numId w:val="16"/>
              </w:numPr>
              <w:spacing w:after="120"/>
              <w:contextualSpacing w:val="0"/>
              <w:jc w:val="both"/>
              <w:rPr>
                <w:rFonts w:eastAsia="바탕"/>
                <w:b/>
                <w:bCs/>
                <w:i/>
                <w:iCs/>
                <w:lang w:eastAsia="ko-KR"/>
              </w:rPr>
            </w:pPr>
            <w:r>
              <w:rPr>
                <w:rFonts w:eastAsia="바탕"/>
                <w:b/>
                <w:bCs/>
                <w:i/>
                <w:iCs/>
                <w:lang w:eastAsia="ko-KR"/>
              </w:rPr>
              <w:t xml:space="preserve">If DFT transform precoding is separately applied to each </w:t>
            </w:r>
            <w:proofErr w:type="spellStart"/>
            <w:r>
              <w:rPr>
                <w:rFonts w:eastAsia="바탕"/>
                <w:b/>
                <w:bCs/>
                <w:i/>
                <w:iCs/>
                <w:lang w:eastAsia="ko-KR"/>
              </w:rPr>
              <w:t>FDMed</w:t>
            </w:r>
            <w:proofErr w:type="spellEnd"/>
            <w:r>
              <w:rPr>
                <w:rFonts w:eastAsia="바탕"/>
                <w:b/>
                <w:bCs/>
                <w:i/>
                <w:iCs/>
                <w:lang w:eastAsia="ko-KR"/>
              </w:rPr>
              <w:t xml:space="preserve"> DL channel/signal, the PAPR can be reduced compared to the reference.</w:t>
            </w:r>
          </w:p>
          <w:p w14:paraId="38CA991E" w14:textId="77777777" w:rsidR="00DF5C76" w:rsidRDefault="0075242B">
            <w:pPr>
              <w:pStyle w:val="af4"/>
              <w:numPr>
                <w:ilvl w:val="2"/>
                <w:numId w:val="16"/>
              </w:numPr>
              <w:spacing w:after="120"/>
              <w:contextualSpacing w:val="0"/>
              <w:jc w:val="both"/>
              <w:rPr>
                <w:rFonts w:eastAsia="바탕"/>
                <w:b/>
                <w:bCs/>
                <w:i/>
                <w:iCs/>
                <w:lang w:eastAsia="ko-KR"/>
              </w:rPr>
            </w:pPr>
            <w:r>
              <w:rPr>
                <w:rFonts w:eastAsia="바탕"/>
                <w:b/>
                <w:bCs/>
                <w:i/>
                <w:iCs/>
                <w:lang w:eastAsia="ko-KR"/>
              </w:rPr>
              <w:t xml:space="preserve">If DFT transform precoding is jointly applied to multiple </w:t>
            </w:r>
            <w:proofErr w:type="spellStart"/>
            <w:r>
              <w:rPr>
                <w:rFonts w:eastAsia="바탕"/>
                <w:b/>
                <w:bCs/>
                <w:i/>
                <w:iCs/>
                <w:lang w:eastAsia="ko-KR"/>
              </w:rPr>
              <w:t>FDMed</w:t>
            </w:r>
            <w:proofErr w:type="spellEnd"/>
            <w:r>
              <w:rPr>
                <w:rFonts w:eastAsia="바탕"/>
                <w:b/>
                <w:bCs/>
                <w:i/>
                <w:iCs/>
                <w:lang w:eastAsia="ko-KR"/>
              </w:rPr>
              <w:t xml:space="preserve"> DL channels/signals, the significant PAPR reduction can be achieved at the expense of the increased UE complexity. </w:t>
            </w:r>
          </w:p>
          <w:p w14:paraId="4F60EC3D"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b/>
                <w:bCs/>
                <w:i/>
                <w:iCs/>
                <w:lang w:eastAsia="ko-KR"/>
              </w:rPr>
              <w:t>Multiplexing/coexistence with baseline waveform</w:t>
            </w:r>
          </w:p>
          <w:p w14:paraId="5453BFEB" w14:textId="77777777" w:rsidR="00DF5C76" w:rsidRDefault="0075242B">
            <w:pPr>
              <w:pStyle w:val="af4"/>
              <w:numPr>
                <w:ilvl w:val="1"/>
                <w:numId w:val="16"/>
              </w:numPr>
              <w:spacing w:after="120"/>
              <w:contextualSpacing w:val="0"/>
              <w:jc w:val="both"/>
              <w:rPr>
                <w:rFonts w:eastAsia="바탕"/>
                <w:b/>
                <w:bCs/>
                <w:i/>
                <w:iCs/>
                <w:lang w:eastAsia="ko-KR"/>
              </w:rPr>
            </w:pPr>
            <w:r>
              <w:rPr>
                <w:rFonts w:eastAsia="바탕"/>
                <w:b/>
                <w:bCs/>
                <w:i/>
                <w:iCs/>
                <w:lang w:eastAsia="ko-KR"/>
              </w:rPr>
              <w:t xml:space="preserve">DL channel(s)/signal(s) with DL DFT-s-OFDM can be </w:t>
            </w:r>
            <w:proofErr w:type="spellStart"/>
            <w:r>
              <w:rPr>
                <w:rFonts w:eastAsia="바탕"/>
                <w:b/>
                <w:bCs/>
                <w:i/>
                <w:iCs/>
                <w:lang w:eastAsia="ko-KR"/>
              </w:rPr>
              <w:t>TDMed</w:t>
            </w:r>
            <w:proofErr w:type="spellEnd"/>
            <w:r>
              <w:rPr>
                <w:rFonts w:eastAsia="바탕"/>
                <w:b/>
                <w:bCs/>
                <w:i/>
                <w:iCs/>
                <w:lang w:eastAsia="ko-KR"/>
              </w:rPr>
              <w:t xml:space="preserve"> and </w:t>
            </w:r>
            <w:proofErr w:type="spellStart"/>
            <w:r>
              <w:rPr>
                <w:rFonts w:eastAsia="바탕"/>
                <w:b/>
                <w:bCs/>
                <w:i/>
                <w:iCs/>
                <w:lang w:eastAsia="ko-KR"/>
              </w:rPr>
              <w:t>FDMed</w:t>
            </w:r>
            <w:proofErr w:type="spellEnd"/>
            <w:r>
              <w:rPr>
                <w:rFonts w:eastAsia="바탕"/>
                <w:b/>
                <w:bCs/>
                <w:i/>
                <w:iCs/>
                <w:lang w:eastAsia="ko-KR"/>
              </w:rPr>
              <w:t xml:space="preserve"> with DL channel(s)/signal(s) with DL CP-OFDM. Even in this case, non-negligible PAPR reduction can be achieved. </w:t>
            </w:r>
          </w:p>
          <w:p w14:paraId="2BF67975"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b/>
                <w:bCs/>
                <w:i/>
                <w:iCs/>
                <w:lang w:eastAsia="ko-KR"/>
              </w:rPr>
              <w:t>Transmitter/receiver complexity and impact power consumption</w:t>
            </w:r>
          </w:p>
          <w:p w14:paraId="299E443D" w14:textId="77777777" w:rsidR="00DF5C76" w:rsidRDefault="0075242B">
            <w:pPr>
              <w:pStyle w:val="af4"/>
              <w:numPr>
                <w:ilvl w:val="1"/>
                <w:numId w:val="16"/>
              </w:numPr>
              <w:spacing w:after="120"/>
              <w:contextualSpacing w:val="0"/>
              <w:jc w:val="both"/>
              <w:rPr>
                <w:rFonts w:eastAsia="바탕"/>
                <w:b/>
                <w:bCs/>
                <w:i/>
                <w:iCs/>
                <w:lang w:eastAsia="ko-KR"/>
              </w:rPr>
            </w:pPr>
            <w:r>
              <w:rPr>
                <w:rFonts w:eastAsia="바탕"/>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75242B">
            <w:pPr>
              <w:pStyle w:val="af4"/>
              <w:numPr>
                <w:ilvl w:val="1"/>
                <w:numId w:val="16"/>
              </w:numPr>
              <w:spacing w:after="120"/>
              <w:contextualSpacing w:val="0"/>
              <w:jc w:val="both"/>
              <w:rPr>
                <w:rFonts w:eastAsia="바탕"/>
                <w:b/>
                <w:bCs/>
                <w:i/>
                <w:iCs/>
                <w:lang w:eastAsia="ko-KR"/>
              </w:rPr>
            </w:pPr>
            <w:r>
              <w:rPr>
                <w:rFonts w:eastAsia="바탕"/>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75242B">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75242B">
            <w:pPr>
              <w:pStyle w:val="af4"/>
              <w:numPr>
                <w:ilvl w:val="0"/>
                <w:numId w:val="16"/>
              </w:numPr>
              <w:spacing w:after="120"/>
              <w:contextualSpacing w:val="0"/>
              <w:jc w:val="both"/>
              <w:rPr>
                <w:rFonts w:eastAsia="바탕"/>
                <w:b/>
                <w:bCs/>
                <w:i/>
                <w:iCs/>
                <w:lang w:val="en-US" w:eastAsia="ko-KR"/>
              </w:rPr>
            </w:pPr>
            <w:r>
              <w:rPr>
                <w:rFonts w:eastAsia="바탕"/>
                <w:b/>
                <w:bCs/>
                <w:i/>
                <w:iCs/>
                <w:lang w:val="en-US" w:eastAsia="ko-KR"/>
              </w:rPr>
              <w:t xml:space="preserve">DFT transform precoding for DL is available at least for a single UE-dedicated PDSCH. </w:t>
            </w:r>
          </w:p>
          <w:p w14:paraId="0C877E87" w14:textId="77777777" w:rsidR="00DF5C76" w:rsidRDefault="0075242B">
            <w:pPr>
              <w:pStyle w:val="af4"/>
              <w:numPr>
                <w:ilvl w:val="0"/>
                <w:numId w:val="16"/>
              </w:numPr>
              <w:spacing w:after="120"/>
              <w:contextualSpacing w:val="0"/>
              <w:jc w:val="both"/>
              <w:rPr>
                <w:rFonts w:eastAsia="바탕"/>
                <w:b/>
                <w:bCs/>
                <w:i/>
                <w:iCs/>
                <w:lang w:val="en-US" w:eastAsia="ko-KR"/>
              </w:rPr>
            </w:pPr>
            <w:r>
              <w:rPr>
                <w:rFonts w:eastAsia="바탕"/>
                <w:b/>
                <w:bCs/>
                <w:i/>
                <w:iCs/>
                <w:lang w:val="en-US" w:eastAsia="ko-KR"/>
              </w:rPr>
              <w:t>[…]</w:t>
            </w:r>
          </w:p>
          <w:p w14:paraId="450DAC34" w14:textId="77777777" w:rsidR="00DF5C76" w:rsidRDefault="0075242B">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75242B">
            <w:pPr>
              <w:rPr>
                <w:lang w:val="en-US"/>
              </w:rPr>
            </w:pPr>
            <w:r>
              <w:rPr>
                <w:lang w:val="en-US"/>
              </w:rPr>
              <w:t>Panasonic</w:t>
            </w:r>
          </w:p>
        </w:tc>
        <w:tc>
          <w:tcPr>
            <w:tcW w:w="8284" w:type="dxa"/>
          </w:tcPr>
          <w:p w14:paraId="7C01E3B0" w14:textId="77777777" w:rsidR="00DF5C76" w:rsidRDefault="0075242B">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75242B">
            <w:pPr>
              <w:rPr>
                <w:lang w:val="en-US"/>
              </w:rPr>
            </w:pPr>
            <w:r>
              <w:rPr>
                <w:lang w:val="en-US"/>
              </w:rPr>
              <w:t>Ericsson</w:t>
            </w:r>
          </w:p>
        </w:tc>
        <w:tc>
          <w:tcPr>
            <w:tcW w:w="8284" w:type="dxa"/>
          </w:tcPr>
          <w:p w14:paraId="73EF6829" w14:textId="77777777" w:rsidR="00DF5C76" w:rsidRDefault="0075242B">
            <w:pPr>
              <w:spacing w:after="160" w:line="278" w:lineRule="auto"/>
            </w:pPr>
            <w:r>
              <w:t xml:space="preserve">Proposal 1: RAN1 strives for a common 6GR design of TN and NTN, 6GR NTN should operate with the same air interface of 6GR TN including same numerologies, subcarrier spacings, </w:t>
            </w:r>
            <w:r>
              <w:lastRenderedPageBreak/>
              <w:t>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75242B">
            <w:pPr>
              <w:rPr>
                <w:lang w:val="en-US"/>
              </w:rPr>
            </w:pPr>
            <w:r>
              <w:rPr>
                <w:lang w:val="en-US"/>
              </w:rPr>
              <w:lastRenderedPageBreak/>
              <w:t>Sony</w:t>
            </w:r>
          </w:p>
        </w:tc>
        <w:tc>
          <w:tcPr>
            <w:tcW w:w="8284" w:type="dxa"/>
          </w:tcPr>
          <w:p w14:paraId="30BD62D0" w14:textId="77777777" w:rsidR="00DF5C76" w:rsidRDefault="0075242B">
            <w:pPr>
              <w:spacing w:after="160" w:line="278" w:lineRule="auto"/>
            </w:pPr>
            <w:r>
              <w:t>Proposal 2: RAN1 should study the use of DFT-s-OFDM waveform for the 6G single-layer NTN downlink.</w:t>
            </w:r>
          </w:p>
          <w:p w14:paraId="6C848E2A" w14:textId="77777777" w:rsidR="00DF5C76" w:rsidRDefault="0075242B">
            <w:pPr>
              <w:spacing w:after="160" w:line="278" w:lineRule="auto"/>
            </w:pPr>
            <w:r>
              <w:t>Proposal 3: RAN1 should study PAPR reduction schemes for both DFT-s-OFDM and CP-OFDM waveforms.</w:t>
            </w:r>
          </w:p>
          <w:p w14:paraId="344EE1D6" w14:textId="77777777" w:rsidR="00DF5C76" w:rsidRDefault="0075242B">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75242B">
            <w:pPr>
              <w:rPr>
                <w:lang w:val="en-US"/>
              </w:rPr>
            </w:pPr>
            <w:r>
              <w:rPr>
                <w:lang w:val="en-US"/>
              </w:rPr>
              <w:t>Thales</w:t>
            </w:r>
          </w:p>
        </w:tc>
        <w:tc>
          <w:tcPr>
            <w:tcW w:w="8284" w:type="dxa"/>
          </w:tcPr>
          <w:p w14:paraId="689B63EB"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75242B">
            <w:pPr>
              <w:pStyle w:val="af4"/>
              <w:numPr>
                <w:ilvl w:val="0"/>
                <w:numId w:val="5"/>
              </w:numPr>
              <w:rPr>
                <w:bCs/>
                <w:lang w:val="en-US"/>
              </w:rPr>
            </w:pPr>
            <w:r>
              <w:rPr>
                <w:bCs/>
                <w:lang w:val="en-US"/>
              </w:rPr>
              <w:t>[…]</w:t>
            </w:r>
          </w:p>
          <w:p w14:paraId="5628A5C7" w14:textId="77777777" w:rsidR="00DF5C76" w:rsidRDefault="0075242B">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75242B">
            <w:pPr>
              <w:rPr>
                <w:lang w:val="en-US"/>
              </w:rPr>
            </w:pPr>
            <w:r>
              <w:rPr>
                <w:lang w:val="en-US"/>
              </w:rPr>
              <w:t>ETRI</w:t>
            </w:r>
          </w:p>
        </w:tc>
        <w:tc>
          <w:tcPr>
            <w:tcW w:w="8284" w:type="dxa"/>
          </w:tcPr>
          <w:p w14:paraId="07B89CB4"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75242B">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75242B">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75242B">
            <w:pPr>
              <w:rPr>
                <w:lang w:val="en-US"/>
              </w:rPr>
            </w:pPr>
            <w:r>
              <w:rPr>
                <w:lang w:val="en-US"/>
              </w:rPr>
              <w:t>Lenovo</w:t>
            </w:r>
          </w:p>
        </w:tc>
        <w:tc>
          <w:tcPr>
            <w:tcW w:w="8284" w:type="dxa"/>
          </w:tcPr>
          <w:p w14:paraId="1925C043" w14:textId="77777777" w:rsidR="00DF5C76" w:rsidRDefault="0075242B">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75242B">
            <w:pPr>
              <w:rPr>
                <w:lang w:val="en-US"/>
              </w:rPr>
            </w:pPr>
            <w:r>
              <w:rPr>
                <w:lang w:val="en-US"/>
              </w:rPr>
              <w:t>Xiaomi</w:t>
            </w:r>
          </w:p>
        </w:tc>
        <w:tc>
          <w:tcPr>
            <w:tcW w:w="8284" w:type="dxa"/>
          </w:tcPr>
          <w:p w14:paraId="4DD10DED" w14:textId="77777777" w:rsidR="00DF5C76" w:rsidRDefault="0075242B">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75242B">
      <w:pPr>
        <w:pStyle w:val="2"/>
        <w:numPr>
          <w:ilvl w:val="1"/>
          <w:numId w:val="4"/>
        </w:numPr>
        <w:rPr>
          <w:lang w:val="en-US"/>
        </w:rPr>
      </w:pPr>
      <w:r>
        <w:rPr>
          <w:lang w:val="en-US"/>
        </w:rPr>
        <w:t>Summary</w:t>
      </w:r>
    </w:p>
    <w:p w14:paraId="30D94ADF" w14:textId="77777777" w:rsidR="00DF5C76" w:rsidRDefault="00DF5C76">
      <w:pPr>
        <w:rPr>
          <w:lang w:val="en-US"/>
        </w:rPr>
      </w:pPr>
    </w:p>
    <w:p w14:paraId="1B1A1193" w14:textId="77777777" w:rsidR="00DF5C76" w:rsidRDefault="0075242B">
      <w:pPr>
        <w:rPr>
          <w:lang w:val="en-US"/>
        </w:rPr>
      </w:pPr>
      <w:r>
        <w:rPr>
          <w:lang w:val="en-US"/>
        </w:rPr>
        <w:t>In previous meetings, RAN1 reached the following agreements:</w:t>
      </w:r>
    </w:p>
    <w:tbl>
      <w:tblPr>
        <w:tblStyle w:val="ae"/>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75242B">
            <w:pPr>
              <w:rPr>
                <w:highlight w:val="green"/>
              </w:rPr>
            </w:pPr>
            <w:r>
              <w:rPr>
                <w:rFonts w:hint="eastAsia"/>
                <w:highlight w:val="green"/>
              </w:rPr>
              <w:t>Agreement</w:t>
            </w:r>
          </w:p>
          <w:p w14:paraId="54948717" w14:textId="77777777" w:rsidR="00DF5C76" w:rsidRDefault="0075242B">
            <w:pPr>
              <w:rPr>
                <w:sz w:val="24"/>
              </w:rPr>
            </w:pPr>
            <w:r>
              <w:t>CP-OFDM waveform as defined in 5G NR is supported as the basis for 6GR for downlink</w:t>
            </w:r>
          </w:p>
          <w:p w14:paraId="610F5445" w14:textId="77777777" w:rsidR="00DF5C76" w:rsidRDefault="0075242B">
            <w:pPr>
              <w:numPr>
                <w:ilvl w:val="0"/>
                <w:numId w:val="19"/>
              </w:numPr>
              <w:contextualSpacing/>
            </w:pPr>
            <w:r>
              <w:t>Enhancements/modifications on CP-OFDM will be studied as potential additions</w:t>
            </w:r>
          </w:p>
          <w:p w14:paraId="2420CFE2" w14:textId="77777777" w:rsidR="00DF5C76" w:rsidRDefault="0075242B">
            <w:pPr>
              <w:numPr>
                <w:ilvl w:val="0"/>
                <w:numId w:val="19"/>
              </w:numPr>
              <w:contextualSpacing/>
            </w:pPr>
            <w:r>
              <w:t xml:space="preserve">DFT-s-OFDM or any other OFDM-based waveform will be studied as a </w:t>
            </w:r>
            <w:r>
              <w:rPr>
                <w:rFonts w:eastAsia="DengXian" w:hint="eastAsia"/>
                <w:lang w:eastAsia="zh-CN"/>
              </w:rPr>
              <w:t xml:space="preserve">potential </w:t>
            </w:r>
            <w:r>
              <w:t>additional waveform for downlink</w:t>
            </w:r>
          </w:p>
          <w:p w14:paraId="19D3CB66" w14:textId="77777777" w:rsidR="00DF5C76" w:rsidRDefault="0075242B">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lang w:eastAsia="zh-CN"/>
              </w:rPr>
              <w:t>, etc</w:t>
            </w:r>
            <w:r>
              <w:t>.</w:t>
            </w:r>
          </w:p>
          <w:p w14:paraId="6D2EC7AB" w14:textId="77777777" w:rsidR="00DF5C76" w:rsidRDefault="00DF5C76"/>
          <w:p w14:paraId="36AECD21" w14:textId="77777777" w:rsidR="00DF5C76" w:rsidRDefault="0075242B">
            <w:pPr>
              <w:rPr>
                <w:rFonts w:eastAsia="DengXian"/>
                <w:highlight w:val="green"/>
                <w:lang w:eastAsia="zh-CN"/>
              </w:rPr>
            </w:pPr>
            <w:r>
              <w:rPr>
                <w:rFonts w:eastAsia="DengXian"/>
                <w:highlight w:val="green"/>
                <w:lang w:eastAsia="zh-CN"/>
              </w:rPr>
              <w:t>Agreement</w:t>
            </w:r>
          </w:p>
          <w:p w14:paraId="6B0034F1" w14:textId="77777777" w:rsidR="00DF5C76" w:rsidRDefault="0075242B">
            <w:pPr>
              <w:rPr>
                <w:lang w:eastAsia="zh-CN"/>
              </w:rPr>
            </w:pPr>
            <w:r>
              <w:rPr>
                <w:lang w:eastAsia="zh-CN"/>
              </w:rPr>
              <w:t>6GR supports normal cyclic prefix, i.e., same as the normal CP defined in NR.</w:t>
            </w:r>
          </w:p>
          <w:p w14:paraId="01FBE61C" w14:textId="77777777" w:rsidR="00DF5C76" w:rsidRDefault="0075242B">
            <w:pPr>
              <w:pStyle w:val="af4"/>
              <w:numPr>
                <w:ilvl w:val="0"/>
                <w:numId w:val="20"/>
              </w:numPr>
              <w:rPr>
                <w:lang w:eastAsia="zh-CN"/>
              </w:rPr>
            </w:pPr>
            <w:r>
              <w:rPr>
                <w:lang w:eastAsia="zh-CN"/>
              </w:rPr>
              <w:t>FFS p</w:t>
            </w:r>
            <w:r>
              <w:t xml:space="preserve">otential </w:t>
            </w:r>
            <w:r>
              <w:rPr>
                <w:lang w:eastAsia="zh-CN"/>
              </w:rPr>
              <w:t>need for</w:t>
            </w:r>
            <w:r>
              <w:t xml:space="preserve"> </w:t>
            </w:r>
            <w:proofErr w:type="gramStart"/>
            <w:r>
              <w:rPr>
                <w:lang w:eastAsia="zh-CN"/>
              </w:rPr>
              <w:t>other</w:t>
            </w:r>
            <w:proofErr w:type="gramEnd"/>
            <w:r>
              <w:rPr>
                <w:lang w:eastAsia="zh-CN"/>
              </w:rPr>
              <w:t xml:space="preserve"> </w:t>
            </w:r>
            <w:r>
              <w:t>CP.</w:t>
            </w:r>
          </w:p>
        </w:tc>
      </w:tr>
    </w:tbl>
    <w:p w14:paraId="127DC8C2" w14:textId="77777777" w:rsidR="00DF5C76" w:rsidRDefault="00DF5C76">
      <w:pPr>
        <w:rPr>
          <w:lang w:val="en-US"/>
        </w:rPr>
      </w:pPr>
    </w:p>
    <w:p w14:paraId="7E8B888C" w14:textId="77777777" w:rsidR="00DF5C76" w:rsidRDefault="0075242B">
      <w:pPr>
        <w:rPr>
          <w:lang w:val="en-US"/>
        </w:rPr>
      </w:pPr>
      <w:r>
        <w:rPr>
          <w:lang w:val="en-US"/>
        </w:rPr>
        <w:t>On the input for this meeting:</w:t>
      </w:r>
    </w:p>
    <w:p w14:paraId="4A026D67" w14:textId="77777777" w:rsidR="00DF5C76" w:rsidRDefault="0075242B">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w:t>
      </w:r>
      <w:r>
        <w:rPr>
          <w:lang w:val="en-US"/>
        </w:rPr>
        <w:lastRenderedPageBreak/>
        <w:t xml:space="preserve">Panasonic raises complexity concerns for multiplexing, and Ericsson advocates for common TN/NTN design unless technically justified otherwise. </w:t>
      </w:r>
    </w:p>
    <w:p w14:paraId="5A2BDCB6" w14:textId="77777777" w:rsidR="00DF5C76" w:rsidRDefault="0075242B">
      <w:pPr>
        <w:rPr>
          <w:lang w:val="en-US"/>
        </w:rPr>
      </w:pPr>
      <w:r>
        <w:rPr>
          <w:lang w:val="en-US"/>
        </w:rPr>
        <w:t xml:space="preserve">Regarding </w:t>
      </w:r>
      <w:r>
        <w:rPr>
          <w:b/>
          <w:bCs/>
          <w:lang w:val="en-US"/>
        </w:rPr>
        <w:t>PAPR reduction</w:t>
      </w:r>
      <w:r>
        <w:rPr>
          <w:lang w:val="en-US"/>
        </w:rPr>
        <w:t xml:space="preserve">: ZTE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75242B">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LGE support studying new or extended CP configurations for NTN, whereas ZTE explicitly opposes ECP. </w:t>
      </w:r>
    </w:p>
    <w:p w14:paraId="413750C9" w14:textId="77777777" w:rsidR="00DF5C76" w:rsidRDefault="0075242B">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w:t>
      </w:r>
      <w:proofErr w:type="spellStart"/>
      <w:r>
        <w:rPr>
          <w:lang w:val="en-US"/>
        </w:rPr>
        <w:t>Tejas</w:t>
      </w:r>
      <w:proofErr w:type="spellEnd"/>
      <w:r>
        <w:rPr>
          <w:lang w:val="en-US"/>
        </w:rPr>
        <w:t xml:space="preserve"> Network advocate for new or enhanced waveforms to address NTN-specific challenges like Doppler resilience and IoT operation.</w:t>
      </w:r>
    </w:p>
    <w:p w14:paraId="022307E3" w14:textId="77777777" w:rsidR="00DF5C76" w:rsidRDefault="0075242B">
      <w:pPr>
        <w:pStyle w:val="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w:t>
      </w:r>
      <w:proofErr w:type="spellStart"/>
      <w:r>
        <w:rPr>
          <w:rFonts w:ascii="Times New Roman" w:eastAsia="SimSun" w:hAnsi="Times New Roman" w:cs="Times New Roman"/>
          <w:b/>
          <w:bCs/>
          <w:i w:val="0"/>
          <w:iCs w:val="0"/>
          <w:color w:val="auto"/>
          <w:lang w:val="en-US"/>
        </w:rPr>
        <w:t>downselect</w:t>
      </w:r>
      <w:proofErr w:type="spellEnd"/>
      <w:r>
        <w:rPr>
          <w:rFonts w:ascii="Times New Roman" w:eastAsia="SimSun" w:hAnsi="Times New Roman" w:cs="Times New Roman"/>
          <w:b/>
          <w:bCs/>
          <w:i w:val="0"/>
          <w:iCs w:val="0"/>
          <w:color w:val="auto"/>
          <w:lang w:val="en-US"/>
        </w:rPr>
        <w:t xml:space="preserve"> between the following options:</w:t>
      </w:r>
    </w:p>
    <w:p w14:paraId="323C4C44" w14:textId="77777777" w:rsidR="00DF5C76" w:rsidRDefault="0075242B">
      <w:pPr>
        <w:pStyle w:val="af4"/>
        <w:numPr>
          <w:ilvl w:val="0"/>
          <w:numId w:val="13"/>
        </w:numPr>
        <w:rPr>
          <w:b/>
          <w:bCs/>
          <w:lang w:val="en-US"/>
        </w:rPr>
      </w:pPr>
      <w:r>
        <w:rPr>
          <w:b/>
          <w:bCs/>
          <w:lang w:val="en-US"/>
        </w:rPr>
        <w:t>Option 1: RAN1 to study NTN-specific enhancements on:</w:t>
      </w:r>
    </w:p>
    <w:p w14:paraId="4E4696CF" w14:textId="77777777" w:rsidR="00DF5C76" w:rsidRDefault="0075242B">
      <w:pPr>
        <w:pStyle w:val="af4"/>
        <w:numPr>
          <w:ilvl w:val="1"/>
          <w:numId w:val="13"/>
        </w:numPr>
        <w:rPr>
          <w:b/>
          <w:bCs/>
          <w:lang w:val="en-US"/>
        </w:rPr>
      </w:pPr>
      <w:r>
        <w:rPr>
          <w:b/>
          <w:bCs/>
          <w:lang w:val="en-US"/>
        </w:rPr>
        <w:t>Cyclic prefix duration</w:t>
      </w:r>
    </w:p>
    <w:p w14:paraId="05144F55" w14:textId="77777777" w:rsidR="00DF5C76" w:rsidRDefault="0075242B">
      <w:pPr>
        <w:pStyle w:val="af4"/>
        <w:numPr>
          <w:ilvl w:val="1"/>
          <w:numId w:val="13"/>
        </w:numPr>
        <w:rPr>
          <w:b/>
          <w:bCs/>
          <w:lang w:val="en-US"/>
        </w:rPr>
      </w:pPr>
      <w:r>
        <w:rPr>
          <w:b/>
          <w:bCs/>
          <w:lang w:val="en-US"/>
        </w:rPr>
        <w:t>Waveform</w:t>
      </w:r>
    </w:p>
    <w:p w14:paraId="773411F8" w14:textId="77777777" w:rsidR="00DF5C76" w:rsidRDefault="0075242B">
      <w:pPr>
        <w:pStyle w:val="af4"/>
        <w:numPr>
          <w:ilvl w:val="1"/>
          <w:numId w:val="13"/>
        </w:numPr>
        <w:rPr>
          <w:b/>
          <w:bCs/>
          <w:lang w:val="en-US"/>
        </w:rPr>
      </w:pPr>
      <w:r>
        <w:rPr>
          <w:b/>
          <w:bCs/>
          <w:lang w:val="en-US"/>
        </w:rPr>
        <w:t>PAPR reduction techniques</w:t>
      </w:r>
    </w:p>
    <w:p w14:paraId="23A249BC" w14:textId="77777777" w:rsidR="00DF5C76" w:rsidRDefault="0075242B">
      <w:pPr>
        <w:pStyle w:val="af4"/>
        <w:numPr>
          <w:ilvl w:val="0"/>
          <w:numId w:val="13"/>
        </w:numPr>
        <w:rPr>
          <w:b/>
          <w:bCs/>
          <w:lang w:val="en-US"/>
        </w:rPr>
      </w:pPr>
      <w:r>
        <w:rPr>
          <w:b/>
          <w:bCs/>
          <w:lang w:val="en-US"/>
        </w:rPr>
        <w:t>Option 2: RAN1 does not study NTN-specific enhancements on:</w:t>
      </w:r>
    </w:p>
    <w:p w14:paraId="23F387B1" w14:textId="77777777" w:rsidR="00DF5C76" w:rsidRDefault="0075242B">
      <w:pPr>
        <w:pStyle w:val="af4"/>
        <w:numPr>
          <w:ilvl w:val="1"/>
          <w:numId w:val="13"/>
        </w:numPr>
        <w:rPr>
          <w:b/>
          <w:bCs/>
          <w:lang w:val="en-US"/>
        </w:rPr>
      </w:pPr>
      <w:r>
        <w:rPr>
          <w:b/>
          <w:bCs/>
          <w:lang w:val="en-US"/>
        </w:rPr>
        <w:t>Cyclic prefix duration</w:t>
      </w:r>
    </w:p>
    <w:p w14:paraId="50A95556" w14:textId="77777777" w:rsidR="00DF5C76" w:rsidRDefault="0075242B">
      <w:pPr>
        <w:pStyle w:val="af4"/>
        <w:numPr>
          <w:ilvl w:val="1"/>
          <w:numId w:val="13"/>
        </w:numPr>
        <w:rPr>
          <w:b/>
          <w:bCs/>
          <w:lang w:val="en-US"/>
        </w:rPr>
      </w:pPr>
      <w:r>
        <w:rPr>
          <w:b/>
          <w:bCs/>
          <w:lang w:val="en-US"/>
        </w:rPr>
        <w:t>Waveform</w:t>
      </w:r>
    </w:p>
    <w:p w14:paraId="0B3B9B63" w14:textId="77777777" w:rsidR="00DF5C76" w:rsidRDefault="0075242B">
      <w:pPr>
        <w:pStyle w:val="af4"/>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75242B">
            <w:pPr>
              <w:rPr>
                <w:b w:val="0"/>
                <w:bCs w:val="0"/>
                <w:lang w:val="en-US"/>
              </w:rPr>
            </w:pPr>
            <w:r>
              <w:rPr>
                <w:lang w:val="en-US"/>
              </w:rPr>
              <w:t>Company</w:t>
            </w:r>
          </w:p>
        </w:tc>
        <w:tc>
          <w:tcPr>
            <w:tcW w:w="8014" w:type="dxa"/>
          </w:tcPr>
          <w:p w14:paraId="041D484D"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w:t>
            </w:r>
            <w:proofErr w:type="gramStart"/>
            <w:r>
              <w:rPr>
                <w:rFonts w:eastAsiaTheme="minorEastAsia" w:hint="eastAsia"/>
                <w:lang w:val="en-US" w:eastAsia="zh-CN"/>
              </w:rPr>
              <w:t>taking into account</w:t>
            </w:r>
            <w:proofErr w:type="gramEnd"/>
            <w:r>
              <w:rPr>
                <w:rFonts w:eastAsiaTheme="minorEastAsia" w:hint="eastAsia"/>
                <w:lang w:val="en-US" w:eastAsia="zh-CN"/>
              </w:rPr>
              <w:t xml:space="preserve">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60217FE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hint="eastAsia"/>
                <w:lang w:val="en-US" w:eastAsia="ko-KR"/>
              </w:rPr>
              <w:t>O</w:t>
            </w:r>
            <w:r>
              <w:rPr>
                <w:rFonts w:eastAsia="맑은 고딕"/>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03A3C2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75242B">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3A962C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w:t>
            </w:r>
            <w:r>
              <w:rPr>
                <w:rFonts w:eastAsia="맑은 고딕" w:hint="eastAsia"/>
                <w:lang w:val="en-US" w:eastAsia="ko-KR"/>
              </w:rPr>
              <w:lastRenderedPageBreak/>
              <w:t xml:space="preserve">delays could be high among the different orbits, if the multi-orbit operation is supported by </w:t>
            </w:r>
            <w:proofErr w:type="spellStart"/>
            <w:r>
              <w:rPr>
                <w:rFonts w:eastAsia="맑은 고딕" w:hint="eastAsia"/>
                <w:lang w:val="en-US" w:eastAsia="ko-KR"/>
              </w:rPr>
              <w:t>mTRP</w:t>
            </w:r>
            <w:proofErr w:type="spellEnd"/>
            <w:r>
              <w:rPr>
                <w:rFonts w:eastAsia="맑은 고딕" w:hint="eastAsia"/>
                <w:lang w:val="en-US" w:eastAsia="ko-KR"/>
              </w:rPr>
              <w:t xml:space="preserve">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75242B">
            <w:pPr>
              <w:rPr>
                <w:rFonts w:eastAsia="SimSun"/>
                <w:b w:val="0"/>
                <w:bCs w:val="0"/>
                <w:lang w:val="en-US" w:eastAsia="ko-KR"/>
              </w:rPr>
            </w:pPr>
            <w:r>
              <w:rPr>
                <w:rFonts w:eastAsia="SimSun" w:hint="eastAsia"/>
                <w:lang w:val="en-US" w:eastAsia="zh-CN"/>
              </w:rPr>
              <w:lastRenderedPageBreak/>
              <w:t>TCL</w:t>
            </w:r>
          </w:p>
        </w:tc>
        <w:tc>
          <w:tcPr>
            <w:tcW w:w="8014" w:type="dxa"/>
            <w:shd w:val="clear" w:color="auto" w:fill="BDD6EE" w:themeFill="accent5" w:themeFillTint="66"/>
          </w:tcPr>
          <w:p w14:paraId="3FDEDB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SimSun" w:hint="eastAsia"/>
                <w:lang w:val="en-US" w:eastAsia="zh-CN"/>
              </w:rPr>
              <w:t xml:space="preserve">).  That said, Option 1 in study </w:t>
            </w:r>
            <w:proofErr w:type="gramStart"/>
            <w:r>
              <w:rPr>
                <w:rFonts w:eastAsia="SimSun" w:hint="eastAsia"/>
                <w:lang w:val="en-US" w:eastAsia="zh-CN"/>
              </w:rPr>
              <w:t>phase  is</w:t>
            </w:r>
            <w:proofErr w:type="gramEnd"/>
            <w:r>
              <w:rPr>
                <w:rFonts w:eastAsia="SimSun" w:hint="eastAsia"/>
                <w:lang w:val="en-US" w:eastAsia="zh-CN"/>
              </w:rPr>
              <w:t xml:space="preserve">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To simplify the UE implementation for TN and NTN, Option 2 is preferred.</w:t>
            </w:r>
          </w:p>
        </w:tc>
      </w:tr>
      <w:tr w:rsidR="00A30DE9" w14:paraId="1A4329D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5F280" w14:textId="507F7D57" w:rsidR="00A30DE9" w:rsidRDefault="00A30DE9" w:rsidP="00A30DE9">
            <w:pPr>
              <w:rPr>
                <w:rFonts w:eastAsia="맑은 고딕"/>
                <w:lang w:val="en-US" w:eastAsia="ko-KR"/>
              </w:rPr>
            </w:pPr>
            <w:r>
              <w:rPr>
                <w:rFonts w:eastAsiaTheme="minorEastAsia"/>
                <w:b w:val="0"/>
                <w:bCs w:val="0"/>
                <w:lang w:val="en-US" w:eastAsia="zh-CN"/>
              </w:rPr>
              <w:t>Qualcomm</w:t>
            </w:r>
          </w:p>
        </w:tc>
        <w:tc>
          <w:tcPr>
            <w:tcW w:w="8014" w:type="dxa"/>
            <w:shd w:val="clear" w:color="auto" w:fill="BDD6EE" w:themeFill="accent5" w:themeFillTint="66"/>
          </w:tcPr>
          <w:p w14:paraId="2A55023A" w14:textId="45F85C67" w:rsidR="00A30DE9" w:rsidRDefault="00A30DE9" w:rsidP="00A30DE9">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Either TN template with modifications or taking the IMT-2020 is OK. Note that the issue with 38.821 is that the output of the LB template is just an SNR value, but there are no margins.</w:t>
            </w:r>
          </w:p>
        </w:tc>
      </w:tr>
      <w:tr w:rsidR="00311AC9" w14:paraId="70AA36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1C5D89" w14:textId="510CC0D8" w:rsidR="00311AC9" w:rsidRPr="00311AC9" w:rsidRDefault="00311AC9" w:rsidP="00A30DE9">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063D170E" w14:textId="527BD20E" w:rsidR="00311AC9" w:rsidRPr="00311AC9" w:rsidRDefault="00311AC9" w:rsidP="00A30DE9">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O</w:t>
            </w:r>
            <w:r>
              <w:rPr>
                <w:rFonts w:eastAsia="맑은 고딕"/>
                <w:lang w:val="en-US" w:eastAsia="ko-KR"/>
              </w:rPr>
              <w:t>ption 1.</w:t>
            </w:r>
          </w:p>
        </w:tc>
      </w:tr>
    </w:tbl>
    <w:p w14:paraId="1B3F8531" w14:textId="77777777" w:rsidR="00DF5C76" w:rsidRDefault="00DF5C76">
      <w:pPr>
        <w:rPr>
          <w:lang w:val="en-US"/>
        </w:rPr>
      </w:pPr>
    </w:p>
    <w:p w14:paraId="6EE57334" w14:textId="77777777" w:rsidR="00DF5C76" w:rsidRDefault="0075242B">
      <w:pPr>
        <w:pStyle w:val="1"/>
        <w:numPr>
          <w:ilvl w:val="0"/>
          <w:numId w:val="4"/>
        </w:numPr>
        <w:tabs>
          <w:tab w:val="left" w:pos="720"/>
        </w:tabs>
        <w:ind w:left="720" w:hanging="720"/>
        <w:jc w:val="both"/>
        <w:rPr>
          <w:lang w:val="en-US"/>
        </w:rPr>
      </w:pPr>
      <w:r>
        <w:rPr>
          <w:lang w:val="en-US"/>
        </w:rPr>
        <w:t>GNSS assumption &amp; time-frequency aspects</w:t>
      </w:r>
    </w:p>
    <w:p w14:paraId="738179E3" w14:textId="77777777" w:rsidR="00DF5C76" w:rsidRDefault="0075242B">
      <w:pPr>
        <w:pStyle w:val="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75242B">
      <w:pPr>
        <w:pStyle w:val="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75242B">
            <w:pPr>
              <w:rPr>
                <w:lang w:val="en-US"/>
              </w:rPr>
            </w:pPr>
            <w:r>
              <w:rPr>
                <w:lang w:val="en-US"/>
              </w:rPr>
              <w:t>Nokia</w:t>
            </w:r>
          </w:p>
        </w:tc>
        <w:tc>
          <w:tcPr>
            <w:tcW w:w="8284" w:type="dxa"/>
          </w:tcPr>
          <w:p w14:paraId="7C183211" w14:textId="77777777" w:rsidR="00DF5C76" w:rsidRDefault="0075242B">
            <w:pPr>
              <w:spacing w:after="160" w:line="278" w:lineRule="auto"/>
            </w:pPr>
            <w:r>
              <w:t>Proposal 1: All 6GR devices are expected to support GNSS to facilitate 6GR NTN based operation.</w:t>
            </w:r>
          </w:p>
          <w:p w14:paraId="4745A61F" w14:textId="77777777" w:rsidR="00DF5C76" w:rsidRDefault="0075242B">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75242B">
            <w:pPr>
              <w:rPr>
                <w:lang w:val="en-US"/>
              </w:rPr>
            </w:pPr>
            <w:r>
              <w:rPr>
                <w:lang w:val="en-US"/>
              </w:rPr>
              <w:t>ZTE</w:t>
            </w:r>
          </w:p>
        </w:tc>
        <w:tc>
          <w:tcPr>
            <w:tcW w:w="8284" w:type="dxa"/>
          </w:tcPr>
          <w:p w14:paraId="442089DD"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3: </w:t>
            </w:r>
            <w:r>
              <w:rPr>
                <w:rFonts w:eastAsia="SimSun"/>
                <w:bCs/>
                <w:i/>
              </w:rPr>
              <w:t>A</w:t>
            </w:r>
            <w:r>
              <w:rPr>
                <w:rFonts w:eastAsia="SimSun" w:hint="eastAsia"/>
                <w:bCs/>
                <w:i/>
              </w:rPr>
              <w:t>fter</w:t>
            </w:r>
            <w:r>
              <w:rPr>
                <w:rFonts w:eastAsia="SimSun"/>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75242B">
            <w:pPr>
              <w:rPr>
                <w:lang w:val="en-US"/>
              </w:rPr>
            </w:pPr>
            <w:r>
              <w:rPr>
                <w:lang w:val="en-US"/>
              </w:rPr>
              <w:t>CMCC</w:t>
            </w:r>
          </w:p>
        </w:tc>
        <w:tc>
          <w:tcPr>
            <w:tcW w:w="8284" w:type="dxa"/>
          </w:tcPr>
          <w:p w14:paraId="4B7B37C5" w14:textId="77777777" w:rsidR="00DF5C76" w:rsidRDefault="0075242B">
            <w:pPr>
              <w:adjustRightInd w:val="0"/>
              <w:snapToGrid w:val="0"/>
              <w:rPr>
                <w:b/>
                <w:iCs/>
              </w:rPr>
            </w:pPr>
            <w:r>
              <w:rPr>
                <w:b/>
                <w:iCs/>
              </w:rPr>
              <w:t>Proposal</w:t>
            </w:r>
            <w:r>
              <w:rPr>
                <w:rFonts w:hint="eastAsia"/>
                <w:b/>
                <w:iCs/>
              </w:rPr>
              <w:t xml:space="preserve"> 14:</w:t>
            </w:r>
          </w:p>
          <w:p w14:paraId="51175503" w14:textId="77777777" w:rsidR="00DF5C76" w:rsidRDefault="0075242B">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75242B">
            <w:pPr>
              <w:adjustRightInd w:val="0"/>
              <w:snapToGrid w:val="0"/>
              <w:rPr>
                <w:b/>
                <w:iCs/>
              </w:rPr>
            </w:pPr>
            <w:r>
              <w:rPr>
                <w:b/>
                <w:iCs/>
              </w:rPr>
              <w:t>Proposal</w:t>
            </w:r>
            <w:r>
              <w:rPr>
                <w:rFonts w:hint="eastAsia"/>
                <w:b/>
                <w:iCs/>
              </w:rPr>
              <w:t xml:space="preserve"> 15:</w:t>
            </w:r>
          </w:p>
          <w:p w14:paraId="2084B109" w14:textId="77777777" w:rsidR="00DF5C76" w:rsidRDefault="0075242B">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SimSun"/>
                <w:b/>
                <w:bCs/>
                <w:i/>
              </w:rPr>
            </w:pPr>
          </w:p>
        </w:tc>
      </w:tr>
      <w:tr w:rsidR="00DF5C76" w14:paraId="4959EEEC" w14:textId="77777777">
        <w:tc>
          <w:tcPr>
            <w:tcW w:w="1345" w:type="dxa"/>
          </w:tcPr>
          <w:p w14:paraId="4AC15148" w14:textId="77777777" w:rsidR="00DF5C76" w:rsidRDefault="0075242B">
            <w:pPr>
              <w:rPr>
                <w:lang w:val="en-US"/>
              </w:rPr>
            </w:pPr>
            <w:r>
              <w:rPr>
                <w:lang w:val="en-US"/>
              </w:rPr>
              <w:t>Fraunhofer</w:t>
            </w:r>
          </w:p>
        </w:tc>
        <w:tc>
          <w:tcPr>
            <w:tcW w:w="8284" w:type="dxa"/>
          </w:tcPr>
          <w:p w14:paraId="75580D79" w14:textId="77777777" w:rsidR="00DF5C76" w:rsidRDefault="0075242B">
            <w:pPr>
              <w:rPr>
                <w:b/>
                <w:bCs/>
                <w:lang w:val="en-US"/>
              </w:rPr>
            </w:pPr>
            <w:r>
              <w:rPr>
                <w:b/>
                <w:bCs/>
                <w:lang w:val="en-US"/>
              </w:rPr>
              <w:t>Proposal 1: 6G radio and 6G RAN should support GNSS-less operation in NTN.</w:t>
            </w:r>
          </w:p>
          <w:p w14:paraId="4E09BE63" w14:textId="77777777" w:rsidR="00DF5C76" w:rsidRDefault="0075242B">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75242B">
            <w:pPr>
              <w:rPr>
                <w:lang w:val="en-US"/>
              </w:rPr>
            </w:pPr>
            <w:r>
              <w:rPr>
                <w:lang w:val="en-US"/>
              </w:rPr>
              <w:t>Samsung</w:t>
            </w:r>
          </w:p>
        </w:tc>
        <w:tc>
          <w:tcPr>
            <w:tcW w:w="8284" w:type="dxa"/>
          </w:tcPr>
          <w:p w14:paraId="3136FCAE" w14:textId="77777777" w:rsidR="00DF5C76" w:rsidRDefault="0075242B">
            <w:pPr>
              <w:spacing w:before="180" w:line="276" w:lineRule="auto"/>
              <w:jc w:val="both"/>
              <w:rPr>
                <w:rFonts w:eastAsia="맑은 고딕"/>
                <w:szCs w:val="16"/>
                <w:lang w:eastAsia="ko-KR"/>
              </w:rPr>
            </w:pPr>
            <w:r>
              <w:rPr>
                <w:rFonts w:eastAsia="맑은 고딕"/>
                <w:szCs w:val="16"/>
                <w:lang w:eastAsia="ko-KR"/>
              </w:rPr>
              <w:t xml:space="preserve">Proposal 4: Consider to mandate GNSS-based operation for 6GR NTN from Day 1. The 6GR physical layer design shall assume that the UE pre-compensates for Doppler and Timing Advance using GNSS </w:t>
            </w:r>
            <w:r>
              <w:rPr>
                <w:rFonts w:eastAsia="맑은 고딕"/>
                <w:szCs w:val="16"/>
                <w:lang w:eastAsia="ko-KR"/>
              </w:rPr>
              <w:lastRenderedPageBreak/>
              <w:t>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75242B">
            <w:pPr>
              <w:rPr>
                <w:lang w:val="en-US"/>
              </w:rPr>
            </w:pPr>
            <w:r>
              <w:rPr>
                <w:lang w:val="en-US"/>
              </w:rPr>
              <w:lastRenderedPageBreak/>
              <w:t>Amazon</w:t>
            </w:r>
          </w:p>
        </w:tc>
        <w:tc>
          <w:tcPr>
            <w:tcW w:w="8284" w:type="dxa"/>
          </w:tcPr>
          <w:p w14:paraId="54722C73" w14:textId="77777777" w:rsidR="00DF5C76" w:rsidRDefault="0075242B">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75242B">
            <w:pPr>
              <w:rPr>
                <w:lang w:val="en-US"/>
              </w:rPr>
            </w:pPr>
            <w:r>
              <w:rPr>
                <w:lang w:val="en-US"/>
              </w:rPr>
              <w:t>Apple</w:t>
            </w:r>
          </w:p>
        </w:tc>
        <w:tc>
          <w:tcPr>
            <w:tcW w:w="8284" w:type="dxa"/>
          </w:tcPr>
          <w:p w14:paraId="6E2ACDA8" w14:textId="77777777" w:rsidR="00DF5C76" w:rsidRDefault="0075242B">
            <w:pPr>
              <w:spacing w:after="160" w:line="278" w:lineRule="auto"/>
            </w:pPr>
            <w:r>
              <w:t>Proposal 4: GNSS-based operation is the baseline for 6GR NTN. GNSS resilient operation is supported on top of GNSS-based operation.</w:t>
            </w:r>
          </w:p>
          <w:p w14:paraId="7B20AAA7" w14:textId="77777777" w:rsidR="00DF5C76" w:rsidRDefault="0075242B">
            <w:pPr>
              <w:spacing w:after="160" w:line="278" w:lineRule="auto"/>
            </w:pPr>
            <w:r>
              <w:t>Proposal 5: RAN1 to clarify the definition of GNSS-resilient and GNSS-less.</w:t>
            </w:r>
          </w:p>
          <w:p w14:paraId="2F3FB5D7" w14:textId="77777777" w:rsidR="00DF5C76" w:rsidRDefault="0075242B">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75242B">
            <w:r>
              <w:t>LGE</w:t>
            </w:r>
          </w:p>
        </w:tc>
        <w:tc>
          <w:tcPr>
            <w:tcW w:w="8284" w:type="dxa"/>
          </w:tcPr>
          <w:p w14:paraId="43B63658" w14:textId="77777777" w:rsidR="00DF5C76" w:rsidRDefault="0075242B">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75242B">
            <w:r>
              <w:t>Panasonic</w:t>
            </w:r>
          </w:p>
        </w:tc>
        <w:tc>
          <w:tcPr>
            <w:tcW w:w="8284" w:type="dxa"/>
          </w:tcPr>
          <w:p w14:paraId="55ED71B2" w14:textId="77777777" w:rsidR="00DF5C76" w:rsidRDefault="0075242B">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75242B">
            <w:r>
              <w:t>Ericsson</w:t>
            </w:r>
          </w:p>
        </w:tc>
        <w:tc>
          <w:tcPr>
            <w:tcW w:w="8284" w:type="dxa"/>
          </w:tcPr>
          <w:p w14:paraId="13A4D69C" w14:textId="77777777" w:rsidR="00DF5C76" w:rsidRDefault="0075242B">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75242B">
            <w:pPr>
              <w:spacing w:after="160" w:line="278" w:lineRule="auto"/>
            </w:pPr>
            <w:r>
              <w:t>[…]</w:t>
            </w:r>
          </w:p>
          <w:p w14:paraId="1B7B82E0" w14:textId="77777777" w:rsidR="00DF5C76" w:rsidRDefault="0075242B">
            <w:pPr>
              <w:spacing w:after="160" w:line="278" w:lineRule="auto"/>
            </w:pPr>
            <w:r>
              <w:t>•</w:t>
            </w:r>
            <w:r>
              <w:tab/>
              <w:t>Native GNSS-less for 6GR-NTN: In our view, a key differentiator between 6GR-NTN and other RATs. [Mainly RAN1 domain].</w:t>
            </w:r>
          </w:p>
          <w:p w14:paraId="6C5885BE" w14:textId="77777777" w:rsidR="00DF5C76" w:rsidRDefault="0075242B">
            <w:pPr>
              <w:spacing w:after="160" w:line="278" w:lineRule="auto"/>
            </w:pPr>
            <w:r>
              <w:t>[…]</w:t>
            </w:r>
          </w:p>
          <w:p w14:paraId="1B0FB6F9" w14:textId="77777777" w:rsidR="00DF5C76" w:rsidRDefault="0075242B">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75242B">
            <w:r>
              <w:t>Qualcomm</w:t>
            </w:r>
          </w:p>
        </w:tc>
        <w:tc>
          <w:tcPr>
            <w:tcW w:w="8284" w:type="dxa"/>
          </w:tcPr>
          <w:p w14:paraId="3F5D8838" w14:textId="77777777" w:rsidR="00DF5C76" w:rsidRDefault="0075242B">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023F99C0"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5CFA0036" w14:textId="77777777" w:rsidR="00DF5C76" w:rsidRDefault="0075242B">
            <w:pPr>
              <w:spacing w:after="0"/>
              <w:ind w:left="720" w:hanging="360"/>
              <w:contextualSpacing/>
              <w:jc w:val="both"/>
              <w:rPr>
                <w:rFonts w:eastAsia="DengXian" w:cs="Arial"/>
                <w:b/>
                <w:bCs/>
                <w:lang w:eastAsia="ja-JP"/>
              </w:rPr>
            </w:pPr>
            <w:proofErr w:type="gramStart"/>
            <w:r>
              <w:rPr>
                <w:rFonts w:eastAsia="DengXian" w:cs="Arial"/>
                <w:b/>
                <w:bCs/>
                <w:lang w:eastAsia="ja-JP"/>
              </w:rPr>
              <w:t>Take into account</w:t>
            </w:r>
            <w:proofErr w:type="gramEnd"/>
            <w:r>
              <w:rPr>
                <w:rFonts w:eastAsia="DengXian" w:cs="Arial"/>
                <w:b/>
                <w:bCs/>
                <w:lang w:eastAsia="ja-JP"/>
              </w:rPr>
              <w:t xml:space="preserve">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75242B">
            <w:r>
              <w:t>ETRI</w:t>
            </w:r>
          </w:p>
        </w:tc>
        <w:tc>
          <w:tcPr>
            <w:tcW w:w="8284" w:type="dxa"/>
          </w:tcPr>
          <w:p w14:paraId="5F69CC5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SimSun"/>
                <w:b/>
                <w:color w:val="000000"/>
                <w:u w:val="single"/>
              </w:rPr>
            </w:pPr>
          </w:p>
        </w:tc>
      </w:tr>
      <w:tr w:rsidR="00DF5C76" w14:paraId="0BFA79A5" w14:textId="77777777">
        <w:tc>
          <w:tcPr>
            <w:tcW w:w="1345" w:type="dxa"/>
          </w:tcPr>
          <w:p w14:paraId="10A70131" w14:textId="77777777" w:rsidR="00DF5C76" w:rsidRDefault="0075242B">
            <w:proofErr w:type="spellStart"/>
            <w:r>
              <w:t>Tejas</w:t>
            </w:r>
            <w:proofErr w:type="spellEnd"/>
          </w:p>
        </w:tc>
        <w:tc>
          <w:tcPr>
            <w:tcW w:w="8284" w:type="dxa"/>
          </w:tcPr>
          <w:p w14:paraId="71E57D07" w14:textId="77777777" w:rsidR="00DF5C76" w:rsidRDefault="0075242B">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75242B">
      <w:pPr>
        <w:pStyle w:val="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75242B">
      <w:pPr>
        <w:pStyle w:val="ac"/>
        <w:rPr>
          <w:sz w:val="20"/>
          <w:szCs w:val="20"/>
        </w:rPr>
      </w:pPr>
      <w:r>
        <w:rPr>
          <w:rStyle w:val="af"/>
          <w:rFonts w:eastAsia="SimSun"/>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af"/>
          <w:rFonts w:eastAsia="SimSun"/>
          <w:b w:val="0"/>
          <w:bCs w:val="0"/>
          <w:sz w:val="20"/>
          <w:szCs w:val="20"/>
        </w:rPr>
        <w:t>GNSS-based operation as the baseline</w:t>
      </w:r>
      <w:r>
        <w:rPr>
          <w:sz w:val="20"/>
          <w:szCs w:val="20"/>
        </w:rPr>
        <w:t xml:space="preserve"> for 6GR NTN </w:t>
      </w:r>
      <w:r>
        <w:rPr>
          <w:sz w:val="20"/>
          <w:szCs w:val="20"/>
        </w:rPr>
        <w:lastRenderedPageBreak/>
        <w:t xml:space="preserve">from Day 1, arguing this enables reuse of TN numerologies and maximizes spectral efficiency. In contrast, Ericsson takes the opposite position, proposing </w:t>
      </w:r>
      <w:r>
        <w:rPr>
          <w:rStyle w:val="af"/>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f"/>
          <w:rFonts w:eastAsia="SimSun"/>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75242B">
      <w:pPr>
        <w:pStyle w:val="ac"/>
        <w:rPr>
          <w:sz w:val="20"/>
          <w:szCs w:val="20"/>
        </w:rPr>
      </w:pPr>
      <w:r>
        <w:rPr>
          <w:rStyle w:val="af"/>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f"/>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f"/>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f"/>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75242B">
      <w:pPr>
        <w:pStyle w:val="3"/>
        <w:numPr>
          <w:ilvl w:val="2"/>
          <w:numId w:val="4"/>
        </w:numPr>
        <w:rPr>
          <w:lang w:val="en-US"/>
        </w:rPr>
      </w:pPr>
      <w:r>
        <w:rPr>
          <w:lang w:val="en-US"/>
        </w:rPr>
        <w:t>Discussion</w:t>
      </w:r>
    </w:p>
    <w:p w14:paraId="5095A73B" w14:textId="77777777" w:rsidR="00DF5C76" w:rsidRDefault="0075242B">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03CD8955" w14:textId="77777777" w:rsidR="00DF5C76" w:rsidRDefault="0075242B">
      <w:pPr>
        <w:pStyle w:val="af4"/>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75242B">
      <w:pPr>
        <w:pStyle w:val="af4"/>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75242B">
      <w:pPr>
        <w:pStyle w:val="af4"/>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75242B">
      <w:pPr>
        <w:pStyle w:val="af4"/>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75242B">
      <w:pPr>
        <w:pStyle w:val="af4"/>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af4"/>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75242B">
            <w:pPr>
              <w:rPr>
                <w:b w:val="0"/>
                <w:bCs w:val="0"/>
                <w:lang w:val="en-US"/>
              </w:rPr>
            </w:pPr>
            <w:r>
              <w:rPr>
                <w:lang w:val="en-US"/>
              </w:rPr>
              <w:t>Company</w:t>
            </w:r>
          </w:p>
        </w:tc>
        <w:tc>
          <w:tcPr>
            <w:tcW w:w="8014" w:type="dxa"/>
          </w:tcPr>
          <w:p w14:paraId="08E81EB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0A293F7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459EEA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75242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proofErr w:type="gramStart"/>
            <w:r>
              <w:rPr>
                <w:b/>
                <w:bCs/>
              </w:rPr>
              <w:t>device</w:t>
            </w:r>
            <w:r>
              <w:rPr>
                <w:b/>
                <w:bCs/>
                <w:color w:val="00B050"/>
              </w:rPr>
              <w:t>s</w:t>
            </w:r>
            <w:proofErr w:type="gramEnd"/>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xml:space="preserve">, intends to use it for NTN </w:t>
            </w:r>
            <w:r>
              <w:rPr>
                <w:b/>
                <w:bCs/>
                <w:strike/>
                <w:color w:val="CD5937"/>
              </w:rPr>
              <w:lastRenderedPageBreak/>
              <w:t>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75242B">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75242B">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75242B">
            <w:pPr>
              <w:rPr>
                <w:rFonts w:eastAsiaTheme="minorEastAsia"/>
                <w:b w:val="0"/>
                <w:bCs w:val="0"/>
                <w:lang w:val="en-US" w:eastAsia="zh-CN"/>
              </w:rPr>
            </w:pPr>
            <w:r>
              <w:rPr>
                <w:rFonts w:eastAsiaTheme="minorEastAsia" w:hint="eastAsia"/>
                <w:lang w:val="en-US" w:eastAsia="zh-CN"/>
              </w:rPr>
              <w:lastRenderedPageBreak/>
              <w:t>CMCC1</w:t>
            </w:r>
          </w:p>
        </w:tc>
        <w:tc>
          <w:tcPr>
            <w:tcW w:w="8014" w:type="dxa"/>
          </w:tcPr>
          <w:p w14:paraId="4CAAE9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64255B6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shd w:val="clear" w:color="auto" w:fill="BDD6EE" w:themeFill="accent5" w:themeFillTint="66"/>
          </w:tcPr>
          <w:p w14:paraId="7C96F96E"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27B9A5D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Fine with the proposal, and the we are also fine with the direction of MTK</w:t>
            </w:r>
            <w:r>
              <w:rPr>
                <w:rFonts w:eastAsia="맑은 고딕"/>
                <w:lang w:val="en-US" w:eastAsia="ko-KR"/>
              </w:rPr>
              <w:t>’</w:t>
            </w:r>
            <w:r>
              <w:rPr>
                <w:rFonts w:eastAsia="맑은 고딕"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2134B3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For GNSS-resilient, we prefer the </w:t>
            </w:r>
            <w:proofErr w:type="spellStart"/>
            <w:r>
              <w:rPr>
                <w:rFonts w:eastAsia="SimSun" w:hint="eastAsia"/>
                <w:lang w:val="en-US" w:eastAsia="zh-CN"/>
              </w:rPr>
              <w:t>the</w:t>
            </w:r>
            <w:proofErr w:type="spellEnd"/>
            <w:r>
              <w:rPr>
                <w:rFonts w:eastAsia="SimSun" w:hint="eastAsia"/>
                <w:lang w:val="en-US" w:eastAsia="zh-CN"/>
              </w:rPr>
              <w:t xml:space="preserve"> </w:t>
            </w:r>
            <w:proofErr w:type="spellStart"/>
            <w:r>
              <w:rPr>
                <w:rFonts w:eastAsia="SimSun" w:hint="eastAsia"/>
                <w:lang w:val="en-US" w:eastAsia="zh-CN"/>
              </w:rPr>
              <w:t>describtion</w:t>
            </w:r>
            <w:proofErr w:type="spellEnd"/>
            <w:r>
              <w:rPr>
                <w:rFonts w:eastAsia="SimSun" w:hint="eastAsia"/>
                <w:lang w:val="en-US" w:eastAsia="zh-CN"/>
              </w:rPr>
              <w:t xml:space="preserve"> can be changed as </w:t>
            </w:r>
            <w:r>
              <w:rPr>
                <w:rFonts w:eastAsia="SimSun"/>
                <w:lang w:val="en-US" w:eastAsia="zh-CN"/>
              </w:rPr>
              <w:t>“</w:t>
            </w:r>
            <w:r>
              <w:rPr>
                <w:b/>
                <w:bCs/>
                <w:lang w:val="en-US"/>
              </w:rPr>
              <w:t>cannot obtain a position fix</w:t>
            </w:r>
            <w:r>
              <w:rPr>
                <w:rFonts w:eastAsia="SimSun" w:hint="eastAsia"/>
                <w:b/>
                <w:bCs/>
                <w:lang w:val="en-US" w:eastAsia="zh-CN"/>
              </w:rPr>
              <w:t xml:space="preserve"> temporarily</w:t>
            </w:r>
            <w:r>
              <w:rPr>
                <w:rFonts w:eastAsia="SimSun"/>
                <w:b/>
                <w:bCs/>
                <w:lang w:val="en-US" w:eastAsia="zh-CN"/>
              </w:rPr>
              <w:t>”</w:t>
            </w:r>
            <w:r>
              <w:rPr>
                <w:rFonts w:eastAsia="SimSun"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A30DE9" w14:paraId="5CE11E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C06799B" w14:textId="073C0FEC" w:rsidR="00A30DE9" w:rsidRDefault="00311AC9" w:rsidP="002E3D67">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3F73E9E7" w14:textId="32CE2D4D" w:rsidR="00A30DE9" w:rsidRDefault="00311AC9" w:rsidP="002E3D67">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 xml:space="preserve">Support. </w:t>
            </w:r>
          </w:p>
        </w:tc>
      </w:tr>
    </w:tbl>
    <w:p w14:paraId="562EEAC6" w14:textId="77777777" w:rsidR="00DF5C76" w:rsidRDefault="00DF5C76"/>
    <w:p w14:paraId="60F192C8" w14:textId="77777777" w:rsidR="00DF5C76" w:rsidRDefault="0075242B">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3C1E657A" w14:textId="77777777" w:rsidR="00DF5C76" w:rsidRDefault="0075242B">
      <w:pPr>
        <w:pStyle w:val="af4"/>
        <w:numPr>
          <w:ilvl w:val="0"/>
          <w:numId w:val="18"/>
        </w:numPr>
        <w:rPr>
          <w:b/>
          <w:bCs/>
          <w:lang w:val="en-US"/>
        </w:rPr>
      </w:pPr>
      <w:r>
        <w:rPr>
          <w:b/>
          <w:bCs/>
          <w:lang w:val="en-US"/>
        </w:rPr>
        <w:t>RAN1 to strive for commonality between both modes of operation.</w:t>
      </w:r>
    </w:p>
    <w:p w14:paraId="7527D840" w14:textId="77777777" w:rsidR="00DF5C76" w:rsidRDefault="0075242B">
      <w:pPr>
        <w:pStyle w:val="af4"/>
        <w:numPr>
          <w:ilvl w:val="0"/>
          <w:numId w:val="18"/>
        </w:numPr>
        <w:rPr>
          <w:b/>
          <w:bCs/>
          <w:lang w:val="en-US"/>
        </w:rPr>
      </w:pPr>
      <w:r>
        <w:rPr>
          <w:b/>
          <w:bCs/>
          <w:lang w:val="en-US"/>
        </w:rPr>
        <w:t>FFS: What is the considered “default mode of operation”</w:t>
      </w:r>
    </w:p>
    <w:p w14:paraId="14A014C6" w14:textId="77777777" w:rsidR="00DF5C76" w:rsidRDefault="0075242B">
      <w:pPr>
        <w:pStyle w:val="af4"/>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75242B">
            <w:pPr>
              <w:rPr>
                <w:b w:val="0"/>
                <w:bCs w:val="0"/>
                <w:lang w:val="en-US"/>
              </w:rPr>
            </w:pPr>
            <w:r>
              <w:rPr>
                <w:lang w:val="en-US"/>
              </w:rPr>
              <w:t>Company</w:t>
            </w:r>
          </w:p>
        </w:tc>
        <w:tc>
          <w:tcPr>
            <w:tcW w:w="8014" w:type="dxa"/>
          </w:tcPr>
          <w:p w14:paraId="13FCB13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75242B">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12E6B8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hint="eastAsia"/>
                <w:lang w:val="en-US" w:eastAsia="ko-KR"/>
              </w:rPr>
              <w:t>M</w:t>
            </w:r>
            <w:r>
              <w:rPr>
                <w:rFonts w:eastAsia="맑은 고딕"/>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1085F21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75242B">
            <w:pPr>
              <w:pStyle w:val="ac"/>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SimSun"/>
                <w:b/>
                <w:sz w:val="16"/>
                <w:szCs w:val="16"/>
              </w:rPr>
              <w:t xml:space="preserve"> operation</w:t>
            </w:r>
          </w:p>
          <w:p w14:paraId="0E8639BB"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75242B">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75242B">
            <w:pPr>
              <w:rPr>
                <w:b w:val="0"/>
                <w:bCs w:val="0"/>
                <w:lang w:val="en-US"/>
              </w:rPr>
            </w:pPr>
            <w:r>
              <w:rPr>
                <w:rFonts w:eastAsiaTheme="minorEastAsia" w:hint="eastAsia"/>
                <w:lang w:val="en-US" w:eastAsia="zh-CN"/>
              </w:rPr>
              <w:t>CMCC1</w:t>
            </w:r>
          </w:p>
        </w:tc>
        <w:tc>
          <w:tcPr>
            <w:tcW w:w="8014" w:type="dxa"/>
          </w:tcPr>
          <w:p w14:paraId="4440A1B6"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75242B">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2003875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맑은 고딕"/>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02C2B49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407113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 xml:space="preserve">Ok with </w:t>
            </w:r>
            <w:proofErr w:type="spellStart"/>
            <w:r>
              <w:rPr>
                <w:rFonts w:eastAsia="맑은 고딕"/>
                <w:lang w:val="en-US" w:eastAsia="ko-KR"/>
              </w:rPr>
              <w:t>Ercsson’s</w:t>
            </w:r>
            <w:proofErr w:type="spellEnd"/>
            <w:r>
              <w:rPr>
                <w:rFonts w:eastAsia="맑은 고딕"/>
                <w:lang w:val="en-US" w:eastAsia="ko-KR"/>
              </w:rPr>
              <w:t xml:space="preserve"> update. The Note is contradictory with the main bullet.</w:t>
            </w:r>
          </w:p>
        </w:tc>
      </w:tr>
      <w:tr w:rsidR="00311AC9" w14:paraId="766089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5C3CCC" w14:textId="0B633A9D" w:rsidR="00311AC9" w:rsidRDefault="00311AC9" w:rsidP="002E3D67">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3E9507FF" w14:textId="6F55B3B8" w:rsidR="00311AC9" w:rsidRDefault="00311AC9" w:rsidP="002E3D67">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p>
        </w:tc>
      </w:tr>
    </w:tbl>
    <w:p w14:paraId="486B03F1" w14:textId="77777777" w:rsidR="00DF5C76" w:rsidRDefault="00DF5C76">
      <w:pPr>
        <w:rPr>
          <w:lang w:val="en-US"/>
        </w:rPr>
      </w:pPr>
    </w:p>
    <w:p w14:paraId="4C8307F2" w14:textId="77777777" w:rsidR="00DF5C76" w:rsidRDefault="0075242B">
      <w:pPr>
        <w:pStyle w:val="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75242B">
      <w:pPr>
        <w:pStyle w:val="3"/>
        <w:numPr>
          <w:ilvl w:val="2"/>
          <w:numId w:val="4"/>
        </w:numPr>
        <w:rPr>
          <w:lang w:val="en-US"/>
        </w:rPr>
      </w:pPr>
      <w:r>
        <w:rPr>
          <w:lang w:val="en-US"/>
        </w:rPr>
        <w:t>Input from companies</w:t>
      </w:r>
    </w:p>
    <w:p w14:paraId="28C3B21E"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75242B">
            <w:pPr>
              <w:rPr>
                <w:lang w:val="en-US"/>
              </w:rPr>
            </w:pPr>
            <w:r>
              <w:rPr>
                <w:lang w:val="en-US"/>
              </w:rPr>
              <w:t>Nokia</w:t>
            </w:r>
          </w:p>
        </w:tc>
        <w:tc>
          <w:tcPr>
            <w:tcW w:w="8284" w:type="dxa"/>
          </w:tcPr>
          <w:p w14:paraId="4ADF3DA1" w14:textId="77777777" w:rsidR="00DF5C76" w:rsidRDefault="0075242B">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75242B">
            <w:pPr>
              <w:rPr>
                <w:lang w:val="en-US"/>
              </w:rPr>
            </w:pPr>
            <w:r>
              <w:rPr>
                <w:lang w:val="en-US"/>
              </w:rPr>
              <w:t>Futurewei</w:t>
            </w:r>
          </w:p>
        </w:tc>
        <w:tc>
          <w:tcPr>
            <w:tcW w:w="8284" w:type="dxa"/>
          </w:tcPr>
          <w:p w14:paraId="7C1D0A9E" w14:textId="77777777" w:rsidR="00DF5C76" w:rsidRDefault="0075242B">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75242B">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75242B">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75242B">
            <w:pPr>
              <w:rPr>
                <w:lang w:val="en-US"/>
              </w:rPr>
            </w:pPr>
            <w:r>
              <w:rPr>
                <w:lang w:val="en-US"/>
              </w:rPr>
              <w:t>Spreadtrum</w:t>
            </w:r>
          </w:p>
        </w:tc>
        <w:tc>
          <w:tcPr>
            <w:tcW w:w="8284" w:type="dxa"/>
          </w:tcPr>
          <w:p w14:paraId="230CCA4A" w14:textId="77777777" w:rsidR="00DF5C76" w:rsidRDefault="0075242B">
            <w:pPr>
              <w:spacing w:after="160" w:line="278" w:lineRule="auto"/>
            </w:pPr>
            <w:r>
              <w:t>Proposal 1: For UL frequency synchronization, legacy solution in 5G NTN can be as the starting point.</w:t>
            </w:r>
          </w:p>
          <w:p w14:paraId="3CB93187" w14:textId="77777777" w:rsidR="00DF5C76" w:rsidRDefault="0075242B">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75242B">
            <w:pPr>
              <w:rPr>
                <w:lang w:val="en-US"/>
              </w:rPr>
            </w:pPr>
            <w:r>
              <w:rPr>
                <w:lang w:val="en-US"/>
              </w:rPr>
              <w:t>OPPO</w:t>
            </w:r>
          </w:p>
        </w:tc>
        <w:tc>
          <w:tcPr>
            <w:tcW w:w="8284" w:type="dxa"/>
          </w:tcPr>
          <w:p w14:paraId="57349644" w14:textId="77777777" w:rsidR="00DF5C76" w:rsidRDefault="0075242B">
            <w:pPr>
              <w:spacing w:after="160" w:line="278" w:lineRule="auto"/>
            </w:pPr>
            <w:r>
              <w:t xml:space="preserve">Proposal 5: For 6GR NTN, the following NTN-specific features should be inherited from NR/IoT NTN and tailored to 6GR framework: </w:t>
            </w:r>
          </w:p>
          <w:p w14:paraId="17759EB9" w14:textId="77777777" w:rsidR="00DF5C76" w:rsidRDefault="0075242B">
            <w:pPr>
              <w:pStyle w:val="af4"/>
              <w:numPr>
                <w:ilvl w:val="0"/>
                <w:numId w:val="23"/>
              </w:numPr>
              <w:overflowPunct/>
              <w:autoSpaceDE/>
              <w:autoSpaceDN/>
              <w:adjustRightInd/>
              <w:spacing w:after="0"/>
              <w:textAlignment w:val="auto"/>
            </w:pPr>
            <w:r>
              <w:t xml:space="preserve"> GNSS-based UL synchronization.</w:t>
            </w:r>
          </w:p>
          <w:p w14:paraId="1656E7E4" w14:textId="77777777" w:rsidR="00DF5C76" w:rsidRDefault="0075242B">
            <w:pPr>
              <w:pStyle w:val="af4"/>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75242B">
            <w:pPr>
              <w:rPr>
                <w:lang w:val="en-US"/>
              </w:rPr>
            </w:pPr>
            <w:r>
              <w:rPr>
                <w:lang w:val="en-US"/>
              </w:rPr>
              <w:t>Thales</w:t>
            </w:r>
          </w:p>
        </w:tc>
        <w:tc>
          <w:tcPr>
            <w:tcW w:w="8284" w:type="dxa"/>
          </w:tcPr>
          <w:p w14:paraId="3528CE12"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75242B">
            <w:pPr>
              <w:numPr>
                <w:ilvl w:val="0"/>
                <w:numId w:val="17"/>
              </w:numPr>
              <w:spacing w:before="120" w:after="120"/>
              <w:jc w:val="both"/>
              <w:rPr>
                <w:lang w:val="en-US"/>
              </w:rPr>
            </w:pPr>
            <w:r>
              <w:rPr>
                <w:lang w:val="en-US"/>
              </w:rPr>
              <w:lastRenderedPageBreak/>
              <w:t xml:space="preserve">Time and frequency synchronization </w:t>
            </w:r>
          </w:p>
          <w:p w14:paraId="4C9DA0F0" w14:textId="77777777" w:rsidR="00DF5C76" w:rsidRDefault="0075242B">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75242B">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75242B">
            <w:pPr>
              <w:numPr>
                <w:ilvl w:val="0"/>
                <w:numId w:val="17"/>
              </w:numPr>
              <w:spacing w:before="120" w:after="120"/>
              <w:jc w:val="both"/>
              <w:rPr>
                <w:lang w:val="en-US"/>
              </w:rPr>
            </w:pPr>
            <w:r>
              <w:rPr>
                <w:lang w:val="en-US"/>
              </w:rPr>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75242B">
            <w:pPr>
              <w:rPr>
                <w:lang w:val="en-US"/>
              </w:rPr>
            </w:pPr>
            <w:r>
              <w:rPr>
                <w:lang w:val="en-US"/>
              </w:rPr>
              <w:lastRenderedPageBreak/>
              <w:t>ZTE</w:t>
            </w:r>
          </w:p>
        </w:tc>
        <w:tc>
          <w:tcPr>
            <w:tcW w:w="8284" w:type="dxa"/>
          </w:tcPr>
          <w:p w14:paraId="16369F80"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1: </w:t>
            </w:r>
            <w:r>
              <w:rPr>
                <w:rFonts w:eastAsia="SimSun"/>
                <w:bCs/>
                <w:i/>
              </w:rPr>
              <w:t xml:space="preserve">For initial synchronization acquisition, GNSS based pre-compensation should be </w:t>
            </w:r>
            <w:r>
              <w:rPr>
                <w:rFonts w:eastAsia="SimSun" w:hint="eastAsia"/>
                <w:bCs/>
                <w:i/>
              </w:rPr>
              <w:t>guaranteed</w:t>
            </w:r>
            <w:r>
              <w:rPr>
                <w:rFonts w:eastAsia="SimSun"/>
                <w:bCs/>
                <w:i/>
              </w:rPr>
              <w:t xml:space="preserve"> to overcome the "major" component of Timing and Doppler shift.</w:t>
            </w:r>
          </w:p>
          <w:p w14:paraId="4891A054" w14:textId="77777777" w:rsidR="00DF5C76" w:rsidRDefault="0075242B">
            <w:pPr>
              <w:spacing w:beforeLines="50" w:before="120" w:afterLines="5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75242B">
            <w:pPr>
              <w:rPr>
                <w:lang w:val="en-US"/>
              </w:rPr>
            </w:pPr>
            <w:r>
              <w:rPr>
                <w:lang w:val="en-US"/>
              </w:rPr>
              <w:t>CMCC</w:t>
            </w:r>
          </w:p>
        </w:tc>
        <w:tc>
          <w:tcPr>
            <w:tcW w:w="8284" w:type="dxa"/>
          </w:tcPr>
          <w:p w14:paraId="69E86BEB" w14:textId="77777777" w:rsidR="00DF5C76" w:rsidRDefault="0075242B">
            <w:pPr>
              <w:adjustRightInd w:val="0"/>
              <w:snapToGrid w:val="0"/>
              <w:rPr>
                <w:b/>
                <w:iCs/>
              </w:rPr>
            </w:pPr>
            <w:r>
              <w:rPr>
                <w:b/>
                <w:iCs/>
              </w:rPr>
              <w:t>Proposal</w:t>
            </w:r>
            <w:r>
              <w:rPr>
                <w:rFonts w:hint="eastAsia"/>
                <w:b/>
                <w:iCs/>
              </w:rPr>
              <w:t xml:space="preserve"> 1:</w:t>
            </w:r>
          </w:p>
          <w:p w14:paraId="14811454" w14:textId="77777777" w:rsidR="00DF5C76" w:rsidRDefault="0075242B">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75242B">
            <w:pPr>
              <w:adjustRightInd w:val="0"/>
              <w:snapToGrid w:val="0"/>
              <w:rPr>
                <w:b/>
                <w:iCs/>
              </w:rPr>
            </w:pPr>
            <w:r>
              <w:rPr>
                <w:b/>
                <w:iCs/>
              </w:rPr>
              <w:t>Proposal</w:t>
            </w:r>
            <w:r>
              <w:rPr>
                <w:rFonts w:hint="eastAsia"/>
                <w:b/>
                <w:iCs/>
              </w:rPr>
              <w:t xml:space="preserve"> 2:</w:t>
            </w:r>
          </w:p>
          <w:p w14:paraId="328D1E64" w14:textId="77777777" w:rsidR="00DF5C76" w:rsidRDefault="0075242B">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75242B">
            <w:pPr>
              <w:adjustRightInd w:val="0"/>
              <w:snapToGrid w:val="0"/>
              <w:rPr>
                <w:b/>
                <w:iCs/>
              </w:rPr>
            </w:pPr>
            <w:r>
              <w:rPr>
                <w:b/>
                <w:iCs/>
              </w:rPr>
              <w:t>P</w:t>
            </w:r>
            <w:r>
              <w:rPr>
                <w:rFonts w:hint="eastAsia"/>
                <w:b/>
                <w:iCs/>
              </w:rPr>
              <w:t>roposal 3:</w:t>
            </w:r>
          </w:p>
          <w:p w14:paraId="00B627F9" w14:textId="77777777" w:rsidR="00DF5C76" w:rsidRDefault="0075242B">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75242B">
            <w:pPr>
              <w:rPr>
                <w:lang w:val="en-US"/>
              </w:rPr>
            </w:pPr>
            <w:r>
              <w:rPr>
                <w:lang w:val="en-US"/>
              </w:rPr>
              <w:t>Vivo</w:t>
            </w:r>
          </w:p>
        </w:tc>
        <w:tc>
          <w:tcPr>
            <w:tcW w:w="8284" w:type="dxa"/>
          </w:tcPr>
          <w:p w14:paraId="445CB7A8"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75242B">
            <w:pPr>
              <w:rPr>
                <w:lang w:val="en-US"/>
              </w:rPr>
            </w:pPr>
            <w:r>
              <w:rPr>
                <w:lang w:val="en-US"/>
              </w:rPr>
              <w:t>InterDigital</w:t>
            </w:r>
          </w:p>
        </w:tc>
        <w:tc>
          <w:tcPr>
            <w:tcW w:w="8284" w:type="dxa"/>
          </w:tcPr>
          <w:p w14:paraId="4FC31A4E" w14:textId="77777777" w:rsidR="00DF5C76" w:rsidRDefault="0075242B">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75242B">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75242B">
            <w:pPr>
              <w:rPr>
                <w:lang w:val="en-US"/>
              </w:rPr>
            </w:pPr>
            <w:r>
              <w:rPr>
                <w:lang w:val="en-US"/>
              </w:rPr>
              <w:t>NEC</w:t>
            </w:r>
          </w:p>
        </w:tc>
        <w:tc>
          <w:tcPr>
            <w:tcW w:w="8284" w:type="dxa"/>
          </w:tcPr>
          <w:p w14:paraId="226E2C0A" w14:textId="77777777" w:rsidR="00DF5C76" w:rsidRDefault="0075242B">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75242B">
            <w:pPr>
              <w:rPr>
                <w:lang w:val="en-US"/>
              </w:rPr>
            </w:pPr>
            <w:r>
              <w:rPr>
                <w:lang w:val="en-US"/>
              </w:rPr>
              <w:t>Apple</w:t>
            </w:r>
          </w:p>
        </w:tc>
        <w:tc>
          <w:tcPr>
            <w:tcW w:w="8284" w:type="dxa"/>
          </w:tcPr>
          <w:p w14:paraId="0E840186" w14:textId="77777777" w:rsidR="00DF5C76" w:rsidRDefault="0075242B">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75242B">
            <w:pPr>
              <w:rPr>
                <w:lang w:val="en-US"/>
              </w:rPr>
            </w:pPr>
            <w:r>
              <w:rPr>
                <w:lang w:val="en-US"/>
              </w:rPr>
              <w:t>LGE</w:t>
            </w:r>
          </w:p>
        </w:tc>
        <w:tc>
          <w:tcPr>
            <w:tcW w:w="8284" w:type="dxa"/>
          </w:tcPr>
          <w:p w14:paraId="69C40606" w14:textId="77777777" w:rsidR="00DF5C76" w:rsidRDefault="0075242B">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75242B">
            <w:pPr>
              <w:pStyle w:val="af4"/>
              <w:numPr>
                <w:ilvl w:val="0"/>
                <w:numId w:val="16"/>
              </w:numPr>
              <w:spacing w:after="120"/>
              <w:contextualSpacing w:val="0"/>
              <w:jc w:val="both"/>
              <w:rPr>
                <w:rFonts w:eastAsia="바탕"/>
                <w:b/>
                <w:bCs/>
                <w:i/>
                <w:iCs/>
                <w:lang w:val="en-US" w:eastAsia="ko-KR"/>
              </w:rPr>
            </w:pPr>
            <w:r>
              <w:rPr>
                <w:rFonts w:eastAsia="바탕" w:hint="eastAsia"/>
                <w:b/>
                <w:bCs/>
                <w:i/>
                <w:iCs/>
                <w:lang w:val="en-US" w:eastAsia="ko-KR"/>
              </w:rPr>
              <w:t xml:space="preserve">Enhancement/modification on UE-specific TA at least for GNSS-less/resilient operation will be studied as </w:t>
            </w:r>
            <w:r>
              <w:rPr>
                <w:rFonts w:eastAsia="바탕"/>
                <w:b/>
                <w:bCs/>
                <w:i/>
                <w:iCs/>
                <w:lang w:val="en-US" w:eastAsia="ko-KR"/>
              </w:rPr>
              <w:t>potential</w:t>
            </w:r>
            <w:r>
              <w:rPr>
                <w:rFonts w:eastAsia="바탕"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75242B">
            <w:pPr>
              <w:rPr>
                <w:lang w:val="en-US"/>
              </w:rPr>
            </w:pPr>
            <w:r>
              <w:rPr>
                <w:lang w:val="en-US"/>
              </w:rPr>
              <w:lastRenderedPageBreak/>
              <w:t>Panasonic</w:t>
            </w:r>
          </w:p>
        </w:tc>
        <w:tc>
          <w:tcPr>
            <w:tcW w:w="8284" w:type="dxa"/>
          </w:tcPr>
          <w:p w14:paraId="748C77A6" w14:textId="77777777" w:rsidR="00DF5C76" w:rsidRDefault="0075242B">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75242B">
            <w:pPr>
              <w:rPr>
                <w:lang w:val="en-US"/>
              </w:rPr>
            </w:pPr>
            <w:r>
              <w:rPr>
                <w:lang w:val="en-US"/>
              </w:rPr>
              <w:t>ETRI</w:t>
            </w:r>
          </w:p>
        </w:tc>
        <w:tc>
          <w:tcPr>
            <w:tcW w:w="8284" w:type="dxa"/>
          </w:tcPr>
          <w:p w14:paraId="5C642759" w14:textId="77777777" w:rsidR="00DF5C76" w:rsidRDefault="0075242B">
            <w:pPr>
              <w:pStyle w:val="maintext"/>
              <w:ind w:left="440" w:hangingChars="20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9467626" w14:textId="77777777" w:rsidR="00DF5C76" w:rsidRDefault="0075242B">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75242B">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75242B">
            <w:pPr>
              <w:pStyle w:val="maintext"/>
              <w:ind w:left="440" w:hangingChars="20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DF5C76" w14:paraId="00AF60E2" w14:textId="77777777">
        <w:tc>
          <w:tcPr>
            <w:tcW w:w="1345" w:type="dxa"/>
          </w:tcPr>
          <w:p w14:paraId="6F252E54" w14:textId="77777777" w:rsidR="00DF5C76" w:rsidRDefault="0075242B">
            <w:pPr>
              <w:rPr>
                <w:lang w:val="en-US"/>
              </w:rPr>
            </w:pPr>
            <w:r>
              <w:rPr>
                <w:lang w:val="en-US"/>
              </w:rPr>
              <w:t>Ericsson</w:t>
            </w:r>
          </w:p>
        </w:tc>
        <w:tc>
          <w:tcPr>
            <w:tcW w:w="8284" w:type="dxa"/>
          </w:tcPr>
          <w:p w14:paraId="006F2CF4" w14:textId="77777777" w:rsidR="00DF5C76" w:rsidRDefault="0075242B">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75242B">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75242B">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75242B">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75242B">
            <w:pPr>
              <w:rPr>
                <w:lang w:val="en-US"/>
              </w:rPr>
            </w:pPr>
            <w:r>
              <w:rPr>
                <w:lang w:val="en-US"/>
              </w:rPr>
              <w:t>Offino</w:t>
            </w:r>
          </w:p>
        </w:tc>
        <w:tc>
          <w:tcPr>
            <w:tcW w:w="8284" w:type="dxa"/>
          </w:tcPr>
          <w:p w14:paraId="0742F6A9" w14:textId="77777777" w:rsidR="00DF5C76" w:rsidRDefault="0075242B">
            <w:pPr>
              <w:spacing w:after="160" w:line="278" w:lineRule="auto"/>
            </w:pPr>
            <w:r>
              <w:t xml:space="preserve">Proposal 5: Study the possibility of combining cell specific timing advance parameters into a </w:t>
            </w:r>
            <w:proofErr w:type="gramStart"/>
            <w:r>
              <w:t>single common cell specific timing advance parameters</w:t>
            </w:r>
            <w:proofErr w:type="gramEnd"/>
            <w:r>
              <w:t xml:space="preserve"> applicable in TN, ATG, and NTN scenarios in 6GR.</w:t>
            </w:r>
          </w:p>
          <w:p w14:paraId="2EFD5C2E" w14:textId="77777777" w:rsidR="00DF5C76" w:rsidRDefault="0075242B">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75242B">
            <w:pPr>
              <w:rPr>
                <w:lang w:val="en-US"/>
              </w:rPr>
            </w:pPr>
            <w:r>
              <w:rPr>
                <w:lang w:val="en-US"/>
              </w:rPr>
              <w:t>ETRI</w:t>
            </w:r>
          </w:p>
        </w:tc>
        <w:tc>
          <w:tcPr>
            <w:tcW w:w="8284" w:type="dxa"/>
          </w:tcPr>
          <w:p w14:paraId="5127146F"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3</w:t>
            </w:r>
            <w:r>
              <w:rPr>
                <w:b/>
                <w:bCs/>
              </w:rPr>
              <w:t xml:space="preserve">.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6347CAF3"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DF5C76" w14:paraId="4C90B7FA" w14:textId="77777777">
        <w:tc>
          <w:tcPr>
            <w:tcW w:w="1345" w:type="dxa"/>
          </w:tcPr>
          <w:p w14:paraId="50F23C1F" w14:textId="77777777" w:rsidR="00DF5C76" w:rsidRDefault="0075242B">
            <w:pPr>
              <w:rPr>
                <w:lang w:val="en-US"/>
              </w:rPr>
            </w:pPr>
            <w:r>
              <w:rPr>
                <w:lang w:val="en-US"/>
              </w:rPr>
              <w:t>Qualcomm</w:t>
            </w:r>
          </w:p>
        </w:tc>
        <w:tc>
          <w:tcPr>
            <w:tcW w:w="8284" w:type="dxa"/>
          </w:tcPr>
          <w:p w14:paraId="77F95669" w14:textId="77777777" w:rsidR="00DF5C76" w:rsidRDefault="0075242B">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33750297"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2AF12BDB"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lastRenderedPageBreak/>
              <w:t>The concept of “uplink synchronization reference point” (ULSRP) is reused in 6GR to compensate time and frequency errors at least in the service link.</w:t>
            </w:r>
          </w:p>
          <w:p w14:paraId="012C319A" w14:textId="77777777" w:rsidR="00DF5C76" w:rsidRDefault="0075242B">
            <w:pPr>
              <w:numPr>
                <w:ilvl w:val="1"/>
                <w:numId w:val="3"/>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778789" w14:textId="77777777" w:rsidR="00DF5C76" w:rsidRDefault="0075242B">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75242B">
            <w:pPr>
              <w:rPr>
                <w:lang w:val="en-US"/>
              </w:rPr>
            </w:pPr>
            <w:r>
              <w:rPr>
                <w:lang w:val="en-US"/>
              </w:rPr>
              <w:lastRenderedPageBreak/>
              <w:t>CATT</w:t>
            </w:r>
          </w:p>
        </w:tc>
        <w:tc>
          <w:tcPr>
            <w:tcW w:w="8284" w:type="dxa"/>
          </w:tcPr>
          <w:p w14:paraId="7455298D" w14:textId="77777777" w:rsidR="00DF5C76" w:rsidRPr="002E3D67" w:rsidRDefault="0075242B">
            <w:pPr>
              <w:spacing w:afterLines="50" w:after="120"/>
              <w:rPr>
                <w:rFonts w:eastAsia="SimSun"/>
                <w:lang w:val="en-US"/>
              </w:rPr>
            </w:pPr>
            <w:r w:rsidRPr="002E3D67">
              <w:rPr>
                <w:rFonts w:eastAsia="SimSun"/>
                <w:b/>
                <w:lang w:val="en-US"/>
              </w:rPr>
              <w:t>Proposal 4</w:t>
            </w:r>
            <w:r w:rsidRPr="002E3D67">
              <w:rPr>
                <w:rFonts w:eastAsia="SimSun" w:hint="eastAsia"/>
                <w:b/>
                <w:lang w:val="en-US"/>
              </w:rPr>
              <w:t>：</w:t>
            </w:r>
            <w:r w:rsidRPr="002E3D67">
              <w:rPr>
                <w:rFonts w:eastAsia="SimSun"/>
                <w:b/>
                <w:lang w:val="en-US"/>
              </w:rPr>
              <w:t xml:space="preserve">For </w:t>
            </w:r>
            <w:r w:rsidRPr="002E3D67">
              <w:rPr>
                <w:rFonts w:eastAsia="SimSun" w:hint="eastAsia"/>
                <w:b/>
                <w:lang w:val="en-US"/>
              </w:rPr>
              <w:t xml:space="preserve">NTN </w:t>
            </w:r>
            <w:r w:rsidRPr="002E3D67">
              <w:rPr>
                <w:rFonts w:eastAsia="SimSun"/>
                <w:b/>
                <w:lang w:val="en-US"/>
              </w:rPr>
              <w:t>design, these time-frequency synchronization requirements should be appropriately relaxed</w:t>
            </w:r>
            <w:r w:rsidRPr="002E3D67">
              <w:rPr>
                <w:rFonts w:eastAsia="SimSun" w:hint="eastAsia"/>
                <w:b/>
                <w:lang w:val="en-US"/>
              </w:rPr>
              <w:t xml:space="preserve"> by </w:t>
            </w:r>
            <w:proofErr w:type="gramStart"/>
            <w:r w:rsidRPr="002E3D67">
              <w:rPr>
                <w:rFonts w:eastAsia="SimSun" w:hint="eastAsia"/>
                <w:b/>
                <w:lang w:val="en-US"/>
              </w:rPr>
              <w:t>taking into account</w:t>
            </w:r>
            <w:proofErr w:type="gramEnd"/>
            <w:r w:rsidRPr="002E3D67">
              <w:rPr>
                <w:rFonts w:eastAsia="SimSun" w:hint="eastAsia"/>
                <w:b/>
                <w:lang w:val="en-US"/>
              </w:rPr>
              <w:t xml:space="preserve"> </w:t>
            </w:r>
            <w:r w:rsidRPr="002E3D67">
              <w:rPr>
                <w:rFonts w:eastAsia="SimSun"/>
                <w:b/>
                <w:lang w:val="en-US"/>
              </w:rPr>
              <w:t>realistic</w:t>
            </w:r>
            <w:r w:rsidRPr="002E3D67">
              <w:rPr>
                <w:rFonts w:eastAsia="SimSun" w:hint="eastAsia"/>
                <w:b/>
                <w:lang w:val="en-US"/>
              </w:rPr>
              <w:t xml:space="preserve"> </w:t>
            </w:r>
            <w:r w:rsidRPr="002E3D67">
              <w:rPr>
                <w:rFonts w:eastAsia="SimSun"/>
                <w:b/>
                <w:lang w:val="en-US"/>
              </w:rPr>
              <w:t>implementation</w:t>
            </w:r>
            <w:r w:rsidRPr="002E3D67">
              <w:rPr>
                <w:rFonts w:eastAsia="SimSun" w:hint="eastAsia"/>
                <w:b/>
                <w:lang w:val="en-US"/>
              </w:rPr>
              <w:t xml:space="preserve"> margin</w:t>
            </w:r>
            <w:r w:rsidRPr="002E3D67">
              <w:rPr>
                <w:rFonts w:eastAsia="SimSun"/>
                <w:b/>
                <w:lang w:val="en-US"/>
              </w:rPr>
              <w:t>.</w:t>
            </w:r>
          </w:p>
          <w:p w14:paraId="02280528" w14:textId="77777777" w:rsidR="00DF5C76" w:rsidRPr="002E3D67" w:rsidRDefault="00DF5C76">
            <w:pPr>
              <w:spacing w:before="240" w:after="0"/>
              <w:jc w:val="both"/>
              <w:rPr>
                <w:rFonts w:eastAsia="DengXian"/>
                <w:b/>
                <w:color w:val="000000"/>
                <w:u w:val="single"/>
                <w:lang w:val="en-US"/>
              </w:rPr>
            </w:pPr>
          </w:p>
        </w:tc>
      </w:tr>
      <w:tr w:rsidR="00DF5C76" w14:paraId="3BDE7EF1" w14:textId="77777777">
        <w:tc>
          <w:tcPr>
            <w:tcW w:w="1345" w:type="dxa"/>
          </w:tcPr>
          <w:p w14:paraId="2DA60952" w14:textId="77777777" w:rsidR="00DF5C76" w:rsidRDefault="0075242B">
            <w:pPr>
              <w:rPr>
                <w:lang w:val="en-US"/>
              </w:rPr>
            </w:pPr>
            <w:r>
              <w:rPr>
                <w:lang w:val="en-US"/>
              </w:rPr>
              <w:t>Sony</w:t>
            </w:r>
          </w:p>
        </w:tc>
        <w:tc>
          <w:tcPr>
            <w:tcW w:w="8284" w:type="dxa"/>
          </w:tcPr>
          <w:p w14:paraId="55C04749" w14:textId="77777777" w:rsidR="00DF5C76" w:rsidRDefault="0075242B">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75242B">
            <w:pPr>
              <w:spacing w:after="160" w:line="278" w:lineRule="auto"/>
              <w:rPr>
                <w:rFonts w:eastAsia="SimSun"/>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75242B">
      <w:pPr>
        <w:pStyle w:val="3"/>
        <w:numPr>
          <w:ilvl w:val="2"/>
          <w:numId w:val="4"/>
        </w:numPr>
        <w:rPr>
          <w:lang w:val="en-US"/>
        </w:rPr>
      </w:pPr>
      <w:r>
        <w:rPr>
          <w:lang w:val="en-US"/>
        </w:rPr>
        <w:t>Summary</w:t>
      </w:r>
    </w:p>
    <w:p w14:paraId="31FEC0B1" w14:textId="77777777" w:rsidR="00DF5C76" w:rsidRDefault="00DF5C76">
      <w:pPr>
        <w:rPr>
          <w:lang w:val="en-US"/>
        </w:rPr>
      </w:pPr>
    </w:p>
    <w:p w14:paraId="15330B3D" w14:textId="77777777" w:rsidR="00DF5C76" w:rsidRDefault="0075242B">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75242B">
      <w:pPr>
        <w:pStyle w:val="3"/>
        <w:numPr>
          <w:ilvl w:val="2"/>
          <w:numId w:val="4"/>
        </w:numPr>
        <w:rPr>
          <w:lang w:val="en-US"/>
        </w:rPr>
      </w:pPr>
      <w:r>
        <w:rPr>
          <w:lang w:val="en-US"/>
        </w:rPr>
        <w:t>Discussion</w:t>
      </w:r>
    </w:p>
    <w:p w14:paraId="46C993BB" w14:textId="77777777" w:rsidR="00DF5C76" w:rsidRDefault="0075242B">
      <w:pPr>
        <w:rPr>
          <w:lang w:val="en-US"/>
        </w:rPr>
      </w:pPr>
      <w:r>
        <w:rPr>
          <w:lang w:val="en-US"/>
        </w:rPr>
        <w:t>Based on the inputs, FL proposes the following for initial discussion:</w:t>
      </w:r>
    </w:p>
    <w:p w14:paraId="3E355024"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1E503B70" w14:textId="77777777" w:rsidR="00DF5C76" w:rsidRDefault="0075242B">
      <w:pPr>
        <w:pStyle w:val="af4"/>
        <w:numPr>
          <w:ilvl w:val="0"/>
          <w:numId w:val="18"/>
        </w:numPr>
        <w:rPr>
          <w:b/>
          <w:bCs/>
          <w:lang w:val="en-US"/>
        </w:rPr>
      </w:pPr>
      <w:r>
        <w:rPr>
          <w:b/>
          <w:bCs/>
          <w:lang w:val="en-US"/>
        </w:rPr>
        <w:t>The concept of “uplink synchronization reference point” is introduced in 6GR.</w:t>
      </w:r>
    </w:p>
    <w:p w14:paraId="070500AC" w14:textId="77777777" w:rsidR="00DF5C76" w:rsidRDefault="0075242B">
      <w:pPr>
        <w:pStyle w:val="af4"/>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75242B">
      <w:pPr>
        <w:pStyle w:val="af4"/>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af4"/>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75242B">
            <w:pPr>
              <w:rPr>
                <w:b w:val="0"/>
                <w:bCs w:val="0"/>
                <w:lang w:val="en-US"/>
              </w:rPr>
            </w:pPr>
            <w:r>
              <w:rPr>
                <w:lang w:val="en-US"/>
              </w:rPr>
              <w:t>Company</w:t>
            </w:r>
          </w:p>
        </w:tc>
        <w:tc>
          <w:tcPr>
            <w:tcW w:w="8014" w:type="dxa"/>
          </w:tcPr>
          <w:p w14:paraId="2E87A4E4"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75242B">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2DEE23E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hint="eastAsia"/>
                <w:lang w:val="en-US" w:eastAsia="ko-KR"/>
              </w:rPr>
              <w:t>F</w:t>
            </w:r>
            <w:r>
              <w:rPr>
                <w:rFonts w:eastAsia="맑은 고딕"/>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13C86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75242B">
            <w:pPr>
              <w:rPr>
                <w:rFonts w:eastAsiaTheme="minorEastAsia"/>
                <w:b w:val="0"/>
                <w:bCs w:val="0"/>
                <w:lang w:val="en-US" w:eastAsia="zh-CN"/>
              </w:rPr>
            </w:pPr>
            <w:r>
              <w:rPr>
                <w:rFonts w:eastAsiaTheme="minorEastAsia" w:hint="eastAsia"/>
                <w:lang w:val="en-US" w:eastAsia="zh-CN"/>
              </w:rPr>
              <w:lastRenderedPageBreak/>
              <w:t>CMCC1</w:t>
            </w:r>
          </w:p>
        </w:tc>
        <w:tc>
          <w:tcPr>
            <w:tcW w:w="8014" w:type="dxa"/>
          </w:tcPr>
          <w:p w14:paraId="607D7C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76A4C4C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hint="eastAsia"/>
                <w:lang w:val="en-US" w:eastAsia="ja-JP"/>
              </w:rPr>
              <w:t>Generally</w:t>
            </w:r>
            <w:proofErr w:type="gramEnd"/>
            <w:r>
              <w:rPr>
                <w:rFonts w:eastAsia="Yu Mincho" w:hint="eastAsia"/>
                <w:lang w:val="en-US" w:eastAsia="ja-JP"/>
              </w:rPr>
              <w:t xml:space="preserve">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75242B">
            <w:pPr>
              <w:rPr>
                <w:rFonts w:eastAsiaTheme="minorEastAsia"/>
                <w:b w:val="0"/>
                <w:bCs w:val="0"/>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shd w:val="clear" w:color="auto" w:fill="BDD6EE" w:themeFill="accent5" w:themeFillTint="66"/>
          </w:tcPr>
          <w:p w14:paraId="0368BEB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5F24F98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Support. If some companies concern about </w:t>
            </w:r>
            <w:r>
              <w:rPr>
                <w:rFonts w:eastAsia="맑은 고딕"/>
                <w:lang w:val="en-US" w:eastAsia="ko-KR"/>
              </w:rPr>
              <w:t>“similar”</w:t>
            </w:r>
            <w:r>
              <w:rPr>
                <w:rFonts w:eastAsia="맑은 고딕" w:hint="eastAsia"/>
                <w:lang w:val="en-US" w:eastAsia="ko-KR"/>
              </w:rPr>
              <w:t>, we can reuse the existing agreement wording as follows:</w:t>
            </w:r>
          </w:p>
          <w:p w14:paraId="2885B0F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b/>
                <w:bCs/>
                <w:i/>
                <w:iCs/>
                <w:lang w:eastAsia="ko-KR"/>
              </w:rPr>
            </w:pPr>
            <w:r>
              <w:rPr>
                <w:rFonts w:eastAsia="맑은 고딕"/>
                <w:lang w:val="en-US" w:eastAsia="ko-KR"/>
              </w:rPr>
              <w:t>“</w:t>
            </w:r>
            <w:r>
              <w:rPr>
                <w:rFonts w:eastAsia="맑은 고딕" w:hint="eastAsia"/>
                <w:lang w:val="en-US" w:eastAsia="ko-KR"/>
              </w:rPr>
              <w:t>[</w:t>
            </w:r>
            <w:r>
              <w:rPr>
                <w:rFonts w:eastAsia="맑은 고딕"/>
                <w:b/>
                <w:bCs/>
                <w:i/>
                <w:iCs/>
                <w:lang w:eastAsia="ko-KR"/>
              </w:rPr>
              <w:t>…</w:t>
            </w:r>
            <w:r>
              <w:rPr>
                <w:rFonts w:eastAsia="맑은 고딕" w:hint="eastAsia"/>
                <w:b/>
                <w:bCs/>
                <w:i/>
                <w:iCs/>
                <w:lang w:eastAsia="ko-KR"/>
              </w:rPr>
              <w:t>]</w:t>
            </w:r>
            <w:r>
              <w:rPr>
                <w:rFonts w:hint="eastAsia"/>
                <w:b/>
                <w:bCs/>
                <w:i/>
                <w:iCs/>
              </w:rPr>
              <w:t xml:space="preserve"> as defined in 5G NR NTN are supported as the basis for 6GR NTN.</w:t>
            </w:r>
            <w:r>
              <w:rPr>
                <w:rFonts w:eastAsia="맑은 고딕"/>
                <w:b/>
                <w:bCs/>
                <w:i/>
                <w:iCs/>
                <w:lang w:eastAsia="ko-KR"/>
              </w:rPr>
              <w:t>”</w:t>
            </w:r>
          </w:p>
          <w:p w14:paraId="2BE3F1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바탕"/>
                <w:b/>
                <w:bCs/>
                <w:i/>
                <w:iCs/>
                <w:lang w:val="en-US" w:eastAsia="ko-KR"/>
              </w:rPr>
              <w:t>“</w:t>
            </w:r>
            <w:r>
              <w:rPr>
                <w:rFonts w:eastAsia="바탕" w:hint="eastAsia"/>
                <w:b/>
                <w:bCs/>
                <w:i/>
                <w:iCs/>
                <w:lang w:val="en-US" w:eastAsia="ko-KR"/>
              </w:rPr>
              <w:t>Enhancement/modification on [</w:t>
            </w:r>
            <w:r>
              <w:rPr>
                <w:rFonts w:eastAsia="바탕"/>
                <w:b/>
                <w:bCs/>
                <w:i/>
                <w:iCs/>
                <w:lang w:val="en-US" w:eastAsia="ko-KR"/>
              </w:rPr>
              <w:t>…</w:t>
            </w:r>
            <w:r>
              <w:rPr>
                <w:rFonts w:eastAsia="바탕" w:hint="eastAsia"/>
                <w:b/>
                <w:bCs/>
                <w:i/>
                <w:iCs/>
                <w:lang w:val="en-US" w:eastAsia="ko-KR"/>
              </w:rPr>
              <w:t xml:space="preserve">] will be studied as </w:t>
            </w:r>
            <w:r>
              <w:rPr>
                <w:rFonts w:eastAsia="바탕"/>
                <w:b/>
                <w:bCs/>
                <w:i/>
                <w:iCs/>
                <w:lang w:val="en-US" w:eastAsia="ko-KR"/>
              </w:rPr>
              <w:t>potential</w:t>
            </w:r>
            <w:r>
              <w:rPr>
                <w:rFonts w:eastAsia="바탕" w:hint="eastAsia"/>
                <w:b/>
                <w:bCs/>
                <w:i/>
                <w:iCs/>
                <w:lang w:val="en-US" w:eastAsia="ko-KR"/>
              </w:rPr>
              <w:t xml:space="preserve"> additions.</w:t>
            </w:r>
            <w:r>
              <w:rPr>
                <w:rFonts w:eastAsia="맑은 고딕"/>
                <w:lang w:val="en-US" w:eastAsia="ko-KR"/>
              </w:rPr>
              <w:t>”</w:t>
            </w:r>
          </w:p>
          <w:p w14:paraId="62AB943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C5F007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lang w:val="en-US" w:eastAsia="ko-KR"/>
              </w:rPr>
              <w:t>Support</w:t>
            </w:r>
          </w:p>
        </w:tc>
      </w:tr>
      <w:tr w:rsidR="00311AC9" w14:paraId="6006A0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475FDC" w14:textId="5129E947" w:rsidR="00311AC9" w:rsidRDefault="00311AC9" w:rsidP="004A31C0">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1F356F96" w14:textId="2DCEDBE4"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75242B">
      <w:pPr>
        <w:pStyle w:val="2"/>
        <w:numPr>
          <w:ilvl w:val="1"/>
          <w:numId w:val="4"/>
        </w:numPr>
        <w:rPr>
          <w:lang w:val="en-US"/>
        </w:rPr>
      </w:pPr>
      <w:r>
        <w:rPr>
          <w:lang w:val="en-US"/>
        </w:rPr>
        <w:t>Timing relationships</w:t>
      </w:r>
    </w:p>
    <w:p w14:paraId="609435A5" w14:textId="77777777" w:rsidR="00DF5C76" w:rsidRDefault="0075242B">
      <w:pPr>
        <w:pStyle w:val="3"/>
        <w:numPr>
          <w:ilvl w:val="2"/>
          <w:numId w:val="4"/>
        </w:numPr>
        <w:rPr>
          <w:lang w:val="en-US"/>
        </w:rPr>
      </w:pPr>
      <w:r>
        <w:rPr>
          <w:lang w:val="en-US"/>
        </w:rPr>
        <w:t>Input from companies</w:t>
      </w:r>
    </w:p>
    <w:p w14:paraId="30DAEF15"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75242B">
            <w:pPr>
              <w:rPr>
                <w:lang w:val="en-US"/>
              </w:rPr>
            </w:pPr>
            <w:r>
              <w:rPr>
                <w:lang w:val="en-US"/>
              </w:rPr>
              <w:t>Huawei</w:t>
            </w:r>
          </w:p>
        </w:tc>
        <w:tc>
          <w:tcPr>
            <w:tcW w:w="8284" w:type="dxa"/>
          </w:tcPr>
          <w:p w14:paraId="1C807588" w14:textId="77777777" w:rsidR="00DF5C76" w:rsidRDefault="0075242B">
            <w:pPr>
              <w:spacing w:after="160" w:line="278"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75242B">
            <w:pPr>
              <w:rPr>
                <w:lang w:val="en-US"/>
              </w:rPr>
            </w:pPr>
            <w:r>
              <w:rPr>
                <w:lang w:val="en-US"/>
              </w:rPr>
              <w:t>OPPO</w:t>
            </w:r>
          </w:p>
        </w:tc>
        <w:tc>
          <w:tcPr>
            <w:tcW w:w="8284" w:type="dxa"/>
          </w:tcPr>
          <w:p w14:paraId="785B8E52" w14:textId="77777777" w:rsidR="00DF5C76" w:rsidRDefault="0075242B">
            <w:pPr>
              <w:spacing w:after="160" w:line="278" w:lineRule="auto"/>
            </w:pPr>
            <w:r>
              <w:t xml:space="preserve">Proposal 5: For 6GR NTN, the following NTN-specific features should be inherited from NR/IoT NTN and tailored to 6GR framework: </w:t>
            </w:r>
          </w:p>
          <w:p w14:paraId="6B6FC5FD" w14:textId="77777777" w:rsidR="00DF5C76" w:rsidRDefault="0075242B">
            <w:pPr>
              <w:pStyle w:val="af4"/>
              <w:numPr>
                <w:ilvl w:val="0"/>
                <w:numId w:val="23"/>
              </w:numPr>
              <w:overflowPunct/>
              <w:autoSpaceDE/>
              <w:autoSpaceDN/>
              <w:adjustRightInd/>
              <w:spacing w:after="0"/>
              <w:textAlignment w:val="auto"/>
            </w:pPr>
            <w:r>
              <w:t>[…]</w:t>
            </w:r>
          </w:p>
          <w:p w14:paraId="3A0B71D2" w14:textId="77777777" w:rsidR="00DF5C76" w:rsidRDefault="0075242B">
            <w:pPr>
              <w:pStyle w:val="af4"/>
              <w:numPr>
                <w:ilvl w:val="0"/>
                <w:numId w:val="23"/>
              </w:numPr>
              <w:overflowPunct/>
              <w:autoSpaceDE/>
              <w:autoSpaceDN/>
              <w:adjustRightInd/>
              <w:spacing w:after="0"/>
              <w:textAlignment w:val="auto"/>
            </w:pPr>
            <w:r>
              <w:t>Timing relationship enhancement.</w:t>
            </w:r>
          </w:p>
          <w:p w14:paraId="641A6951" w14:textId="77777777" w:rsidR="00DF5C76" w:rsidRDefault="0075242B">
            <w:pPr>
              <w:pStyle w:val="af4"/>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75242B">
            <w:pPr>
              <w:rPr>
                <w:lang w:val="en-US"/>
              </w:rPr>
            </w:pPr>
            <w:r>
              <w:rPr>
                <w:lang w:val="en-US"/>
              </w:rPr>
              <w:t>Spreadtrum</w:t>
            </w:r>
          </w:p>
        </w:tc>
        <w:tc>
          <w:tcPr>
            <w:tcW w:w="8284" w:type="dxa"/>
          </w:tcPr>
          <w:p w14:paraId="0834A9D4" w14:textId="77777777" w:rsidR="00DF5C76" w:rsidRDefault="0075242B">
            <w:pPr>
              <w:spacing w:after="160" w:line="278"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DF5C76" w14:paraId="59A2CB14" w14:textId="77777777">
        <w:tc>
          <w:tcPr>
            <w:tcW w:w="1345" w:type="dxa"/>
          </w:tcPr>
          <w:p w14:paraId="7ADC3779" w14:textId="77777777" w:rsidR="00DF5C76" w:rsidRDefault="0075242B">
            <w:pPr>
              <w:rPr>
                <w:lang w:val="en-US"/>
              </w:rPr>
            </w:pPr>
            <w:r>
              <w:rPr>
                <w:lang w:val="en-US"/>
              </w:rPr>
              <w:t>LGE</w:t>
            </w:r>
          </w:p>
        </w:tc>
        <w:tc>
          <w:tcPr>
            <w:tcW w:w="8284" w:type="dxa"/>
          </w:tcPr>
          <w:p w14:paraId="6D4907A7" w14:textId="77777777" w:rsidR="00DF5C76" w:rsidRDefault="0075242B">
            <w:pPr>
              <w:spacing w:before="240"/>
              <w:rPr>
                <w:b/>
                <w:bCs/>
                <w:i/>
                <w:iCs/>
              </w:rPr>
            </w:pPr>
            <w:r>
              <w:rPr>
                <w:rFonts w:hint="eastAsia"/>
                <w:b/>
                <w:bCs/>
                <w:i/>
                <w:iCs/>
              </w:rPr>
              <w:t xml:space="preserve">Proposal 3: </w:t>
            </w:r>
            <w:proofErr w:type="spellStart"/>
            <w:r>
              <w:rPr>
                <w:rFonts w:hint="eastAsia"/>
                <w:b/>
                <w:bCs/>
                <w:i/>
                <w:iCs/>
              </w:rPr>
              <w:t>K_offset</w:t>
            </w:r>
            <w:proofErr w:type="spellEnd"/>
            <w:r>
              <w:rPr>
                <w:rFonts w:hint="eastAsia"/>
                <w:b/>
                <w:bCs/>
                <w:i/>
                <w:iCs/>
              </w:rPr>
              <w:t xml:space="preserve"> and </w:t>
            </w:r>
            <w:proofErr w:type="spellStart"/>
            <w:r>
              <w:rPr>
                <w:rFonts w:hint="eastAsia"/>
                <w:b/>
                <w:bCs/>
                <w:i/>
                <w:iCs/>
              </w:rPr>
              <w:t>k_mac</w:t>
            </w:r>
            <w:proofErr w:type="spellEnd"/>
            <w:r>
              <w:rPr>
                <w:rFonts w:hint="eastAsia"/>
                <w:b/>
                <w:bCs/>
                <w:i/>
                <w:iCs/>
              </w:rPr>
              <w:t xml:space="preserve"> as defined in 5G NR NTN are supported as the basis for 6GR NTN.</w:t>
            </w:r>
          </w:p>
          <w:p w14:paraId="25B784AF" w14:textId="77777777" w:rsidR="00DF5C76" w:rsidRDefault="0075242B">
            <w:pPr>
              <w:pStyle w:val="af4"/>
              <w:numPr>
                <w:ilvl w:val="0"/>
                <w:numId w:val="16"/>
              </w:numPr>
              <w:spacing w:after="120"/>
              <w:contextualSpacing w:val="0"/>
              <w:jc w:val="both"/>
              <w:rPr>
                <w:rFonts w:eastAsia="바탕"/>
                <w:b/>
                <w:bCs/>
                <w:i/>
                <w:iCs/>
                <w:lang w:val="en-US" w:eastAsia="ko-KR"/>
              </w:rPr>
            </w:pPr>
            <w:r>
              <w:rPr>
                <w:rFonts w:eastAsia="바탕" w:hint="eastAsia"/>
                <w:b/>
                <w:bCs/>
                <w:i/>
                <w:iCs/>
                <w:lang w:val="en-US" w:eastAsia="ko-KR"/>
              </w:rPr>
              <w:t xml:space="preserve">Enhancement/modification on </w:t>
            </w:r>
            <w:proofErr w:type="spellStart"/>
            <w:r>
              <w:rPr>
                <w:rFonts w:eastAsia="바탕" w:hint="eastAsia"/>
                <w:b/>
                <w:bCs/>
                <w:i/>
                <w:iCs/>
                <w:lang w:val="en-US" w:eastAsia="ko-KR"/>
              </w:rPr>
              <w:t>K_offset</w:t>
            </w:r>
            <w:proofErr w:type="spellEnd"/>
            <w:r>
              <w:rPr>
                <w:rFonts w:eastAsia="바탕" w:hint="eastAsia"/>
                <w:b/>
                <w:bCs/>
                <w:i/>
                <w:iCs/>
                <w:lang w:val="en-US" w:eastAsia="ko-KR"/>
              </w:rPr>
              <w:t xml:space="preserve"> and </w:t>
            </w:r>
            <w:proofErr w:type="gramStart"/>
            <w:r>
              <w:rPr>
                <w:rFonts w:eastAsia="바탕" w:hint="eastAsia"/>
                <w:b/>
                <w:bCs/>
                <w:i/>
                <w:iCs/>
                <w:lang w:val="en-US" w:eastAsia="ko-KR"/>
              </w:rPr>
              <w:t>its</w:t>
            </w:r>
            <w:proofErr w:type="gramEnd"/>
            <w:r>
              <w:rPr>
                <w:rFonts w:eastAsia="바탕" w:hint="eastAsia"/>
                <w:b/>
                <w:bCs/>
                <w:i/>
                <w:iCs/>
                <w:lang w:val="en-US" w:eastAsia="ko-KR"/>
              </w:rPr>
              <w:t xml:space="preserve"> signaling will be studied as </w:t>
            </w:r>
            <w:r>
              <w:rPr>
                <w:rFonts w:eastAsia="바탕"/>
                <w:b/>
                <w:bCs/>
                <w:i/>
                <w:iCs/>
                <w:lang w:val="en-US" w:eastAsia="ko-KR"/>
              </w:rPr>
              <w:t>potential</w:t>
            </w:r>
            <w:r>
              <w:rPr>
                <w:rFonts w:eastAsia="바탕"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75242B">
            <w:pPr>
              <w:rPr>
                <w:lang w:val="en-US"/>
              </w:rPr>
            </w:pPr>
            <w:r>
              <w:rPr>
                <w:lang w:val="en-US"/>
              </w:rPr>
              <w:lastRenderedPageBreak/>
              <w:t>Panasonic</w:t>
            </w:r>
          </w:p>
        </w:tc>
        <w:tc>
          <w:tcPr>
            <w:tcW w:w="8284" w:type="dxa"/>
          </w:tcPr>
          <w:p w14:paraId="4EFB5E04" w14:textId="77777777" w:rsidR="00DF5C76" w:rsidRDefault="0075242B">
            <w:pPr>
              <w:spacing w:after="160" w:line="278"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75242B">
            <w:pPr>
              <w:rPr>
                <w:lang w:val="en-US"/>
              </w:rPr>
            </w:pPr>
            <w:r>
              <w:rPr>
                <w:lang w:val="en-US"/>
              </w:rPr>
              <w:t>ETRI</w:t>
            </w:r>
          </w:p>
        </w:tc>
        <w:tc>
          <w:tcPr>
            <w:tcW w:w="8284" w:type="dxa"/>
          </w:tcPr>
          <w:p w14:paraId="4C4A5A2D" w14:textId="77777777" w:rsidR="00DF5C76" w:rsidRDefault="0075242B">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B7248B0" w14:textId="77777777" w:rsidR="00DF5C76" w:rsidRDefault="0075242B">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75242B">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75242B">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DF5C76" w14:paraId="239443D9" w14:textId="77777777">
        <w:tc>
          <w:tcPr>
            <w:tcW w:w="1345" w:type="dxa"/>
          </w:tcPr>
          <w:p w14:paraId="1DEB5C82" w14:textId="77777777" w:rsidR="00DF5C76" w:rsidRDefault="0075242B">
            <w:pPr>
              <w:rPr>
                <w:lang w:val="en-US"/>
              </w:rPr>
            </w:pPr>
            <w:r>
              <w:rPr>
                <w:lang w:val="en-US"/>
              </w:rPr>
              <w:t>Offino</w:t>
            </w:r>
          </w:p>
        </w:tc>
        <w:tc>
          <w:tcPr>
            <w:tcW w:w="8284" w:type="dxa"/>
          </w:tcPr>
          <w:p w14:paraId="6948A950" w14:textId="77777777" w:rsidR="00DF5C76" w:rsidRDefault="0075242B">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75242B">
            <w:pPr>
              <w:rPr>
                <w:lang w:val="en-US"/>
              </w:rPr>
            </w:pPr>
            <w:r>
              <w:rPr>
                <w:lang w:val="en-US"/>
              </w:rPr>
              <w:t>Qualcomm</w:t>
            </w:r>
          </w:p>
        </w:tc>
        <w:tc>
          <w:tcPr>
            <w:tcW w:w="8284" w:type="dxa"/>
          </w:tcPr>
          <w:p w14:paraId="12F1F8A9" w14:textId="77777777" w:rsidR="00DF5C76" w:rsidRDefault="0075242B">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Pr>
                <w:rFonts w:eastAsia="SimSun"/>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75242B">
            <w:pPr>
              <w:rPr>
                <w:lang w:val="en-US"/>
              </w:rPr>
            </w:pPr>
            <w:r>
              <w:rPr>
                <w:lang w:val="en-US"/>
              </w:rPr>
              <w:t>Vivo</w:t>
            </w:r>
          </w:p>
        </w:tc>
        <w:tc>
          <w:tcPr>
            <w:tcW w:w="8284" w:type="dxa"/>
          </w:tcPr>
          <w:p w14:paraId="3F93222D"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75242B">
            <w:pPr>
              <w:pStyle w:val="a6"/>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75242B">
            <w:pPr>
              <w:pStyle w:val="a6"/>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5CB2DF28" w14:textId="77777777" w:rsidR="00DF5C76" w:rsidRDefault="0075242B">
            <w:pPr>
              <w:pStyle w:val="a6"/>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DengXian"/>
                <w:b/>
                <w:color w:val="000000"/>
                <w:u w:val="single"/>
              </w:rPr>
            </w:pPr>
          </w:p>
        </w:tc>
      </w:tr>
      <w:tr w:rsidR="00DF5C76" w14:paraId="461E005F" w14:textId="77777777">
        <w:tc>
          <w:tcPr>
            <w:tcW w:w="1345" w:type="dxa"/>
          </w:tcPr>
          <w:p w14:paraId="1381A8B7" w14:textId="77777777" w:rsidR="00DF5C76" w:rsidRDefault="0075242B">
            <w:pPr>
              <w:rPr>
                <w:lang w:val="en-US"/>
              </w:rPr>
            </w:pPr>
            <w:r>
              <w:rPr>
                <w:lang w:val="en-US"/>
              </w:rPr>
              <w:t>InterDigital</w:t>
            </w:r>
          </w:p>
        </w:tc>
        <w:tc>
          <w:tcPr>
            <w:tcW w:w="8284" w:type="dxa"/>
          </w:tcPr>
          <w:p w14:paraId="70323BBC" w14:textId="77777777" w:rsidR="00DF5C76" w:rsidRDefault="0075242B">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a6"/>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75242B">
            <w:pPr>
              <w:rPr>
                <w:lang w:val="en-US"/>
              </w:rPr>
            </w:pPr>
            <w:r>
              <w:rPr>
                <w:lang w:val="en-US"/>
              </w:rPr>
              <w:t>China Telecom</w:t>
            </w:r>
          </w:p>
        </w:tc>
        <w:tc>
          <w:tcPr>
            <w:tcW w:w="8284" w:type="dxa"/>
          </w:tcPr>
          <w:p w14:paraId="2E589A22" w14:textId="77777777" w:rsidR="00DF5C76" w:rsidRDefault="0075242B">
            <w:pPr>
              <w:ind w:left="1276" w:hanging="1276"/>
              <w:rPr>
                <w:b/>
                <w:bCs/>
                <w:u w:val="single"/>
                <w:lang w:val="en-US"/>
              </w:rPr>
            </w:pPr>
            <w:r>
              <w:rPr>
                <w:b/>
                <w:bCs/>
                <w:u w:val="single"/>
                <w:lang w:val="en-US"/>
              </w:rPr>
              <w:t>Proposal 1</w:t>
            </w:r>
            <w:r>
              <w:rPr>
                <w:rFonts w:ascii="SimSun" w:eastAsia="SimSun" w:hAnsi="SimSun" w:cs="SimSun" w:hint="eastAsia"/>
                <w:b/>
                <w:bCs/>
                <w:u w:val="single"/>
                <w:lang w:val="en-US"/>
              </w:rPr>
              <w:t>：</w:t>
            </w:r>
            <w:r>
              <w:rPr>
                <w:b/>
                <w:bCs/>
                <w:u w:val="single"/>
                <w:lang w:val="en-US"/>
              </w:rPr>
              <w:t>Support unified timing and synchronization design between TN and NTN.</w:t>
            </w:r>
          </w:p>
          <w:p w14:paraId="181DDE20" w14:textId="77777777" w:rsidR="00DF5C76" w:rsidRDefault="0075242B">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DF5C76" w14:paraId="75472CCF" w14:textId="77777777">
        <w:tc>
          <w:tcPr>
            <w:tcW w:w="1345" w:type="dxa"/>
          </w:tcPr>
          <w:p w14:paraId="280C6334" w14:textId="77777777" w:rsidR="00DF5C76" w:rsidRDefault="0075242B">
            <w:pPr>
              <w:rPr>
                <w:lang w:val="en-US"/>
              </w:rPr>
            </w:pPr>
            <w:r>
              <w:rPr>
                <w:lang w:val="en-US"/>
              </w:rPr>
              <w:t>Sharp</w:t>
            </w:r>
          </w:p>
        </w:tc>
        <w:tc>
          <w:tcPr>
            <w:tcW w:w="8284" w:type="dxa"/>
          </w:tcPr>
          <w:p w14:paraId="7E469821" w14:textId="77777777" w:rsidR="00DF5C76" w:rsidRDefault="0075242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75242B">
            <w:pPr>
              <w:rPr>
                <w:lang w:val="en-US"/>
              </w:rPr>
            </w:pPr>
            <w:r>
              <w:rPr>
                <w:lang w:val="en-US"/>
              </w:rPr>
              <w:t>Lenovo</w:t>
            </w:r>
          </w:p>
        </w:tc>
        <w:tc>
          <w:tcPr>
            <w:tcW w:w="8284" w:type="dxa"/>
          </w:tcPr>
          <w:p w14:paraId="780A5497" w14:textId="77777777" w:rsidR="00DF5C76" w:rsidRDefault="0075242B">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75242B">
            <w:pPr>
              <w:rPr>
                <w:lang w:val="en-US"/>
              </w:rPr>
            </w:pPr>
            <w:r>
              <w:rPr>
                <w:lang w:val="en-US"/>
              </w:rPr>
              <w:lastRenderedPageBreak/>
              <w:t>Apple</w:t>
            </w:r>
          </w:p>
        </w:tc>
        <w:tc>
          <w:tcPr>
            <w:tcW w:w="8284" w:type="dxa"/>
          </w:tcPr>
          <w:p w14:paraId="43FA13CE" w14:textId="77777777" w:rsidR="00DF5C76" w:rsidRDefault="0075242B">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75242B">
            <w:pPr>
              <w:rPr>
                <w:lang w:val="en-US"/>
              </w:rPr>
            </w:pPr>
            <w:r>
              <w:rPr>
                <w:lang w:val="en-US"/>
              </w:rPr>
              <w:t>Ericsson</w:t>
            </w:r>
          </w:p>
        </w:tc>
        <w:tc>
          <w:tcPr>
            <w:tcW w:w="8284" w:type="dxa"/>
          </w:tcPr>
          <w:p w14:paraId="42E2A83D" w14:textId="77777777" w:rsidR="00DF5C76" w:rsidRDefault="0075242B">
            <w:pPr>
              <w:spacing w:after="160" w:line="278" w:lineRule="auto"/>
            </w:pPr>
            <w:r>
              <w:t>RAN1 to identify and down-select, essential NTN-specific aspects that need to be</w:t>
            </w:r>
          </w:p>
          <w:p w14:paraId="0C5D0CD2" w14:textId="77777777" w:rsidR="00DF5C76" w:rsidRDefault="0075242B">
            <w:pPr>
              <w:spacing w:after="160" w:line="278" w:lineRule="auto"/>
            </w:pPr>
            <w:r>
              <w:t>integrated into 6GR-TN as to allow NTN operation in the first release, including:</w:t>
            </w:r>
          </w:p>
          <w:p w14:paraId="68C193E7" w14:textId="77777777" w:rsidR="00DF5C76" w:rsidRDefault="0075242B">
            <w:pPr>
              <w:spacing w:after="160" w:line="278" w:lineRule="auto"/>
            </w:pPr>
            <w:r>
              <w:t>• […]</w:t>
            </w:r>
          </w:p>
          <w:p w14:paraId="6553E6EC" w14:textId="77777777" w:rsidR="00DF5C76" w:rsidRDefault="0075242B">
            <w:pPr>
              <w:spacing w:after="160" w:line="278" w:lineRule="auto"/>
            </w:pPr>
            <w:r>
              <w:t>• Network-controlled scheduling offset for 6GR-NTN: It is foreseen to be necessary for</w:t>
            </w:r>
          </w:p>
          <w:p w14:paraId="5ECEDC0D" w14:textId="77777777" w:rsidR="00DF5C76" w:rsidRDefault="0075242B">
            <w:pPr>
              <w:spacing w:after="160" w:line="278" w:lineRule="auto"/>
            </w:pPr>
            <w:r>
              <w:t>adjusting the uplink scheduling timing to guarantee causality in large RTT.</w:t>
            </w:r>
          </w:p>
          <w:p w14:paraId="40DCC347" w14:textId="77777777" w:rsidR="00DF5C76" w:rsidRDefault="0075242B">
            <w:pPr>
              <w:spacing w:after="160" w:line="278" w:lineRule="auto"/>
            </w:pPr>
            <w:r>
              <w:t>[RAN1/RAN2]</w:t>
            </w:r>
          </w:p>
          <w:p w14:paraId="703C4B7D" w14:textId="77777777" w:rsidR="00DF5C76" w:rsidRDefault="0075242B">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75242B">
      <w:pPr>
        <w:pStyle w:val="3"/>
        <w:numPr>
          <w:ilvl w:val="2"/>
          <w:numId w:val="4"/>
        </w:numPr>
        <w:rPr>
          <w:lang w:val="en-US"/>
        </w:rPr>
      </w:pPr>
      <w:r>
        <w:rPr>
          <w:lang w:val="en-US"/>
        </w:rPr>
        <w:t>Summary</w:t>
      </w:r>
    </w:p>
    <w:p w14:paraId="0EC4392C" w14:textId="77777777" w:rsidR="00DF5C76" w:rsidRDefault="0075242B">
      <w:pPr>
        <w:pStyle w:val="ac"/>
        <w:rPr>
          <w:sz w:val="20"/>
          <w:szCs w:val="20"/>
        </w:rPr>
      </w:pPr>
      <w:r>
        <w:rPr>
          <w:sz w:val="20"/>
          <w:szCs w:val="20"/>
        </w:rPr>
        <w:t xml:space="preserve">There is </w:t>
      </w:r>
      <w:r>
        <w:rPr>
          <w:rStyle w:val="af"/>
          <w:rFonts w:eastAsia="SimSun"/>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af"/>
          <w:rFonts w:eastAsia="SimSun"/>
          <w:b w:val="0"/>
          <w:bCs w:val="0"/>
          <w:sz w:val="20"/>
          <w:szCs w:val="20"/>
        </w:rPr>
        <w:t xml:space="preserve">Huawei, OPPO, </w:t>
      </w:r>
      <w:proofErr w:type="spellStart"/>
      <w:r>
        <w:rPr>
          <w:rStyle w:val="af"/>
          <w:rFonts w:eastAsia="SimSun"/>
          <w:b w:val="0"/>
          <w:bCs w:val="0"/>
          <w:sz w:val="20"/>
          <w:szCs w:val="20"/>
        </w:rPr>
        <w:t>Spreadtrum</w:t>
      </w:r>
      <w:proofErr w:type="spellEnd"/>
      <w:r>
        <w:rPr>
          <w:rStyle w:val="af"/>
          <w:rFonts w:eastAsia="SimSun"/>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75242B">
      <w:pPr>
        <w:pStyle w:val="ac"/>
        <w:rPr>
          <w:sz w:val="20"/>
          <w:szCs w:val="20"/>
        </w:rPr>
      </w:pPr>
      <w:r>
        <w:rPr>
          <w:sz w:val="20"/>
          <w:szCs w:val="20"/>
        </w:rPr>
        <w:t xml:space="preserve">A </w:t>
      </w:r>
      <w:r>
        <w:rPr>
          <w:rStyle w:val="af"/>
          <w:rFonts w:eastAsia="SimSun"/>
          <w:b w:val="0"/>
          <w:bCs w:val="0"/>
          <w:sz w:val="20"/>
          <w:szCs w:val="20"/>
        </w:rPr>
        <w:t>subset of companies advocates for</w:t>
      </w:r>
      <w:r>
        <w:rPr>
          <w:rStyle w:val="af"/>
          <w:rFonts w:eastAsia="SimSun"/>
          <w:sz w:val="20"/>
          <w:szCs w:val="20"/>
        </w:rPr>
        <w:t xml:space="preserve"> </w:t>
      </w:r>
      <w:r>
        <w:rPr>
          <w:rStyle w:val="af"/>
          <w:rFonts w:eastAsia="SimSun"/>
          <w:b w:val="0"/>
          <w:bCs w:val="0"/>
          <w:sz w:val="20"/>
          <w:szCs w:val="20"/>
        </w:rPr>
        <w:t>harmonization</w:t>
      </w:r>
      <w:r>
        <w:rPr>
          <w:sz w:val="20"/>
          <w:szCs w:val="20"/>
        </w:rPr>
        <w:t xml:space="preserve"> between TN and NTN timing frameworks. </w:t>
      </w:r>
      <w:proofErr w:type="spellStart"/>
      <w:r>
        <w:rPr>
          <w:rStyle w:val="af"/>
          <w:rFonts w:eastAsia="SimSun"/>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af"/>
          <w:rFonts w:eastAsia="SimSun"/>
          <w:b w:val="0"/>
          <w:bCs w:val="0"/>
          <w:sz w:val="20"/>
          <w:szCs w:val="20"/>
        </w:rPr>
        <w:t>InterDigital</w:t>
      </w:r>
      <w:proofErr w:type="spellEnd"/>
      <w:r>
        <w:rPr>
          <w:rStyle w:val="af"/>
          <w:rFonts w:eastAsia="SimSun"/>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af"/>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f"/>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75242B">
      <w:pPr>
        <w:pStyle w:val="3"/>
        <w:numPr>
          <w:ilvl w:val="2"/>
          <w:numId w:val="4"/>
        </w:numPr>
        <w:rPr>
          <w:lang w:val="en-US"/>
        </w:rPr>
      </w:pPr>
      <w:r>
        <w:rPr>
          <w:lang w:val="en-US"/>
        </w:rPr>
        <w:t>Discussion</w:t>
      </w:r>
    </w:p>
    <w:p w14:paraId="6F778D59" w14:textId="77777777" w:rsidR="00DF5C76" w:rsidRDefault="0075242B">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75242B">
      <w:pPr>
        <w:pStyle w:val="af4"/>
        <w:numPr>
          <w:ilvl w:val="0"/>
          <w:numId w:val="18"/>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7058C464" w14:textId="77777777" w:rsidR="00DF5C76" w:rsidRDefault="0075242B">
      <w:pPr>
        <w:pStyle w:val="af4"/>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75242B">
            <w:pPr>
              <w:rPr>
                <w:b w:val="0"/>
                <w:bCs w:val="0"/>
                <w:lang w:val="en-US"/>
              </w:rPr>
            </w:pPr>
            <w:r>
              <w:rPr>
                <w:lang w:val="en-US"/>
              </w:rPr>
              <w:t>Company</w:t>
            </w:r>
          </w:p>
        </w:tc>
        <w:tc>
          <w:tcPr>
            <w:tcW w:w="8014" w:type="dxa"/>
          </w:tcPr>
          <w:p w14:paraId="12764D0F"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32AA9A3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hint="eastAsia"/>
                <w:lang w:val="en-US" w:eastAsia="ko-KR"/>
              </w:rPr>
              <w:t>O</w:t>
            </w:r>
            <w:r>
              <w:rPr>
                <w:rFonts w:eastAsia="맑은 고딕"/>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3DB726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75242B">
            <w:pPr>
              <w:rPr>
                <w:rFonts w:eastAsia="맑은 고딕"/>
                <w:b w:val="0"/>
                <w:bCs w:val="0"/>
                <w:lang w:val="en-US" w:eastAsia="ko-KR"/>
              </w:rPr>
            </w:pPr>
            <w:r>
              <w:rPr>
                <w:lang w:val="en-US"/>
              </w:rPr>
              <w:lastRenderedPageBreak/>
              <w:t>Ericsson</w:t>
            </w:r>
          </w:p>
        </w:tc>
        <w:tc>
          <w:tcPr>
            <w:tcW w:w="8014" w:type="dxa"/>
            <w:shd w:val="clear" w:color="auto" w:fill="BDD6EE" w:themeFill="accent5" w:themeFillTint="66"/>
          </w:tcPr>
          <w:p w14:paraId="02EDC57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08C61AD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shd w:val="clear" w:color="auto" w:fill="BDD6EE" w:themeFill="accent5" w:themeFillTint="66"/>
          </w:tcPr>
          <w:p w14:paraId="00D21F6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Option 1. It needs to clarify that </w:t>
            </w:r>
            <w:r>
              <w:rPr>
                <w:rFonts w:eastAsia="맑은 고딕"/>
                <w:lang w:val="en-US" w:eastAsia="ko-KR"/>
              </w:rPr>
              <w:t>“</w:t>
            </w:r>
            <w:r>
              <w:rPr>
                <w:rFonts w:eastAsia="맑은 고딕" w:hint="eastAsia"/>
                <w:lang w:val="en-US" w:eastAsia="ko-KR"/>
              </w:rPr>
              <w:t>concept</w:t>
            </w:r>
            <w:r>
              <w:rPr>
                <w:rFonts w:eastAsia="맑은 고딕"/>
                <w:lang w:val="en-US" w:eastAsia="ko-KR"/>
              </w:rPr>
              <w:t>”</w:t>
            </w:r>
            <w:r>
              <w:rPr>
                <w:rFonts w:eastAsia="맑은 고딕"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3F7A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 xml:space="preserve">We fully agree Option 1 the </w:t>
            </w:r>
            <w:proofErr w:type="spellStart"/>
            <w:r>
              <w:rPr>
                <w:rFonts w:eastAsiaTheme="minorEastAsia" w:hint="eastAsia"/>
                <w:lang w:val="en-US" w:eastAsia="zh-CN"/>
              </w:rPr>
              <w:t>k_offset</w:t>
            </w:r>
            <w:proofErr w:type="spellEnd"/>
            <w:r>
              <w:rPr>
                <w:rFonts w:eastAsiaTheme="minorEastAsia" w:hint="eastAsia"/>
                <w:lang w:val="en-US" w:eastAsia="zh-CN"/>
              </w:rPr>
              <w:t xml:space="preserve"> or </w:t>
            </w:r>
            <w:proofErr w:type="spellStart"/>
            <w:r>
              <w:rPr>
                <w:rFonts w:eastAsiaTheme="minorEastAsia" w:hint="eastAsia"/>
                <w:lang w:val="en-US" w:eastAsia="zh-CN"/>
              </w:rPr>
              <w:t>k_mac</w:t>
            </w:r>
            <w:proofErr w:type="spellEnd"/>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lang w:val="en-US" w:eastAsia="ko-KR"/>
              </w:rPr>
              <w:t>Option 1 is preferred.</w:t>
            </w:r>
          </w:p>
        </w:tc>
      </w:tr>
      <w:tr w:rsidR="00311AC9" w14:paraId="346A92A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69F355" w14:textId="3EA1930F" w:rsidR="00311AC9" w:rsidRDefault="00311AC9" w:rsidP="004A31C0">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7EA8FFCF" w14:textId="66159E89" w:rsidR="00311AC9" w:rsidRDefault="00311AC9" w:rsidP="004A31C0">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O</w:t>
            </w:r>
            <w:r>
              <w:rPr>
                <w:rFonts w:eastAsia="맑은 고딕"/>
                <w:lang w:val="en-US" w:eastAsia="ko-KR"/>
              </w:rPr>
              <w:t>ption 1.</w:t>
            </w:r>
          </w:p>
        </w:tc>
      </w:tr>
    </w:tbl>
    <w:p w14:paraId="5A1DC637" w14:textId="77777777" w:rsidR="00DF5C76" w:rsidRDefault="00DF5C76">
      <w:pPr>
        <w:rPr>
          <w:lang w:val="en-US"/>
        </w:rPr>
      </w:pPr>
    </w:p>
    <w:p w14:paraId="434A096B" w14:textId="77777777" w:rsidR="00DF5C76" w:rsidRDefault="00DF5C76"/>
    <w:p w14:paraId="0A5814C2" w14:textId="77777777" w:rsidR="00DF5C76" w:rsidRDefault="0075242B">
      <w:pPr>
        <w:pStyle w:val="1"/>
        <w:numPr>
          <w:ilvl w:val="0"/>
          <w:numId w:val="4"/>
        </w:numPr>
        <w:tabs>
          <w:tab w:val="left" w:pos="720"/>
        </w:tabs>
        <w:ind w:left="720" w:hanging="720"/>
        <w:jc w:val="both"/>
        <w:rPr>
          <w:lang w:val="en-US"/>
        </w:rPr>
      </w:pPr>
      <w:r>
        <w:rPr>
          <w:lang w:val="en-US"/>
        </w:rPr>
        <w:t>Beam-hopping related</w:t>
      </w:r>
    </w:p>
    <w:p w14:paraId="70210381" w14:textId="77777777" w:rsidR="00DF5C76" w:rsidRDefault="0075242B">
      <w:pPr>
        <w:pStyle w:val="2"/>
        <w:numPr>
          <w:ilvl w:val="1"/>
          <w:numId w:val="4"/>
        </w:numPr>
        <w:rPr>
          <w:lang w:val="en-US"/>
        </w:rPr>
      </w:pPr>
      <w:r>
        <w:rPr>
          <w:lang w:val="en-US"/>
        </w:rPr>
        <w:t>Wide-narrow beam</w:t>
      </w:r>
    </w:p>
    <w:p w14:paraId="3D90726F" w14:textId="77777777" w:rsidR="00DF5C76" w:rsidRDefault="0075242B">
      <w:pPr>
        <w:pStyle w:val="3"/>
        <w:numPr>
          <w:ilvl w:val="2"/>
          <w:numId w:val="4"/>
        </w:numPr>
        <w:rPr>
          <w:lang w:val="en-US"/>
        </w:rPr>
      </w:pPr>
      <w:r>
        <w:rPr>
          <w:lang w:val="en-US"/>
        </w:rPr>
        <w:t>Input from companies</w:t>
      </w:r>
    </w:p>
    <w:p w14:paraId="6982EEDA"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75242B">
            <w:pPr>
              <w:rPr>
                <w:lang w:val="en-US"/>
              </w:rPr>
            </w:pPr>
            <w:r>
              <w:rPr>
                <w:lang w:val="en-US"/>
              </w:rPr>
              <w:t>Huawei</w:t>
            </w:r>
          </w:p>
        </w:tc>
        <w:tc>
          <w:tcPr>
            <w:tcW w:w="8284" w:type="dxa"/>
          </w:tcPr>
          <w:p w14:paraId="54C6412B" w14:textId="77777777" w:rsidR="00DF5C76" w:rsidRDefault="0075242B">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75242B">
            <w:pPr>
              <w:spacing w:after="160" w:line="278"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DF5C76" w14:paraId="60431563" w14:textId="77777777">
        <w:tc>
          <w:tcPr>
            <w:tcW w:w="1345" w:type="dxa"/>
          </w:tcPr>
          <w:p w14:paraId="1574330A" w14:textId="77777777" w:rsidR="00DF5C76" w:rsidRDefault="0075242B">
            <w:pPr>
              <w:rPr>
                <w:lang w:val="en-US"/>
              </w:rPr>
            </w:pPr>
            <w:r>
              <w:rPr>
                <w:lang w:val="en-US"/>
              </w:rPr>
              <w:t>OPPO</w:t>
            </w:r>
          </w:p>
        </w:tc>
        <w:tc>
          <w:tcPr>
            <w:tcW w:w="8284" w:type="dxa"/>
          </w:tcPr>
          <w:p w14:paraId="25D6B444" w14:textId="77777777" w:rsidR="00DF5C76" w:rsidRDefault="0075242B">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75242B">
            <w:pPr>
              <w:rPr>
                <w:lang w:val="en-US"/>
              </w:rPr>
            </w:pPr>
            <w:r>
              <w:rPr>
                <w:lang w:val="en-US"/>
              </w:rPr>
              <w:t>CATT</w:t>
            </w:r>
          </w:p>
        </w:tc>
        <w:tc>
          <w:tcPr>
            <w:tcW w:w="8284" w:type="dxa"/>
          </w:tcPr>
          <w:p w14:paraId="5601E4C6" w14:textId="77777777" w:rsidR="00DF5C76" w:rsidRDefault="0075242B">
            <w:pPr>
              <w:spacing w:afterLines="50" w:after="120"/>
              <w:rPr>
                <w:rFonts w:eastAsia="SimSun"/>
                <w:b/>
              </w:rPr>
            </w:pPr>
            <w:r>
              <w:rPr>
                <w:rFonts w:eastAsia="SimSun" w:hint="eastAsia"/>
                <w:b/>
              </w:rPr>
              <w:t xml:space="preserve">Proposal 9: Consider to support wide beam to </w:t>
            </w:r>
            <w:r>
              <w:rPr>
                <w:rFonts w:eastAsia="SimSun"/>
                <w:b/>
              </w:rPr>
              <w:t>narrow</w:t>
            </w:r>
            <w:r>
              <w:rPr>
                <w:rFonts w:eastAsia="SimSun" w:hint="eastAsia"/>
                <w:b/>
              </w:rPr>
              <w:t xml:space="preserve"> association, </w:t>
            </w:r>
            <w:proofErr w:type="gramStart"/>
            <w:r>
              <w:rPr>
                <w:rFonts w:eastAsia="SimSun" w:hint="eastAsia"/>
                <w:b/>
              </w:rPr>
              <w:t>taking into account</w:t>
            </w:r>
            <w:proofErr w:type="gramEnd"/>
            <w:r>
              <w:rPr>
                <w:rFonts w:eastAsia="SimSun" w:hint="eastAsia"/>
                <w:b/>
              </w:rPr>
              <w:t xml:space="preserve"> the link budget of wide beam, </w:t>
            </w:r>
            <w:r>
              <w:rPr>
                <w:rFonts w:eastAsia="SimSun"/>
                <w:b/>
              </w:rPr>
              <w:t>narrower</w:t>
            </w:r>
            <w:r>
              <w:rPr>
                <w:rFonts w:eastAsia="SimSun" w:hint="eastAsia"/>
                <w:b/>
              </w:rPr>
              <w:t xml:space="preserve"> beam </w:t>
            </w:r>
            <w:r>
              <w:rPr>
                <w:rFonts w:eastAsia="SimSun"/>
                <w:b/>
              </w:rPr>
              <w:t>identification</w:t>
            </w:r>
            <w:r>
              <w:rPr>
                <w:rFonts w:eastAsia="SimSun" w:hint="eastAsia"/>
                <w:b/>
              </w:rPr>
              <w:t xml:space="preserve"> and reporting.   </w:t>
            </w:r>
          </w:p>
        </w:tc>
      </w:tr>
      <w:tr w:rsidR="00DF5C76" w14:paraId="09B38745" w14:textId="77777777">
        <w:tc>
          <w:tcPr>
            <w:tcW w:w="1345" w:type="dxa"/>
          </w:tcPr>
          <w:p w14:paraId="553B68EE" w14:textId="77777777" w:rsidR="00DF5C76" w:rsidRDefault="0075242B">
            <w:pPr>
              <w:rPr>
                <w:lang w:val="en-US"/>
              </w:rPr>
            </w:pPr>
            <w:r>
              <w:rPr>
                <w:lang w:val="en-US"/>
              </w:rPr>
              <w:t>Vivo</w:t>
            </w:r>
          </w:p>
        </w:tc>
        <w:tc>
          <w:tcPr>
            <w:tcW w:w="8284" w:type="dxa"/>
          </w:tcPr>
          <w:p w14:paraId="633565B3" w14:textId="77777777" w:rsidR="00DF5C76" w:rsidRDefault="0075242B">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75242B">
            <w:pPr>
              <w:spacing w:after="160" w:line="278" w:lineRule="auto"/>
              <w:rPr>
                <w:rFonts w:eastAsia="SimSun"/>
                <w:bCs/>
              </w:rPr>
            </w:pPr>
            <w:r>
              <w:rPr>
                <w:rFonts w:eastAsia="SimSun"/>
                <w:bCs/>
              </w:rPr>
              <w:t>Proposal 21: Study the beam hopping mechanism with overlapped multiple beams in NTN.</w:t>
            </w:r>
          </w:p>
        </w:tc>
      </w:tr>
      <w:tr w:rsidR="00DF5C76" w14:paraId="67BA0650" w14:textId="77777777">
        <w:tc>
          <w:tcPr>
            <w:tcW w:w="1345" w:type="dxa"/>
          </w:tcPr>
          <w:p w14:paraId="475915D7" w14:textId="77777777" w:rsidR="00DF5C76" w:rsidRDefault="0075242B">
            <w:pPr>
              <w:rPr>
                <w:lang w:val="en-US"/>
              </w:rPr>
            </w:pPr>
            <w:r>
              <w:rPr>
                <w:lang w:val="en-US"/>
              </w:rPr>
              <w:t>MediaTek</w:t>
            </w:r>
          </w:p>
        </w:tc>
        <w:tc>
          <w:tcPr>
            <w:tcW w:w="8284" w:type="dxa"/>
          </w:tcPr>
          <w:p w14:paraId="3FA7C6A7" w14:textId="77777777" w:rsidR="00DF5C76" w:rsidRDefault="0075242B">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75242B">
            <w:pPr>
              <w:pStyle w:val="af4"/>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75242B">
            <w:pPr>
              <w:pStyle w:val="af4"/>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75242B">
            <w:pPr>
              <w:rPr>
                <w:lang w:val="en-US"/>
              </w:rPr>
            </w:pPr>
            <w:r>
              <w:rPr>
                <w:lang w:val="en-US"/>
              </w:rPr>
              <w:lastRenderedPageBreak/>
              <w:t>Docomo</w:t>
            </w:r>
          </w:p>
        </w:tc>
        <w:tc>
          <w:tcPr>
            <w:tcW w:w="8284" w:type="dxa"/>
          </w:tcPr>
          <w:p w14:paraId="66A38A80"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8</w:t>
            </w:r>
            <w:r>
              <w:rPr>
                <w:rFonts w:eastAsia="SimSun" w:hint="eastAsia"/>
                <w:b/>
                <w:bCs/>
                <w:sz w:val="22"/>
                <w:u w:val="single"/>
              </w:rPr>
              <w:t>:</w:t>
            </w:r>
          </w:p>
          <w:p w14:paraId="2B053009" w14:textId="77777777" w:rsidR="00DF5C76" w:rsidRDefault="0075242B">
            <w:pPr>
              <w:spacing w:afterLines="50" w:after="120"/>
              <w:jc w:val="both"/>
              <w:rPr>
                <w:rFonts w:eastAsia="SimSun"/>
                <w:b/>
                <w:bCs/>
                <w:sz w:val="22"/>
              </w:rPr>
            </w:pPr>
            <w:r>
              <w:rPr>
                <w:rFonts w:eastAsia="SimSun"/>
                <w:b/>
                <w:bCs/>
                <w:sz w:val="22"/>
              </w:rPr>
              <w:t>For 6G NTN coverage enhancement, study beam hopping between wider beam footprint and narrower beam footprint, e.g.,</w:t>
            </w:r>
          </w:p>
          <w:p w14:paraId="01109374" w14:textId="77777777" w:rsidR="00DF5C76" w:rsidRDefault="0075242B">
            <w:pPr>
              <w:numPr>
                <w:ilvl w:val="0"/>
                <w:numId w:val="25"/>
              </w:numPr>
              <w:spacing w:afterLines="50" w:after="120"/>
              <w:jc w:val="both"/>
              <w:rPr>
                <w:rFonts w:eastAsia="SimSun" w:cs="SimSun"/>
                <w:sz w:val="22"/>
              </w:rPr>
            </w:pPr>
            <w:r>
              <w:rPr>
                <w:rFonts w:eastAsia="SimSun" w:cs="SimSun"/>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75242B">
            <w:pPr>
              <w:rPr>
                <w:lang w:val="en-US"/>
              </w:rPr>
            </w:pPr>
            <w:r>
              <w:rPr>
                <w:lang w:val="en-US"/>
              </w:rPr>
              <w:t>Qualcomm</w:t>
            </w:r>
          </w:p>
        </w:tc>
        <w:tc>
          <w:tcPr>
            <w:tcW w:w="8284" w:type="dxa"/>
          </w:tcPr>
          <w:p w14:paraId="5A749485" w14:textId="77777777" w:rsidR="00DF5C76" w:rsidRDefault="0075242B">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75242B">
            <w:pPr>
              <w:numPr>
                <w:ilvl w:val="0"/>
                <w:numId w:val="26"/>
              </w:numPr>
              <w:overflowPunct w:val="0"/>
              <w:autoSpaceDE w:val="0"/>
              <w:autoSpaceDN w:val="0"/>
              <w:adjustRightInd w:val="0"/>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SimSun"/>
                <w:b/>
                <w:bCs/>
                <w:sz w:val="22"/>
                <w:u w:val="single"/>
              </w:rPr>
            </w:pPr>
          </w:p>
        </w:tc>
      </w:tr>
      <w:tr w:rsidR="00DF5C76" w14:paraId="1A6C2133" w14:textId="77777777">
        <w:tc>
          <w:tcPr>
            <w:tcW w:w="1345" w:type="dxa"/>
          </w:tcPr>
          <w:p w14:paraId="65899CE1" w14:textId="77777777" w:rsidR="00DF5C76" w:rsidRDefault="0075242B">
            <w:pPr>
              <w:rPr>
                <w:lang w:val="en-US"/>
              </w:rPr>
            </w:pPr>
            <w:r>
              <w:rPr>
                <w:lang w:val="en-US"/>
              </w:rPr>
              <w:t>Google</w:t>
            </w:r>
          </w:p>
        </w:tc>
        <w:tc>
          <w:tcPr>
            <w:tcW w:w="8284" w:type="dxa"/>
          </w:tcPr>
          <w:p w14:paraId="6B5441C5" w14:textId="77777777" w:rsidR="00DF5C76" w:rsidRDefault="0075242B">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75242B">
            <w:pPr>
              <w:rPr>
                <w:lang w:val="en-US"/>
              </w:rPr>
            </w:pPr>
            <w:r>
              <w:rPr>
                <w:lang w:val="en-US"/>
              </w:rPr>
              <w:t>CMCC</w:t>
            </w:r>
          </w:p>
        </w:tc>
        <w:tc>
          <w:tcPr>
            <w:tcW w:w="8284" w:type="dxa"/>
          </w:tcPr>
          <w:p w14:paraId="289B9AD9" w14:textId="77777777" w:rsidR="00DF5C76" w:rsidRDefault="0075242B">
            <w:pPr>
              <w:adjustRightInd w:val="0"/>
              <w:snapToGrid w:val="0"/>
              <w:rPr>
                <w:b/>
                <w:iCs/>
              </w:rPr>
            </w:pPr>
            <w:r>
              <w:rPr>
                <w:b/>
                <w:iCs/>
              </w:rPr>
              <w:t>P</w:t>
            </w:r>
            <w:r>
              <w:rPr>
                <w:rFonts w:hint="eastAsia"/>
                <w:b/>
                <w:iCs/>
              </w:rPr>
              <w:t>roposal 7:</w:t>
            </w:r>
          </w:p>
          <w:p w14:paraId="74903D30"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75242B">
            <w:pPr>
              <w:adjustRightInd w:val="0"/>
              <w:snapToGrid w:val="0"/>
              <w:rPr>
                <w:b/>
                <w:iCs/>
              </w:rPr>
            </w:pPr>
            <w:r>
              <w:rPr>
                <w:b/>
                <w:iCs/>
              </w:rPr>
              <w:t>Proposal</w:t>
            </w:r>
            <w:r>
              <w:rPr>
                <w:rFonts w:hint="eastAsia"/>
                <w:b/>
                <w:iCs/>
              </w:rPr>
              <w:t xml:space="preserve"> 8:</w:t>
            </w:r>
          </w:p>
          <w:p w14:paraId="73835458"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75242B">
      <w:pPr>
        <w:pStyle w:val="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75242B">
      <w:pPr>
        <w:pStyle w:val="ac"/>
        <w:rPr>
          <w:sz w:val="20"/>
          <w:szCs w:val="20"/>
        </w:rPr>
      </w:pPr>
      <w:r>
        <w:rPr>
          <w:rStyle w:val="af"/>
          <w:rFonts w:eastAsia="SimSun"/>
          <w:sz w:val="20"/>
          <w:szCs w:val="20"/>
        </w:rPr>
        <w:t>Wide Beam for Common Channels, Narrow Beam for Dedicated Channels:</w:t>
      </w:r>
      <w:r>
        <w:rPr>
          <w:sz w:val="20"/>
          <w:szCs w:val="20"/>
        </w:rPr>
        <w:t xml:space="preserve"> There is strong support among companies (Huawei, MediaTek, Docomo, Qualcomm, OPPO, CATT, </w:t>
      </w:r>
      <w:proofErr w:type="gramStart"/>
      <w:r>
        <w:rPr>
          <w:sz w:val="20"/>
          <w:szCs w:val="20"/>
        </w:rPr>
        <w:t>Vivo</w:t>
      </w:r>
      <w:proofErr w:type="gramEnd"/>
      <w:r>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75242B">
      <w:pPr>
        <w:pStyle w:val="ac"/>
        <w:rPr>
          <w:sz w:val="20"/>
          <w:szCs w:val="20"/>
        </w:rPr>
      </w:pPr>
      <w:r>
        <w:rPr>
          <w:rStyle w:val="af"/>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75242B">
      <w:pPr>
        <w:pStyle w:val="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75242B">
      <w:pPr>
        <w:pStyle w:val="af4"/>
        <w:numPr>
          <w:ilvl w:val="0"/>
          <w:numId w:val="18"/>
        </w:numPr>
        <w:rPr>
          <w:b/>
          <w:bCs/>
          <w:lang w:val="en-US"/>
        </w:rPr>
      </w:pPr>
      <w:r>
        <w:rPr>
          <w:rStyle w:val="af"/>
          <w:lang w:val="en-US"/>
        </w:rPr>
        <w:t xml:space="preserve">Usage of </w:t>
      </w:r>
      <w:r>
        <w:rPr>
          <w:rStyle w:val="af"/>
        </w:rPr>
        <w:t xml:space="preserve">wide beam for broadcast channel and narrow beam for dedicated channels (potentially including those used during the </w:t>
      </w:r>
      <w:proofErr w:type="gramStart"/>
      <w:r>
        <w:rPr>
          <w:rStyle w:val="af"/>
        </w:rPr>
        <w:t>random access</w:t>
      </w:r>
      <w:proofErr w:type="gramEnd"/>
      <w:r>
        <w:rPr>
          <w:rStyle w:val="af"/>
        </w:rPr>
        <w:t xml:space="preserve"> procedure).</w:t>
      </w:r>
    </w:p>
    <w:p w14:paraId="61A75C68" w14:textId="77777777" w:rsidR="00DF5C76" w:rsidRDefault="0075242B">
      <w:pPr>
        <w:pStyle w:val="af4"/>
        <w:numPr>
          <w:ilvl w:val="0"/>
          <w:numId w:val="18"/>
        </w:numPr>
        <w:rPr>
          <w:b/>
          <w:bCs/>
          <w:lang w:val="en-US"/>
        </w:rPr>
      </w:pPr>
      <w:r>
        <w:rPr>
          <w:b/>
          <w:bCs/>
          <w:lang w:val="en-US"/>
        </w:rPr>
        <w:t>Switching between beams.</w:t>
      </w:r>
    </w:p>
    <w:p w14:paraId="6C90F4A5" w14:textId="77777777" w:rsidR="00DF5C76" w:rsidRDefault="0075242B">
      <w:pPr>
        <w:pStyle w:val="af4"/>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75242B">
            <w:pPr>
              <w:rPr>
                <w:b w:val="0"/>
                <w:bCs w:val="0"/>
                <w:lang w:val="en-US"/>
              </w:rPr>
            </w:pPr>
            <w:r>
              <w:rPr>
                <w:lang w:val="en-US"/>
              </w:rPr>
              <w:t>Company</w:t>
            </w:r>
          </w:p>
        </w:tc>
        <w:tc>
          <w:tcPr>
            <w:tcW w:w="8014" w:type="dxa"/>
          </w:tcPr>
          <w:p w14:paraId="5C34873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75242B">
            <w:pPr>
              <w:rPr>
                <w:b w:val="0"/>
                <w:bCs w:val="0"/>
                <w:lang w:val="en-US"/>
              </w:rPr>
            </w:pPr>
            <w:r>
              <w:rPr>
                <w:lang w:val="en-US"/>
              </w:rPr>
              <w:lastRenderedPageBreak/>
              <w:t>MTK</w:t>
            </w:r>
          </w:p>
        </w:tc>
        <w:tc>
          <w:tcPr>
            <w:tcW w:w="8014" w:type="dxa"/>
            <w:shd w:val="clear" w:color="auto" w:fill="BDD6EE" w:themeFill="accent5" w:themeFillTint="66"/>
          </w:tcPr>
          <w:p w14:paraId="5B3D55F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1A9F064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7D9639D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679BCB0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shd w:val="clear" w:color="auto" w:fill="BDD6EE" w:themeFill="accent5" w:themeFillTint="66"/>
          </w:tcPr>
          <w:p w14:paraId="401086D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Support. In our understanding, switching between wide beam and narrow beam is widely used in the satellite </w:t>
            </w:r>
            <w:r>
              <w:rPr>
                <w:rFonts w:eastAsia="맑은 고딕"/>
                <w:lang w:val="en-US" w:eastAsia="ko-KR"/>
              </w:rPr>
              <w:t>communication</w:t>
            </w:r>
            <w:r>
              <w:rPr>
                <w:rFonts w:eastAsia="맑은 고딕"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77EE460"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w:t>
            </w:r>
            <w:r>
              <w:rPr>
                <w:rFonts w:hint="eastAsia"/>
                <w:lang w:val="en-US"/>
              </w:rPr>
              <w:t>This proposal is well-justified as it targets a fundamental NTN design improvement.</w:t>
            </w:r>
            <w:r>
              <w:rPr>
                <w:rFonts w:eastAsia="SimSun" w:hint="eastAsia"/>
                <w:lang w:val="en-US" w:eastAsia="zh-CN"/>
              </w:rPr>
              <w:t xml:space="preserve"> </w:t>
            </w:r>
            <w:r>
              <w:rPr>
                <w:rFonts w:hint="eastAsia"/>
                <w:lang w:val="en-US"/>
              </w:rPr>
              <w:t>Studying wide vs narrow beam roles will enable 6G to achieve both coverage and high capacity:</w:t>
            </w:r>
            <w:r>
              <w:rPr>
                <w:rFonts w:eastAsia="SimSun" w:hint="eastAsia"/>
                <w:lang w:val="en-US" w:eastAsia="zh-CN"/>
              </w:rPr>
              <w:t xml:space="preserve"> </w:t>
            </w:r>
            <w:r>
              <w:rPr>
                <w:rFonts w:hint="eastAsia"/>
                <w:lang w:val="en-US"/>
              </w:rPr>
              <w:t xml:space="preserve">wide beams ensure no area is uncovered for synchronization and system </w:t>
            </w:r>
            <w:proofErr w:type="gramStart"/>
            <w:r>
              <w:rPr>
                <w:rFonts w:hint="eastAsia"/>
                <w:lang w:val="en-US"/>
              </w:rPr>
              <w:t>information ,</w:t>
            </w:r>
            <w:proofErr w:type="gramEnd"/>
            <w:r>
              <w:rPr>
                <w:rFonts w:hint="eastAsia"/>
                <w:lang w:val="en-US"/>
              </w:rPr>
              <w:t xml:space="preserve"> while</w:t>
            </w:r>
            <w:r>
              <w:rPr>
                <w:rFonts w:eastAsia="SimSun"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We support to study to use wide beam and narrow beam to improve the coverage, the details are FFS, such as the second and third bullets.</w:t>
            </w:r>
          </w:p>
        </w:tc>
      </w:tr>
      <w:tr w:rsidR="008B3C97" w14:paraId="5B12C3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E80515" w14:textId="0EA48FD7" w:rsidR="008B3C97" w:rsidRPr="008B3C97" w:rsidRDefault="008B3C97" w:rsidP="004A31C0">
            <w:pPr>
              <w:rPr>
                <w:rFonts w:eastAsia="맑은 고딕"/>
                <w:lang w:eastAsia="ko-KR"/>
              </w:rPr>
            </w:pPr>
            <w:r>
              <w:rPr>
                <w:rFonts w:eastAsia="맑은 고딕"/>
                <w:lang w:eastAsia="ko-KR"/>
              </w:rPr>
              <w:t>Qualcomm</w:t>
            </w:r>
          </w:p>
        </w:tc>
        <w:tc>
          <w:tcPr>
            <w:tcW w:w="8014" w:type="dxa"/>
            <w:shd w:val="clear" w:color="auto" w:fill="BDD6EE" w:themeFill="accent5" w:themeFillTint="66"/>
          </w:tcPr>
          <w:p w14:paraId="7B17CCA5" w14:textId="647FC90E" w:rsidR="008B3C97" w:rsidRDefault="008B3C97" w:rsidP="004A31C0">
            <w:pPr>
              <w:jc w:val="both"/>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311AC9" w14:paraId="6630E0F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848FA78" w14:textId="10B8A51A" w:rsidR="00311AC9" w:rsidRDefault="00311AC9" w:rsidP="004A31C0">
            <w:pPr>
              <w:rPr>
                <w:rFonts w:eastAsia="맑은 고딕"/>
                <w:lang w:eastAsia="ko-KR"/>
              </w:rPr>
            </w:pPr>
            <w:r>
              <w:rPr>
                <w:rFonts w:eastAsia="맑은 고딕" w:hint="eastAsia"/>
                <w:lang w:eastAsia="ko-KR"/>
              </w:rPr>
              <w:t>E</w:t>
            </w:r>
            <w:r>
              <w:rPr>
                <w:rFonts w:eastAsia="맑은 고딕"/>
                <w:lang w:eastAsia="ko-KR"/>
              </w:rPr>
              <w:t>TRI</w:t>
            </w:r>
          </w:p>
        </w:tc>
        <w:tc>
          <w:tcPr>
            <w:tcW w:w="8014" w:type="dxa"/>
            <w:shd w:val="clear" w:color="auto" w:fill="BDD6EE" w:themeFill="accent5" w:themeFillTint="66"/>
          </w:tcPr>
          <w:p w14:paraId="22BDCB67" w14:textId="04BC1E89" w:rsidR="00311AC9" w:rsidRDefault="00311AC9" w:rsidP="004A31C0">
            <w:pPr>
              <w:jc w:val="both"/>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p>
        </w:tc>
      </w:tr>
    </w:tbl>
    <w:p w14:paraId="24A08216" w14:textId="77777777" w:rsidR="00DF5C76" w:rsidRDefault="00DF5C76">
      <w:pPr>
        <w:rPr>
          <w:lang w:val="en-US"/>
        </w:rPr>
      </w:pPr>
    </w:p>
    <w:p w14:paraId="3CAB5484" w14:textId="77777777" w:rsidR="00DF5C76" w:rsidRDefault="0075242B">
      <w:pPr>
        <w:pStyle w:val="2"/>
        <w:numPr>
          <w:ilvl w:val="1"/>
          <w:numId w:val="4"/>
        </w:numPr>
        <w:rPr>
          <w:lang w:val="en-US"/>
        </w:rPr>
      </w:pPr>
      <w:r>
        <w:rPr>
          <w:lang w:val="en-US"/>
        </w:rPr>
        <w:t>SSB periodicity</w:t>
      </w:r>
    </w:p>
    <w:p w14:paraId="13D63395" w14:textId="77777777" w:rsidR="00DF5C76" w:rsidRDefault="0075242B">
      <w:pPr>
        <w:pStyle w:val="3"/>
        <w:numPr>
          <w:ilvl w:val="2"/>
          <w:numId w:val="4"/>
        </w:numPr>
        <w:rPr>
          <w:lang w:val="en-US"/>
        </w:rPr>
      </w:pPr>
      <w:r>
        <w:rPr>
          <w:lang w:val="en-US"/>
        </w:rPr>
        <w:t>Input from companies</w:t>
      </w:r>
    </w:p>
    <w:p w14:paraId="1B8596A0"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75242B">
            <w:pPr>
              <w:rPr>
                <w:lang w:val="en-US"/>
              </w:rPr>
            </w:pPr>
            <w:proofErr w:type="spellStart"/>
            <w:r>
              <w:rPr>
                <w:lang w:val="en-US"/>
              </w:rPr>
              <w:t>Spreadtrum</w:t>
            </w:r>
            <w:proofErr w:type="spellEnd"/>
          </w:p>
        </w:tc>
        <w:tc>
          <w:tcPr>
            <w:tcW w:w="8284" w:type="dxa"/>
          </w:tcPr>
          <w:p w14:paraId="100D35E1" w14:textId="77777777" w:rsidR="00DF5C76" w:rsidRDefault="0075242B">
            <w:pPr>
              <w:spacing w:after="160" w:line="278" w:lineRule="auto"/>
            </w:pPr>
            <w:r>
              <w:t>Proposal 4: Cell search procedure should be unified design for TN and NTN, which should be uniformly discussed in initial access section.</w:t>
            </w:r>
          </w:p>
          <w:p w14:paraId="65D8A252" w14:textId="77777777" w:rsidR="00DF5C76" w:rsidRDefault="0075242B">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75242B">
            <w:pPr>
              <w:rPr>
                <w:lang w:val="en-US"/>
              </w:rPr>
            </w:pPr>
            <w:r>
              <w:rPr>
                <w:lang w:val="en-US"/>
              </w:rPr>
              <w:t>Huawei</w:t>
            </w:r>
          </w:p>
        </w:tc>
        <w:tc>
          <w:tcPr>
            <w:tcW w:w="8284" w:type="dxa"/>
          </w:tcPr>
          <w:p w14:paraId="6BEF35E8"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75242B">
            <w:pPr>
              <w:rPr>
                <w:lang w:val="en-US"/>
              </w:rPr>
            </w:pPr>
            <w:r>
              <w:rPr>
                <w:lang w:val="en-US"/>
              </w:rPr>
              <w:t>CATT</w:t>
            </w:r>
          </w:p>
        </w:tc>
        <w:tc>
          <w:tcPr>
            <w:tcW w:w="8284" w:type="dxa"/>
          </w:tcPr>
          <w:p w14:paraId="7FCB5518" w14:textId="77777777" w:rsidR="00DF5C76" w:rsidRDefault="0075242B">
            <w:pPr>
              <w:snapToGrid w:val="0"/>
              <w:spacing w:beforeLines="50" w:before="120" w:afterLines="5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75242B">
            <w:pPr>
              <w:rPr>
                <w:lang w:val="en-US"/>
              </w:rPr>
            </w:pPr>
            <w:r>
              <w:rPr>
                <w:lang w:val="en-US"/>
              </w:rPr>
              <w:lastRenderedPageBreak/>
              <w:t>Vivo</w:t>
            </w:r>
          </w:p>
        </w:tc>
        <w:tc>
          <w:tcPr>
            <w:tcW w:w="8284" w:type="dxa"/>
          </w:tcPr>
          <w:p w14:paraId="67165C04"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SimSun"/>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SimSun"/>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75242B">
            <w:pPr>
              <w:rPr>
                <w:lang w:val="en-US"/>
              </w:rPr>
            </w:pPr>
            <w:r>
              <w:rPr>
                <w:lang w:val="en-US"/>
              </w:rPr>
              <w:t>China Telecom</w:t>
            </w:r>
          </w:p>
        </w:tc>
        <w:tc>
          <w:tcPr>
            <w:tcW w:w="8284" w:type="dxa"/>
          </w:tcPr>
          <w:p w14:paraId="7AB78E12"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6</w:t>
            </w:r>
            <w:r>
              <w:rPr>
                <w:rFonts w:ascii="SimSun" w:eastAsia="SimSun" w:hAnsi="SimSun" w:cs="SimSun"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75242B">
            <w:pPr>
              <w:rPr>
                <w:lang w:val="en-US"/>
              </w:rPr>
            </w:pPr>
            <w:r>
              <w:rPr>
                <w:lang w:val="en-US"/>
              </w:rPr>
              <w:t>Panasonic</w:t>
            </w:r>
          </w:p>
        </w:tc>
        <w:tc>
          <w:tcPr>
            <w:tcW w:w="8284" w:type="dxa"/>
          </w:tcPr>
          <w:p w14:paraId="6B02BD5F" w14:textId="77777777" w:rsidR="00DF5C76" w:rsidRDefault="0075242B">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75242B">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75242B">
            <w:pPr>
              <w:rPr>
                <w:lang w:val="en-US"/>
              </w:rPr>
            </w:pPr>
            <w:r>
              <w:rPr>
                <w:lang w:val="en-US"/>
              </w:rPr>
              <w:t>CEWiT</w:t>
            </w:r>
          </w:p>
        </w:tc>
        <w:tc>
          <w:tcPr>
            <w:tcW w:w="8284" w:type="dxa"/>
          </w:tcPr>
          <w:p w14:paraId="6F960034" w14:textId="77777777" w:rsidR="00DF5C76" w:rsidRDefault="0075242B">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바탕" w:hAnsi="Times"/>
                <w:b/>
                <w:bCs/>
                <w:i/>
                <w:iCs/>
                <w:lang w:val="en-IN" w:eastAsia="zh-CN" w:bidi="hi-IN"/>
              </w:rPr>
              <w:t>Proposal 1: Support default 6GR sync signal periodicity of 320</w:t>
            </w:r>
            <w:proofErr w:type="gramStart"/>
            <w:r>
              <w:rPr>
                <w:rFonts w:ascii="Times" w:eastAsia="바탕" w:hAnsi="Times"/>
                <w:b/>
                <w:bCs/>
                <w:i/>
                <w:iCs/>
                <w:lang w:val="en-IN" w:eastAsia="zh-CN" w:bidi="hi-IN"/>
              </w:rPr>
              <w:t>ms  to</w:t>
            </w:r>
            <w:proofErr w:type="gramEnd"/>
            <w:r>
              <w:rPr>
                <w:rFonts w:ascii="Times" w:eastAsia="바탕" w:hAnsi="Times"/>
                <w:b/>
                <w:bCs/>
                <w:i/>
                <w:iCs/>
                <w:lang w:val="en-IN" w:eastAsia="zh-CN" w:bidi="hi-IN"/>
              </w:rPr>
              <w:t xml:space="preserve">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75242B">
            <w:pPr>
              <w:rPr>
                <w:lang w:val="en-US"/>
              </w:rPr>
            </w:pPr>
            <w:r>
              <w:rPr>
                <w:lang w:val="en-US"/>
              </w:rPr>
              <w:t>CSCN</w:t>
            </w:r>
          </w:p>
        </w:tc>
        <w:tc>
          <w:tcPr>
            <w:tcW w:w="8284" w:type="dxa"/>
          </w:tcPr>
          <w:p w14:paraId="30F0BFCD" w14:textId="77777777" w:rsidR="00DF5C76" w:rsidRDefault="0075242B">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75242B">
            <w:pPr>
              <w:pStyle w:val="af4"/>
              <w:widowControl w:val="0"/>
              <w:numPr>
                <w:ilvl w:val="0"/>
                <w:numId w:val="27"/>
              </w:numPr>
              <w:overflowPunct/>
              <w:autoSpaceDE/>
              <w:autoSpaceDN/>
              <w:adjustRightInd/>
              <w:spacing w:before="120" w:after="120"/>
              <w:jc w:val="both"/>
              <w:textAlignment w:val="auto"/>
              <w:rPr>
                <w:b/>
                <w:i/>
                <w:sz w:val="22"/>
              </w:rPr>
            </w:pPr>
            <w:r>
              <w:rPr>
                <w:rFonts w:eastAsia="DengXian" w:hint="eastAsia"/>
                <w:b/>
                <w:i/>
                <w:sz w:val="22"/>
              </w:rPr>
              <w:t xml:space="preserve">Longer </w:t>
            </w:r>
            <w:r>
              <w:rPr>
                <w:rFonts w:eastAsia="DengXian"/>
                <w:b/>
                <w:bCs/>
                <w:i/>
                <w:iCs/>
                <w:sz w:val="22"/>
              </w:rPr>
              <w:t>default SSB periodicities</w:t>
            </w:r>
            <w:r>
              <w:rPr>
                <w:rFonts w:eastAsia="DengXian" w:hint="eastAsia"/>
                <w:b/>
                <w:bCs/>
                <w:i/>
                <w:iCs/>
                <w:sz w:val="22"/>
              </w:rPr>
              <w:t xml:space="preserve"> c</w:t>
            </w:r>
            <w:r>
              <w:rPr>
                <w:rFonts w:eastAsia="DengXian"/>
                <w:b/>
                <w:bCs/>
                <w:i/>
                <w:iCs/>
                <w:sz w:val="22"/>
              </w:rPr>
              <w:t xml:space="preserve">ould be </w:t>
            </w:r>
            <w:r>
              <w:rPr>
                <w:rFonts w:eastAsia="DengXian" w:hint="eastAsia"/>
                <w:b/>
                <w:bCs/>
                <w:i/>
                <w:iCs/>
                <w:sz w:val="22"/>
              </w:rPr>
              <w:t>introduc</w:t>
            </w:r>
            <w:r>
              <w:rPr>
                <w:rFonts w:eastAsia="DengXian"/>
                <w:b/>
                <w:bCs/>
                <w:i/>
                <w:iCs/>
                <w:sz w:val="22"/>
              </w:rPr>
              <w:t>ed</w:t>
            </w:r>
            <w:r>
              <w:rPr>
                <w:b/>
                <w:i/>
                <w:sz w:val="22"/>
              </w:rPr>
              <w:t xml:space="preserve"> in 6G</w:t>
            </w:r>
            <w:r>
              <w:rPr>
                <w:rFonts w:hint="eastAsia"/>
                <w:b/>
                <w:i/>
                <w:sz w:val="22"/>
              </w:rPr>
              <w:t>R</w:t>
            </w:r>
            <w:r>
              <w:rPr>
                <w:rFonts w:eastAsia="DengXian"/>
                <w:b/>
                <w:bCs/>
                <w:i/>
                <w:iCs/>
                <w:sz w:val="22"/>
              </w:rPr>
              <w:t xml:space="preserve">, such as 320ms </w:t>
            </w:r>
            <w:r>
              <w:rPr>
                <w:rFonts w:eastAsia="DengXian" w:hint="eastAsia"/>
                <w:b/>
                <w:bCs/>
                <w:i/>
                <w:iCs/>
                <w:sz w:val="22"/>
              </w:rPr>
              <w:t>or</w:t>
            </w:r>
            <w:r>
              <w:rPr>
                <w:rFonts w:eastAsia="DengXian"/>
                <w:b/>
                <w:bCs/>
                <w:i/>
                <w:iCs/>
                <w:sz w:val="22"/>
              </w:rPr>
              <w:t xml:space="preserve"> 64</w:t>
            </w:r>
          </w:p>
          <w:p w14:paraId="18F01A49" w14:textId="77777777" w:rsidR="00DF5C76" w:rsidRDefault="0075242B">
            <w:pPr>
              <w:pStyle w:val="af4"/>
              <w:widowControl w:val="0"/>
              <w:numPr>
                <w:ilvl w:val="0"/>
                <w:numId w:val="27"/>
              </w:numPr>
              <w:overflowPunct/>
              <w:autoSpaceDE/>
              <w:autoSpaceDN/>
              <w:adjustRightInd/>
              <w:spacing w:before="120" w:after="120"/>
              <w:jc w:val="both"/>
              <w:textAlignment w:val="auto"/>
              <w:rPr>
                <w:b/>
                <w:i/>
                <w:sz w:val="22"/>
              </w:rPr>
            </w:pPr>
            <w:r>
              <w:rPr>
                <w:rFonts w:eastAsia="DengXian"/>
                <w:b/>
                <w:bCs/>
                <w:i/>
                <w:iCs/>
                <w:sz w:val="22"/>
              </w:rPr>
              <w:t>0ms</w:t>
            </w:r>
            <w:r>
              <w:rPr>
                <w:rFonts w:eastAsia="DengXian" w:hint="eastAsia"/>
                <w:b/>
                <w:bCs/>
                <w:i/>
                <w:iCs/>
                <w:sz w:val="22"/>
              </w:rPr>
              <w:t xml:space="preserve">, </w:t>
            </w:r>
            <w:r>
              <w:rPr>
                <w:rFonts w:hint="eastAsia"/>
                <w:b/>
                <w:bCs/>
                <w:i/>
                <w:iCs/>
                <w:sz w:val="22"/>
              </w:rPr>
              <w:t>while adaptable designs should also be considered.</w:t>
            </w:r>
          </w:p>
          <w:p w14:paraId="4E2D22A8" w14:textId="77777777" w:rsidR="00DF5C76" w:rsidRDefault="0075242B">
            <w:pPr>
              <w:pStyle w:val="af4"/>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바탕" w:hAnsi="Times"/>
                <w:b/>
                <w:bCs/>
                <w:i/>
                <w:iCs/>
                <w:lang w:eastAsia="zh-CN" w:bidi="hi-IN"/>
              </w:rPr>
            </w:pPr>
          </w:p>
        </w:tc>
      </w:tr>
      <w:tr w:rsidR="00DF5C76" w14:paraId="03807689" w14:textId="77777777">
        <w:tc>
          <w:tcPr>
            <w:tcW w:w="1345" w:type="dxa"/>
          </w:tcPr>
          <w:p w14:paraId="58CBD3D9" w14:textId="77777777" w:rsidR="00DF5C76" w:rsidRDefault="0075242B">
            <w:pPr>
              <w:rPr>
                <w:lang w:val="en-US"/>
              </w:rPr>
            </w:pPr>
            <w:r>
              <w:rPr>
                <w:lang w:val="en-US"/>
              </w:rPr>
              <w:t>Thales</w:t>
            </w:r>
          </w:p>
        </w:tc>
        <w:tc>
          <w:tcPr>
            <w:tcW w:w="8284" w:type="dxa"/>
          </w:tcPr>
          <w:p w14:paraId="1E8B0A3E"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75242B">
            <w:pPr>
              <w:numPr>
                <w:ilvl w:val="0"/>
                <w:numId w:val="17"/>
              </w:numPr>
              <w:spacing w:before="120" w:after="120"/>
              <w:jc w:val="both"/>
              <w:rPr>
                <w:lang w:val="en-US"/>
              </w:rPr>
            </w:pPr>
            <w:r>
              <w:rPr>
                <w:lang w:val="en-US"/>
              </w:rPr>
              <w:t>[…]</w:t>
            </w:r>
          </w:p>
          <w:p w14:paraId="52473840" w14:textId="77777777" w:rsidR="00DF5C76" w:rsidRDefault="0075242B">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75242B">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75242B">
            <w:pPr>
              <w:rPr>
                <w:lang w:val="en-US"/>
              </w:rPr>
            </w:pPr>
            <w:r>
              <w:rPr>
                <w:lang w:val="en-US"/>
              </w:rPr>
              <w:t>CMCC</w:t>
            </w:r>
          </w:p>
        </w:tc>
        <w:tc>
          <w:tcPr>
            <w:tcW w:w="8284" w:type="dxa"/>
          </w:tcPr>
          <w:p w14:paraId="06D3ECD4" w14:textId="77777777" w:rsidR="00DF5C76" w:rsidRDefault="0075242B">
            <w:pPr>
              <w:adjustRightInd w:val="0"/>
              <w:snapToGrid w:val="0"/>
              <w:rPr>
                <w:b/>
                <w:iCs/>
              </w:rPr>
            </w:pPr>
            <w:r>
              <w:rPr>
                <w:b/>
                <w:iCs/>
              </w:rPr>
              <w:t>P</w:t>
            </w:r>
            <w:r>
              <w:rPr>
                <w:rFonts w:hint="eastAsia"/>
                <w:b/>
                <w:iCs/>
              </w:rPr>
              <w:t>roposal 7:</w:t>
            </w:r>
          </w:p>
          <w:p w14:paraId="0B313758" w14:textId="77777777" w:rsidR="00DF5C76" w:rsidRDefault="0075242B">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75242B">
            <w:pPr>
              <w:rPr>
                <w:lang w:val="en-US"/>
              </w:rPr>
            </w:pPr>
            <w:r>
              <w:rPr>
                <w:lang w:val="en-US"/>
              </w:rPr>
              <w:t>Xiaomi</w:t>
            </w:r>
          </w:p>
        </w:tc>
        <w:tc>
          <w:tcPr>
            <w:tcW w:w="8284" w:type="dxa"/>
          </w:tcPr>
          <w:p w14:paraId="285399D8" w14:textId="77777777" w:rsidR="00DF5C76" w:rsidRDefault="0075242B">
            <w:pPr>
              <w:suppressAutoHyphens/>
              <w:spacing w:before="60" w:after="100" w:afterAutospacing="1" w:line="288" w:lineRule="auto"/>
              <w:jc w:val="both"/>
              <w:rPr>
                <w:rFonts w:eastAsia="SimSun"/>
                <w:b/>
                <w:bCs/>
                <w:sz w:val="21"/>
                <w:szCs w:val="21"/>
              </w:rPr>
            </w:pPr>
            <w:r>
              <w:rPr>
                <w:rFonts w:eastAsia="SimSun" w:hint="eastAsia"/>
                <w:b/>
                <w:bCs/>
                <w:sz w:val="21"/>
                <w:szCs w:val="21"/>
              </w:rPr>
              <w:t>P</w:t>
            </w:r>
            <w:r>
              <w:rPr>
                <w:rFonts w:eastAsia="SimSun"/>
                <w:b/>
                <w:bCs/>
                <w:sz w:val="21"/>
                <w:szCs w:val="21"/>
              </w:rPr>
              <w:t xml:space="preserve">roposal 3:  Support the 160ms default SSB periodicity in 6GR </w:t>
            </w:r>
            <w:r>
              <w:rPr>
                <w:rFonts w:eastAsia="SimSun" w:hint="eastAsia"/>
                <w:b/>
                <w:bCs/>
                <w:sz w:val="21"/>
                <w:szCs w:val="21"/>
              </w:rPr>
              <w:t>NTN</w:t>
            </w:r>
            <w:r>
              <w:rPr>
                <w:rFonts w:eastAsia="SimSun"/>
                <w:b/>
                <w:bCs/>
                <w:sz w:val="21"/>
                <w:szCs w:val="21"/>
              </w:rPr>
              <w:t xml:space="preserve"> </w:t>
            </w:r>
            <w:r>
              <w:rPr>
                <w:rFonts w:eastAsia="SimSun" w:hint="eastAsia"/>
                <w:b/>
                <w:bCs/>
                <w:sz w:val="21"/>
                <w:szCs w:val="21"/>
              </w:rPr>
              <w:t>day</w:t>
            </w:r>
            <w:r>
              <w:rPr>
                <w:rFonts w:eastAsia="SimSun"/>
                <w:b/>
                <w:bCs/>
                <w:sz w:val="21"/>
                <w:szCs w:val="21"/>
              </w:rPr>
              <w:t xml:space="preserve"> 1.</w:t>
            </w:r>
          </w:p>
        </w:tc>
      </w:tr>
      <w:tr w:rsidR="00DF5C76" w14:paraId="20552354" w14:textId="77777777">
        <w:tc>
          <w:tcPr>
            <w:tcW w:w="1345" w:type="dxa"/>
          </w:tcPr>
          <w:p w14:paraId="35914DDC" w14:textId="77777777" w:rsidR="00DF5C76" w:rsidRDefault="0075242B">
            <w:pPr>
              <w:rPr>
                <w:lang w:val="en-US"/>
              </w:rPr>
            </w:pPr>
            <w:r>
              <w:rPr>
                <w:lang w:val="en-US"/>
              </w:rPr>
              <w:t>Docomo</w:t>
            </w:r>
          </w:p>
        </w:tc>
        <w:tc>
          <w:tcPr>
            <w:tcW w:w="8284" w:type="dxa"/>
          </w:tcPr>
          <w:p w14:paraId="2264C884" w14:textId="77777777" w:rsidR="00DF5C76" w:rsidRDefault="0075242B">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 xml:space="preserve">SSB periodicity larger than 20 </w:t>
            </w:r>
            <w:proofErr w:type="spellStart"/>
            <w:r>
              <w:rPr>
                <w:rFonts w:cs="SimSun"/>
                <w:b/>
                <w:bCs/>
                <w:sz w:val="22"/>
                <w:lang w:eastAsia="ja-JP"/>
              </w:rPr>
              <w:t>ms</w:t>
            </w:r>
            <w:proofErr w:type="spellEnd"/>
          </w:p>
          <w:p w14:paraId="6AE64E42" w14:textId="77777777" w:rsidR="00DF5C76" w:rsidRDefault="00DF5C76">
            <w:pPr>
              <w:suppressAutoHyphens/>
              <w:spacing w:before="60" w:after="100" w:afterAutospacing="1" w:line="288" w:lineRule="auto"/>
              <w:jc w:val="both"/>
              <w:rPr>
                <w:rFonts w:eastAsia="SimSun"/>
                <w:b/>
                <w:bCs/>
                <w:sz w:val="21"/>
                <w:szCs w:val="21"/>
              </w:rPr>
            </w:pPr>
          </w:p>
        </w:tc>
      </w:tr>
    </w:tbl>
    <w:p w14:paraId="7D390FD3" w14:textId="77777777" w:rsidR="00DF5C76" w:rsidRDefault="00DF5C76">
      <w:pPr>
        <w:rPr>
          <w:lang w:val="en-US"/>
        </w:rPr>
      </w:pPr>
    </w:p>
    <w:p w14:paraId="11210858" w14:textId="77777777" w:rsidR="00DF5C76" w:rsidRDefault="0075242B">
      <w:pPr>
        <w:pStyle w:val="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75242B">
      <w:pPr>
        <w:pStyle w:val="ac"/>
        <w:rPr>
          <w:sz w:val="20"/>
          <w:szCs w:val="20"/>
        </w:rPr>
      </w:pPr>
      <w:r>
        <w:rPr>
          <w:rStyle w:val="af"/>
          <w:rFonts w:eastAsia="SimSun"/>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w:t>
      </w:r>
      <w:r>
        <w:rPr>
          <w:sz w:val="20"/>
          <w:szCs w:val="20"/>
        </w:rPr>
        <w:lastRenderedPageBreak/>
        <w:t xml:space="preserve">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5A6AE320" w14:textId="77777777" w:rsidR="00DF5C76" w:rsidRDefault="0075242B">
      <w:pPr>
        <w:pStyle w:val="ac"/>
        <w:rPr>
          <w:sz w:val="20"/>
          <w:szCs w:val="20"/>
        </w:rPr>
      </w:pPr>
      <w:r>
        <w:rPr>
          <w:rStyle w:val="af"/>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75242B">
      <w:pPr>
        <w:pStyle w:val="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75242B">
            <w:pPr>
              <w:rPr>
                <w:b w:val="0"/>
                <w:bCs w:val="0"/>
                <w:lang w:val="en-US"/>
              </w:rPr>
            </w:pPr>
            <w:r>
              <w:rPr>
                <w:lang w:val="en-US"/>
              </w:rPr>
              <w:t>Company</w:t>
            </w:r>
          </w:p>
        </w:tc>
        <w:tc>
          <w:tcPr>
            <w:tcW w:w="8014" w:type="dxa"/>
          </w:tcPr>
          <w:p w14:paraId="4F7F841A"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75242B">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75242B">
            <w:pPr>
              <w:rPr>
                <w:rFonts w:eastAsiaTheme="minorEastAsia"/>
                <w:b w:val="0"/>
                <w:bCs w:val="0"/>
                <w:lang w:val="en-US" w:eastAsia="zh-CN"/>
              </w:rPr>
            </w:pPr>
            <w:r>
              <w:rPr>
                <w:rFonts w:eastAsia="맑은 고딕" w:hint="eastAsia"/>
                <w:lang w:val="en-US" w:eastAsia="ko-KR"/>
              </w:rPr>
              <w:t>S</w:t>
            </w:r>
            <w:r>
              <w:rPr>
                <w:rFonts w:eastAsia="맑은 고딕"/>
                <w:lang w:val="en-US" w:eastAsia="ko-KR"/>
              </w:rPr>
              <w:t>amsung</w:t>
            </w:r>
          </w:p>
        </w:tc>
        <w:tc>
          <w:tcPr>
            <w:tcW w:w="8014" w:type="dxa"/>
            <w:shd w:val="clear" w:color="auto" w:fill="BDD6EE" w:themeFill="accent5" w:themeFillTint="66"/>
          </w:tcPr>
          <w:p w14:paraId="77FB5DB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맑은 고딕" w:hint="eastAsia"/>
                <w:lang w:val="en-US" w:eastAsia="ko-KR"/>
              </w:rPr>
              <w:t>S</w:t>
            </w:r>
            <w:r>
              <w:rPr>
                <w:rFonts w:eastAsia="맑은 고딕"/>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75242B">
            <w:pPr>
              <w:rPr>
                <w:rFonts w:eastAsia="맑은 고딕"/>
                <w:b w:val="0"/>
                <w:bCs w:val="0"/>
                <w:lang w:val="en-US" w:eastAsia="ko-KR"/>
              </w:rPr>
            </w:pPr>
            <w:r>
              <w:rPr>
                <w:rFonts w:eastAsia="맑은 고딕"/>
                <w:lang w:val="en-US" w:eastAsia="ko-KR"/>
              </w:rPr>
              <w:t>ESA</w:t>
            </w:r>
          </w:p>
        </w:tc>
        <w:tc>
          <w:tcPr>
            <w:tcW w:w="8014" w:type="dxa"/>
          </w:tcPr>
          <w:p w14:paraId="2F44EDB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75242B">
            <w:pPr>
              <w:rPr>
                <w:rFonts w:eastAsia="맑은 고딕"/>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맑은 고딕"/>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7C0B328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If TN and NTN spectrum sharing is not supported, we do not need to consider the common SSB periodicity. On the other hand, if we consider </w:t>
            </w:r>
            <w:r>
              <w:rPr>
                <w:rFonts w:eastAsia="맑은 고딕"/>
                <w:lang w:val="en-US" w:eastAsia="ko-KR"/>
              </w:rPr>
              <w:t>the</w:t>
            </w:r>
            <w:r>
              <w:rPr>
                <w:rFonts w:eastAsia="맑은 고딕" w:hint="eastAsia"/>
                <w:lang w:val="en-US" w:eastAsia="ko-KR"/>
              </w:rPr>
              <w:t xml:space="preserve"> TN and NTN spectrum sharing, we may </w:t>
            </w:r>
            <w:proofErr w:type="spellStart"/>
            <w:r>
              <w:rPr>
                <w:rFonts w:eastAsia="맑은 고딕" w:hint="eastAsia"/>
                <w:lang w:val="en-US" w:eastAsia="ko-KR"/>
              </w:rPr>
              <w:t>nee</w:t>
            </w:r>
            <w:proofErr w:type="spellEnd"/>
            <w:r>
              <w:rPr>
                <w:rFonts w:eastAsia="맑은 고딕" w:hint="eastAsia"/>
                <w:lang w:val="en-US" w:eastAsia="ko-KR"/>
              </w:rPr>
              <w:t xml:space="preserve"> to consider the common SSB periodicities. </w:t>
            </w:r>
          </w:p>
          <w:p w14:paraId="549F064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Meanwhile, it is </w:t>
            </w:r>
            <w:r>
              <w:rPr>
                <w:rFonts w:eastAsia="맑은 고딕"/>
                <w:lang w:val="en-US" w:eastAsia="ko-KR"/>
              </w:rPr>
              <w:t>truly</w:t>
            </w:r>
            <w:r>
              <w:rPr>
                <w:rFonts w:eastAsia="맑은 고딕" w:hint="eastAsia"/>
                <w:lang w:val="en-US" w:eastAsia="ko-KR"/>
              </w:rPr>
              <w:t xml:space="preserve"> needed to study how long SSB </w:t>
            </w:r>
            <w:r>
              <w:rPr>
                <w:rFonts w:eastAsia="맑은 고딕"/>
                <w:lang w:val="en-US" w:eastAsia="ko-KR"/>
              </w:rPr>
              <w:t>periodicities</w:t>
            </w:r>
            <w:r>
              <w:rPr>
                <w:rFonts w:eastAsia="맑은 고딕"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E8B193"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SimSun"/>
                <w:lang w:val="en-US"/>
              </w:rPr>
              <w:t>periodicities</w:t>
            </w:r>
            <w:r>
              <w:rPr>
                <w:rFonts w:hint="eastAsia"/>
                <w:lang w:val="en-US"/>
              </w:rPr>
              <w:t>, along with techniques to minimize any</w:t>
            </w:r>
            <w:r>
              <w:rPr>
                <w:rFonts w:eastAsia="SimSun" w:hint="eastAsia"/>
                <w:lang w:val="en-US" w:eastAsia="zh-CN"/>
              </w:rPr>
              <w:t xml:space="preserve"> </w:t>
            </w:r>
            <w:r>
              <w:rPr>
                <w:rFonts w:hint="eastAsia"/>
                <w:lang w:val="en-US"/>
              </w:rPr>
              <w:t>downsides</w:t>
            </w:r>
            <w:r>
              <w:rPr>
                <w:rFonts w:eastAsia="SimSun" w:hint="eastAsia"/>
                <w:lang w:val="en-US" w:eastAsia="zh-CN"/>
              </w:rPr>
              <w:t>.</w:t>
            </w:r>
            <w:r>
              <w:rPr>
                <w:rFonts w:hint="eastAsia"/>
                <w:lang w:val="en-US"/>
              </w:rPr>
              <w:t xml:space="preserve"> In summary, ensuring</w:t>
            </w:r>
            <w:r>
              <w:rPr>
                <w:rFonts w:eastAsia="SimSun"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sidRPr="00387FA3">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7C7102" w14:paraId="4725AC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50A8BD3" w14:textId="026C8883" w:rsidR="007C7102" w:rsidRDefault="007C7102" w:rsidP="007C7102">
            <w:pPr>
              <w:rPr>
                <w:rFonts w:eastAsia="맑은 고딕"/>
                <w:lang w:val="en-US" w:eastAsia="ko-KR"/>
              </w:rPr>
            </w:pPr>
            <w:r>
              <w:rPr>
                <w:rFonts w:eastAsia="SimSun"/>
                <w:b w:val="0"/>
                <w:bCs w:val="0"/>
                <w:lang w:val="en-US" w:eastAsia="zh-CN"/>
              </w:rPr>
              <w:lastRenderedPageBreak/>
              <w:t>Qualcomm</w:t>
            </w:r>
          </w:p>
        </w:tc>
        <w:tc>
          <w:tcPr>
            <w:tcW w:w="8014" w:type="dxa"/>
            <w:shd w:val="clear" w:color="auto" w:fill="BDD6EE" w:themeFill="accent5" w:themeFillTint="66"/>
          </w:tcPr>
          <w:p w14:paraId="40A2F88A" w14:textId="18BDC529" w:rsidR="007C7102" w:rsidRDefault="007C7102" w:rsidP="007C7102">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lang w:val="en-US" w:eastAsia="zh-CN"/>
              </w:rPr>
              <w:t>We do not support. We think RAN1 should explore other directions before studying increased SSB periodicity.</w:t>
            </w:r>
          </w:p>
        </w:tc>
      </w:tr>
      <w:tr w:rsidR="00311AC9" w14:paraId="1FEFFCF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6117B7" w14:textId="56356031" w:rsidR="00311AC9" w:rsidRPr="00311AC9" w:rsidRDefault="00311AC9" w:rsidP="007C7102">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39D79EB3" w14:textId="47A8B060" w:rsidR="00311AC9" w:rsidRPr="00311AC9" w:rsidRDefault="00311AC9" w:rsidP="007C7102">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r>
    </w:tbl>
    <w:p w14:paraId="189B9A46" w14:textId="77777777" w:rsidR="00DF5C76" w:rsidRDefault="00DF5C76">
      <w:pPr>
        <w:rPr>
          <w:rFonts w:eastAsia="SimSun"/>
          <w:lang w:val="en-US"/>
        </w:rPr>
      </w:pPr>
    </w:p>
    <w:p w14:paraId="247A2754" w14:textId="77777777" w:rsidR="00DF5C76" w:rsidRDefault="00DF5C76">
      <w:pPr>
        <w:rPr>
          <w:lang w:val="en-US"/>
        </w:rPr>
      </w:pPr>
    </w:p>
    <w:p w14:paraId="7D438852" w14:textId="77777777" w:rsidR="00DF5C76" w:rsidRDefault="0075242B">
      <w:pPr>
        <w:pStyle w:val="2"/>
        <w:numPr>
          <w:ilvl w:val="1"/>
          <w:numId w:val="4"/>
        </w:numPr>
        <w:rPr>
          <w:lang w:val="en-US"/>
        </w:rPr>
      </w:pPr>
      <w:r>
        <w:rPr>
          <w:lang w:val="en-US"/>
        </w:rPr>
        <w:t>Multiple beams per cell</w:t>
      </w:r>
      <w:r>
        <w:rPr>
          <w:lang w:val="en-US"/>
        </w:rPr>
        <w:br/>
      </w:r>
    </w:p>
    <w:p w14:paraId="22D1A495" w14:textId="77777777" w:rsidR="00DF5C76" w:rsidRDefault="0075242B">
      <w:pPr>
        <w:pStyle w:val="3"/>
        <w:numPr>
          <w:ilvl w:val="2"/>
          <w:numId w:val="4"/>
        </w:numPr>
        <w:rPr>
          <w:lang w:val="en-US"/>
        </w:rPr>
      </w:pPr>
      <w:r>
        <w:rPr>
          <w:lang w:val="en-US"/>
        </w:rPr>
        <w:t>Input from companies</w:t>
      </w:r>
    </w:p>
    <w:p w14:paraId="5FA3A618" w14:textId="77777777" w:rsidR="00DF5C76" w:rsidRDefault="0075242B">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e"/>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75242B">
            <w:pPr>
              <w:rPr>
                <w:lang w:val="en-US"/>
              </w:rPr>
            </w:pPr>
            <w:r>
              <w:rPr>
                <w:lang w:val="en-US"/>
              </w:rPr>
              <w:t>CATT</w:t>
            </w:r>
          </w:p>
        </w:tc>
        <w:tc>
          <w:tcPr>
            <w:tcW w:w="8284" w:type="dxa"/>
          </w:tcPr>
          <w:p w14:paraId="25521145" w14:textId="77777777" w:rsidR="00DF5C76" w:rsidRDefault="0075242B">
            <w:pPr>
              <w:overflowPunct w:val="0"/>
              <w:autoSpaceDE w:val="0"/>
              <w:autoSpaceDN w:val="0"/>
              <w:adjustRightInd w:val="0"/>
              <w:spacing w:afterLines="50" w:after="120"/>
              <w:jc w:val="both"/>
              <w:textAlignment w:val="baseline"/>
              <w:rPr>
                <w:rFonts w:eastAsia="SimSun"/>
                <w:b/>
              </w:rPr>
            </w:pPr>
            <w:r>
              <w:rPr>
                <w:rFonts w:eastAsia="SimSun" w:hint="eastAsia"/>
                <w:b/>
              </w:rPr>
              <w:t xml:space="preserve">Proposal 6: 6G </w:t>
            </w:r>
            <w:r>
              <w:rPr>
                <w:rFonts w:eastAsia="SimSun"/>
                <w:b/>
              </w:rPr>
              <w:t>NTN</w:t>
            </w:r>
            <w:r>
              <w:rPr>
                <w:rFonts w:eastAsia="SimSun" w:hint="eastAsia"/>
                <w:b/>
              </w:rPr>
              <w:t xml:space="preserve"> should </w:t>
            </w:r>
            <w:r>
              <w:rPr>
                <w:rFonts w:eastAsia="SimSun"/>
                <w:b/>
              </w:rPr>
              <w:t>consider</w:t>
            </w:r>
            <w:r>
              <w:rPr>
                <w:rFonts w:eastAsia="SimSun" w:hint="eastAsia"/>
                <w:b/>
              </w:rPr>
              <w:t xml:space="preserve"> SSB index extension to reduce the complexity of cell management at </w:t>
            </w:r>
            <w:r>
              <w:rPr>
                <w:rFonts w:eastAsia="SimSun"/>
                <w:b/>
              </w:rPr>
              <w:t>satellite</w:t>
            </w:r>
            <w:r>
              <w:rPr>
                <w:rFonts w:eastAsia="SimSun" w:hint="eastAsia"/>
                <w:b/>
              </w:rPr>
              <w:t xml:space="preserve"> side</w:t>
            </w:r>
            <w:r>
              <w:rPr>
                <w:rFonts w:eastAsia="SimSun"/>
                <w:b/>
              </w:rPr>
              <w:t>.</w:t>
            </w:r>
            <w:r>
              <w:rPr>
                <w:rFonts w:eastAsia="SimSun" w:hint="eastAsia"/>
                <w:b/>
              </w:rPr>
              <w:t xml:space="preserve"> </w:t>
            </w:r>
          </w:p>
        </w:tc>
      </w:tr>
      <w:tr w:rsidR="00DF5C76" w14:paraId="4FEB149A" w14:textId="77777777">
        <w:tc>
          <w:tcPr>
            <w:tcW w:w="1345" w:type="dxa"/>
          </w:tcPr>
          <w:p w14:paraId="71577CE6" w14:textId="77777777" w:rsidR="00DF5C76" w:rsidRDefault="0075242B">
            <w:pPr>
              <w:rPr>
                <w:lang w:val="en-US"/>
              </w:rPr>
            </w:pPr>
            <w:r>
              <w:rPr>
                <w:lang w:val="en-US"/>
              </w:rPr>
              <w:t>Huawei</w:t>
            </w:r>
          </w:p>
        </w:tc>
        <w:tc>
          <w:tcPr>
            <w:tcW w:w="8284" w:type="dxa"/>
          </w:tcPr>
          <w:p w14:paraId="445F6E67" w14:textId="77777777" w:rsidR="00DF5C76" w:rsidRDefault="0075242B">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75242B">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75242B">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75242B">
            <w:pPr>
              <w:rPr>
                <w:lang w:val="en-US"/>
              </w:rPr>
            </w:pPr>
            <w:r>
              <w:rPr>
                <w:lang w:val="en-US"/>
              </w:rPr>
              <w:t>Qualcomm</w:t>
            </w:r>
          </w:p>
        </w:tc>
        <w:tc>
          <w:tcPr>
            <w:tcW w:w="8284" w:type="dxa"/>
          </w:tcPr>
          <w:p w14:paraId="048EEB46" w14:textId="77777777" w:rsidR="00DF5C76" w:rsidRDefault="0075242B">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75242B">
            <w:pPr>
              <w:rPr>
                <w:lang w:val="en-US"/>
              </w:rPr>
            </w:pPr>
            <w:r>
              <w:rPr>
                <w:lang w:val="en-US"/>
              </w:rPr>
              <w:t>CEWiT</w:t>
            </w:r>
          </w:p>
        </w:tc>
        <w:tc>
          <w:tcPr>
            <w:tcW w:w="8284" w:type="dxa"/>
          </w:tcPr>
          <w:p w14:paraId="324E7D21" w14:textId="77777777" w:rsidR="00DF5C76" w:rsidRDefault="0075242B">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바탕"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바탕" w:hAnsi="Times"/>
                <w:b/>
                <w:bCs/>
                <w:i/>
                <w:iCs/>
                <w:color w:val="000000"/>
                <w:lang w:val="en-IN" w:eastAsia="zh-CN" w:bidi="hi-IN"/>
              </w:rPr>
              <w:t>DTX/DRX can be beam-specific rather than cell-specific</w:t>
            </w:r>
          </w:p>
          <w:p w14:paraId="452DCE8C"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바탕" w:hAnsi="Times"/>
                <w:b/>
                <w:bCs/>
                <w:i/>
                <w:iCs/>
                <w:color w:val="000000"/>
                <w:lang w:val="en-IN" w:eastAsia="zh-CN" w:bidi="hi-IN"/>
              </w:rPr>
              <w:t>Sync signal transmission should not be affected</w:t>
            </w:r>
          </w:p>
          <w:p w14:paraId="0959AD2D" w14:textId="77777777" w:rsidR="00DF5C76" w:rsidRDefault="0075242B">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바탕"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바탕" w:hAnsi="Times"/>
                <w:b/>
                <w:bCs/>
                <w:i/>
                <w:iCs/>
                <w:color w:val="000000"/>
                <w:lang w:val="en-IN" w:eastAsia="zh-CN" w:bidi="hi-IN"/>
              </w:rPr>
            </w:pPr>
          </w:p>
          <w:p w14:paraId="71E260CE" w14:textId="77777777" w:rsidR="00DF5C76" w:rsidRDefault="0075242B">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바탕" w:hAnsi="Times"/>
                <w:b/>
                <w:bCs/>
                <w:i/>
                <w:iCs/>
                <w:color w:val="000000"/>
                <w:lang w:val="en-IN" w:eastAsia="zh-CN" w:bidi="hi-IN"/>
              </w:rPr>
              <w:t xml:space="preserve">Proposal 2: Study increasing the number of beams in </w:t>
            </w:r>
            <w:proofErr w:type="gramStart"/>
            <w:r>
              <w:rPr>
                <w:rFonts w:ascii="Times" w:eastAsia="바탕" w:hAnsi="Times"/>
                <w:b/>
                <w:bCs/>
                <w:i/>
                <w:iCs/>
                <w:color w:val="000000"/>
                <w:lang w:val="en-IN" w:eastAsia="zh-CN" w:bidi="hi-IN"/>
              </w:rPr>
              <w:t>an</w:t>
            </w:r>
            <w:proofErr w:type="gramEnd"/>
            <w:r>
              <w:rPr>
                <w:rFonts w:ascii="Times" w:eastAsia="바탕" w:hAnsi="Times"/>
                <w:b/>
                <w:bCs/>
                <w:i/>
                <w:iCs/>
                <w:color w:val="000000"/>
                <w:lang w:val="en-IN" w:eastAsia="zh-CN" w:bidi="hi-IN"/>
              </w:rPr>
              <w:t xml:space="preserve"> synchronisation signal burst for system level enhancements of NTN DL coverage. </w:t>
            </w:r>
          </w:p>
        </w:tc>
      </w:tr>
      <w:tr w:rsidR="00DF5C76" w14:paraId="1ACC6A82" w14:textId="77777777">
        <w:tc>
          <w:tcPr>
            <w:tcW w:w="1345" w:type="dxa"/>
          </w:tcPr>
          <w:p w14:paraId="28D27317" w14:textId="77777777" w:rsidR="00DF5C76" w:rsidRDefault="0075242B">
            <w:pPr>
              <w:rPr>
                <w:lang w:val="en-US"/>
              </w:rPr>
            </w:pPr>
            <w:r>
              <w:rPr>
                <w:lang w:val="en-US"/>
              </w:rPr>
              <w:t>CSCN</w:t>
            </w:r>
          </w:p>
        </w:tc>
        <w:tc>
          <w:tcPr>
            <w:tcW w:w="8284" w:type="dxa"/>
          </w:tcPr>
          <w:p w14:paraId="2C95F081" w14:textId="77777777" w:rsidR="00DF5C76" w:rsidRDefault="0075242B">
            <w:pPr>
              <w:tabs>
                <w:tab w:val="left" w:pos="1985"/>
              </w:tabs>
              <w:suppressAutoHyphens/>
              <w:snapToGrid w:val="0"/>
              <w:jc w:val="both"/>
              <w:textAlignment w:val="baseline"/>
              <w:rPr>
                <w:rFonts w:ascii="Times" w:eastAsia="바탕" w:hAnsi="Times"/>
                <w:b/>
                <w:bCs/>
                <w:i/>
                <w:iCs/>
                <w:color w:val="000000"/>
                <w:lang w:eastAsia="zh-CN" w:bidi="hi-IN"/>
              </w:rPr>
            </w:pPr>
            <w:r>
              <w:rPr>
                <w:rFonts w:ascii="Times" w:eastAsia="바탕"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75242B">
            <w:pPr>
              <w:pStyle w:val="af4"/>
              <w:numPr>
                <w:ilvl w:val="0"/>
                <w:numId w:val="26"/>
              </w:numPr>
              <w:tabs>
                <w:tab w:val="left" w:pos="1985"/>
              </w:tabs>
              <w:suppressAutoHyphens/>
              <w:snapToGrid w:val="0"/>
              <w:jc w:val="both"/>
              <w:rPr>
                <w:rFonts w:ascii="Times" w:eastAsia="바탕" w:hAnsi="Times"/>
                <w:b/>
                <w:bCs/>
                <w:i/>
                <w:iCs/>
                <w:color w:val="000000"/>
                <w:lang w:eastAsia="zh-CN" w:bidi="hi-IN"/>
              </w:rPr>
            </w:pPr>
            <w:r>
              <w:rPr>
                <w:rFonts w:ascii="Times" w:eastAsia="바탕"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75242B">
            <w:pPr>
              <w:pStyle w:val="af4"/>
              <w:numPr>
                <w:ilvl w:val="0"/>
                <w:numId w:val="26"/>
              </w:numPr>
              <w:tabs>
                <w:tab w:val="left" w:pos="1985"/>
              </w:tabs>
              <w:suppressAutoHyphens/>
              <w:snapToGrid w:val="0"/>
              <w:jc w:val="both"/>
              <w:rPr>
                <w:rFonts w:ascii="Times" w:eastAsia="바탕" w:hAnsi="Times"/>
                <w:b/>
                <w:bCs/>
                <w:i/>
                <w:iCs/>
                <w:color w:val="000000"/>
                <w:lang w:eastAsia="zh-CN" w:bidi="hi-IN"/>
              </w:rPr>
            </w:pPr>
            <w:r>
              <w:rPr>
                <w:rFonts w:ascii="Times" w:eastAsia="바탕" w:hAnsi="Times"/>
                <w:b/>
                <w:bCs/>
                <w:i/>
                <w:iCs/>
                <w:color w:val="000000"/>
                <w:lang w:eastAsia="zh-CN" w:bidi="hi-IN"/>
              </w:rPr>
              <w:t>The number of SSB indices could be further increased.</w:t>
            </w:r>
          </w:p>
          <w:p w14:paraId="274B9DB3"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75242B">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바탕" w:hAnsi="Times"/>
                <w:b/>
                <w:bCs/>
                <w:i/>
                <w:iCs/>
                <w:color w:val="000000"/>
                <w:lang w:eastAsia="zh-CN" w:bidi="hi-IN"/>
              </w:rPr>
            </w:pPr>
          </w:p>
        </w:tc>
      </w:tr>
      <w:tr w:rsidR="00DF5C76" w14:paraId="535066A8" w14:textId="77777777">
        <w:tc>
          <w:tcPr>
            <w:tcW w:w="1345" w:type="dxa"/>
          </w:tcPr>
          <w:p w14:paraId="2F1EBF51" w14:textId="77777777" w:rsidR="00DF5C76" w:rsidRDefault="0075242B">
            <w:pPr>
              <w:rPr>
                <w:lang w:val="en-US"/>
              </w:rPr>
            </w:pPr>
            <w:r>
              <w:rPr>
                <w:lang w:val="en-US"/>
              </w:rPr>
              <w:t>Lenovo</w:t>
            </w:r>
          </w:p>
        </w:tc>
        <w:tc>
          <w:tcPr>
            <w:tcW w:w="8284" w:type="dxa"/>
          </w:tcPr>
          <w:p w14:paraId="499E41D8" w14:textId="77777777" w:rsidR="00DF5C76" w:rsidRDefault="0075242B">
            <w:pPr>
              <w:spacing w:after="160" w:line="278" w:lineRule="auto"/>
            </w:pPr>
            <w:r>
              <w:t>Proposal 1: RAN1 to study clustered SSB/system information/PRACH for NTN network.</w:t>
            </w:r>
          </w:p>
          <w:p w14:paraId="5750D6E1" w14:textId="77777777" w:rsidR="00DF5C76" w:rsidRDefault="0075242B">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75242B">
            <w:pPr>
              <w:rPr>
                <w:lang w:val="en-US"/>
              </w:rPr>
            </w:pPr>
            <w:r>
              <w:rPr>
                <w:lang w:val="en-US"/>
              </w:rPr>
              <w:t>CMCC</w:t>
            </w:r>
          </w:p>
        </w:tc>
        <w:tc>
          <w:tcPr>
            <w:tcW w:w="8284" w:type="dxa"/>
          </w:tcPr>
          <w:p w14:paraId="7AC6B266" w14:textId="77777777" w:rsidR="00DF5C76" w:rsidRDefault="0075242B">
            <w:pPr>
              <w:adjustRightInd w:val="0"/>
              <w:snapToGrid w:val="0"/>
              <w:rPr>
                <w:b/>
                <w:iCs/>
              </w:rPr>
            </w:pPr>
            <w:r>
              <w:rPr>
                <w:b/>
                <w:iCs/>
              </w:rPr>
              <w:t>P</w:t>
            </w:r>
            <w:r>
              <w:rPr>
                <w:rFonts w:hint="eastAsia"/>
                <w:b/>
                <w:iCs/>
              </w:rPr>
              <w:t>roposal 9:</w:t>
            </w:r>
          </w:p>
          <w:p w14:paraId="33B6E7F2" w14:textId="77777777" w:rsidR="00DF5C76" w:rsidRDefault="0075242B">
            <w:pPr>
              <w:adjustRightInd w:val="0"/>
              <w:snapToGrid w:val="0"/>
              <w:rPr>
                <w:b/>
                <w:iCs/>
              </w:rPr>
            </w:pPr>
            <w:r>
              <w:rPr>
                <w:b/>
                <w:iCs/>
              </w:rPr>
              <w:lastRenderedPageBreak/>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75242B">
            <w:pPr>
              <w:adjustRightInd w:val="0"/>
              <w:snapToGrid w:val="0"/>
              <w:rPr>
                <w:b/>
                <w:iCs/>
              </w:rPr>
            </w:pPr>
            <w:r>
              <w:rPr>
                <w:b/>
                <w:iCs/>
              </w:rPr>
              <w:t>P</w:t>
            </w:r>
            <w:r>
              <w:rPr>
                <w:rFonts w:hint="eastAsia"/>
                <w:b/>
                <w:iCs/>
              </w:rPr>
              <w:t>roposal 10:</w:t>
            </w:r>
          </w:p>
          <w:p w14:paraId="6C2E3D45" w14:textId="77777777" w:rsidR="00DF5C76" w:rsidRDefault="0075242B">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바탕" w:hAnsi="Times"/>
                <w:b/>
                <w:bCs/>
                <w:i/>
                <w:iCs/>
                <w:color w:val="000000"/>
                <w:lang w:eastAsia="zh-CN" w:bidi="hi-IN"/>
              </w:rPr>
            </w:pPr>
          </w:p>
        </w:tc>
      </w:tr>
      <w:tr w:rsidR="00DF5C76" w14:paraId="7F92B01D" w14:textId="77777777">
        <w:tc>
          <w:tcPr>
            <w:tcW w:w="1345" w:type="dxa"/>
          </w:tcPr>
          <w:p w14:paraId="3E63125E" w14:textId="77777777" w:rsidR="00DF5C76" w:rsidRDefault="0075242B">
            <w:pPr>
              <w:rPr>
                <w:lang w:val="en-US"/>
              </w:rPr>
            </w:pPr>
            <w:r>
              <w:rPr>
                <w:lang w:val="en-US"/>
              </w:rPr>
              <w:lastRenderedPageBreak/>
              <w:t>Spreadtrum</w:t>
            </w:r>
          </w:p>
        </w:tc>
        <w:tc>
          <w:tcPr>
            <w:tcW w:w="8284" w:type="dxa"/>
          </w:tcPr>
          <w:p w14:paraId="79C4806E" w14:textId="77777777" w:rsidR="00DF5C76" w:rsidRDefault="0075242B">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75242B">
            <w:pPr>
              <w:adjustRightInd w:val="0"/>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75242B">
            <w:pPr>
              <w:rPr>
                <w:lang w:val="en-US"/>
              </w:rPr>
            </w:pPr>
            <w:r>
              <w:rPr>
                <w:lang w:val="en-US"/>
              </w:rPr>
              <w:t>Xiaomi</w:t>
            </w:r>
          </w:p>
        </w:tc>
        <w:tc>
          <w:tcPr>
            <w:tcW w:w="8284" w:type="dxa"/>
          </w:tcPr>
          <w:p w14:paraId="46F921E9" w14:textId="77777777" w:rsidR="00DF5C76" w:rsidRDefault="0075242B">
            <w:pPr>
              <w:jc w:val="both"/>
              <w:rPr>
                <w:rFonts w:eastAsia="DengXian"/>
                <w:b/>
                <w:sz w:val="21"/>
                <w:szCs w:val="21"/>
              </w:rPr>
            </w:pPr>
            <w:r>
              <w:rPr>
                <w:rFonts w:eastAsia="DengXian" w:hint="eastAsia"/>
                <w:b/>
                <w:sz w:val="21"/>
                <w:szCs w:val="21"/>
              </w:rPr>
              <w:t>P</w:t>
            </w:r>
            <w:r>
              <w:rPr>
                <w:rFonts w:eastAsia="DengXian"/>
                <w:b/>
                <w:sz w:val="21"/>
                <w:szCs w:val="21"/>
              </w:rPr>
              <w:t>roposal 4:  Study more accurate beam association between SSB and PRACH resources in 6GR NTN.</w:t>
            </w:r>
          </w:p>
          <w:p w14:paraId="5E96C29B" w14:textId="77777777" w:rsidR="00DF5C76" w:rsidRDefault="0075242B">
            <w:pPr>
              <w:numPr>
                <w:ilvl w:val="0"/>
                <w:numId w:val="30"/>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75242B">
            <w:pPr>
              <w:rPr>
                <w:lang w:val="en-US"/>
              </w:rPr>
            </w:pPr>
            <w:r>
              <w:rPr>
                <w:lang w:val="en-US"/>
              </w:rPr>
              <w:t>Panasonic</w:t>
            </w:r>
          </w:p>
        </w:tc>
        <w:tc>
          <w:tcPr>
            <w:tcW w:w="8284" w:type="dxa"/>
          </w:tcPr>
          <w:p w14:paraId="70F49610" w14:textId="77777777" w:rsidR="00DF5C76" w:rsidRDefault="0075242B">
            <w:pPr>
              <w:spacing w:after="160" w:line="278"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614A1065" w14:textId="77777777" w:rsidR="00DF5C76" w:rsidRDefault="00DF5C76"/>
    <w:p w14:paraId="7163EFBE" w14:textId="77777777" w:rsidR="00DF5C76" w:rsidRDefault="0075242B">
      <w:pPr>
        <w:pStyle w:val="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75242B">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071DB98F" w14:textId="77777777" w:rsidR="00DF5C76" w:rsidRDefault="0075242B">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1A646929" w14:textId="77777777" w:rsidR="00DF5C76" w:rsidRDefault="0075242B">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75242B">
      <w:pPr>
        <w:pStyle w:val="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AAB5A87"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75242B">
            <w:pPr>
              <w:rPr>
                <w:b w:val="0"/>
                <w:bCs w:val="0"/>
                <w:lang w:val="en-US"/>
              </w:rPr>
            </w:pPr>
            <w:r>
              <w:rPr>
                <w:lang w:val="en-US"/>
              </w:rPr>
              <w:t>Company</w:t>
            </w:r>
          </w:p>
        </w:tc>
        <w:tc>
          <w:tcPr>
            <w:tcW w:w="8014" w:type="dxa"/>
          </w:tcPr>
          <w:p w14:paraId="216EEB5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75242B">
            <w:pPr>
              <w:rPr>
                <w:rFonts w:eastAsiaTheme="minorEastAsia"/>
                <w:b w:val="0"/>
                <w:bCs w:val="0"/>
                <w:lang w:val="en-US" w:eastAsia="zh-CN"/>
              </w:rPr>
            </w:pPr>
            <w:r>
              <w:rPr>
                <w:lang w:val="en-US"/>
              </w:rPr>
              <w:lastRenderedPageBreak/>
              <w:t>Ericsson</w:t>
            </w:r>
          </w:p>
        </w:tc>
        <w:tc>
          <w:tcPr>
            <w:tcW w:w="8014" w:type="dxa"/>
            <w:shd w:val="clear" w:color="auto" w:fill="BDD6EE" w:themeFill="accent5" w:themeFillTint="66"/>
          </w:tcPr>
          <w:p w14:paraId="3DBA9EB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5ECB1D9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shd w:val="clear" w:color="auto" w:fill="BDD6EE" w:themeFill="accent5" w:themeFillTint="66"/>
          </w:tcPr>
          <w:p w14:paraId="5817498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D352F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 xml:space="preserve">OK </w:t>
            </w:r>
          </w:p>
        </w:tc>
      </w:tr>
      <w:tr w:rsidR="00311AC9" w14:paraId="6E403BF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0CB3BF6" w14:textId="01B900F6" w:rsidR="00311AC9" w:rsidRDefault="00311AC9" w:rsidP="00894461">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6FC83258" w14:textId="1599F26A" w:rsidR="00311AC9" w:rsidRDefault="00311AC9" w:rsidP="00894461">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SimSun"/>
          <w:lang w:val="en-US"/>
        </w:rPr>
      </w:pPr>
    </w:p>
    <w:p w14:paraId="3BAF7EE8" w14:textId="77777777" w:rsidR="00DF5C76" w:rsidRDefault="00DF5C76">
      <w:pPr>
        <w:ind w:left="407"/>
        <w:rPr>
          <w:rFonts w:eastAsia="SimSun"/>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75242B">
      <w:pPr>
        <w:pStyle w:val="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75242B">
      <w:pPr>
        <w:pStyle w:val="3"/>
        <w:numPr>
          <w:ilvl w:val="2"/>
          <w:numId w:val="4"/>
        </w:numPr>
        <w:rPr>
          <w:lang w:val="en-US"/>
        </w:rPr>
      </w:pPr>
      <w:r>
        <w:rPr>
          <w:lang w:val="en-US"/>
        </w:rPr>
        <w:t>Input from companies</w:t>
      </w:r>
    </w:p>
    <w:p w14:paraId="3ECBC5B8"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75242B">
            <w:pPr>
              <w:rPr>
                <w:lang w:val="en-US"/>
              </w:rPr>
            </w:pPr>
            <w:r>
              <w:rPr>
                <w:lang w:val="en-US"/>
              </w:rPr>
              <w:t>CATT</w:t>
            </w:r>
          </w:p>
        </w:tc>
        <w:tc>
          <w:tcPr>
            <w:tcW w:w="8284" w:type="dxa"/>
          </w:tcPr>
          <w:p w14:paraId="34411DBF" w14:textId="77777777" w:rsidR="00DF5C76" w:rsidRDefault="0075242B">
            <w:pPr>
              <w:spacing w:afterLines="50" w:after="120"/>
              <w:rPr>
                <w:rFonts w:eastAsia="SimSun"/>
                <w:b/>
              </w:rPr>
            </w:pPr>
            <w:r>
              <w:rPr>
                <w:rFonts w:eastAsia="SimSun" w:hint="eastAsia"/>
                <w:b/>
              </w:rPr>
              <w:t>Proposal 8:</w:t>
            </w:r>
            <w:r>
              <w:rPr>
                <w:rFonts w:eastAsia="SimSun"/>
                <w:b/>
              </w:rPr>
              <w:t xml:space="preserve"> DTX/DRX configuration</w:t>
            </w:r>
            <w:r>
              <w:rPr>
                <w:rFonts w:eastAsia="SimSun" w:hint="eastAsia"/>
                <w:b/>
              </w:rPr>
              <w:t xml:space="preserve"> for TN and NTN h</w:t>
            </w:r>
            <w:r>
              <w:rPr>
                <w:rFonts w:eastAsia="SimSun"/>
                <w:b/>
              </w:rPr>
              <w:t>armoniz</w:t>
            </w:r>
            <w:r>
              <w:rPr>
                <w:rFonts w:eastAsia="SimSun" w:hint="eastAsia"/>
                <w:b/>
              </w:rPr>
              <w:t xml:space="preserve">ed design should </w:t>
            </w:r>
            <w:proofErr w:type="gramStart"/>
            <w:r>
              <w:rPr>
                <w:rFonts w:eastAsia="SimSun" w:hint="eastAsia"/>
                <w:b/>
              </w:rPr>
              <w:t>take into account</w:t>
            </w:r>
            <w:proofErr w:type="gramEnd"/>
            <w:r>
              <w:rPr>
                <w:rFonts w:eastAsia="SimSun" w:hint="eastAsia"/>
                <w:b/>
              </w:rPr>
              <w:t xml:space="preserve"> </w:t>
            </w:r>
            <w:r>
              <w:rPr>
                <w:rFonts w:eastAsia="SimSun"/>
                <w:b/>
              </w:rPr>
              <w:t xml:space="preserve">beam-hopping </w:t>
            </w:r>
            <w:r>
              <w:rPr>
                <w:rFonts w:eastAsia="SimSun" w:hint="eastAsia"/>
                <w:b/>
              </w:rPr>
              <w:t>pattern</w:t>
            </w:r>
            <w:r>
              <w:rPr>
                <w:rFonts w:eastAsia="SimSun"/>
                <w:b/>
              </w:rPr>
              <w:t>.</w:t>
            </w:r>
          </w:p>
          <w:p w14:paraId="411EE740" w14:textId="77777777" w:rsidR="00DF5C76" w:rsidRDefault="0075242B">
            <w:pPr>
              <w:spacing w:afterLines="50" w:after="120"/>
              <w:rPr>
                <w:rFonts w:eastAsia="SimSun"/>
                <w:b/>
              </w:rPr>
            </w:pPr>
            <w:r>
              <w:rPr>
                <w:rFonts w:eastAsia="SimSun" w:hint="eastAsia"/>
                <w:b/>
              </w:rPr>
              <w:t>Proposal 7:</w:t>
            </w:r>
            <w:r>
              <w:rPr>
                <w:rFonts w:eastAsia="SimSun"/>
                <w:b/>
              </w:rPr>
              <w:t xml:space="preserve"> for 6GR, it is imperative that the physical layer natively supports configuring RO resources </w:t>
            </w:r>
            <w:r>
              <w:rPr>
                <w:rFonts w:eastAsia="SimSun" w:hint="eastAsia"/>
                <w:b/>
              </w:rPr>
              <w:t xml:space="preserve">to </w:t>
            </w:r>
            <w:r>
              <w:rPr>
                <w:rFonts w:eastAsia="SimSun"/>
                <w:b/>
              </w:rPr>
              <w:t>adapt</w:t>
            </w:r>
            <w:r>
              <w:rPr>
                <w:rFonts w:eastAsia="SimSun" w:hint="eastAsia"/>
                <w:b/>
              </w:rPr>
              <w:t xml:space="preserve"> beam hopping pattern</w:t>
            </w:r>
            <w:r>
              <w:rPr>
                <w:rFonts w:eastAsia="SimSun"/>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75242B">
            <w:pPr>
              <w:rPr>
                <w:lang w:val="en-US"/>
              </w:rPr>
            </w:pPr>
            <w:r>
              <w:rPr>
                <w:lang w:val="en-US"/>
              </w:rPr>
              <w:t>Fraunhofer</w:t>
            </w:r>
          </w:p>
        </w:tc>
        <w:tc>
          <w:tcPr>
            <w:tcW w:w="8284" w:type="dxa"/>
          </w:tcPr>
          <w:p w14:paraId="469B9936" w14:textId="77777777" w:rsidR="00DF5C76" w:rsidRDefault="0075242B">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75242B">
            <w:pPr>
              <w:rPr>
                <w:lang w:val="en-US"/>
              </w:rPr>
            </w:pPr>
            <w:r>
              <w:rPr>
                <w:lang w:val="en-US"/>
              </w:rPr>
              <w:t>Sharp</w:t>
            </w:r>
          </w:p>
        </w:tc>
        <w:tc>
          <w:tcPr>
            <w:tcW w:w="8284" w:type="dxa"/>
          </w:tcPr>
          <w:p w14:paraId="1C2015D9" w14:textId="77777777" w:rsidR="00DF5C76" w:rsidRDefault="0075242B">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75242B">
            <w:pPr>
              <w:rPr>
                <w:lang w:val="en-US"/>
              </w:rPr>
            </w:pPr>
            <w:r>
              <w:rPr>
                <w:lang w:val="en-US"/>
              </w:rPr>
              <w:t>CMCC</w:t>
            </w:r>
          </w:p>
        </w:tc>
        <w:tc>
          <w:tcPr>
            <w:tcW w:w="8284" w:type="dxa"/>
          </w:tcPr>
          <w:p w14:paraId="29B3186B" w14:textId="77777777" w:rsidR="00DF5C76" w:rsidRDefault="0075242B">
            <w:pPr>
              <w:adjustRightInd w:val="0"/>
              <w:snapToGrid w:val="0"/>
              <w:rPr>
                <w:b/>
                <w:iCs/>
              </w:rPr>
            </w:pPr>
            <w:r>
              <w:rPr>
                <w:b/>
                <w:iCs/>
              </w:rPr>
              <w:t>Proposal</w:t>
            </w:r>
            <w:r>
              <w:rPr>
                <w:rFonts w:hint="eastAsia"/>
                <w:b/>
                <w:iCs/>
              </w:rPr>
              <w:t xml:space="preserve"> 8:</w:t>
            </w:r>
          </w:p>
          <w:p w14:paraId="56BC7984" w14:textId="77777777" w:rsidR="00DF5C76" w:rsidRDefault="0075242B">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75242B">
            <w:pPr>
              <w:rPr>
                <w:lang w:val="en-US"/>
              </w:rPr>
            </w:pPr>
            <w:r>
              <w:rPr>
                <w:lang w:val="en-US"/>
              </w:rPr>
              <w:t>Docomo</w:t>
            </w:r>
          </w:p>
        </w:tc>
        <w:tc>
          <w:tcPr>
            <w:tcW w:w="8284" w:type="dxa"/>
          </w:tcPr>
          <w:p w14:paraId="37ADA755" w14:textId="77777777" w:rsidR="00DF5C76" w:rsidRDefault="0075242B">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BF926D2" w14:textId="77777777" w:rsidR="00DF5C76" w:rsidRDefault="0075242B">
            <w:pPr>
              <w:jc w:val="both"/>
              <w:rPr>
                <w:rFonts w:eastAsia="DengXian"/>
                <w:b/>
                <w:sz w:val="21"/>
                <w:szCs w:val="21"/>
              </w:rPr>
            </w:pPr>
            <w:r>
              <w:rPr>
                <w:rFonts w:eastAsia="DengXian"/>
                <w:b/>
                <w:sz w:val="21"/>
                <w:szCs w:val="21"/>
              </w:rPr>
              <w:t>[…]</w:t>
            </w:r>
          </w:p>
          <w:p w14:paraId="40530FF2"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4D977F98" w14:textId="77777777" w:rsidR="00DF5C76" w:rsidRDefault="0075242B">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DF5C76" w14:paraId="2184ECD9" w14:textId="77777777">
        <w:tc>
          <w:tcPr>
            <w:tcW w:w="1345" w:type="dxa"/>
          </w:tcPr>
          <w:p w14:paraId="47B5F872" w14:textId="77777777" w:rsidR="00DF5C76" w:rsidRDefault="0075242B">
            <w:pPr>
              <w:rPr>
                <w:lang w:val="en-US"/>
              </w:rPr>
            </w:pPr>
            <w:r>
              <w:rPr>
                <w:lang w:val="en-US"/>
              </w:rPr>
              <w:t>OPPO</w:t>
            </w:r>
          </w:p>
        </w:tc>
        <w:tc>
          <w:tcPr>
            <w:tcW w:w="8284" w:type="dxa"/>
          </w:tcPr>
          <w:p w14:paraId="2B0918F0" w14:textId="77777777" w:rsidR="00DF5C76" w:rsidRDefault="0075242B">
            <w:pPr>
              <w:spacing w:after="160" w:line="278" w:lineRule="auto"/>
            </w:pPr>
            <w:r>
              <w:t xml:space="preserve">Proposal 6: For 6GR NTN, the following aspects could be studied for coverage enhancement: </w:t>
            </w:r>
          </w:p>
          <w:p w14:paraId="170E7BC4" w14:textId="77777777" w:rsidR="00DF5C76" w:rsidRDefault="0075242B">
            <w:pPr>
              <w:pStyle w:val="af4"/>
              <w:numPr>
                <w:ilvl w:val="0"/>
                <w:numId w:val="23"/>
              </w:numPr>
              <w:overflowPunct/>
              <w:autoSpaceDE/>
              <w:autoSpaceDN/>
              <w:adjustRightInd/>
              <w:spacing w:after="0"/>
              <w:textAlignment w:val="auto"/>
            </w:pPr>
            <w:r>
              <w:t xml:space="preserve"> Cluster-based beam hopping. </w:t>
            </w:r>
          </w:p>
          <w:p w14:paraId="21AEDA1C" w14:textId="77777777" w:rsidR="00DF5C76" w:rsidRDefault="0075242B">
            <w:pPr>
              <w:pStyle w:val="af4"/>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75242B">
            <w:pPr>
              <w:rPr>
                <w:lang w:val="en-US"/>
              </w:rPr>
            </w:pPr>
            <w:r>
              <w:rPr>
                <w:lang w:val="en-US"/>
              </w:rPr>
              <w:lastRenderedPageBreak/>
              <w:t>LGE</w:t>
            </w:r>
          </w:p>
        </w:tc>
        <w:tc>
          <w:tcPr>
            <w:tcW w:w="8284" w:type="dxa"/>
          </w:tcPr>
          <w:p w14:paraId="3D7FB20C" w14:textId="77777777" w:rsidR="00DF5C76" w:rsidRDefault="0075242B">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75242B">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75242B">
            <w:pPr>
              <w:rPr>
                <w:lang w:val="en-US"/>
              </w:rPr>
            </w:pPr>
            <w:r>
              <w:rPr>
                <w:lang w:val="en-US"/>
              </w:rPr>
              <w:t>Lenovo</w:t>
            </w:r>
          </w:p>
        </w:tc>
        <w:tc>
          <w:tcPr>
            <w:tcW w:w="8284" w:type="dxa"/>
          </w:tcPr>
          <w:p w14:paraId="6052999E" w14:textId="77777777" w:rsidR="00DF5C76" w:rsidRDefault="0075242B">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75242B">
      <w:pPr>
        <w:pStyle w:val="3"/>
        <w:numPr>
          <w:ilvl w:val="2"/>
          <w:numId w:val="4"/>
        </w:numPr>
        <w:rPr>
          <w:lang w:val="en-US"/>
        </w:rPr>
      </w:pPr>
      <w:r>
        <w:rPr>
          <w:lang w:val="en-US"/>
        </w:rPr>
        <w:t>Summary</w:t>
      </w:r>
    </w:p>
    <w:p w14:paraId="64FA4A02" w14:textId="77777777" w:rsidR="00DF5C76" w:rsidRDefault="0075242B">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75242B">
      <w:pPr>
        <w:pStyle w:val="3"/>
        <w:numPr>
          <w:ilvl w:val="2"/>
          <w:numId w:val="4"/>
        </w:numPr>
        <w:rPr>
          <w:lang w:val="en-US"/>
        </w:rPr>
      </w:pPr>
      <w:r>
        <w:rPr>
          <w:lang w:val="en-US"/>
        </w:rPr>
        <w:t>Discussion</w:t>
      </w:r>
      <w:r>
        <w:rPr>
          <w:lang w:val="en-US"/>
        </w:rPr>
        <w:br/>
      </w:r>
    </w:p>
    <w:p w14:paraId="4E9E9E2A"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3626879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75242B">
            <w:pPr>
              <w:rPr>
                <w:b w:val="0"/>
                <w:bCs w:val="0"/>
                <w:lang w:val="en-US"/>
              </w:rPr>
            </w:pPr>
            <w:r>
              <w:rPr>
                <w:lang w:val="en-US"/>
              </w:rPr>
              <w:t>Company</w:t>
            </w:r>
          </w:p>
        </w:tc>
        <w:tc>
          <w:tcPr>
            <w:tcW w:w="8014" w:type="dxa"/>
          </w:tcPr>
          <w:p w14:paraId="67DB62C3"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5DE7260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2A6F180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shd w:val="clear" w:color="auto" w:fill="BDD6EE" w:themeFill="accent5" w:themeFillTint="66"/>
          </w:tcPr>
          <w:p w14:paraId="322E1CA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Fine </w:t>
            </w:r>
            <w:r>
              <w:rPr>
                <w:rFonts w:eastAsia="맑은 고딕"/>
                <w:lang w:val="en-US" w:eastAsia="ko-KR"/>
              </w:rPr>
              <w:t>with t</w:t>
            </w:r>
            <w:r>
              <w:rPr>
                <w:rFonts w:eastAsia="맑은 고딕"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9420A6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hint="eastAsia"/>
                <w:lang w:val="en-US" w:eastAsia="ja-JP"/>
              </w:rPr>
              <w:t>Fine to study.</w:t>
            </w:r>
          </w:p>
        </w:tc>
      </w:tr>
      <w:tr w:rsidR="00311AC9" w14:paraId="35D370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C5C0C1" w14:textId="25BFDC4A" w:rsidR="00311AC9" w:rsidRDefault="00311AC9" w:rsidP="00894461">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3880874D" w14:textId="37B1B6E5" w:rsidR="00311AC9" w:rsidRPr="00311AC9" w:rsidRDefault="00311AC9" w:rsidP="00894461">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r>
    </w:tbl>
    <w:p w14:paraId="049A2EEA" w14:textId="77777777" w:rsidR="00DF5C76" w:rsidRDefault="00DF5C76">
      <w:pPr>
        <w:rPr>
          <w:lang w:val="en-US"/>
        </w:rPr>
      </w:pPr>
    </w:p>
    <w:p w14:paraId="2A067085" w14:textId="77777777" w:rsidR="00DF5C76" w:rsidRDefault="00DF5C76"/>
    <w:p w14:paraId="541769EB" w14:textId="77777777" w:rsidR="00DF5C76" w:rsidRDefault="0075242B">
      <w:pPr>
        <w:pStyle w:val="1"/>
        <w:numPr>
          <w:ilvl w:val="0"/>
          <w:numId w:val="4"/>
        </w:numPr>
        <w:tabs>
          <w:tab w:val="left" w:pos="720"/>
        </w:tabs>
        <w:ind w:left="720" w:hanging="720"/>
        <w:jc w:val="both"/>
        <w:rPr>
          <w:lang w:val="en-US"/>
        </w:rPr>
      </w:pPr>
      <w:r>
        <w:rPr>
          <w:lang w:val="en-US"/>
        </w:rPr>
        <w:t>Duplexing</w:t>
      </w:r>
    </w:p>
    <w:p w14:paraId="214740C7" w14:textId="77777777" w:rsidR="00DF5C76" w:rsidRDefault="0075242B">
      <w:pPr>
        <w:pStyle w:val="2"/>
        <w:numPr>
          <w:ilvl w:val="1"/>
          <w:numId w:val="4"/>
        </w:numPr>
        <w:rPr>
          <w:lang w:val="en-US"/>
        </w:rPr>
      </w:pPr>
      <w:r>
        <w:rPr>
          <w:lang w:val="en-US"/>
        </w:rPr>
        <w:t>Input from companies</w:t>
      </w:r>
    </w:p>
    <w:p w14:paraId="458CD50E"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75242B">
            <w:pPr>
              <w:rPr>
                <w:lang w:val="en-US"/>
              </w:rPr>
            </w:pPr>
            <w:r>
              <w:rPr>
                <w:lang w:val="en-US"/>
              </w:rPr>
              <w:lastRenderedPageBreak/>
              <w:t>Nokia</w:t>
            </w:r>
          </w:p>
        </w:tc>
        <w:tc>
          <w:tcPr>
            <w:tcW w:w="8284" w:type="dxa"/>
          </w:tcPr>
          <w:p w14:paraId="2675A73F" w14:textId="77777777" w:rsidR="00DF5C76" w:rsidRDefault="0075242B">
            <w:r>
              <w:t>Proposal 11: NTN studies for 6GR should focus on FDD.</w:t>
            </w:r>
          </w:p>
        </w:tc>
      </w:tr>
      <w:tr w:rsidR="00DF5C76" w14:paraId="272487FF" w14:textId="77777777">
        <w:tc>
          <w:tcPr>
            <w:tcW w:w="1345" w:type="dxa"/>
          </w:tcPr>
          <w:p w14:paraId="671FA6CE" w14:textId="77777777" w:rsidR="00DF5C76" w:rsidRDefault="0075242B">
            <w:pPr>
              <w:rPr>
                <w:lang w:val="en-US"/>
              </w:rPr>
            </w:pPr>
            <w:r>
              <w:rPr>
                <w:lang w:val="en-US"/>
              </w:rPr>
              <w:t>Spreadtrum</w:t>
            </w:r>
          </w:p>
        </w:tc>
        <w:tc>
          <w:tcPr>
            <w:tcW w:w="8284" w:type="dxa"/>
          </w:tcPr>
          <w:p w14:paraId="444F094C" w14:textId="77777777" w:rsidR="00DF5C76" w:rsidRDefault="0075242B">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75242B">
            <w:pPr>
              <w:rPr>
                <w:lang w:val="en-US"/>
              </w:rPr>
            </w:pPr>
            <w:r>
              <w:rPr>
                <w:lang w:val="en-US"/>
              </w:rPr>
              <w:t>Thales</w:t>
            </w:r>
          </w:p>
        </w:tc>
        <w:tc>
          <w:tcPr>
            <w:tcW w:w="8284" w:type="dxa"/>
          </w:tcPr>
          <w:p w14:paraId="78F57C13" w14:textId="77777777" w:rsidR="00DF5C76" w:rsidRDefault="0075242B">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75242B">
            <w:pPr>
              <w:numPr>
                <w:ilvl w:val="0"/>
                <w:numId w:val="17"/>
              </w:numPr>
              <w:spacing w:before="120" w:after="120"/>
              <w:jc w:val="both"/>
              <w:rPr>
                <w:lang w:val="en-US"/>
              </w:rPr>
            </w:pPr>
            <w:r>
              <w:rPr>
                <w:lang w:val="en-US"/>
              </w:rPr>
              <w:t>[…]</w:t>
            </w:r>
          </w:p>
          <w:p w14:paraId="7FFD54E3" w14:textId="77777777" w:rsidR="00DF5C76" w:rsidRDefault="0075242B">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75242B">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75242B">
            <w:pPr>
              <w:rPr>
                <w:lang w:val="en-US"/>
              </w:rPr>
            </w:pPr>
            <w:r>
              <w:rPr>
                <w:lang w:val="en-US"/>
              </w:rPr>
              <w:t>ZTE</w:t>
            </w:r>
          </w:p>
        </w:tc>
        <w:tc>
          <w:tcPr>
            <w:tcW w:w="8284" w:type="dxa"/>
          </w:tcPr>
          <w:p w14:paraId="6C0D9194" w14:textId="77777777" w:rsidR="00DF5C76" w:rsidRDefault="0075242B">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4: </w:t>
            </w:r>
            <w:r>
              <w:rPr>
                <w:rFonts w:eastAsia="SimSun"/>
                <w:bCs/>
                <w:i/>
              </w:rPr>
              <w:t>TDD operation for NTN can be studied in 6G.</w:t>
            </w:r>
          </w:p>
          <w:p w14:paraId="5F96C9BC" w14:textId="77777777" w:rsidR="00DF5C76" w:rsidRDefault="0075242B">
            <w:pPr>
              <w:spacing w:beforeLines="50" w:before="120" w:afterLines="50" w:after="120" w:line="259" w:lineRule="auto"/>
              <w:jc w:val="both"/>
              <w:rPr>
                <w:rFonts w:eastAsia="SimSun"/>
                <w:sz w:val="21"/>
              </w:rPr>
            </w:pPr>
            <w:r>
              <w:rPr>
                <w:rFonts w:eastAsia="SimSun"/>
                <w:b/>
                <w:i/>
                <w:sz w:val="21"/>
              </w:rPr>
              <w:t>Proposal 5:</w:t>
            </w:r>
            <w:r>
              <w:rPr>
                <w:rFonts w:eastAsia="SimSun"/>
                <w:i/>
                <w:sz w:val="21"/>
              </w:rPr>
              <w:t xml:space="preserve"> </w:t>
            </w:r>
            <w:r>
              <w:rPr>
                <w:rFonts w:eastAsia="SimSun" w:hint="eastAsia"/>
                <w:i/>
                <w:sz w:val="21"/>
              </w:rPr>
              <w:t>T</w:t>
            </w:r>
            <w:r>
              <w:rPr>
                <w:rFonts w:eastAsia="SimSun"/>
                <w:i/>
                <w:lang w:bidi="ar"/>
              </w:rPr>
              <w:t xml:space="preserve">he </w:t>
            </w:r>
            <w:r>
              <w:rPr>
                <w:rFonts w:eastAsia="SimSun" w:hint="eastAsia"/>
                <w:i/>
                <w:lang w:bidi="ar"/>
              </w:rPr>
              <w:t>TDD pattern</w:t>
            </w:r>
            <w:r>
              <w:rPr>
                <w:rFonts w:eastAsia="SimSun"/>
                <w:i/>
                <w:lang w:bidi="ar"/>
              </w:rPr>
              <w:t xml:space="preserve"> of 6GR must be sufficiently flexible to accommodate the significant differences across beams within one or different </w:t>
            </w:r>
            <w:r>
              <w:rPr>
                <w:rFonts w:eastAsia="SimSun" w:hint="eastAsia"/>
                <w:i/>
                <w:lang w:bidi="ar"/>
              </w:rPr>
              <w:t xml:space="preserve">NTN </w:t>
            </w:r>
            <w:r>
              <w:rPr>
                <w:rFonts w:eastAsia="SimSun"/>
                <w:i/>
                <w:lang w:bidi="ar"/>
              </w:rPr>
              <w:t>platform</w:t>
            </w:r>
            <w:r>
              <w:rPr>
                <w:rFonts w:eastAsia="SimSun" w:hint="eastAsia"/>
                <w:i/>
                <w:lang w:bidi="ar"/>
              </w:rPr>
              <w:t>(</w:t>
            </w:r>
            <w:r>
              <w:rPr>
                <w:rFonts w:eastAsia="SimSun"/>
                <w:i/>
                <w:lang w:bidi="ar"/>
              </w:rPr>
              <w:t>s</w:t>
            </w:r>
            <w:r>
              <w:rPr>
                <w:rFonts w:eastAsia="SimSun" w:hint="eastAsia"/>
                <w:i/>
                <w:lang w:bidi="ar"/>
              </w:rPr>
              <w:t>)</w:t>
            </w:r>
            <w:r>
              <w:rPr>
                <w:rFonts w:eastAsia="SimSun"/>
                <w:i/>
                <w:lang w:bidi="ar"/>
              </w:rPr>
              <w:t xml:space="preserve"> with varying orbits/altitudes/scenarios</w:t>
            </w:r>
            <w:r>
              <w:rPr>
                <w:rFonts w:eastAsia="SimSun"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75242B">
            <w:pPr>
              <w:rPr>
                <w:lang w:val="en-US"/>
              </w:rPr>
            </w:pPr>
            <w:r>
              <w:rPr>
                <w:lang w:val="en-US"/>
              </w:rPr>
              <w:t>CATT</w:t>
            </w:r>
          </w:p>
        </w:tc>
        <w:tc>
          <w:tcPr>
            <w:tcW w:w="8284" w:type="dxa"/>
          </w:tcPr>
          <w:p w14:paraId="0661AC81" w14:textId="77777777" w:rsidR="00DF5C76" w:rsidRDefault="0075242B">
            <w:pPr>
              <w:spacing w:afterLines="50" w:after="120"/>
              <w:jc w:val="both"/>
              <w:rPr>
                <w:rFonts w:eastAsia="SimSun"/>
                <w:b/>
              </w:rPr>
            </w:pPr>
            <w:r>
              <w:rPr>
                <w:rFonts w:eastAsia="SimSun" w:hint="eastAsia"/>
                <w:b/>
              </w:rPr>
              <w:t xml:space="preserve">Proposal 12: In 6GR, </w:t>
            </w:r>
            <w:r>
              <w:rPr>
                <w:rFonts w:eastAsia="SimSun"/>
                <w:b/>
              </w:rPr>
              <w:t>consider</w:t>
            </w:r>
            <w:r>
              <w:rPr>
                <w:rFonts w:eastAsia="SimSun" w:hint="eastAsia"/>
                <w:b/>
              </w:rPr>
              <w:t xml:space="preserve"> one unified TDD design for NTN and TN.  </w:t>
            </w:r>
          </w:p>
          <w:p w14:paraId="6C23877C" w14:textId="77777777" w:rsidR="00DF5C76" w:rsidRDefault="0075242B">
            <w:pPr>
              <w:spacing w:afterLines="50" w:after="120"/>
              <w:jc w:val="both"/>
              <w:rPr>
                <w:rFonts w:eastAsia="SimSun"/>
                <w:b/>
              </w:rPr>
            </w:pPr>
            <w:r>
              <w:rPr>
                <w:rFonts w:eastAsia="SimSun"/>
                <w:b/>
              </w:rPr>
              <w:t xml:space="preserve">Proposal 13: For 6G NTN, TDD pattern and periodicity design should </w:t>
            </w:r>
            <w:proofErr w:type="gramStart"/>
            <w:r>
              <w:rPr>
                <w:rFonts w:eastAsia="SimSun"/>
                <w:b/>
              </w:rPr>
              <w:t>take into account</w:t>
            </w:r>
            <w:proofErr w:type="gramEnd"/>
            <w:r>
              <w:rPr>
                <w:rFonts w:eastAsia="SimSun"/>
                <w:b/>
              </w:rPr>
              <w:t xml:space="preserve"> longer RTT.</w:t>
            </w:r>
          </w:p>
          <w:p w14:paraId="2A1189D9" w14:textId="77777777" w:rsidR="00DF5C76" w:rsidRDefault="0075242B">
            <w:pPr>
              <w:spacing w:afterLines="50" w:after="120"/>
              <w:jc w:val="both"/>
              <w:rPr>
                <w:rFonts w:eastAsia="SimSun"/>
                <w:b/>
              </w:rPr>
            </w:pPr>
            <w:r>
              <w:rPr>
                <w:rFonts w:eastAsia="SimSun"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SimSun"/>
                <w:b/>
                <w:bCs/>
                <w:i/>
              </w:rPr>
            </w:pPr>
          </w:p>
        </w:tc>
      </w:tr>
      <w:tr w:rsidR="00DF5C76" w14:paraId="7399EE9D" w14:textId="77777777">
        <w:tc>
          <w:tcPr>
            <w:tcW w:w="1345" w:type="dxa"/>
          </w:tcPr>
          <w:p w14:paraId="2855B03A" w14:textId="77777777" w:rsidR="00DF5C76" w:rsidRDefault="0075242B">
            <w:pPr>
              <w:rPr>
                <w:lang w:val="en-US"/>
              </w:rPr>
            </w:pPr>
            <w:r>
              <w:rPr>
                <w:lang w:val="en-US"/>
              </w:rPr>
              <w:t>CMCC</w:t>
            </w:r>
          </w:p>
        </w:tc>
        <w:tc>
          <w:tcPr>
            <w:tcW w:w="8284" w:type="dxa"/>
          </w:tcPr>
          <w:p w14:paraId="7A56579D" w14:textId="77777777" w:rsidR="00DF5C76" w:rsidRDefault="0075242B">
            <w:pPr>
              <w:spacing w:afterLines="50" w:after="120"/>
              <w:jc w:val="both"/>
              <w:rPr>
                <w:rFonts w:eastAsia="SimSun"/>
                <w:b/>
              </w:rPr>
            </w:pPr>
            <w:r>
              <w:rPr>
                <w:rFonts w:eastAsia="SimSun"/>
                <w:b/>
              </w:rPr>
              <w:t>Proposal 11:</w:t>
            </w:r>
          </w:p>
          <w:p w14:paraId="5D6C2B3A" w14:textId="77777777" w:rsidR="00DF5C76" w:rsidRDefault="0075242B">
            <w:pPr>
              <w:spacing w:afterLines="50" w:after="120"/>
              <w:jc w:val="both"/>
              <w:rPr>
                <w:rFonts w:eastAsia="SimSun"/>
                <w:b/>
              </w:rPr>
            </w:pPr>
            <w:r>
              <w:rPr>
                <w:rFonts w:eastAsia="SimSun"/>
                <w:b/>
              </w:rPr>
              <w:t>RAN1 should study NTN operation in TDD spectrum in 6G Day1.</w:t>
            </w:r>
          </w:p>
          <w:p w14:paraId="19C34064" w14:textId="77777777" w:rsidR="00DF5C76" w:rsidRDefault="00DF5C76">
            <w:pPr>
              <w:spacing w:afterLines="50" w:after="120"/>
              <w:jc w:val="both"/>
              <w:rPr>
                <w:rFonts w:eastAsia="SimSun"/>
                <w:b/>
              </w:rPr>
            </w:pPr>
          </w:p>
          <w:p w14:paraId="7289FA84" w14:textId="77777777" w:rsidR="00DF5C76" w:rsidRDefault="0075242B">
            <w:pPr>
              <w:spacing w:afterLines="50" w:after="120"/>
              <w:jc w:val="both"/>
              <w:rPr>
                <w:rFonts w:eastAsia="SimSun"/>
                <w:b/>
              </w:rPr>
            </w:pPr>
            <w:r>
              <w:rPr>
                <w:rFonts w:eastAsia="SimSun"/>
                <w:b/>
              </w:rPr>
              <w:t>Proposal 12:</w:t>
            </w:r>
          </w:p>
          <w:p w14:paraId="325C9104" w14:textId="77777777" w:rsidR="00DF5C76" w:rsidRDefault="0075242B">
            <w:pPr>
              <w:spacing w:afterLines="50" w:after="120"/>
              <w:jc w:val="both"/>
              <w:rPr>
                <w:rFonts w:eastAsia="SimSun"/>
                <w:b/>
              </w:rPr>
            </w:pPr>
            <w:r>
              <w:rPr>
                <w:rFonts w:eastAsia="SimSun"/>
                <w:b/>
              </w:rPr>
              <w:t>The harmonized TDD frame structure can be considered to be used for both TN and NTN.</w:t>
            </w:r>
          </w:p>
          <w:p w14:paraId="2434120F" w14:textId="77777777" w:rsidR="00DF5C76" w:rsidRDefault="00DF5C76">
            <w:pPr>
              <w:spacing w:afterLines="50" w:after="120"/>
              <w:jc w:val="both"/>
              <w:rPr>
                <w:rFonts w:eastAsia="SimSun"/>
                <w:b/>
              </w:rPr>
            </w:pPr>
          </w:p>
          <w:p w14:paraId="7CA5877D" w14:textId="77777777" w:rsidR="00DF5C76" w:rsidRDefault="0075242B">
            <w:pPr>
              <w:spacing w:afterLines="50" w:after="120"/>
              <w:jc w:val="both"/>
              <w:rPr>
                <w:rFonts w:eastAsia="SimSun"/>
                <w:b/>
              </w:rPr>
            </w:pPr>
            <w:r>
              <w:rPr>
                <w:rFonts w:eastAsia="SimSun"/>
                <w:b/>
              </w:rPr>
              <w:t>Proposal 13:</w:t>
            </w:r>
          </w:p>
          <w:p w14:paraId="754BAF88" w14:textId="77777777" w:rsidR="00DF5C76" w:rsidRDefault="0075242B">
            <w:pPr>
              <w:spacing w:afterLines="50" w:after="120"/>
              <w:jc w:val="both"/>
              <w:rPr>
                <w:rFonts w:eastAsia="SimSun"/>
                <w:b/>
              </w:rPr>
            </w:pPr>
            <w:r>
              <w:rPr>
                <w:rFonts w:eastAsia="SimSun"/>
                <w:b/>
              </w:rPr>
              <w:t>The LEO system can be prioritized for the NTN TDD operation study.</w:t>
            </w:r>
          </w:p>
        </w:tc>
      </w:tr>
      <w:tr w:rsidR="00DF5C76" w14:paraId="53421280" w14:textId="77777777">
        <w:tc>
          <w:tcPr>
            <w:tcW w:w="1345" w:type="dxa"/>
          </w:tcPr>
          <w:p w14:paraId="7363E0C3" w14:textId="77777777" w:rsidR="00DF5C76" w:rsidRDefault="0075242B">
            <w:pPr>
              <w:rPr>
                <w:lang w:val="en-US"/>
              </w:rPr>
            </w:pPr>
            <w:r>
              <w:rPr>
                <w:lang w:val="en-US"/>
              </w:rPr>
              <w:t>Vivo</w:t>
            </w:r>
          </w:p>
        </w:tc>
        <w:tc>
          <w:tcPr>
            <w:tcW w:w="8284" w:type="dxa"/>
          </w:tcPr>
          <w:p w14:paraId="59B2900D"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SimSun"/>
                <w:b/>
              </w:rPr>
            </w:pPr>
          </w:p>
        </w:tc>
      </w:tr>
      <w:tr w:rsidR="00DF5C76" w14:paraId="68001AB0" w14:textId="77777777">
        <w:tc>
          <w:tcPr>
            <w:tcW w:w="1345" w:type="dxa"/>
          </w:tcPr>
          <w:p w14:paraId="28CCA260" w14:textId="77777777" w:rsidR="00DF5C76" w:rsidRDefault="0075242B">
            <w:pPr>
              <w:rPr>
                <w:lang w:val="en-US"/>
              </w:rPr>
            </w:pPr>
            <w:r>
              <w:rPr>
                <w:lang w:val="en-US"/>
              </w:rPr>
              <w:t>China Telecom</w:t>
            </w:r>
          </w:p>
        </w:tc>
        <w:tc>
          <w:tcPr>
            <w:tcW w:w="8284" w:type="dxa"/>
          </w:tcPr>
          <w:p w14:paraId="4D7E099A"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4</w:t>
            </w:r>
            <w:r>
              <w:rPr>
                <w:rFonts w:ascii="SimSun" w:eastAsia="SimSun" w:hAnsi="SimSun" w:cs="SimSun"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a6"/>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75242B">
            <w:pPr>
              <w:rPr>
                <w:lang w:val="en-US"/>
              </w:rPr>
            </w:pPr>
            <w:r>
              <w:rPr>
                <w:lang w:val="en-US"/>
              </w:rPr>
              <w:t>Fraunhofer</w:t>
            </w:r>
          </w:p>
        </w:tc>
        <w:tc>
          <w:tcPr>
            <w:tcW w:w="8284" w:type="dxa"/>
          </w:tcPr>
          <w:p w14:paraId="71D54186" w14:textId="77777777" w:rsidR="00DF5C76" w:rsidRDefault="0075242B">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75242B">
            <w:pPr>
              <w:rPr>
                <w:lang w:val="en-US"/>
              </w:rPr>
            </w:pPr>
            <w:r>
              <w:rPr>
                <w:lang w:val="en-US"/>
              </w:rPr>
              <w:t>MediaTek</w:t>
            </w:r>
          </w:p>
        </w:tc>
        <w:tc>
          <w:tcPr>
            <w:tcW w:w="8284" w:type="dxa"/>
          </w:tcPr>
          <w:p w14:paraId="79162DBE" w14:textId="77777777" w:rsidR="00DF5C76" w:rsidRDefault="0075242B">
            <w:pPr>
              <w:rPr>
                <w:rFonts w:eastAsia="SimSun"/>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75242B">
            <w:pPr>
              <w:rPr>
                <w:lang w:val="en-US"/>
              </w:rPr>
            </w:pPr>
            <w:r>
              <w:rPr>
                <w:lang w:val="en-US"/>
              </w:rPr>
              <w:t>Panasonic</w:t>
            </w:r>
          </w:p>
        </w:tc>
        <w:tc>
          <w:tcPr>
            <w:tcW w:w="8284" w:type="dxa"/>
          </w:tcPr>
          <w:p w14:paraId="5D1C300F" w14:textId="77777777" w:rsidR="00DF5C76" w:rsidRDefault="0075242B">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75242B">
            <w:pPr>
              <w:rPr>
                <w:lang w:val="en-US"/>
              </w:rPr>
            </w:pPr>
            <w:r>
              <w:rPr>
                <w:lang w:val="en-US"/>
              </w:rPr>
              <w:t>ETRI</w:t>
            </w:r>
          </w:p>
        </w:tc>
        <w:tc>
          <w:tcPr>
            <w:tcW w:w="8284" w:type="dxa"/>
          </w:tcPr>
          <w:p w14:paraId="343A15DC"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75242B">
            <w:pPr>
              <w:rPr>
                <w:lang w:val="en-US"/>
              </w:rPr>
            </w:pPr>
            <w:r>
              <w:rPr>
                <w:lang w:val="en-US"/>
              </w:rPr>
              <w:t>Docomo</w:t>
            </w:r>
          </w:p>
        </w:tc>
        <w:tc>
          <w:tcPr>
            <w:tcW w:w="8284" w:type="dxa"/>
          </w:tcPr>
          <w:p w14:paraId="73757D4B" w14:textId="77777777" w:rsidR="00DF5C76" w:rsidRDefault="0075242B">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75242B">
            <w:pPr>
              <w:spacing w:before="120" w:afterLines="50" w:after="120"/>
              <w:jc w:val="both"/>
              <w:rPr>
                <w:rFonts w:eastAsia="Yu Gothic"/>
                <w:b/>
                <w:bCs/>
                <w:sz w:val="22"/>
                <w:szCs w:val="22"/>
                <w:lang w:eastAsia="ja-JP"/>
              </w:rPr>
            </w:pPr>
            <w:r>
              <w:rPr>
                <w:rFonts w:eastAsia="Yu Gothic"/>
                <w:b/>
                <w:bCs/>
                <w:sz w:val="22"/>
                <w:szCs w:val="22"/>
                <w:lang w:eastAsia="ja-JP"/>
              </w:rPr>
              <w:lastRenderedPageBreak/>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75242B">
            <w:pPr>
              <w:rPr>
                <w:lang w:val="en-US"/>
              </w:rPr>
            </w:pPr>
            <w:r>
              <w:rPr>
                <w:lang w:val="en-US"/>
              </w:rPr>
              <w:lastRenderedPageBreak/>
              <w:t>Qualcomm</w:t>
            </w:r>
          </w:p>
        </w:tc>
        <w:tc>
          <w:tcPr>
            <w:tcW w:w="8284" w:type="dxa"/>
          </w:tcPr>
          <w:p w14:paraId="7CE38B68" w14:textId="77777777" w:rsidR="00DF5C76" w:rsidRDefault="0075242B">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75242B">
            <w:pPr>
              <w:numPr>
                <w:ilvl w:val="0"/>
                <w:numId w:val="31"/>
              </w:numPr>
              <w:overflowPunct w:val="0"/>
              <w:autoSpaceDE w:val="0"/>
              <w:autoSpaceDN w:val="0"/>
              <w:adjustRightInd w:val="0"/>
              <w:contextualSpacing/>
              <w:textAlignment w:val="baseline"/>
              <w:rPr>
                <w:rFonts w:eastAsia="SimSun"/>
                <w:b/>
                <w:bCs/>
              </w:rPr>
            </w:pPr>
            <w:r>
              <w:rPr>
                <w:rFonts w:eastAsia="SimSun"/>
                <w:b/>
                <w:bCs/>
              </w:rPr>
              <w:t>Only support ULSRP at the satellite.</w:t>
            </w:r>
          </w:p>
          <w:p w14:paraId="76136108"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607E6C49" w14:textId="77777777" w:rsidR="00DF5C76" w:rsidRDefault="0075242B">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75242B">
            <w:pPr>
              <w:rPr>
                <w:lang w:val="en-US"/>
              </w:rPr>
            </w:pPr>
            <w:r>
              <w:rPr>
                <w:lang w:val="en-US"/>
              </w:rPr>
              <w:t>Amazon</w:t>
            </w:r>
          </w:p>
        </w:tc>
        <w:tc>
          <w:tcPr>
            <w:tcW w:w="8284" w:type="dxa"/>
          </w:tcPr>
          <w:p w14:paraId="261E31BE" w14:textId="77777777" w:rsidR="00DF5C76" w:rsidRDefault="0075242B">
            <w:pPr>
              <w:rPr>
                <w:lang w:val="en-US"/>
              </w:rPr>
            </w:pPr>
            <w:r>
              <w:rPr>
                <w:lang w:val="en-US"/>
              </w:rPr>
              <w:t>Proposal-8: 6G study should support flexible duplex mode to support efficient NTN operation with large propagation delay</w:t>
            </w:r>
          </w:p>
          <w:p w14:paraId="6F66FAB2" w14:textId="77777777" w:rsidR="00DF5C76" w:rsidRDefault="0075242B">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DF5C76" w14:paraId="5BD5F61A" w14:textId="77777777">
        <w:tc>
          <w:tcPr>
            <w:tcW w:w="1345" w:type="dxa"/>
          </w:tcPr>
          <w:p w14:paraId="5EC8909F" w14:textId="77777777" w:rsidR="00DF5C76" w:rsidRDefault="0075242B">
            <w:pPr>
              <w:rPr>
                <w:lang w:val="en-US"/>
              </w:rPr>
            </w:pPr>
            <w:r>
              <w:rPr>
                <w:lang w:val="en-US"/>
              </w:rPr>
              <w:t>OPPO</w:t>
            </w:r>
          </w:p>
        </w:tc>
        <w:tc>
          <w:tcPr>
            <w:tcW w:w="8284" w:type="dxa"/>
          </w:tcPr>
          <w:p w14:paraId="4F611E58" w14:textId="77777777" w:rsidR="00DF5C76" w:rsidRDefault="0075242B">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75242B">
      <w:pPr>
        <w:pStyle w:val="2"/>
        <w:numPr>
          <w:ilvl w:val="1"/>
          <w:numId w:val="4"/>
        </w:numPr>
        <w:rPr>
          <w:lang w:val="en-US"/>
        </w:rPr>
      </w:pPr>
      <w:r>
        <w:rPr>
          <w:lang w:val="en-US"/>
        </w:rPr>
        <w:t>Input from companies</w:t>
      </w:r>
      <w:r>
        <w:rPr>
          <w:lang w:val="en-US"/>
        </w:rPr>
        <w:br/>
      </w:r>
    </w:p>
    <w:p w14:paraId="355BF3AD" w14:textId="77777777" w:rsidR="00DF5C76" w:rsidRDefault="0075242B">
      <w:pPr>
        <w:rPr>
          <w:lang w:val="en-US"/>
        </w:rPr>
      </w:pPr>
      <w:r>
        <w:rPr>
          <w:lang w:val="en-US"/>
        </w:rPr>
        <w:t>This is the summary position based on the input above:</w:t>
      </w:r>
    </w:p>
    <w:p w14:paraId="23A00AB1" w14:textId="77777777" w:rsidR="00DF5C76" w:rsidRDefault="0075242B">
      <w:pPr>
        <w:pStyle w:val="af4"/>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75242B">
      <w:pPr>
        <w:pStyle w:val="af4"/>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75242B">
      <w:pPr>
        <w:pStyle w:val="af4"/>
        <w:numPr>
          <w:ilvl w:val="0"/>
          <w:numId w:val="31"/>
        </w:numPr>
        <w:rPr>
          <w:lang w:val="en-US"/>
        </w:rPr>
      </w:pPr>
      <w:r>
        <w:rPr>
          <w:b/>
          <w:bCs/>
        </w:rPr>
        <w:t>TDD:</w:t>
      </w:r>
      <w:r>
        <w:t xml:space="preserve"> ZTE, CATT, CMCC, Vivo, Fraunhofer, Qualcomm, Thales, OPPO</w:t>
      </w:r>
    </w:p>
    <w:p w14:paraId="172277EE" w14:textId="77777777" w:rsidR="00DF5C76" w:rsidRDefault="0075242B">
      <w:pPr>
        <w:pStyle w:val="af4"/>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75242B">
      <w:pPr>
        <w:pStyle w:val="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24EBF83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75242B">
            <w:pPr>
              <w:rPr>
                <w:b w:val="0"/>
                <w:bCs w:val="0"/>
                <w:lang w:val="en-US"/>
              </w:rPr>
            </w:pPr>
            <w:r>
              <w:rPr>
                <w:lang w:val="en-US"/>
              </w:rPr>
              <w:t>Company</w:t>
            </w:r>
          </w:p>
        </w:tc>
        <w:tc>
          <w:tcPr>
            <w:tcW w:w="8014" w:type="dxa"/>
          </w:tcPr>
          <w:p w14:paraId="15CD92F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75242B">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75242B">
            <w:pPr>
              <w:rPr>
                <w:rFonts w:eastAsiaTheme="minorEastAsia"/>
                <w:b w:val="0"/>
                <w:bCs w:val="0"/>
                <w:lang w:val="en-US" w:eastAsia="zh-CN"/>
              </w:rPr>
            </w:pPr>
            <w:r>
              <w:rPr>
                <w:rFonts w:eastAsiaTheme="minorEastAsia" w:hint="eastAsia"/>
                <w:lang w:val="en-US" w:eastAsia="zh-CN"/>
              </w:rPr>
              <w:lastRenderedPageBreak/>
              <w:t>TCL</w:t>
            </w:r>
          </w:p>
        </w:tc>
        <w:tc>
          <w:tcPr>
            <w:tcW w:w="8014" w:type="dxa"/>
          </w:tcPr>
          <w:p w14:paraId="6EC406A6"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w:t>
            </w:r>
            <w:proofErr w:type="spellStart"/>
            <w:r>
              <w:rPr>
                <w:rFonts w:eastAsiaTheme="minorEastAsia" w:hint="eastAsia"/>
                <w:lang w:val="en-US" w:eastAsia="zh-CN"/>
              </w:rPr>
              <w:t>e.</w:t>
            </w:r>
            <w:proofErr w:type="gramStart"/>
            <w:r>
              <w:rPr>
                <w:rFonts w:eastAsiaTheme="minorEastAsia" w:hint="eastAsia"/>
                <w:lang w:val="en-US" w:eastAsia="zh-CN"/>
              </w:rPr>
              <w:t>g.unpaired</w:t>
            </w:r>
            <w:proofErr w:type="spellEnd"/>
            <w:proofErr w:type="gramEnd"/>
            <w:r>
              <w:rPr>
                <w:rFonts w:eastAsiaTheme="minorEastAsia" w:hint="eastAsia"/>
                <w:lang w:val="en-US" w:eastAsia="zh-CN"/>
              </w:rPr>
              <w:t xml:space="preserve">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75242B" w14:paraId="05C1C1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342E50" w14:textId="1456FD9A" w:rsidR="0075242B" w:rsidRDefault="0075242B" w:rsidP="00894461">
            <w:pPr>
              <w:rPr>
                <w:rFonts w:eastAsiaTheme="minorEastAsia"/>
                <w:lang w:val="en-US" w:eastAsia="zh-CN"/>
              </w:rPr>
            </w:pPr>
            <w:r>
              <w:rPr>
                <w:rFonts w:eastAsiaTheme="minorEastAsia"/>
                <w:lang w:val="en-US" w:eastAsia="zh-CN"/>
              </w:rPr>
              <w:t>Qualcomm</w:t>
            </w:r>
          </w:p>
        </w:tc>
        <w:tc>
          <w:tcPr>
            <w:tcW w:w="8014" w:type="dxa"/>
          </w:tcPr>
          <w:p w14:paraId="41E19299" w14:textId="21B2855F" w:rsidR="0075242B" w:rsidRDefault="0075242B" w:rsidP="0089446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A97C62" w14:paraId="51BC1F7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998C5E" w14:textId="12C253F4" w:rsidR="00A97C62" w:rsidRPr="00A97C62" w:rsidRDefault="00A97C62" w:rsidP="00894461">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014" w:type="dxa"/>
          </w:tcPr>
          <w:p w14:paraId="4CAADBB9" w14:textId="4F1EC5CA" w:rsidR="00A97C62" w:rsidRPr="00A97C62" w:rsidRDefault="00A97C62" w:rsidP="00894461">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S</w:t>
            </w:r>
            <w:r>
              <w:rPr>
                <w:rFonts w:eastAsia="맑은 고딕"/>
                <w:lang w:val="en-US" w:eastAsia="ko-KR"/>
              </w:rPr>
              <w:t>upport.</w:t>
            </w: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75242B">
      <w:pPr>
        <w:pStyle w:val="1"/>
        <w:numPr>
          <w:ilvl w:val="0"/>
          <w:numId w:val="4"/>
        </w:numPr>
        <w:tabs>
          <w:tab w:val="left" w:pos="720"/>
        </w:tabs>
        <w:ind w:left="720" w:hanging="720"/>
        <w:jc w:val="both"/>
        <w:rPr>
          <w:lang w:val="en-US"/>
        </w:rPr>
      </w:pPr>
      <w:r>
        <w:rPr>
          <w:lang w:val="en-US"/>
        </w:rPr>
        <w:t>Capacity &amp; coverage</w:t>
      </w:r>
    </w:p>
    <w:p w14:paraId="5D8BF800" w14:textId="77777777" w:rsidR="00DF5C76" w:rsidRDefault="0075242B">
      <w:pPr>
        <w:pStyle w:val="2"/>
        <w:numPr>
          <w:ilvl w:val="1"/>
          <w:numId w:val="4"/>
        </w:numPr>
        <w:rPr>
          <w:lang w:val="en-US"/>
        </w:rPr>
      </w:pPr>
      <w:r>
        <w:rPr>
          <w:lang w:val="en-US"/>
        </w:rPr>
        <w:t>Input from companies</w:t>
      </w:r>
    </w:p>
    <w:p w14:paraId="5DB603D2"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75242B">
            <w:pPr>
              <w:rPr>
                <w:lang w:val="en-US"/>
              </w:rPr>
            </w:pPr>
            <w:r>
              <w:rPr>
                <w:lang w:val="en-US"/>
              </w:rPr>
              <w:t>LGE</w:t>
            </w:r>
          </w:p>
        </w:tc>
        <w:tc>
          <w:tcPr>
            <w:tcW w:w="8284" w:type="dxa"/>
          </w:tcPr>
          <w:p w14:paraId="41A76F71" w14:textId="77777777" w:rsidR="00DF5C76" w:rsidRDefault="0075242B">
            <w:pPr>
              <w:spacing w:before="240"/>
              <w:rPr>
                <w:b/>
                <w:bCs/>
                <w:i/>
                <w:iCs/>
              </w:rPr>
            </w:pPr>
            <w:r>
              <w:rPr>
                <w:rFonts w:hint="eastAsia"/>
                <w:b/>
                <w:bCs/>
                <w:i/>
                <w:iCs/>
              </w:rPr>
              <w:t xml:space="preserve">Proposal 14: Study repetition-native 6GR design including, e.g., </w:t>
            </w:r>
          </w:p>
          <w:p w14:paraId="4F6B1D76"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hint="eastAsia"/>
                <w:b/>
                <w:bCs/>
                <w:i/>
                <w:iCs/>
                <w:lang w:eastAsia="ko-KR"/>
              </w:rPr>
              <w:t>Enabling repetition for common channels/signals and for initial access procedure</w:t>
            </w:r>
          </w:p>
          <w:p w14:paraId="5B5628C8"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hint="eastAsia"/>
                <w:b/>
                <w:bCs/>
                <w:i/>
                <w:iCs/>
                <w:lang w:eastAsia="ko-KR"/>
              </w:rPr>
              <w:t>RLF/RRM management</w:t>
            </w:r>
          </w:p>
          <w:p w14:paraId="13677699" w14:textId="77777777" w:rsidR="00DF5C76" w:rsidRDefault="0075242B">
            <w:pPr>
              <w:pStyle w:val="af4"/>
              <w:numPr>
                <w:ilvl w:val="0"/>
                <w:numId w:val="16"/>
              </w:numPr>
              <w:spacing w:after="120"/>
              <w:contextualSpacing w:val="0"/>
              <w:jc w:val="both"/>
              <w:rPr>
                <w:rFonts w:eastAsia="바탕"/>
                <w:b/>
                <w:bCs/>
                <w:i/>
                <w:iCs/>
                <w:lang w:eastAsia="ko-KR"/>
              </w:rPr>
            </w:pPr>
            <w:r>
              <w:rPr>
                <w:rFonts w:eastAsia="바탕" w:hint="eastAsia"/>
                <w:b/>
                <w:bCs/>
                <w:i/>
                <w:iCs/>
                <w:lang w:eastAsia="ko-KR"/>
              </w:rPr>
              <w:t xml:space="preserve">CSI measurement and </w:t>
            </w:r>
            <w:r>
              <w:rPr>
                <w:rFonts w:eastAsia="바탕"/>
                <w:b/>
                <w:bCs/>
                <w:i/>
                <w:iCs/>
                <w:lang w:eastAsia="ko-KR"/>
              </w:rPr>
              <w:t>reporting</w:t>
            </w:r>
          </w:p>
          <w:p w14:paraId="033D7B51" w14:textId="77777777" w:rsidR="00DF5C76" w:rsidRDefault="0075242B">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75242B">
            <w:pPr>
              <w:rPr>
                <w:lang w:val="en-US"/>
              </w:rPr>
            </w:pPr>
            <w:r>
              <w:rPr>
                <w:lang w:val="en-US"/>
              </w:rPr>
              <w:t>Panasonic</w:t>
            </w:r>
          </w:p>
        </w:tc>
        <w:tc>
          <w:tcPr>
            <w:tcW w:w="8284" w:type="dxa"/>
          </w:tcPr>
          <w:p w14:paraId="3A19DBC2" w14:textId="77777777" w:rsidR="00DF5C76" w:rsidRDefault="0075242B">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75242B">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75242B">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75242B">
            <w:pPr>
              <w:rPr>
                <w:lang w:val="en-US"/>
              </w:rPr>
            </w:pPr>
            <w:r>
              <w:rPr>
                <w:lang w:val="en-US"/>
              </w:rPr>
              <w:t>ETRI</w:t>
            </w:r>
          </w:p>
        </w:tc>
        <w:tc>
          <w:tcPr>
            <w:tcW w:w="8284" w:type="dxa"/>
          </w:tcPr>
          <w:p w14:paraId="68A0AF3E"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75242B">
            <w:pPr>
              <w:pStyle w:val="maintext"/>
              <w:numPr>
                <w:ilvl w:val="0"/>
                <w:numId w:val="18"/>
              </w:numPr>
              <w:ind w:firstLineChars="0"/>
              <w:rPr>
                <w:b/>
                <w:bCs/>
              </w:rPr>
            </w:pPr>
            <w:r>
              <w:rPr>
                <w:rFonts w:hint="eastAsia"/>
                <w:b/>
                <w:bCs/>
              </w:rPr>
              <w:t>From GNSS-based NTN operation perspectives,</w:t>
            </w:r>
          </w:p>
          <w:p w14:paraId="1624A214" w14:textId="77777777" w:rsidR="00DF5C76" w:rsidRDefault="0075242B">
            <w:pPr>
              <w:pStyle w:val="maintext"/>
              <w:numPr>
                <w:ilvl w:val="1"/>
                <w:numId w:val="18"/>
              </w:numPr>
              <w:ind w:firstLineChars="0"/>
              <w:rPr>
                <w:b/>
                <w:bCs/>
              </w:rPr>
            </w:pPr>
            <w:r>
              <w:rPr>
                <w:b/>
                <w:bCs/>
              </w:rPr>
              <w:t>[…]</w:t>
            </w:r>
          </w:p>
          <w:p w14:paraId="166A8F97" w14:textId="77777777" w:rsidR="00DF5C76" w:rsidRDefault="0075242B">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75242B">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75242B">
            <w:pPr>
              <w:pStyle w:val="maintext"/>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75242B">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75242B">
            <w:pPr>
              <w:rPr>
                <w:lang w:val="en-US"/>
              </w:rPr>
            </w:pPr>
            <w:r>
              <w:rPr>
                <w:lang w:val="en-US"/>
              </w:rPr>
              <w:t>CMCC</w:t>
            </w:r>
          </w:p>
        </w:tc>
        <w:tc>
          <w:tcPr>
            <w:tcW w:w="8284" w:type="dxa"/>
          </w:tcPr>
          <w:p w14:paraId="7BA5B43B" w14:textId="77777777" w:rsidR="00DF5C76" w:rsidRDefault="0075242B">
            <w:pPr>
              <w:adjustRightInd w:val="0"/>
              <w:snapToGrid w:val="0"/>
              <w:rPr>
                <w:b/>
                <w:iCs/>
              </w:rPr>
            </w:pPr>
            <w:r>
              <w:rPr>
                <w:b/>
                <w:iCs/>
              </w:rPr>
              <w:t>Proposal</w:t>
            </w:r>
            <w:r>
              <w:rPr>
                <w:rFonts w:hint="eastAsia"/>
                <w:b/>
                <w:iCs/>
              </w:rPr>
              <w:t xml:space="preserve"> 5:</w:t>
            </w:r>
          </w:p>
          <w:p w14:paraId="1F003784" w14:textId="77777777" w:rsidR="00DF5C76" w:rsidRDefault="0075242B">
            <w:pPr>
              <w:adjustRightInd w:val="0"/>
              <w:snapToGrid w:val="0"/>
              <w:rPr>
                <w:b/>
                <w:iCs/>
              </w:rPr>
            </w:pPr>
            <w:r>
              <w:rPr>
                <w:b/>
                <w:iCs/>
              </w:rPr>
              <w:lastRenderedPageBreak/>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75242B">
            <w:pPr>
              <w:adjustRightInd w:val="0"/>
              <w:snapToGrid w:val="0"/>
              <w:rPr>
                <w:b/>
                <w:iCs/>
              </w:rPr>
            </w:pPr>
            <w:r>
              <w:rPr>
                <w:b/>
                <w:iCs/>
              </w:rPr>
              <w:t>Proposal</w:t>
            </w:r>
            <w:r>
              <w:rPr>
                <w:rFonts w:hint="eastAsia"/>
                <w:b/>
                <w:iCs/>
              </w:rPr>
              <w:t xml:space="preserve"> 6:</w:t>
            </w:r>
          </w:p>
          <w:p w14:paraId="35B982A2" w14:textId="77777777" w:rsidR="00DF5C76" w:rsidRDefault="0075242B">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75242B">
            <w:pPr>
              <w:rPr>
                <w:lang w:val="en-US"/>
              </w:rPr>
            </w:pPr>
            <w:r>
              <w:rPr>
                <w:lang w:val="en-US"/>
              </w:rPr>
              <w:lastRenderedPageBreak/>
              <w:t>Xiaomi</w:t>
            </w:r>
          </w:p>
        </w:tc>
        <w:tc>
          <w:tcPr>
            <w:tcW w:w="8284" w:type="dxa"/>
          </w:tcPr>
          <w:p w14:paraId="437E3802"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C376F0E"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hint="eastAsia"/>
                <w:b/>
                <w:bCs/>
                <w:color w:val="000000"/>
                <w:sz w:val="21"/>
                <w:szCs w:val="21"/>
              </w:rPr>
              <w:t>：</w:t>
            </w:r>
            <w:r>
              <w:rPr>
                <w:rFonts w:eastAsia="SimSun"/>
                <w:b/>
                <w:bCs/>
                <w:color w:val="000000"/>
                <w:sz w:val="21"/>
                <w:szCs w:val="21"/>
              </w:rPr>
              <w:t>Consider CB-Msg3 based random access procedure at least for GNSS-based UE in 6GR NTN.</w:t>
            </w:r>
          </w:p>
          <w:p w14:paraId="55AC4D1E" w14:textId="77777777" w:rsidR="00DF5C76" w:rsidRDefault="0075242B">
            <w:pPr>
              <w:spacing w:after="100"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75242B">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70F22275" w14:textId="77777777" w:rsidR="00DF5C76" w:rsidRDefault="0075242B">
            <w:pPr>
              <w:suppressAutoHyphens/>
              <w:spacing w:before="60" w:after="10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1420D4B3"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75242B">
            <w:pPr>
              <w:suppressAutoHyphens/>
              <w:spacing w:before="60" w:after="100" w:afterAutospacing="1"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75242B">
            <w:pPr>
              <w:rPr>
                <w:lang w:val="en-US"/>
              </w:rPr>
            </w:pPr>
            <w:r>
              <w:rPr>
                <w:lang w:val="en-US"/>
              </w:rPr>
              <w:t>TCL</w:t>
            </w:r>
          </w:p>
        </w:tc>
        <w:tc>
          <w:tcPr>
            <w:tcW w:w="8284" w:type="dxa"/>
          </w:tcPr>
          <w:p w14:paraId="1C06E578" w14:textId="77777777" w:rsidR="00DF5C76" w:rsidRDefault="0075242B">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r>
              <w:rPr>
                <w:rFonts w:ascii="Times" w:eastAsia="DengXian" w:hAnsi="Times" w:hint="eastAsia"/>
                <w:b/>
                <w:bCs/>
                <w:i/>
                <w:iCs/>
                <w:sz w:val="21"/>
                <w:szCs w:val="21"/>
              </w:rPr>
              <w:t>.</w:t>
            </w:r>
          </w:p>
          <w:p w14:paraId="4F9DE311" w14:textId="77777777" w:rsidR="00DF5C76" w:rsidRDefault="0075242B">
            <w:pPr>
              <w:spacing w:after="120" w:line="360" w:lineRule="auto"/>
              <w:jc w:val="both"/>
              <w:rPr>
                <w:rFonts w:ascii="Times" w:eastAsia="바탕" w:hAnsi="Times"/>
                <w:b/>
                <w:bCs/>
                <w:i/>
                <w:iCs/>
              </w:rPr>
            </w:pPr>
            <w:r>
              <w:rPr>
                <w:rFonts w:ascii="Times" w:eastAsia="바탕" w:hAnsi="Times"/>
                <w:b/>
                <w:bCs/>
                <w:i/>
                <w:iCs/>
              </w:rPr>
              <w:t>Proposal 3: The coverage enhancement for the two-step RACH should be studied for 6G NTN</w:t>
            </w:r>
            <w:r>
              <w:rPr>
                <w:rFonts w:ascii="Times" w:eastAsia="바탕" w:hAnsi="Times" w:hint="eastAsia"/>
                <w:b/>
                <w:bCs/>
                <w:i/>
                <w:iCs/>
              </w:rPr>
              <w:t>.</w:t>
            </w:r>
          </w:p>
          <w:p w14:paraId="771CDF09" w14:textId="77777777" w:rsidR="00DF5C76" w:rsidRDefault="00DF5C76">
            <w:pPr>
              <w:spacing w:line="360" w:lineRule="auto"/>
              <w:jc w:val="both"/>
              <w:rPr>
                <w:rFonts w:ascii="Times" w:eastAsia="DengXian" w:hAnsi="Times"/>
                <w:b/>
                <w:bCs/>
                <w:i/>
                <w:iCs/>
                <w:sz w:val="21"/>
                <w:szCs w:val="21"/>
              </w:rPr>
            </w:pPr>
          </w:p>
        </w:tc>
      </w:tr>
      <w:tr w:rsidR="00DF5C76" w14:paraId="60900A90" w14:textId="77777777">
        <w:tc>
          <w:tcPr>
            <w:tcW w:w="1345" w:type="dxa"/>
          </w:tcPr>
          <w:p w14:paraId="46133423" w14:textId="77777777" w:rsidR="00DF5C76" w:rsidRDefault="0075242B">
            <w:pPr>
              <w:rPr>
                <w:lang w:val="en-US"/>
              </w:rPr>
            </w:pPr>
            <w:r>
              <w:rPr>
                <w:lang w:val="en-US"/>
              </w:rPr>
              <w:t>Vivo</w:t>
            </w:r>
          </w:p>
        </w:tc>
        <w:tc>
          <w:tcPr>
            <w:tcW w:w="8284" w:type="dxa"/>
          </w:tcPr>
          <w:p w14:paraId="69C40205"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75242B">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75242B">
            <w:pPr>
              <w:rPr>
                <w:lang w:val="en-US"/>
              </w:rPr>
            </w:pPr>
            <w:r>
              <w:rPr>
                <w:lang w:val="en-US"/>
              </w:rPr>
              <w:t>Interdigital</w:t>
            </w:r>
          </w:p>
        </w:tc>
        <w:tc>
          <w:tcPr>
            <w:tcW w:w="8284" w:type="dxa"/>
          </w:tcPr>
          <w:p w14:paraId="33DADD64" w14:textId="77777777" w:rsidR="00DF5C76" w:rsidRDefault="0075242B">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75242B">
            <w:pPr>
              <w:pStyle w:val="af4"/>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75242B">
            <w:pPr>
              <w:pStyle w:val="af4"/>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D0C44B7" w14:textId="77777777" w:rsidR="00DF5C76" w:rsidRDefault="0075242B">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a6"/>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75242B">
            <w:pPr>
              <w:rPr>
                <w:lang w:val="en-US"/>
              </w:rPr>
            </w:pPr>
            <w:r>
              <w:rPr>
                <w:lang w:val="en-US"/>
              </w:rPr>
              <w:t>Lenovo</w:t>
            </w:r>
          </w:p>
        </w:tc>
        <w:tc>
          <w:tcPr>
            <w:tcW w:w="8284" w:type="dxa"/>
          </w:tcPr>
          <w:p w14:paraId="1A4C507A" w14:textId="77777777" w:rsidR="00DF5C76" w:rsidRDefault="0075242B">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75242B">
            <w:pPr>
              <w:rPr>
                <w:lang w:val="en-US"/>
              </w:rPr>
            </w:pPr>
            <w:r>
              <w:rPr>
                <w:lang w:val="en-US"/>
              </w:rPr>
              <w:lastRenderedPageBreak/>
              <w:t>Docomo</w:t>
            </w:r>
          </w:p>
        </w:tc>
        <w:tc>
          <w:tcPr>
            <w:tcW w:w="8284" w:type="dxa"/>
          </w:tcPr>
          <w:p w14:paraId="7EEC0850" w14:textId="77777777" w:rsidR="00DF5C76" w:rsidRDefault="0075242B">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75242B">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75242B">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9</w:t>
            </w:r>
            <w:r>
              <w:rPr>
                <w:rFonts w:eastAsia="SimSun" w:hint="eastAsia"/>
                <w:b/>
                <w:bCs/>
                <w:sz w:val="22"/>
                <w:u w:val="single"/>
              </w:rPr>
              <w:t>:</w:t>
            </w:r>
          </w:p>
          <w:p w14:paraId="20939419" w14:textId="77777777" w:rsidR="00DF5C76" w:rsidRDefault="0075242B">
            <w:pPr>
              <w:spacing w:afterLines="50" w:after="120"/>
              <w:jc w:val="both"/>
              <w:rPr>
                <w:rFonts w:eastAsia="SimSun"/>
                <w:b/>
                <w:bCs/>
                <w:sz w:val="22"/>
              </w:rPr>
            </w:pPr>
            <w:r>
              <w:rPr>
                <w:rFonts w:eastAsia="SimSun"/>
                <w:b/>
                <w:bCs/>
                <w:sz w:val="22"/>
              </w:rPr>
              <w:t xml:space="preserve">For 6G NTN capacity/throughput, </w:t>
            </w:r>
            <w:r>
              <w:rPr>
                <w:rFonts w:eastAsia="SimSun" w:hint="eastAsia"/>
                <w:b/>
                <w:bCs/>
                <w:sz w:val="22"/>
              </w:rPr>
              <w:t xml:space="preserve">taking NR Rel-19 inter-slot OCC as a starting point, further </w:t>
            </w:r>
            <w:r>
              <w:rPr>
                <w:rFonts w:eastAsia="SimSun"/>
                <w:b/>
                <w:bCs/>
                <w:sz w:val="22"/>
              </w:rPr>
              <w:t>study user multiplexing scheme</w:t>
            </w:r>
            <w:r>
              <w:rPr>
                <w:rFonts w:eastAsia="SimSun" w:hint="eastAsia"/>
                <w:b/>
                <w:bCs/>
                <w:sz w:val="22"/>
              </w:rPr>
              <w:t>s</w:t>
            </w:r>
            <w:r>
              <w:rPr>
                <w:rFonts w:eastAsia="SimSun"/>
                <w:b/>
                <w:bCs/>
                <w:sz w:val="22"/>
              </w:rPr>
              <w:t xml:space="preserve"> </w:t>
            </w:r>
            <w:r>
              <w:rPr>
                <w:rFonts w:eastAsia="SimSun" w:hint="eastAsia"/>
                <w:b/>
                <w:bCs/>
                <w:sz w:val="22"/>
              </w:rPr>
              <w:t>for</w:t>
            </w:r>
            <w:r>
              <w:rPr>
                <w:rFonts w:eastAsia="SimSun"/>
                <w:b/>
                <w:bCs/>
                <w:sz w:val="22"/>
              </w:rPr>
              <w:t xml:space="preserve"> PUSCH under constraints of limited available bandwidth, e.g.,</w:t>
            </w:r>
          </w:p>
          <w:p w14:paraId="58A54851" w14:textId="77777777" w:rsidR="00DF5C76" w:rsidRDefault="0075242B">
            <w:pPr>
              <w:numPr>
                <w:ilvl w:val="0"/>
                <w:numId w:val="34"/>
              </w:numPr>
              <w:spacing w:afterLines="50" w:after="120"/>
              <w:jc w:val="both"/>
              <w:rPr>
                <w:rFonts w:eastAsia="SimSun" w:cs="SimSun"/>
                <w:sz w:val="22"/>
              </w:rPr>
            </w:pPr>
            <w:r>
              <w:rPr>
                <w:rFonts w:eastAsia="SimSun" w:cs="SimSun"/>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75242B">
            <w:pPr>
              <w:rPr>
                <w:lang w:val="en-US"/>
              </w:rPr>
            </w:pPr>
            <w:r>
              <w:rPr>
                <w:lang w:val="en-US"/>
              </w:rPr>
              <w:t>Qualcomm</w:t>
            </w:r>
          </w:p>
        </w:tc>
        <w:tc>
          <w:tcPr>
            <w:tcW w:w="8284" w:type="dxa"/>
          </w:tcPr>
          <w:p w14:paraId="1C70C4F9" w14:textId="77777777" w:rsidR="00DF5C76" w:rsidRDefault="0075242B">
            <w:pPr>
              <w:rPr>
                <w:b/>
                <w:bCs/>
              </w:rPr>
            </w:pPr>
            <w:r>
              <w:rPr>
                <w:b/>
                <w:bCs/>
                <w:u w:val="single"/>
              </w:rPr>
              <w:t>Proposal 9:</w:t>
            </w:r>
            <w:r>
              <w:rPr>
                <w:b/>
                <w:bCs/>
              </w:rPr>
              <w:t xml:space="preserve"> RAN1 to study techniques to improve voice capacity (in terms of the maximum number of supportable </w:t>
            </w:r>
            <w:proofErr w:type="gramStart"/>
            <w:r>
              <w:rPr>
                <w:b/>
                <w:bCs/>
              </w:rPr>
              <w:t>voice</w:t>
            </w:r>
            <w:proofErr w:type="gramEnd"/>
            <w:r>
              <w:rPr>
                <w:b/>
                <w:bCs/>
              </w:rPr>
              <w:t xml:space="preserv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75242B">
            <w:pPr>
              <w:rPr>
                <w:lang w:val="en-US"/>
              </w:rPr>
            </w:pPr>
            <w:r>
              <w:rPr>
                <w:lang w:val="en-US"/>
              </w:rPr>
              <w:t>Google</w:t>
            </w:r>
          </w:p>
        </w:tc>
        <w:tc>
          <w:tcPr>
            <w:tcW w:w="8284" w:type="dxa"/>
          </w:tcPr>
          <w:p w14:paraId="715351CF" w14:textId="77777777" w:rsidR="00DF5C76" w:rsidRDefault="0075242B">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75242B">
            <w:pPr>
              <w:rPr>
                <w:lang w:val="en-US"/>
              </w:rPr>
            </w:pPr>
            <w:r>
              <w:rPr>
                <w:lang w:val="en-US"/>
              </w:rPr>
              <w:t>CEWiT</w:t>
            </w:r>
          </w:p>
        </w:tc>
        <w:tc>
          <w:tcPr>
            <w:tcW w:w="8284" w:type="dxa"/>
          </w:tcPr>
          <w:p w14:paraId="6C9C9822" w14:textId="77777777" w:rsidR="00DF5C76" w:rsidRDefault="0075242B">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75242B">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75242B">
            <w:pPr>
              <w:rPr>
                <w:lang w:val="en-US"/>
              </w:rPr>
            </w:pPr>
            <w:r>
              <w:rPr>
                <w:lang w:val="en-US"/>
              </w:rPr>
              <w:t>Spreadtrum</w:t>
            </w:r>
          </w:p>
        </w:tc>
        <w:tc>
          <w:tcPr>
            <w:tcW w:w="8284" w:type="dxa"/>
          </w:tcPr>
          <w:p w14:paraId="6756F022" w14:textId="77777777" w:rsidR="00DF5C76" w:rsidRDefault="0075242B">
            <w:r>
              <w:t>Proposal 8: For 6GR, increasing UL capacity through OCC can be studied with the following aspects.</w:t>
            </w:r>
          </w:p>
          <w:p w14:paraId="0D473F57" w14:textId="77777777" w:rsidR="00DF5C76" w:rsidRDefault="0075242B">
            <w:r>
              <w:t>- OCC schemes</w:t>
            </w:r>
          </w:p>
          <w:p w14:paraId="0155B12B" w14:textId="77777777" w:rsidR="00DF5C76" w:rsidRDefault="0075242B">
            <w:r>
              <w:t>- OCC length</w:t>
            </w:r>
          </w:p>
          <w:p w14:paraId="4F7A79D0" w14:textId="77777777" w:rsidR="00DF5C76" w:rsidRDefault="0075242B">
            <w:r>
              <w:t>- UL channel(s) applied OCC (e.g., PRACH, Msg3, CG based SDT)</w:t>
            </w:r>
          </w:p>
          <w:p w14:paraId="28A00D70" w14:textId="77777777" w:rsidR="00DF5C76" w:rsidRDefault="0075242B">
            <w:pPr>
              <w:suppressAutoHyphens/>
              <w:spacing w:after="140" w:line="276" w:lineRule="auto"/>
              <w:jc w:val="both"/>
            </w:pPr>
            <w:r>
              <w:t>- Note: This study can be conducted first in the NTN section, and the conclusions reached can be applied to TN</w:t>
            </w:r>
          </w:p>
          <w:p w14:paraId="1F303DB5" w14:textId="77777777" w:rsidR="00DF5C76" w:rsidRDefault="0075242B">
            <w:pPr>
              <w:spacing w:after="0"/>
            </w:pPr>
            <w:r>
              <w:t xml:space="preserve">Proposal 9: Study </w:t>
            </w:r>
            <w:proofErr w:type="spellStart"/>
            <w:r>
              <w:t>signaling</w:t>
            </w:r>
            <w:proofErr w:type="spellEnd"/>
            <w:r>
              <w:t xml:space="preserve">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75242B">
            <w:pPr>
              <w:rPr>
                <w:lang w:val="en-US"/>
              </w:rPr>
            </w:pPr>
            <w:r>
              <w:rPr>
                <w:lang w:val="en-US"/>
              </w:rPr>
              <w:t>OPPO</w:t>
            </w:r>
          </w:p>
        </w:tc>
        <w:tc>
          <w:tcPr>
            <w:tcW w:w="8284" w:type="dxa"/>
          </w:tcPr>
          <w:p w14:paraId="19F3840E" w14:textId="77777777" w:rsidR="00DF5C76" w:rsidRDefault="0075242B">
            <w:r>
              <w:t xml:space="preserve">Proposal 6: For 6GR NTN, the following aspects could be studied for coverage enhancement: </w:t>
            </w:r>
          </w:p>
          <w:p w14:paraId="2E1DDBB0" w14:textId="77777777" w:rsidR="00DF5C76" w:rsidRDefault="0075242B">
            <w:r>
              <w:t>[…]</w:t>
            </w:r>
          </w:p>
          <w:p w14:paraId="4A81B72B" w14:textId="77777777" w:rsidR="00DF5C76" w:rsidRDefault="0075242B">
            <w:r>
              <w:t>-</w:t>
            </w:r>
            <w:r>
              <w:tab/>
              <w:t xml:space="preserve"> Repetition-native transmission for DL and UL at least in initial access phase. </w:t>
            </w:r>
          </w:p>
          <w:p w14:paraId="6D5CCA5B" w14:textId="77777777" w:rsidR="00DF5C76" w:rsidRDefault="0075242B">
            <w:r>
              <w:t>-</w:t>
            </w:r>
            <w:r>
              <w:tab/>
              <w:t xml:space="preserve">Low code rate transmission for DL and UL at least in initial access phase. </w:t>
            </w:r>
          </w:p>
          <w:p w14:paraId="1BCBE7D1" w14:textId="77777777" w:rsidR="00DF5C76" w:rsidRDefault="0075242B">
            <w:r>
              <w:t>-</w:t>
            </w:r>
            <w:r>
              <w:tab/>
            </w:r>
            <w:proofErr w:type="spellStart"/>
            <w:r>
              <w:t>TBoMS</w:t>
            </w:r>
            <w:proofErr w:type="spellEnd"/>
            <w:r>
              <w:t xml:space="preserve"> for DL and UL at least in initial access phase. </w:t>
            </w:r>
          </w:p>
          <w:p w14:paraId="7888FFD5" w14:textId="77777777" w:rsidR="00DF5C76" w:rsidRDefault="0075242B">
            <w:r>
              <w:t>-</w:t>
            </w:r>
            <w:r>
              <w:tab/>
              <w:t>DMRS bundling for DL and UL at least in initial access phase.</w:t>
            </w:r>
          </w:p>
          <w:p w14:paraId="3ACB9673" w14:textId="77777777" w:rsidR="00DF5C76" w:rsidRDefault="00DF5C76"/>
          <w:p w14:paraId="2F578E39" w14:textId="77777777" w:rsidR="00DF5C76" w:rsidRDefault="0075242B">
            <w:pPr>
              <w:spacing w:after="160" w:line="278" w:lineRule="auto"/>
            </w:pPr>
            <w:r>
              <w:lastRenderedPageBreak/>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75242B">
            <w:pPr>
              <w:rPr>
                <w:lang w:val="en-US"/>
              </w:rPr>
            </w:pPr>
            <w:r>
              <w:rPr>
                <w:lang w:val="en-US"/>
              </w:rPr>
              <w:lastRenderedPageBreak/>
              <w:t>Samsung</w:t>
            </w:r>
          </w:p>
        </w:tc>
        <w:tc>
          <w:tcPr>
            <w:tcW w:w="8284" w:type="dxa"/>
          </w:tcPr>
          <w:p w14:paraId="38BBD220" w14:textId="77777777" w:rsidR="00DF5C76" w:rsidRDefault="0075242B">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75242B">
            <w:pPr>
              <w:rPr>
                <w:lang w:val="en-US"/>
              </w:rPr>
            </w:pPr>
            <w:r>
              <w:rPr>
                <w:lang w:val="en-US"/>
              </w:rPr>
              <w:t>Apple</w:t>
            </w:r>
          </w:p>
        </w:tc>
        <w:tc>
          <w:tcPr>
            <w:tcW w:w="8284" w:type="dxa"/>
          </w:tcPr>
          <w:p w14:paraId="434468E7" w14:textId="77777777" w:rsidR="00DF5C76" w:rsidRDefault="0075242B">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75242B">
            <w:pPr>
              <w:rPr>
                <w:lang w:val="en-US"/>
              </w:rPr>
            </w:pPr>
            <w:r>
              <w:rPr>
                <w:lang w:val="en-US"/>
              </w:rPr>
              <w:t>Mediatek</w:t>
            </w:r>
          </w:p>
        </w:tc>
        <w:tc>
          <w:tcPr>
            <w:tcW w:w="8284" w:type="dxa"/>
          </w:tcPr>
          <w:p w14:paraId="7A0CC832" w14:textId="77777777" w:rsidR="00DF5C76" w:rsidRDefault="0075242B">
            <w:pPr>
              <w:rPr>
                <w:lang w:val="en-US"/>
              </w:rPr>
            </w:pPr>
            <w:r>
              <w:rPr>
                <w:lang w:val="en-US"/>
              </w:rPr>
              <w:t xml:space="preserve"> Proposal 2: An extended coverage requirement of +10 dB MCL for enhanced coverage is used compared to NR NTN. </w:t>
            </w:r>
          </w:p>
          <w:p w14:paraId="5769246B" w14:textId="77777777" w:rsidR="00DF5C76" w:rsidRDefault="0075242B">
            <w:pPr>
              <w:rPr>
                <w:lang w:val="en-US"/>
              </w:rPr>
            </w:pPr>
            <w:r>
              <w:rPr>
                <w:lang w:val="en-US"/>
              </w:rPr>
              <w:t>Proposal 3: Study the following coverage enhancements for 6G NTN:</w:t>
            </w:r>
          </w:p>
          <w:p w14:paraId="77A6F941" w14:textId="77777777" w:rsidR="00DF5C76" w:rsidRDefault="0075242B">
            <w:pPr>
              <w:numPr>
                <w:ilvl w:val="0"/>
                <w:numId w:val="35"/>
              </w:numPr>
              <w:rPr>
                <w:lang w:val="en-US"/>
              </w:rPr>
            </w:pPr>
            <w:r>
              <w:rPr>
                <w:lang w:val="en-US"/>
              </w:rPr>
              <w:t>SSB repetitions within the same default periodicity.</w:t>
            </w:r>
          </w:p>
          <w:p w14:paraId="5BB53164" w14:textId="77777777" w:rsidR="00DF5C76" w:rsidRDefault="0075242B">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75242B">
            <w:pPr>
              <w:rPr>
                <w:lang w:val="en-US"/>
              </w:rPr>
            </w:pPr>
            <w:r>
              <w:rPr>
                <w:lang w:val="en-US"/>
              </w:rPr>
              <w:t>Sharp</w:t>
            </w:r>
          </w:p>
        </w:tc>
        <w:tc>
          <w:tcPr>
            <w:tcW w:w="8284" w:type="dxa"/>
          </w:tcPr>
          <w:p w14:paraId="4364E664" w14:textId="77777777" w:rsidR="00DF5C76" w:rsidRDefault="0075242B">
            <w:pPr>
              <w:rPr>
                <w:lang w:val="en-US"/>
              </w:rPr>
            </w:pPr>
            <w:r>
              <w:rPr>
                <w:lang w:val="en-US"/>
              </w:rPr>
              <w:t>Proposal 1: Study coverage enhancement and link‑budget fundamentals for NTN systems in 6GR,</w:t>
            </w:r>
          </w:p>
          <w:p w14:paraId="10E76525" w14:textId="77777777" w:rsidR="00DF5C76" w:rsidRDefault="0075242B">
            <w:pPr>
              <w:rPr>
                <w:lang w:val="en-US"/>
              </w:rPr>
            </w:pPr>
            <w:r>
              <w:rPr>
                <w:lang w:val="en-US"/>
              </w:rPr>
              <w:t>e.g., unified link‑budget templates, evaluation of coverage‑enhancing mechanisms, and</w:t>
            </w:r>
          </w:p>
          <w:p w14:paraId="181FF59D" w14:textId="77777777" w:rsidR="00DF5C76" w:rsidRDefault="0075242B">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75242B">
            <w:pPr>
              <w:rPr>
                <w:lang w:val="en-US"/>
              </w:rPr>
            </w:pPr>
            <w:r>
              <w:rPr>
                <w:lang w:val="en-US"/>
              </w:rPr>
              <w:t>Amazon</w:t>
            </w:r>
          </w:p>
        </w:tc>
        <w:tc>
          <w:tcPr>
            <w:tcW w:w="8284" w:type="dxa"/>
          </w:tcPr>
          <w:p w14:paraId="7F955299" w14:textId="77777777" w:rsidR="00DF5C76" w:rsidRDefault="0075242B">
            <w:pPr>
              <w:rPr>
                <w:lang w:val="en-US"/>
              </w:rPr>
            </w:pPr>
            <w:r>
              <w:rPr>
                <w:lang w:val="en-US"/>
              </w:rPr>
              <w:t xml:space="preserve">Proposal-6: 6G study should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DF5C76" w14:paraId="4DBCDFAD" w14:textId="77777777">
        <w:tc>
          <w:tcPr>
            <w:tcW w:w="1345" w:type="dxa"/>
          </w:tcPr>
          <w:p w14:paraId="62338287" w14:textId="77777777" w:rsidR="00DF5C76" w:rsidRDefault="0075242B">
            <w:pPr>
              <w:rPr>
                <w:lang w:val="en-US"/>
              </w:rPr>
            </w:pPr>
            <w:r>
              <w:rPr>
                <w:lang w:val="en-US"/>
              </w:rPr>
              <w:t>Thales</w:t>
            </w:r>
          </w:p>
        </w:tc>
        <w:tc>
          <w:tcPr>
            <w:tcW w:w="8284" w:type="dxa"/>
          </w:tcPr>
          <w:p w14:paraId="6D2351CD" w14:textId="77777777" w:rsidR="00DF5C76" w:rsidRDefault="0075242B">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75242B">
            <w:pPr>
              <w:numPr>
                <w:ilvl w:val="0"/>
                <w:numId w:val="17"/>
              </w:numPr>
              <w:spacing w:before="120" w:after="120"/>
              <w:jc w:val="both"/>
            </w:pPr>
            <w:r>
              <w:t>[…]</w:t>
            </w:r>
          </w:p>
          <w:p w14:paraId="29227822" w14:textId="77777777" w:rsidR="00DF5C76" w:rsidRDefault="0075242B">
            <w:pPr>
              <w:numPr>
                <w:ilvl w:val="0"/>
                <w:numId w:val="17"/>
              </w:numPr>
              <w:spacing w:before="120" w:after="120"/>
              <w:jc w:val="both"/>
            </w:pPr>
            <w:r>
              <w:t>Coverage enhancements</w:t>
            </w:r>
          </w:p>
          <w:p w14:paraId="2A676DDF" w14:textId="77777777" w:rsidR="00DF5C76" w:rsidRDefault="0075242B">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75242B">
            <w:pPr>
              <w:rPr>
                <w:lang w:val="en-US"/>
              </w:rPr>
            </w:pPr>
            <w:r>
              <w:rPr>
                <w:lang w:val="en-US"/>
              </w:rPr>
              <w:t>Samsung</w:t>
            </w:r>
          </w:p>
        </w:tc>
        <w:tc>
          <w:tcPr>
            <w:tcW w:w="8284" w:type="dxa"/>
          </w:tcPr>
          <w:p w14:paraId="1497D639" w14:textId="77777777" w:rsidR="00DF5C76" w:rsidRDefault="0075242B">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75242B">
      <w:pPr>
        <w:pStyle w:val="2"/>
        <w:numPr>
          <w:ilvl w:val="1"/>
          <w:numId w:val="4"/>
        </w:numPr>
        <w:rPr>
          <w:lang w:val="en-US"/>
        </w:rPr>
      </w:pPr>
      <w:r>
        <w:rPr>
          <w:lang w:val="en-US"/>
        </w:rPr>
        <w:t>Summary</w:t>
      </w:r>
    </w:p>
    <w:p w14:paraId="769FB5A9" w14:textId="77777777" w:rsidR="00DF5C76" w:rsidRDefault="0075242B">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75242B">
      <w:r>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75242B">
      <w:pPr>
        <w:pStyle w:val="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75242B">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75242B">
            <w:pPr>
              <w:rPr>
                <w:b w:val="0"/>
                <w:bCs w:val="0"/>
                <w:lang w:val="en-US"/>
              </w:rPr>
            </w:pPr>
            <w:r>
              <w:rPr>
                <w:lang w:val="en-US"/>
              </w:rPr>
              <w:t>Company</w:t>
            </w:r>
          </w:p>
        </w:tc>
        <w:tc>
          <w:tcPr>
            <w:tcW w:w="8014" w:type="dxa"/>
          </w:tcPr>
          <w:p w14:paraId="10DAEC12"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75242B">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75242B">
            <w:pPr>
              <w:rPr>
                <w:b w:val="0"/>
                <w:bCs w:val="0"/>
                <w:lang w:val="en-US"/>
              </w:rPr>
            </w:pPr>
            <w:r>
              <w:rPr>
                <w:rFonts w:eastAsiaTheme="minorEastAsia" w:hint="eastAsia"/>
                <w:lang w:val="en-US" w:eastAsia="zh-CN"/>
              </w:rPr>
              <w:t>CMCC1</w:t>
            </w:r>
          </w:p>
        </w:tc>
        <w:tc>
          <w:tcPr>
            <w:tcW w:w="8014" w:type="dxa"/>
          </w:tcPr>
          <w:p w14:paraId="519FD172"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75242B">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50CCFBA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2E30043" w14:textId="358D2B4C" w:rsidR="00DF5C76" w:rsidRDefault="0075242B">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It would be better to make the NTN specific requirements clear, then to go to the next step.</w:t>
            </w:r>
          </w:p>
        </w:tc>
      </w:tr>
    </w:tbl>
    <w:p w14:paraId="61B71E8E" w14:textId="77777777" w:rsidR="00DF5C76" w:rsidRDefault="00DF5C76">
      <w:pPr>
        <w:rPr>
          <w:rFonts w:eastAsiaTheme="minorEastAsia"/>
          <w:lang w:val="en-US" w:eastAsia="zh-CN"/>
        </w:rPr>
      </w:pPr>
    </w:p>
    <w:p w14:paraId="491C240C" w14:textId="77777777" w:rsidR="00DF5C76" w:rsidRDefault="0075242B">
      <w:pPr>
        <w:pStyle w:val="1"/>
        <w:numPr>
          <w:ilvl w:val="0"/>
          <w:numId w:val="4"/>
        </w:numPr>
        <w:tabs>
          <w:tab w:val="left" w:pos="720"/>
        </w:tabs>
        <w:ind w:left="720" w:hanging="720"/>
        <w:jc w:val="both"/>
        <w:rPr>
          <w:lang w:val="en-US"/>
        </w:rPr>
      </w:pPr>
      <w:r>
        <w:rPr>
          <w:lang w:val="en-US"/>
        </w:rPr>
        <w:t>HARQ related issues</w:t>
      </w:r>
    </w:p>
    <w:p w14:paraId="579FC0DE" w14:textId="77777777" w:rsidR="00DF5C76" w:rsidRDefault="0075242B">
      <w:pPr>
        <w:pStyle w:val="2"/>
        <w:numPr>
          <w:ilvl w:val="1"/>
          <w:numId w:val="4"/>
        </w:numPr>
        <w:rPr>
          <w:lang w:val="en-US"/>
        </w:rPr>
      </w:pPr>
      <w:r>
        <w:rPr>
          <w:lang w:val="en-US"/>
        </w:rPr>
        <w:t>Input from companies</w:t>
      </w:r>
    </w:p>
    <w:p w14:paraId="26B6DCB1"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75242B">
            <w:pPr>
              <w:rPr>
                <w:lang w:val="en-US"/>
              </w:rPr>
            </w:pPr>
            <w:r>
              <w:rPr>
                <w:lang w:val="en-US"/>
              </w:rPr>
              <w:t>CATT</w:t>
            </w:r>
          </w:p>
        </w:tc>
        <w:tc>
          <w:tcPr>
            <w:tcW w:w="8284" w:type="dxa"/>
          </w:tcPr>
          <w:p w14:paraId="575498A4" w14:textId="77777777" w:rsidR="00DF5C76" w:rsidRDefault="0075242B">
            <w:pPr>
              <w:spacing w:afterLines="50" w:after="120"/>
              <w:jc w:val="both"/>
              <w:rPr>
                <w:rFonts w:eastAsia="SimSun"/>
                <w:b/>
              </w:rPr>
            </w:pPr>
            <w:r>
              <w:rPr>
                <w:rFonts w:eastAsia="SimSun"/>
                <w:b/>
              </w:rPr>
              <w:t xml:space="preserve">Proposal </w:t>
            </w:r>
            <w:r>
              <w:rPr>
                <w:rFonts w:eastAsia="SimSun" w:hint="eastAsia"/>
                <w:b/>
              </w:rPr>
              <w:t>15</w:t>
            </w:r>
            <w:r>
              <w:rPr>
                <w:rFonts w:eastAsia="SimSun"/>
                <w:b/>
              </w:rPr>
              <w:t>: Consider</w:t>
            </w:r>
            <w:r>
              <w:rPr>
                <w:rFonts w:eastAsia="SimSun" w:hint="eastAsia"/>
                <w:b/>
              </w:rPr>
              <w:t xml:space="preserve"> to support </w:t>
            </w:r>
            <w:r>
              <w:rPr>
                <w:rFonts w:eastAsia="SimSun"/>
                <w:b/>
              </w:rPr>
              <w:t>UE report</w:t>
            </w:r>
            <w:r>
              <w:rPr>
                <w:rFonts w:eastAsia="SimSun" w:hint="eastAsia"/>
                <w:b/>
              </w:rPr>
              <w:t>ing</w:t>
            </w:r>
            <w:r>
              <w:rPr>
                <w:rFonts w:eastAsia="SimSun"/>
                <w:b/>
              </w:rPr>
              <w:t xml:space="preserve"> statistical information </w:t>
            </w:r>
            <w:r>
              <w:rPr>
                <w:rFonts w:eastAsia="SimSun" w:hint="eastAsia"/>
                <w:b/>
              </w:rPr>
              <w:t>of</w:t>
            </w:r>
            <w:r>
              <w:rPr>
                <w:rFonts w:eastAsia="SimSun"/>
                <w:b/>
              </w:rPr>
              <w:t xml:space="preserve"> HARQ </w:t>
            </w:r>
            <w:r>
              <w:rPr>
                <w:rFonts w:eastAsia="SimSun" w:hint="eastAsia"/>
                <w:b/>
              </w:rPr>
              <w:t xml:space="preserve">to assist network in configuring </w:t>
            </w:r>
            <w:r>
              <w:rPr>
                <w:rFonts w:eastAsia="SimSun"/>
                <w:b/>
              </w:rPr>
              <w:t xml:space="preserve">appropriate </w:t>
            </w:r>
            <w:r>
              <w:rPr>
                <w:rFonts w:eastAsia="SimSun" w:hint="eastAsia"/>
                <w:b/>
              </w:rPr>
              <w:t>DL MCS.</w:t>
            </w:r>
          </w:p>
          <w:p w14:paraId="6370B72C" w14:textId="77777777" w:rsidR="00DF5C76" w:rsidRDefault="0075242B">
            <w:pPr>
              <w:spacing w:afterLines="50"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75242B">
            <w:pPr>
              <w:rPr>
                <w:lang w:val="en-US"/>
              </w:rPr>
            </w:pPr>
            <w:r>
              <w:rPr>
                <w:lang w:val="en-US"/>
              </w:rPr>
              <w:t>Tejas</w:t>
            </w:r>
          </w:p>
        </w:tc>
        <w:tc>
          <w:tcPr>
            <w:tcW w:w="8284" w:type="dxa"/>
          </w:tcPr>
          <w:p w14:paraId="31734EBF" w14:textId="77777777" w:rsidR="00DF5C76" w:rsidRDefault="0075242B">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75242B">
            <w:pPr>
              <w:pStyle w:val="ac"/>
              <w:spacing w:line="300" w:lineRule="atLeast"/>
              <w:rPr>
                <w:b/>
                <w:bCs/>
                <w:sz w:val="21"/>
                <w:szCs w:val="21"/>
              </w:rPr>
            </w:pPr>
            <w:r>
              <w:rPr>
                <w:rStyle w:val="af"/>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75242B">
            <w:pPr>
              <w:rPr>
                <w:lang w:val="en-US"/>
              </w:rPr>
            </w:pPr>
            <w:r>
              <w:rPr>
                <w:lang w:val="en-US"/>
              </w:rPr>
              <w:t>Thales</w:t>
            </w:r>
          </w:p>
        </w:tc>
        <w:tc>
          <w:tcPr>
            <w:tcW w:w="8284" w:type="dxa"/>
          </w:tcPr>
          <w:p w14:paraId="1B3CDAF6" w14:textId="77777777" w:rsidR="00DF5C76" w:rsidRDefault="0075242B">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75242B">
            <w:pPr>
              <w:numPr>
                <w:ilvl w:val="0"/>
                <w:numId w:val="17"/>
              </w:numPr>
              <w:spacing w:before="120" w:after="120"/>
              <w:jc w:val="both"/>
              <w:rPr>
                <w:lang w:val="en-US"/>
              </w:rPr>
            </w:pPr>
            <w:r>
              <w:rPr>
                <w:lang w:val="en-US"/>
              </w:rPr>
              <w:t>[…]</w:t>
            </w:r>
          </w:p>
          <w:p w14:paraId="4FABEE98" w14:textId="77777777" w:rsidR="00DF5C76" w:rsidRDefault="0075242B">
            <w:pPr>
              <w:numPr>
                <w:ilvl w:val="0"/>
                <w:numId w:val="17"/>
              </w:numPr>
              <w:spacing w:before="120" w:after="120"/>
              <w:jc w:val="both"/>
              <w:rPr>
                <w:lang w:val="en-US"/>
              </w:rPr>
            </w:pPr>
            <w:r>
              <w:rPr>
                <w:lang w:val="en-US"/>
              </w:rPr>
              <w:t>ultra-low BLER avoiding HARQ in NTN</w:t>
            </w:r>
          </w:p>
          <w:p w14:paraId="11ED1B2F" w14:textId="77777777" w:rsidR="00DF5C76" w:rsidRDefault="0075242B">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75242B">
            <w:pPr>
              <w:rPr>
                <w:lang w:val="en-US"/>
              </w:rPr>
            </w:pPr>
            <w:r>
              <w:rPr>
                <w:lang w:val="en-US"/>
              </w:rPr>
              <w:lastRenderedPageBreak/>
              <w:t>Vivo</w:t>
            </w:r>
          </w:p>
        </w:tc>
        <w:tc>
          <w:tcPr>
            <w:tcW w:w="8284" w:type="dxa"/>
          </w:tcPr>
          <w:p w14:paraId="6519703D" w14:textId="77777777" w:rsidR="00DF5C76" w:rsidRDefault="0075242B">
            <w:pPr>
              <w:rPr>
                <w:b/>
                <w:bCs/>
                <w:lang w:val="en-US"/>
              </w:rPr>
            </w:pPr>
            <w:r>
              <w:rPr>
                <w:b/>
                <w:bCs/>
                <w:lang w:val="en-US"/>
              </w:rPr>
              <w:t>Proposal 19: In 6GR, RAN 1 should study the following features for a harmonized framework for TN and NTN:</w:t>
            </w:r>
          </w:p>
          <w:p w14:paraId="1BF3B1C0" w14:textId="77777777" w:rsidR="00DF5C76" w:rsidRDefault="0075242B">
            <w:pPr>
              <w:rPr>
                <w:b/>
                <w:bCs/>
                <w:lang w:val="en-US"/>
              </w:rPr>
            </w:pPr>
            <w:r>
              <w:rPr>
                <w:b/>
                <w:bCs/>
                <w:lang w:val="en-US"/>
              </w:rPr>
              <w:t></w:t>
            </w:r>
            <w:r>
              <w:rPr>
                <w:b/>
                <w:bCs/>
                <w:lang w:val="en-US"/>
              </w:rPr>
              <w:tab/>
              <w:t>[…]</w:t>
            </w:r>
          </w:p>
          <w:p w14:paraId="6EF6C134" w14:textId="77777777" w:rsidR="00DF5C76" w:rsidRDefault="0075242B">
            <w:pPr>
              <w:rPr>
                <w:b/>
                <w:bCs/>
                <w:lang w:val="en-US"/>
              </w:rPr>
            </w:pPr>
            <w:r>
              <w:rPr>
                <w:b/>
                <w:bCs/>
                <w:lang w:val="en-US"/>
              </w:rPr>
              <w:t></w:t>
            </w:r>
            <w:r>
              <w:rPr>
                <w:b/>
                <w:bCs/>
                <w:lang w:val="en-US"/>
              </w:rPr>
              <w:tab/>
              <w:t>The HARQ feedback disabling mechanism should be supported</w:t>
            </w:r>
          </w:p>
          <w:p w14:paraId="0B5ED969" w14:textId="77777777" w:rsidR="00DF5C76" w:rsidRDefault="0075242B">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75242B">
            <w:pPr>
              <w:rPr>
                <w:lang w:val="en-US"/>
              </w:rPr>
            </w:pPr>
            <w:r>
              <w:rPr>
                <w:lang w:val="en-US"/>
              </w:rPr>
              <w:t>InterDigital</w:t>
            </w:r>
          </w:p>
        </w:tc>
        <w:tc>
          <w:tcPr>
            <w:tcW w:w="8284" w:type="dxa"/>
          </w:tcPr>
          <w:p w14:paraId="07FB8639" w14:textId="77777777" w:rsidR="00DF5C76" w:rsidRDefault="0075242B">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75242B">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75242B">
            <w:pPr>
              <w:rPr>
                <w:lang w:val="en-US"/>
              </w:rPr>
            </w:pPr>
            <w:r>
              <w:rPr>
                <w:lang w:val="en-US"/>
              </w:rPr>
              <w:t>China Telecom</w:t>
            </w:r>
          </w:p>
        </w:tc>
        <w:tc>
          <w:tcPr>
            <w:tcW w:w="8284" w:type="dxa"/>
          </w:tcPr>
          <w:p w14:paraId="64D6B811"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75242B">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DengXian"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75242B">
            <w:pPr>
              <w:rPr>
                <w:lang w:val="en-US"/>
              </w:rPr>
            </w:pPr>
            <w:r>
              <w:rPr>
                <w:lang w:val="en-US"/>
              </w:rPr>
              <w:t>Nokia</w:t>
            </w:r>
          </w:p>
        </w:tc>
        <w:tc>
          <w:tcPr>
            <w:tcW w:w="8284" w:type="dxa"/>
          </w:tcPr>
          <w:p w14:paraId="2F7C32B9" w14:textId="77777777" w:rsidR="00DF5C76" w:rsidRDefault="0075242B">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75242B">
            <w:pPr>
              <w:rPr>
                <w:lang w:val="en-US"/>
              </w:rPr>
            </w:pPr>
            <w:r>
              <w:rPr>
                <w:lang w:val="en-US"/>
              </w:rPr>
              <w:t>Spreadtrum</w:t>
            </w:r>
          </w:p>
        </w:tc>
        <w:tc>
          <w:tcPr>
            <w:tcW w:w="8284" w:type="dxa"/>
          </w:tcPr>
          <w:p w14:paraId="416B84A9" w14:textId="77777777" w:rsidR="00DF5C76" w:rsidRDefault="0075242B">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75242B">
            <w:pPr>
              <w:rPr>
                <w:lang w:val="en-US"/>
              </w:rPr>
            </w:pPr>
            <w:r>
              <w:rPr>
                <w:lang w:val="en-US"/>
              </w:rPr>
              <w:t>Huawei</w:t>
            </w:r>
          </w:p>
        </w:tc>
        <w:tc>
          <w:tcPr>
            <w:tcW w:w="8284" w:type="dxa"/>
          </w:tcPr>
          <w:p w14:paraId="29606EB9" w14:textId="77777777" w:rsidR="00DF5C76" w:rsidRDefault="0075242B">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75242B">
            <w:pPr>
              <w:rPr>
                <w:lang w:val="en-US"/>
              </w:rPr>
            </w:pPr>
            <w:r>
              <w:rPr>
                <w:lang w:val="en-US"/>
              </w:rPr>
              <w:t>OPPO</w:t>
            </w:r>
          </w:p>
        </w:tc>
        <w:tc>
          <w:tcPr>
            <w:tcW w:w="8284" w:type="dxa"/>
          </w:tcPr>
          <w:p w14:paraId="69CCB313" w14:textId="77777777" w:rsidR="00DF5C76" w:rsidRDefault="0075242B">
            <w:pPr>
              <w:spacing w:after="0"/>
            </w:pPr>
            <w:r>
              <w:t xml:space="preserve">Proposal 5: For 6GR NTN, the following NTN-specific features should be inherited from NR/IoT NTN and tailored to 6GR framework: </w:t>
            </w:r>
          </w:p>
          <w:p w14:paraId="6CFEBCF6" w14:textId="77777777" w:rsidR="00DF5C76" w:rsidRDefault="0075242B">
            <w:pPr>
              <w:spacing w:after="0"/>
            </w:pPr>
            <w:r>
              <w:t>-</w:t>
            </w:r>
            <w:r>
              <w:tab/>
              <w:t>[…]</w:t>
            </w:r>
          </w:p>
          <w:p w14:paraId="03A41A23" w14:textId="77777777" w:rsidR="00DF5C76" w:rsidRDefault="0075242B">
            <w:pPr>
              <w:spacing w:after="0"/>
            </w:pPr>
            <w:r>
              <w:t>-</w:t>
            </w:r>
            <w:r>
              <w:tab/>
              <w:t>HARQ-less transmission mechanism.</w:t>
            </w:r>
          </w:p>
          <w:p w14:paraId="498B726D" w14:textId="77777777" w:rsidR="00DF5C76" w:rsidRDefault="00DF5C76">
            <w:pPr>
              <w:spacing w:after="0"/>
            </w:pPr>
          </w:p>
          <w:p w14:paraId="05B1A4E8" w14:textId="77777777" w:rsidR="00DF5C76" w:rsidRDefault="0075242B">
            <w:pPr>
              <w:spacing w:after="0"/>
            </w:pPr>
            <w:r>
              <w:t xml:space="preserve">Proposal 7: For 6GR NTN, the following NTN-specific robust transmission should be studied: </w:t>
            </w:r>
          </w:p>
          <w:p w14:paraId="0B0FFB93" w14:textId="77777777" w:rsidR="00DF5C76" w:rsidRDefault="0075242B">
            <w:pPr>
              <w:spacing w:after="0"/>
            </w:pPr>
            <w:r>
              <w:t>-</w:t>
            </w:r>
            <w:r>
              <w:tab/>
              <w:t xml:space="preserve">[…] </w:t>
            </w:r>
          </w:p>
          <w:p w14:paraId="7F32FF14" w14:textId="77777777" w:rsidR="00DF5C76" w:rsidRDefault="0075242B">
            <w:pPr>
              <w:spacing w:after="0"/>
            </w:pPr>
            <w:r>
              <w:t>-</w:t>
            </w:r>
            <w:r>
              <w:tab/>
              <w:t>Lower target BLER for initial HARQ-less transmission</w:t>
            </w:r>
          </w:p>
        </w:tc>
      </w:tr>
      <w:tr w:rsidR="00DF5C76" w14:paraId="7BB345B4" w14:textId="77777777">
        <w:tc>
          <w:tcPr>
            <w:tcW w:w="1345" w:type="dxa"/>
          </w:tcPr>
          <w:p w14:paraId="172F5AAB" w14:textId="77777777" w:rsidR="00DF5C76" w:rsidRDefault="0075242B">
            <w:pPr>
              <w:rPr>
                <w:lang w:val="en-US"/>
              </w:rPr>
            </w:pPr>
            <w:r>
              <w:rPr>
                <w:lang w:val="en-US"/>
              </w:rPr>
              <w:t>Lenovo</w:t>
            </w:r>
          </w:p>
        </w:tc>
        <w:tc>
          <w:tcPr>
            <w:tcW w:w="8284" w:type="dxa"/>
          </w:tcPr>
          <w:p w14:paraId="0EB61E40" w14:textId="77777777" w:rsidR="00DF5C76" w:rsidRDefault="0075242B">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75242B">
            <w:pPr>
              <w:rPr>
                <w:lang w:val="en-US"/>
              </w:rPr>
            </w:pPr>
            <w:r>
              <w:rPr>
                <w:lang w:val="en-US"/>
              </w:rPr>
              <w:t>Panasonic</w:t>
            </w:r>
          </w:p>
        </w:tc>
        <w:tc>
          <w:tcPr>
            <w:tcW w:w="8284" w:type="dxa"/>
          </w:tcPr>
          <w:p w14:paraId="5A48F24C" w14:textId="77777777" w:rsidR="00DF5C76" w:rsidRDefault="0075242B">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75242B">
            <w:pPr>
              <w:rPr>
                <w:lang w:val="en-US"/>
              </w:rPr>
            </w:pPr>
            <w:r>
              <w:rPr>
                <w:lang w:val="en-US"/>
              </w:rPr>
              <w:t>ETRI</w:t>
            </w:r>
          </w:p>
        </w:tc>
        <w:tc>
          <w:tcPr>
            <w:tcW w:w="8284" w:type="dxa"/>
          </w:tcPr>
          <w:p w14:paraId="024DD702" w14:textId="77777777" w:rsidR="00DF5C76" w:rsidRDefault="0075242B">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75242B">
            <w:pPr>
              <w:pStyle w:val="maintext"/>
              <w:numPr>
                <w:ilvl w:val="0"/>
                <w:numId w:val="18"/>
              </w:numPr>
              <w:ind w:firstLineChars="0"/>
              <w:rPr>
                <w:b/>
                <w:bCs/>
              </w:rPr>
            </w:pPr>
            <w:r>
              <w:rPr>
                <w:rFonts w:hint="eastAsia"/>
                <w:b/>
                <w:bCs/>
              </w:rPr>
              <w:t>From GNSS-based NTN operation perspectives,</w:t>
            </w:r>
          </w:p>
          <w:p w14:paraId="0BD1B523" w14:textId="77777777" w:rsidR="00DF5C76" w:rsidRDefault="0075242B">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75242B">
            <w:pPr>
              <w:rPr>
                <w:lang w:val="en-US"/>
              </w:rPr>
            </w:pPr>
            <w:r>
              <w:rPr>
                <w:lang w:val="en-US"/>
              </w:rPr>
              <w:t>LGE</w:t>
            </w:r>
          </w:p>
        </w:tc>
        <w:tc>
          <w:tcPr>
            <w:tcW w:w="8284" w:type="dxa"/>
          </w:tcPr>
          <w:p w14:paraId="7AD5DB1D" w14:textId="77777777" w:rsidR="00DF5C76" w:rsidRDefault="0075242B">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75242B">
            <w:pPr>
              <w:rPr>
                <w:lang w:val="en-US"/>
              </w:rPr>
            </w:pPr>
            <w:r>
              <w:rPr>
                <w:lang w:val="en-US"/>
              </w:rPr>
              <w:t>Docomo</w:t>
            </w:r>
          </w:p>
        </w:tc>
        <w:tc>
          <w:tcPr>
            <w:tcW w:w="8284" w:type="dxa"/>
          </w:tcPr>
          <w:p w14:paraId="1F515E1F" w14:textId="77777777" w:rsidR="00DF5C76" w:rsidRDefault="0075242B">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75242B">
            <w:pPr>
              <w:spacing w:before="120" w:afterLines="50" w:after="120"/>
              <w:jc w:val="both"/>
              <w:rPr>
                <w:rFonts w:eastAsia="MS Gothic"/>
                <w:b/>
                <w:bCs/>
                <w:sz w:val="22"/>
                <w:lang w:eastAsia="ja-JP"/>
              </w:rPr>
            </w:pPr>
            <w:r>
              <w:rPr>
                <w:rFonts w:eastAsia="MS Gothic"/>
                <w:b/>
                <w:bCs/>
                <w:sz w:val="22"/>
                <w:lang w:eastAsia="ja-JP"/>
              </w:rPr>
              <w:lastRenderedPageBreak/>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w:t>
            </w:r>
          </w:p>
          <w:p w14:paraId="1C66AAE5" w14:textId="77777777" w:rsidR="00DF5C76" w:rsidRDefault="0075242B">
            <w:pPr>
              <w:numPr>
                <w:ilvl w:val="0"/>
                <w:numId w:val="28"/>
              </w:numPr>
              <w:spacing w:before="120" w:afterLines="5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hint="eastAsia"/>
                <w:b/>
                <w:bCs/>
                <w:sz w:val="22"/>
                <w:lang w:eastAsia="ja-JP"/>
              </w:rPr>
              <w:t>number</w:t>
            </w:r>
            <w:r>
              <w:rPr>
                <w:rFonts w:cs="SimSun"/>
                <w:b/>
                <w:bCs/>
                <w:sz w:val="22"/>
                <w:lang w:eastAsia="ja-JP"/>
              </w:rPr>
              <w:t xml:space="preserve"> of processes</w:t>
            </w:r>
          </w:p>
        </w:tc>
      </w:tr>
      <w:tr w:rsidR="00DF5C76" w14:paraId="2F5D6624" w14:textId="77777777">
        <w:tc>
          <w:tcPr>
            <w:tcW w:w="1345" w:type="dxa"/>
          </w:tcPr>
          <w:p w14:paraId="6699A124" w14:textId="77777777" w:rsidR="00DF5C76" w:rsidRDefault="0075242B">
            <w:pPr>
              <w:rPr>
                <w:lang w:val="en-US"/>
              </w:rPr>
            </w:pPr>
            <w:r>
              <w:rPr>
                <w:lang w:val="en-US"/>
              </w:rPr>
              <w:lastRenderedPageBreak/>
              <w:t>Ericsson</w:t>
            </w:r>
          </w:p>
        </w:tc>
        <w:tc>
          <w:tcPr>
            <w:tcW w:w="8284" w:type="dxa"/>
          </w:tcPr>
          <w:p w14:paraId="2EC7D039" w14:textId="77777777" w:rsidR="00DF5C76" w:rsidRDefault="0075242B">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75242B">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75242B">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75242B">
            <w:pPr>
              <w:rPr>
                <w:lang w:val="en-US"/>
              </w:rPr>
            </w:pPr>
            <w:r>
              <w:rPr>
                <w:lang w:val="en-US"/>
              </w:rPr>
              <w:t>Samsung</w:t>
            </w:r>
          </w:p>
        </w:tc>
        <w:tc>
          <w:tcPr>
            <w:tcW w:w="8284" w:type="dxa"/>
          </w:tcPr>
          <w:p w14:paraId="63405535" w14:textId="77777777" w:rsidR="00DF5C76" w:rsidRDefault="0075242B">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75242B">
      <w:pPr>
        <w:pStyle w:val="2"/>
        <w:numPr>
          <w:ilvl w:val="1"/>
          <w:numId w:val="4"/>
        </w:numPr>
        <w:rPr>
          <w:lang w:val="en-US"/>
        </w:rPr>
      </w:pPr>
      <w:r>
        <w:rPr>
          <w:lang w:val="en-US"/>
        </w:rPr>
        <w:t>Summary</w:t>
      </w:r>
    </w:p>
    <w:p w14:paraId="693F1342" w14:textId="77777777" w:rsidR="00DF5C76" w:rsidRDefault="0075242B">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75242B">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75242B">
      <w:pPr>
        <w:pStyle w:val="2"/>
        <w:numPr>
          <w:ilvl w:val="1"/>
          <w:numId w:val="4"/>
        </w:numPr>
        <w:rPr>
          <w:lang w:val="en-US"/>
        </w:rPr>
      </w:pPr>
      <w:r>
        <w:rPr>
          <w:lang w:val="en-US"/>
        </w:rPr>
        <w:t>Discussion</w:t>
      </w:r>
      <w:r>
        <w:rPr>
          <w:lang w:val="en-US"/>
        </w:rPr>
        <w:br/>
      </w:r>
    </w:p>
    <w:p w14:paraId="18D5E433" w14:textId="77777777" w:rsidR="00DF5C76" w:rsidRDefault="0075242B">
      <w:pPr>
        <w:pStyle w:val="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of enough HARQ processes to cover the RTT at least for LEO.</w:t>
      </w:r>
    </w:p>
    <w:p w14:paraId="3F4B7725"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75242B">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75242B">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75242B">
            <w:pPr>
              <w:rPr>
                <w:b w:val="0"/>
                <w:bCs w:val="0"/>
                <w:lang w:val="en-US"/>
              </w:rPr>
            </w:pPr>
            <w:r>
              <w:rPr>
                <w:lang w:val="en-US"/>
              </w:rPr>
              <w:t>Company</w:t>
            </w:r>
          </w:p>
        </w:tc>
        <w:tc>
          <w:tcPr>
            <w:tcW w:w="8014" w:type="dxa"/>
          </w:tcPr>
          <w:p w14:paraId="09C316D1"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75242B">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75242B">
            <w:pPr>
              <w:rPr>
                <w:b w:val="0"/>
                <w:bCs w:val="0"/>
                <w:lang w:val="en-US"/>
              </w:rPr>
            </w:pPr>
            <w:r>
              <w:rPr>
                <w:rFonts w:eastAsiaTheme="minorEastAsia" w:hint="eastAsia"/>
                <w:lang w:val="en-US" w:eastAsia="zh-CN"/>
              </w:rPr>
              <w:lastRenderedPageBreak/>
              <w:t>CMCC1</w:t>
            </w:r>
          </w:p>
        </w:tc>
        <w:tc>
          <w:tcPr>
            <w:tcW w:w="8014" w:type="dxa"/>
          </w:tcPr>
          <w:p w14:paraId="5F683C69"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75242B">
            <w:pPr>
              <w:rPr>
                <w:rFonts w:eastAsia="Yu Mincho"/>
                <w:b w:val="0"/>
                <w:bCs w:val="0"/>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36FB0983"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shd w:val="clear" w:color="auto" w:fill="BDD6EE" w:themeFill="accent5" w:themeFillTint="66"/>
          </w:tcPr>
          <w:p w14:paraId="77D4308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Option 1. In our understanding, the main motivation comes from the NTN scenario. I</w:t>
            </w:r>
            <w:r>
              <w:rPr>
                <w:rFonts w:eastAsia="맑은 고딕"/>
                <w:lang w:val="en-US" w:eastAsia="ko-KR"/>
              </w:rPr>
              <w:t>’</w:t>
            </w:r>
            <w:r>
              <w:rPr>
                <w:rFonts w:eastAsia="맑은 고딕" w:hint="eastAsia"/>
                <w:lang w:val="en-US" w:eastAsia="ko-KR"/>
              </w:rPr>
              <w:t xml:space="preserve">m not so sure all the NTN delegates </w:t>
            </w:r>
            <w:r>
              <w:rPr>
                <w:rFonts w:eastAsia="맑은 고딕"/>
                <w:lang w:val="en-US" w:eastAsia="ko-KR"/>
              </w:rPr>
              <w:t>always</w:t>
            </w:r>
            <w:r>
              <w:rPr>
                <w:rFonts w:eastAsia="맑은 고딕" w:hint="eastAsia"/>
                <w:lang w:val="en-US" w:eastAsia="ko-KR"/>
              </w:rPr>
              <w:t xml:space="preserve"> take part in the HARQ agenda. Meanwhile, for the disabled HARQ feedback, we may need to </w:t>
            </w:r>
            <w:r>
              <w:rPr>
                <w:rFonts w:eastAsia="맑은 고딕"/>
                <w:lang w:val="en-US" w:eastAsia="ko-KR"/>
              </w:rPr>
              <w:t>further</w:t>
            </w:r>
            <w:r>
              <w:rPr>
                <w:rFonts w:eastAsia="맑은 고딕"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4C8CBF6"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We </w:t>
            </w:r>
            <w:proofErr w:type="spellStart"/>
            <w:r>
              <w:rPr>
                <w:rFonts w:eastAsia="SimSun" w:hint="eastAsia"/>
                <w:lang w:val="en-US" w:eastAsia="zh-CN"/>
              </w:rPr>
              <w:t>suport</w:t>
            </w:r>
            <w:proofErr w:type="spellEnd"/>
            <w:r>
              <w:rPr>
                <w:rFonts w:eastAsia="SimSun" w:hint="eastAsia"/>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 xml:space="preserve">Option 1 is preferred, and the coordination with </w:t>
            </w:r>
            <w:proofErr w:type="gramStart"/>
            <w:r>
              <w:rPr>
                <w:rFonts w:eastAsia="맑은 고딕"/>
                <w:lang w:val="en-US" w:eastAsia="ko-KR"/>
              </w:rPr>
              <w:t>other</w:t>
            </w:r>
            <w:proofErr w:type="gramEnd"/>
            <w:r>
              <w:rPr>
                <w:rFonts w:eastAsia="맑은 고딕"/>
                <w:lang w:val="en-US" w:eastAsia="ko-KR"/>
              </w:rPr>
              <w:t xml:space="preserve"> AI is needed.</w:t>
            </w:r>
          </w:p>
        </w:tc>
      </w:tr>
      <w:tr w:rsidR="00A97C62" w14:paraId="50C2038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4F8D5" w14:textId="23195D83" w:rsidR="00A97C62" w:rsidRDefault="00A97C62" w:rsidP="00894461">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186AB582" w14:textId="4B67D0DA"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O</w:t>
            </w:r>
            <w:r>
              <w:rPr>
                <w:rFonts w:eastAsia="맑은 고딕"/>
                <w:lang w:val="en-US" w:eastAsia="ko-KR"/>
              </w:rPr>
              <w:t>ption 1 is preferred.</w:t>
            </w: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75242B">
      <w:pPr>
        <w:pStyle w:val="1"/>
        <w:numPr>
          <w:ilvl w:val="0"/>
          <w:numId w:val="4"/>
        </w:numPr>
        <w:tabs>
          <w:tab w:val="left" w:pos="720"/>
        </w:tabs>
        <w:ind w:left="720" w:hanging="720"/>
        <w:jc w:val="both"/>
        <w:rPr>
          <w:lang w:val="en-US"/>
        </w:rPr>
      </w:pPr>
      <w:r>
        <w:rPr>
          <w:lang w:val="en-US"/>
        </w:rPr>
        <w:t>Positioning</w:t>
      </w:r>
    </w:p>
    <w:p w14:paraId="01CA95EA" w14:textId="77777777" w:rsidR="00DF5C76" w:rsidRDefault="0075242B">
      <w:pPr>
        <w:pStyle w:val="2"/>
        <w:numPr>
          <w:ilvl w:val="1"/>
          <w:numId w:val="4"/>
        </w:numPr>
        <w:rPr>
          <w:lang w:val="en-US"/>
        </w:rPr>
      </w:pPr>
      <w:r>
        <w:rPr>
          <w:lang w:val="en-US"/>
        </w:rPr>
        <w:t>Input from companies</w:t>
      </w:r>
    </w:p>
    <w:p w14:paraId="53E5E94E" w14:textId="77777777" w:rsidR="00DF5C76" w:rsidRDefault="00DF5C76">
      <w:pPr>
        <w:rPr>
          <w:lang w:val="en-US"/>
        </w:rPr>
      </w:pPr>
    </w:p>
    <w:tbl>
      <w:tblPr>
        <w:tblStyle w:val="ae"/>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75242B">
            <w:pPr>
              <w:rPr>
                <w:lang w:val="en-US"/>
              </w:rPr>
            </w:pPr>
            <w:r>
              <w:rPr>
                <w:lang w:val="en-US"/>
              </w:rPr>
              <w:t>OPPO</w:t>
            </w:r>
          </w:p>
        </w:tc>
        <w:tc>
          <w:tcPr>
            <w:tcW w:w="8284" w:type="dxa"/>
          </w:tcPr>
          <w:p w14:paraId="0B4D76AA" w14:textId="77777777" w:rsidR="00DF5C76" w:rsidRDefault="0075242B">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75242B">
            <w:pPr>
              <w:rPr>
                <w:lang w:val="en-US"/>
              </w:rPr>
            </w:pPr>
            <w:r>
              <w:rPr>
                <w:lang w:val="en-US"/>
              </w:rPr>
              <w:t>Thales</w:t>
            </w:r>
          </w:p>
        </w:tc>
        <w:tc>
          <w:tcPr>
            <w:tcW w:w="8284" w:type="dxa"/>
          </w:tcPr>
          <w:p w14:paraId="34E3FB48" w14:textId="77777777" w:rsidR="00DF5C76" w:rsidRDefault="0075242B">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75242B">
            <w:pPr>
              <w:rPr>
                <w:lang w:val="en-US"/>
              </w:rPr>
            </w:pPr>
            <w:r>
              <w:rPr>
                <w:lang w:val="en-US"/>
              </w:rPr>
              <w:t>CATT</w:t>
            </w:r>
          </w:p>
        </w:tc>
        <w:tc>
          <w:tcPr>
            <w:tcW w:w="8284" w:type="dxa"/>
          </w:tcPr>
          <w:p w14:paraId="6BC0EE84" w14:textId="77777777" w:rsidR="00DF5C76" w:rsidRDefault="0075242B">
            <w:pPr>
              <w:spacing w:afterLines="50"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75242B">
            <w:pPr>
              <w:spacing w:afterLines="50"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75242B">
            <w:pPr>
              <w:rPr>
                <w:lang w:val="en-US"/>
              </w:rPr>
            </w:pPr>
            <w:r>
              <w:rPr>
                <w:lang w:val="en-US"/>
              </w:rPr>
              <w:t>TCL</w:t>
            </w:r>
          </w:p>
        </w:tc>
        <w:tc>
          <w:tcPr>
            <w:tcW w:w="8284" w:type="dxa"/>
          </w:tcPr>
          <w:p w14:paraId="1DF1AAFE" w14:textId="77777777" w:rsidR="00DF5C76" w:rsidRDefault="0075242B">
            <w:pPr>
              <w:spacing w:after="0" w:line="360" w:lineRule="auto"/>
              <w:rPr>
                <w:rFonts w:ascii="Times" w:eastAsia="바탕" w:hAnsi="Times" w:cs="Times"/>
                <w:i/>
                <w:iCs/>
              </w:rPr>
            </w:pPr>
            <w:r>
              <w:rPr>
                <w:rFonts w:ascii="Times" w:eastAsia="바탕"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75242B">
            <w:pPr>
              <w:rPr>
                <w:lang w:val="en-US"/>
              </w:rPr>
            </w:pPr>
            <w:r>
              <w:rPr>
                <w:lang w:val="en-US"/>
              </w:rPr>
              <w:t>Fraunhofer</w:t>
            </w:r>
          </w:p>
        </w:tc>
        <w:tc>
          <w:tcPr>
            <w:tcW w:w="8284" w:type="dxa"/>
          </w:tcPr>
          <w:p w14:paraId="79C51794" w14:textId="77777777" w:rsidR="00DF5C76" w:rsidRDefault="0075242B">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75242B">
            <w:pPr>
              <w:rPr>
                <w:lang w:val="en-US"/>
              </w:rPr>
            </w:pPr>
            <w:r>
              <w:rPr>
                <w:lang w:val="en-US"/>
              </w:rPr>
              <w:t>Amazon</w:t>
            </w:r>
          </w:p>
        </w:tc>
        <w:tc>
          <w:tcPr>
            <w:tcW w:w="8284" w:type="dxa"/>
          </w:tcPr>
          <w:p w14:paraId="48B10D2D" w14:textId="77777777" w:rsidR="00DF5C76" w:rsidRDefault="0075242B">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75242B">
            <w:pPr>
              <w:rPr>
                <w:lang w:val="en-US"/>
              </w:rPr>
            </w:pPr>
            <w:r>
              <w:rPr>
                <w:lang w:val="en-US"/>
              </w:rPr>
              <w:t>Lenovo</w:t>
            </w:r>
          </w:p>
        </w:tc>
        <w:tc>
          <w:tcPr>
            <w:tcW w:w="8284" w:type="dxa"/>
          </w:tcPr>
          <w:p w14:paraId="39196320" w14:textId="77777777" w:rsidR="00DF5C76" w:rsidRDefault="0075242B">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75242B">
            <w:pPr>
              <w:rPr>
                <w:lang w:val="en-US"/>
              </w:rPr>
            </w:pPr>
            <w:r>
              <w:rPr>
                <w:lang w:val="en-US"/>
              </w:rPr>
              <w:t>Panasonic</w:t>
            </w:r>
          </w:p>
        </w:tc>
        <w:tc>
          <w:tcPr>
            <w:tcW w:w="8284" w:type="dxa"/>
          </w:tcPr>
          <w:p w14:paraId="49566A11" w14:textId="77777777" w:rsidR="00DF5C76" w:rsidRDefault="0075242B">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75242B">
            <w:pPr>
              <w:spacing w:after="160" w:line="278" w:lineRule="auto"/>
              <w:rPr>
                <w:rFonts w:ascii="Times" w:hAnsi="Times" w:cs="Times"/>
              </w:rPr>
            </w:pPr>
            <w:r>
              <w:rPr>
                <w:rFonts w:ascii="Times" w:hAnsi="Times" w:cs="Times"/>
              </w:rPr>
              <w:lastRenderedPageBreak/>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75242B">
            <w:pPr>
              <w:rPr>
                <w:lang w:val="en-US"/>
              </w:rPr>
            </w:pPr>
            <w:r>
              <w:rPr>
                <w:lang w:val="en-US"/>
              </w:rPr>
              <w:lastRenderedPageBreak/>
              <w:t>ETRI</w:t>
            </w:r>
          </w:p>
        </w:tc>
        <w:tc>
          <w:tcPr>
            <w:tcW w:w="8284" w:type="dxa"/>
          </w:tcPr>
          <w:p w14:paraId="0E80AB05" w14:textId="77777777" w:rsidR="00DF5C76" w:rsidRDefault="0075242B">
            <w:pPr>
              <w:pStyle w:val="maintext"/>
              <w:ind w:left="400" w:hangingChars="200" w:hanging="400"/>
              <w:rPr>
                <w:rFonts w:ascii="Times" w:hAnsi="Times" w:cs="Times"/>
                <w:sz w:val="20"/>
              </w:rPr>
            </w:pPr>
            <w:r>
              <w:rPr>
                <w:rFonts w:ascii="Times" w:hAnsi="Times" w:cs="Times"/>
                <w:sz w:val="20"/>
              </w:rPr>
              <w:t xml:space="preserve">Proposal 12. Study 6G native PNT services to provide a </w:t>
            </w:r>
            <w:proofErr w:type="spellStart"/>
            <w:r>
              <w:rPr>
                <w:rFonts w:ascii="Times" w:hAnsi="Times" w:cs="Times"/>
                <w:sz w:val="20"/>
              </w:rPr>
              <w:t>fallback</w:t>
            </w:r>
            <w:proofErr w:type="spellEnd"/>
            <w:r>
              <w:rPr>
                <w:rFonts w:ascii="Times" w:hAnsi="Times" w:cs="Times"/>
                <w:sz w:val="20"/>
              </w:rPr>
              <w:t xml:space="preserve">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Default="0075242B">
            <w:pPr>
              <w:rPr>
                <w:lang w:val="en-US"/>
              </w:rPr>
            </w:pPr>
            <w:r>
              <w:t xml:space="preserve">Airbus, ESA, Fraunhofer IIS, Thales, Iridium, </w:t>
            </w:r>
            <w:proofErr w:type="spellStart"/>
            <w:r>
              <w:t>Novamint</w:t>
            </w:r>
            <w:proofErr w:type="spellEnd"/>
            <w:r>
              <w:t xml:space="preserve">, </w:t>
            </w:r>
            <w:proofErr w:type="spellStart"/>
            <w:r>
              <w:t>Sateliot</w:t>
            </w:r>
            <w:proofErr w:type="spellEnd"/>
            <w:r>
              <w:t>, TNO, SES, Eutelsat</w:t>
            </w:r>
          </w:p>
        </w:tc>
        <w:tc>
          <w:tcPr>
            <w:tcW w:w="8284" w:type="dxa"/>
          </w:tcPr>
          <w:p w14:paraId="3D587CD1" w14:textId="77777777" w:rsidR="00DF5C76" w:rsidRDefault="0075242B">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75242B">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75242B">
            <w:r>
              <w:t>Sony</w:t>
            </w:r>
          </w:p>
        </w:tc>
        <w:tc>
          <w:tcPr>
            <w:tcW w:w="8284" w:type="dxa"/>
          </w:tcPr>
          <w:p w14:paraId="1FCF877B" w14:textId="77777777" w:rsidR="00DF5C76" w:rsidRDefault="0075242B">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75242B">
            <w:r>
              <w:t>Docomo</w:t>
            </w:r>
          </w:p>
        </w:tc>
        <w:tc>
          <w:tcPr>
            <w:tcW w:w="8284" w:type="dxa"/>
          </w:tcPr>
          <w:p w14:paraId="03AC320D" w14:textId="77777777" w:rsidR="00DF5C76" w:rsidRDefault="0075242B">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75242B">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75242B">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75242B">
            <w:pPr>
              <w:spacing w:afterLines="50"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27C13712" w14:textId="77777777" w:rsidR="00DF5C76" w:rsidRDefault="0075242B">
            <w:pPr>
              <w:spacing w:afterLines="50" w:after="120"/>
              <w:rPr>
                <w:rFonts w:ascii="Times" w:eastAsia="SimSun" w:hAnsi="Times" w:cs="Times"/>
              </w:rPr>
            </w:pPr>
            <w:r>
              <w:rPr>
                <w:rFonts w:ascii="Times" w:eastAsia="SimSun" w:hAnsi="Times" w:cs="Times"/>
              </w:rPr>
              <w:t>For 6G NTN, study NW verification of UE location, e.g.,</w:t>
            </w:r>
          </w:p>
          <w:p w14:paraId="3A6A7A58"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without positioning-dedicated RS</w:t>
            </w:r>
          </w:p>
          <w:p w14:paraId="21E447EB"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4DA7B83E" w14:textId="77777777" w:rsidR="00DF5C76" w:rsidRDefault="0075242B">
            <w:pPr>
              <w:numPr>
                <w:ilvl w:val="0"/>
                <w:numId w:val="34"/>
              </w:numPr>
              <w:spacing w:afterLines="50" w:after="120"/>
              <w:rPr>
                <w:rFonts w:ascii="Times" w:eastAsia="SimSun" w:hAnsi="Times" w:cs="Times"/>
              </w:rPr>
            </w:pPr>
            <w:r>
              <w:rPr>
                <w:rFonts w:ascii="Times" w:eastAsia="SimSun" w:hAnsi="Times" w:cs="Times"/>
              </w:rPr>
              <w:t>Verification before RRC connection establishment</w:t>
            </w:r>
          </w:p>
          <w:p w14:paraId="3654135E" w14:textId="77777777" w:rsidR="00DF5C76" w:rsidRDefault="0075242B">
            <w:pPr>
              <w:numPr>
                <w:ilvl w:val="0"/>
                <w:numId w:val="34"/>
              </w:numPr>
              <w:spacing w:afterLines="50" w:after="120"/>
              <w:jc w:val="both"/>
              <w:rPr>
                <w:rFonts w:ascii="Times" w:eastAsia="SimSun" w:hAnsi="Times" w:cs="Times"/>
              </w:rPr>
            </w:pPr>
            <w:r>
              <w:rPr>
                <w:rFonts w:ascii="Times" w:eastAsia="SimSun"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75242B">
            <w:r>
              <w:t>Qualcomm</w:t>
            </w:r>
          </w:p>
        </w:tc>
        <w:tc>
          <w:tcPr>
            <w:tcW w:w="8284" w:type="dxa"/>
          </w:tcPr>
          <w:p w14:paraId="2A7107E8" w14:textId="77777777" w:rsidR="00DF5C76" w:rsidRDefault="0075242B">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75242B">
            <w:r>
              <w:t>Google</w:t>
            </w:r>
          </w:p>
        </w:tc>
        <w:tc>
          <w:tcPr>
            <w:tcW w:w="8284" w:type="dxa"/>
          </w:tcPr>
          <w:p w14:paraId="5100F36D" w14:textId="77777777" w:rsidR="00DF5C76" w:rsidRDefault="0075242B">
            <w:pPr>
              <w:rPr>
                <w:rFonts w:ascii="Times" w:hAnsi="Times" w:cs="Times"/>
                <w:u w:val="single"/>
              </w:rPr>
            </w:pPr>
            <w:r>
              <w:rPr>
                <w:rFonts w:ascii="Times" w:hAnsi="Times" w:cs="Times"/>
              </w:rPr>
              <w:t xml:space="preserve">Proposal 5: Study multiple </w:t>
            </w:r>
            <w:proofErr w:type="gramStart"/>
            <w:r>
              <w:rPr>
                <w:rFonts w:ascii="Times" w:hAnsi="Times" w:cs="Times"/>
              </w:rPr>
              <w:t>satellite based</w:t>
            </w:r>
            <w:proofErr w:type="gramEnd"/>
            <w:r>
              <w:rPr>
                <w:rFonts w:ascii="Times" w:hAnsi="Times" w:cs="Times"/>
              </w:rPr>
              <w:t xml:space="preserve"> NTN positioning. DL-TDOA and multi-RTT methods of multiple satellites could be a starting point.</w:t>
            </w:r>
          </w:p>
        </w:tc>
      </w:tr>
      <w:tr w:rsidR="00DF5C76" w14:paraId="39F2A832" w14:textId="77777777">
        <w:tc>
          <w:tcPr>
            <w:tcW w:w="1345" w:type="dxa"/>
          </w:tcPr>
          <w:p w14:paraId="664CFC09" w14:textId="77777777" w:rsidR="00DF5C76" w:rsidRDefault="0075242B">
            <w:r>
              <w:t>Nokia</w:t>
            </w:r>
          </w:p>
        </w:tc>
        <w:tc>
          <w:tcPr>
            <w:tcW w:w="8284" w:type="dxa"/>
          </w:tcPr>
          <w:p w14:paraId="326DD0DE" w14:textId="77777777" w:rsidR="00DF5C76" w:rsidRDefault="0075242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75242B">
      <w:pPr>
        <w:pStyle w:val="2"/>
        <w:numPr>
          <w:ilvl w:val="1"/>
          <w:numId w:val="4"/>
        </w:numPr>
        <w:rPr>
          <w:lang w:val="en-US"/>
        </w:rPr>
      </w:pPr>
      <w:r>
        <w:rPr>
          <w:lang w:val="en-US"/>
        </w:rPr>
        <w:t>Summary</w:t>
      </w:r>
    </w:p>
    <w:p w14:paraId="2838FB03" w14:textId="77777777" w:rsidR="00DF5C76" w:rsidRDefault="0075242B">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75242B">
      <w:pPr>
        <w:pStyle w:val="2"/>
        <w:numPr>
          <w:ilvl w:val="1"/>
          <w:numId w:val="4"/>
        </w:numPr>
        <w:rPr>
          <w:lang w:val="en-US"/>
        </w:rPr>
      </w:pPr>
      <w:r>
        <w:rPr>
          <w:lang w:val="en-US"/>
        </w:rPr>
        <w:lastRenderedPageBreak/>
        <w:t>Discussion</w:t>
      </w:r>
    </w:p>
    <w:p w14:paraId="626D957A" w14:textId="77777777" w:rsidR="00DF5C76" w:rsidRDefault="00DF5C76"/>
    <w:p w14:paraId="210C531F" w14:textId="77777777" w:rsidR="00DF5C76" w:rsidRDefault="0075242B">
      <w:pPr>
        <w:pStyle w:val="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75242B">
            <w:pPr>
              <w:rPr>
                <w:b w:val="0"/>
                <w:bCs w:val="0"/>
                <w:lang w:val="en-US"/>
              </w:rPr>
            </w:pPr>
            <w:r>
              <w:rPr>
                <w:lang w:val="en-US"/>
              </w:rPr>
              <w:t>Company</w:t>
            </w:r>
          </w:p>
        </w:tc>
        <w:tc>
          <w:tcPr>
            <w:tcW w:w="8014" w:type="dxa"/>
          </w:tcPr>
          <w:p w14:paraId="152C4E98"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75242B">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75242B">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75242B">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75242B">
            <w:pPr>
              <w:rPr>
                <w:rFonts w:eastAsia="맑은 고딕"/>
                <w:b w:val="0"/>
                <w:bCs w:val="0"/>
                <w:lang w:val="en-US" w:eastAsia="ko-KR"/>
              </w:rPr>
            </w:pPr>
            <w:r>
              <w:rPr>
                <w:rFonts w:eastAsia="맑은 고딕" w:hint="eastAsia"/>
                <w:lang w:val="en-US" w:eastAsia="ko-KR"/>
              </w:rPr>
              <w:t>LGE</w:t>
            </w:r>
          </w:p>
        </w:tc>
        <w:tc>
          <w:tcPr>
            <w:tcW w:w="8014" w:type="dxa"/>
          </w:tcPr>
          <w:p w14:paraId="101FB1F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It should be dependent on the RAN plenary decision. We need to wait the RAN plenary decision on the TN and NTN positioning first. In our understanding, in RAN plenary on March, it is </w:t>
            </w:r>
            <w:r>
              <w:rPr>
                <w:rFonts w:eastAsia="맑은 고딕"/>
                <w:lang w:val="en-US" w:eastAsia="ko-KR"/>
              </w:rPr>
              <w:t>planned</w:t>
            </w:r>
            <w:r>
              <w:rPr>
                <w:rFonts w:eastAsia="맑은 고딕" w:hint="eastAsia"/>
                <w:lang w:val="en-US" w:eastAsia="ko-KR"/>
              </w:rPr>
              <w:t xml:space="preserve"> to decide the scope and </w:t>
            </w:r>
            <w:r>
              <w:rPr>
                <w:rFonts w:eastAsia="맑은 고딕"/>
                <w:lang w:val="en-US" w:eastAsia="ko-KR"/>
              </w:rPr>
              <w:t>requirement</w:t>
            </w:r>
            <w:r>
              <w:rPr>
                <w:rFonts w:eastAsia="맑은 고딕"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75242B">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2E62988" w14:textId="7777777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SimSun"/>
                <w:b w:val="0"/>
                <w:bCs w:val="0"/>
                <w:lang w:val="en-US" w:eastAsia="zh-CN"/>
              </w:rPr>
            </w:pPr>
            <w:r>
              <w:rPr>
                <w:rFonts w:eastAsia="맑은 고딕"/>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맑은 고딕"/>
                <w:lang w:val="en-US" w:eastAsia="ko-KR"/>
              </w:rPr>
              <w:t xml:space="preserve">Agree with Ericsson, this is depending on the progress of TN. </w:t>
            </w:r>
          </w:p>
        </w:tc>
      </w:tr>
      <w:tr w:rsidR="00A97C62" w14:paraId="078E7F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59968B" w14:textId="75AA6790" w:rsidR="00A97C62" w:rsidRDefault="00A97C62" w:rsidP="00894461">
            <w:pPr>
              <w:rPr>
                <w:rFonts w:eastAsia="맑은 고딕"/>
                <w:lang w:val="en-US" w:eastAsia="ko-KR"/>
              </w:rPr>
            </w:pPr>
            <w:r>
              <w:rPr>
                <w:rFonts w:eastAsia="맑은 고딕" w:hint="eastAsia"/>
                <w:lang w:val="en-US" w:eastAsia="ko-KR"/>
              </w:rPr>
              <w:t>E</w:t>
            </w:r>
            <w:r>
              <w:rPr>
                <w:rFonts w:eastAsia="맑은 고딕"/>
                <w:lang w:val="en-US" w:eastAsia="ko-KR"/>
              </w:rPr>
              <w:t>TRI</w:t>
            </w:r>
          </w:p>
        </w:tc>
        <w:tc>
          <w:tcPr>
            <w:tcW w:w="8014" w:type="dxa"/>
            <w:shd w:val="clear" w:color="auto" w:fill="BDD6EE" w:themeFill="accent5" w:themeFillTint="66"/>
          </w:tcPr>
          <w:p w14:paraId="14F1491C" w14:textId="5FE6F800" w:rsid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S</w:t>
            </w:r>
            <w:r>
              <w:rPr>
                <w:rFonts w:eastAsia="맑은 고딕"/>
                <w:lang w:val="en-US" w:eastAsia="ko-KR"/>
              </w:rPr>
              <w:t>upport.</w:t>
            </w:r>
          </w:p>
        </w:tc>
      </w:tr>
    </w:tbl>
    <w:p w14:paraId="26ECFE62" w14:textId="77777777" w:rsidR="00DF5C76" w:rsidRDefault="00DF5C76"/>
    <w:p w14:paraId="6CE7C9F8" w14:textId="77777777" w:rsidR="00DF5C76" w:rsidRDefault="0075242B">
      <w:pPr>
        <w:pStyle w:val="1"/>
        <w:numPr>
          <w:ilvl w:val="0"/>
          <w:numId w:val="4"/>
        </w:numPr>
        <w:tabs>
          <w:tab w:val="left" w:pos="720"/>
        </w:tabs>
        <w:ind w:left="720" w:hanging="720"/>
        <w:jc w:val="both"/>
        <w:rPr>
          <w:lang w:val="en-US"/>
        </w:rPr>
      </w:pPr>
      <w:r>
        <w:rPr>
          <w:lang w:val="en-US"/>
        </w:rPr>
        <w:t>Other features</w:t>
      </w:r>
    </w:p>
    <w:p w14:paraId="133C1D2B" w14:textId="77777777" w:rsidR="00DF5C76" w:rsidRDefault="0075242B">
      <w:pPr>
        <w:pStyle w:val="2"/>
        <w:numPr>
          <w:ilvl w:val="1"/>
          <w:numId w:val="4"/>
        </w:numPr>
        <w:rPr>
          <w:lang w:val="en-US"/>
        </w:rPr>
      </w:pPr>
      <w:r>
        <w:rPr>
          <w:lang w:val="en-US"/>
        </w:rPr>
        <w:t>Input from companies</w:t>
      </w:r>
    </w:p>
    <w:p w14:paraId="0437A7A8" w14:textId="77777777" w:rsidR="00DF5C76" w:rsidRDefault="00DF5C76"/>
    <w:p w14:paraId="662791E0" w14:textId="77777777" w:rsidR="00DF5C76" w:rsidRDefault="0075242B">
      <w:pPr>
        <w:pStyle w:val="3"/>
        <w:numPr>
          <w:ilvl w:val="2"/>
          <w:numId w:val="4"/>
        </w:numPr>
        <w:rPr>
          <w:lang w:val="en-US"/>
        </w:rPr>
      </w:pPr>
      <w:r>
        <w:rPr>
          <w:lang w:val="en-US"/>
        </w:rPr>
        <w:t>MRSS</w:t>
      </w:r>
      <w:r>
        <w:rPr>
          <w:lang w:val="en-US"/>
        </w:rPr>
        <w:br/>
      </w:r>
    </w:p>
    <w:tbl>
      <w:tblPr>
        <w:tblStyle w:val="ae"/>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75242B">
            <w:pPr>
              <w:rPr>
                <w:lang w:val="en-US"/>
              </w:rPr>
            </w:pPr>
            <w:r>
              <w:rPr>
                <w:lang w:val="en-US"/>
              </w:rPr>
              <w:t>OPPO</w:t>
            </w:r>
          </w:p>
        </w:tc>
        <w:tc>
          <w:tcPr>
            <w:tcW w:w="8284" w:type="dxa"/>
          </w:tcPr>
          <w:p w14:paraId="7A3F38A6" w14:textId="77777777" w:rsidR="00DF5C76" w:rsidRDefault="0075242B">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75242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75242B">
            <w:pPr>
              <w:rPr>
                <w:lang w:val="en-US"/>
              </w:rPr>
            </w:pPr>
            <w:r>
              <w:rPr>
                <w:lang w:val="en-US"/>
              </w:rPr>
              <w:t>LGE</w:t>
            </w:r>
          </w:p>
        </w:tc>
        <w:tc>
          <w:tcPr>
            <w:tcW w:w="8284" w:type="dxa"/>
          </w:tcPr>
          <w:p w14:paraId="25BD7EF6" w14:textId="77777777" w:rsidR="00DF5C76" w:rsidRDefault="0075242B">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75242B">
            <w:pPr>
              <w:pStyle w:val="af4"/>
              <w:numPr>
                <w:ilvl w:val="0"/>
                <w:numId w:val="16"/>
              </w:numPr>
              <w:spacing w:after="120"/>
              <w:contextualSpacing w:val="0"/>
              <w:jc w:val="both"/>
              <w:rPr>
                <w:rFonts w:ascii="Times" w:eastAsia="바탕" w:hAnsi="Times" w:cs="Times"/>
                <w:lang w:val="en-US" w:eastAsia="ko-KR"/>
              </w:rPr>
            </w:pPr>
            <w:r>
              <w:rPr>
                <w:rFonts w:ascii="Times" w:eastAsia="바탕"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75242B">
            <w:pPr>
              <w:rPr>
                <w:lang w:val="en-US"/>
              </w:rPr>
            </w:pPr>
            <w:r>
              <w:rPr>
                <w:lang w:val="en-US"/>
              </w:rPr>
              <w:t>Panasonic</w:t>
            </w:r>
          </w:p>
        </w:tc>
        <w:tc>
          <w:tcPr>
            <w:tcW w:w="8284" w:type="dxa"/>
          </w:tcPr>
          <w:p w14:paraId="151FD9ED" w14:textId="77777777" w:rsidR="00DF5C76" w:rsidRDefault="0075242B">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75242B">
            <w:pPr>
              <w:rPr>
                <w:lang w:val="en-US"/>
              </w:rPr>
            </w:pPr>
            <w:r>
              <w:rPr>
                <w:lang w:val="en-US"/>
              </w:rPr>
              <w:t>Qualcomm</w:t>
            </w:r>
          </w:p>
        </w:tc>
        <w:tc>
          <w:tcPr>
            <w:tcW w:w="8284" w:type="dxa"/>
          </w:tcPr>
          <w:p w14:paraId="5177C146" w14:textId="77777777" w:rsidR="00DF5C76" w:rsidRDefault="0075242B">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DF5C76" w14:paraId="061D9869" w14:textId="77777777">
        <w:tc>
          <w:tcPr>
            <w:tcW w:w="1345" w:type="dxa"/>
          </w:tcPr>
          <w:p w14:paraId="4C5AC612" w14:textId="77777777" w:rsidR="00DF5C76" w:rsidRDefault="0075242B">
            <w:pPr>
              <w:rPr>
                <w:lang w:val="en-US"/>
              </w:rPr>
            </w:pPr>
            <w:r>
              <w:rPr>
                <w:lang w:val="en-US"/>
              </w:rPr>
              <w:lastRenderedPageBreak/>
              <w:t>Thales</w:t>
            </w:r>
          </w:p>
        </w:tc>
        <w:tc>
          <w:tcPr>
            <w:tcW w:w="8284" w:type="dxa"/>
          </w:tcPr>
          <w:p w14:paraId="516D756F" w14:textId="77777777" w:rsidR="00DF5C76" w:rsidRDefault="0075242B">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75242B">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DengXian"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75242B">
      <w:pPr>
        <w:pStyle w:val="3"/>
        <w:numPr>
          <w:ilvl w:val="2"/>
          <w:numId w:val="4"/>
        </w:numPr>
        <w:rPr>
          <w:lang w:val="en-US"/>
        </w:rPr>
      </w:pPr>
      <w:r>
        <w:rPr>
          <w:lang w:val="en-US"/>
        </w:rPr>
        <w:t>Multi-satellite, MIMO and CA</w:t>
      </w:r>
      <w:r>
        <w:rPr>
          <w:lang w:val="en-US"/>
        </w:rPr>
        <w:br/>
      </w:r>
    </w:p>
    <w:tbl>
      <w:tblPr>
        <w:tblStyle w:val="ae"/>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75242B">
            <w:pPr>
              <w:rPr>
                <w:rFonts w:ascii="Times" w:hAnsi="Times" w:cs="Times"/>
                <w:lang w:val="en-US"/>
              </w:rPr>
            </w:pPr>
            <w:r>
              <w:rPr>
                <w:rFonts w:ascii="Times" w:hAnsi="Times" w:cs="Times"/>
                <w:lang w:val="en-US"/>
              </w:rPr>
              <w:t>Xiaomi</w:t>
            </w:r>
          </w:p>
        </w:tc>
        <w:tc>
          <w:tcPr>
            <w:tcW w:w="8284" w:type="dxa"/>
          </w:tcPr>
          <w:p w14:paraId="5191B6D1"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12: Study multi-satellite-based CA mechanisms in 6GR NTN.</w:t>
            </w:r>
          </w:p>
          <w:p w14:paraId="5E1F4A23" w14:textId="77777777" w:rsidR="00DF5C76" w:rsidRDefault="0075242B">
            <w:pPr>
              <w:spacing w:after="100" w:afterAutospacing="1"/>
              <w:jc w:val="both"/>
              <w:rPr>
                <w:rFonts w:ascii="Times" w:eastAsia="DengXian" w:hAnsi="Times" w:cs="Times"/>
                <w:bCs/>
              </w:rPr>
            </w:pPr>
            <w:r>
              <w:rPr>
                <w:rFonts w:ascii="Times" w:eastAsia="DengXian" w:hAnsi="Times" w:cs="Times"/>
                <w:bCs/>
              </w:rPr>
              <w:t>Proposal 13: Study enhanced beam management mechanisms in 6GR NTN.</w:t>
            </w:r>
          </w:p>
        </w:tc>
      </w:tr>
      <w:tr w:rsidR="00DF5C76" w14:paraId="4BB67DFD" w14:textId="77777777">
        <w:tc>
          <w:tcPr>
            <w:tcW w:w="1345" w:type="dxa"/>
          </w:tcPr>
          <w:p w14:paraId="5A773D37" w14:textId="77777777" w:rsidR="00DF5C76" w:rsidRDefault="0075242B">
            <w:pPr>
              <w:rPr>
                <w:rFonts w:ascii="Times" w:hAnsi="Times" w:cs="Times"/>
                <w:lang w:val="en-US"/>
              </w:rPr>
            </w:pPr>
            <w:r>
              <w:rPr>
                <w:rFonts w:ascii="Times" w:hAnsi="Times" w:cs="Times"/>
                <w:lang w:val="en-US"/>
              </w:rPr>
              <w:t>Panasonic</w:t>
            </w:r>
          </w:p>
        </w:tc>
        <w:tc>
          <w:tcPr>
            <w:tcW w:w="8284" w:type="dxa"/>
          </w:tcPr>
          <w:p w14:paraId="2B745D72" w14:textId="77777777" w:rsidR="00DF5C76" w:rsidRDefault="0075242B">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75242B">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75242B">
            <w:pPr>
              <w:rPr>
                <w:rFonts w:ascii="Times" w:hAnsi="Times" w:cs="Times"/>
                <w:lang w:val="en-US"/>
              </w:rPr>
            </w:pPr>
            <w:r>
              <w:rPr>
                <w:rFonts w:ascii="Times" w:hAnsi="Times" w:cs="Times"/>
                <w:lang w:val="en-US"/>
              </w:rPr>
              <w:t>Sony</w:t>
            </w:r>
          </w:p>
        </w:tc>
        <w:tc>
          <w:tcPr>
            <w:tcW w:w="8284" w:type="dxa"/>
          </w:tcPr>
          <w:p w14:paraId="77931719" w14:textId="77777777" w:rsidR="00DF5C76" w:rsidRDefault="0075242B">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75242B">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75242B">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75242B">
            <w:pPr>
              <w:rPr>
                <w:rFonts w:ascii="Times" w:hAnsi="Times" w:cs="Times"/>
                <w:lang w:val="en-US"/>
              </w:rPr>
            </w:pPr>
            <w:r>
              <w:rPr>
                <w:rFonts w:ascii="Times" w:hAnsi="Times" w:cs="Times"/>
                <w:lang w:val="en-US"/>
              </w:rPr>
              <w:t>Docomo</w:t>
            </w:r>
          </w:p>
        </w:tc>
        <w:tc>
          <w:tcPr>
            <w:tcW w:w="8284" w:type="dxa"/>
          </w:tcPr>
          <w:p w14:paraId="16DFC8D3" w14:textId="77777777" w:rsidR="00DF5C76" w:rsidRDefault="0075242B">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75242B">
            <w:pPr>
              <w:spacing w:before="120" w:afterLines="5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74AD7EE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75242B">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75242B">
            <w:pPr>
              <w:rPr>
                <w:rFonts w:ascii="Times" w:hAnsi="Times" w:cs="Times"/>
                <w:lang w:val="en-US"/>
              </w:rPr>
            </w:pPr>
            <w:r>
              <w:rPr>
                <w:rFonts w:ascii="Times" w:hAnsi="Times" w:cs="Times"/>
                <w:lang w:val="en-US"/>
              </w:rPr>
              <w:t>Qualcomm</w:t>
            </w:r>
          </w:p>
        </w:tc>
        <w:tc>
          <w:tcPr>
            <w:tcW w:w="8284" w:type="dxa"/>
          </w:tcPr>
          <w:p w14:paraId="20F82A81" w14:textId="77777777" w:rsidR="00DF5C76" w:rsidRDefault="0075242B">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75242B">
            <w:pPr>
              <w:rPr>
                <w:rFonts w:ascii="Times" w:hAnsi="Times" w:cs="Times"/>
                <w:lang w:val="en-US"/>
              </w:rPr>
            </w:pPr>
            <w:r>
              <w:rPr>
                <w:rFonts w:ascii="Times" w:hAnsi="Times" w:cs="Times"/>
                <w:lang w:val="en-US"/>
              </w:rPr>
              <w:t>CATT</w:t>
            </w:r>
          </w:p>
        </w:tc>
        <w:tc>
          <w:tcPr>
            <w:tcW w:w="8284" w:type="dxa"/>
          </w:tcPr>
          <w:p w14:paraId="081C2900" w14:textId="77777777" w:rsidR="00DF5C76" w:rsidRDefault="0075242B">
            <w:pPr>
              <w:spacing w:afterLines="50" w:after="120"/>
              <w:rPr>
                <w:rFonts w:ascii="Times" w:eastAsia="SimSun" w:hAnsi="Times" w:cs="Times"/>
                <w:bCs/>
              </w:rPr>
            </w:pPr>
            <w:r>
              <w:rPr>
                <w:rFonts w:ascii="Times" w:eastAsia="SimSun" w:hAnsi="Times" w:cs="Times"/>
                <w:bCs/>
              </w:rPr>
              <w:t xml:space="preserve">Proposal 10: In 6G NTN, </w:t>
            </w:r>
            <w:proofErr w:type="gramStart"/>
            <w:r>
              <w:rPr>
                <w:rFonts w:ascii="Times" w:eastAsia="SimSun" w:hAnsi="Times" w:cs="Times"/>
                <w:bCs/>
              </w:rPr>
              <w:t>polarization based</w:t>
            </w:r>
            <w:proofErr w:type="gramEnd"/>
            <w:r>
              <w:rPr>
                <w:rFonts w:ascii="Times" w:eastAsia="SimSun" w:hAnsi="Times" w:cs="Times"/>
                <w:bCs/>
              </w:rPr>
              <w:t xml:space="preserve"> multiplexing and diversity can be considered.  </w:t>
            </w:r>
          </w:p>
        </w:tc>
      </w:tr>
      <w:tr w:rsidR="00DF5C76" w14:paraId="49FCFAA1" w14:textId="77777777">
        <w:tc>
          <w:tcPr>
            <w:tcW w:w="1345" w:type="dxa"/>
          </w:tcPr>
          <w:p w14:paraId="100E593D" w14:textId="77777777" w:rsidR="00DF5C76" w:rsidRDefault="0075242B">
            <w:pPr>
              <w:rPr>
                <w:rFonts w:ascii="Times" w:hAnsi="Times" w:cs="Times"/>
                <w:lang w:val="en-US"/>
              </w:rPr>
            </w:pPr>
            <w:r>
              <w:rPr>
                <w:rFonts w:ascii="Times" w:hAnsi="Times" w:cs="Times"/>
                <w:lang w:val="en-US"/>
              </w:rPr>
              <w:t>NEC</w:t>
            </w:r>
          </w:p>
        </w:tc>
        <w:tc>
          <w:tcPr>
            <w:tcW w:w="8284" w:type="dxa"/>
          </w:tcPr>
          <w:p w14:paraId="11822CCA" w14:textId="77777777" w:rsidR="00DF5C76" w:rsidRDefault="0075242B">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75242B">
            <w:pPr>
              <w:rPr>
                <w:rFonts w:ascii="Times" w:hAnsi="Times" w:cs="Times"/>
                <w:lang w:val="en-US"/>
              </w:rPr>
            </w:pPr>
            <w:r>
              <w:rPr>
                <w:rFonts w:ascii="Times" w:hAnsi="Times" w:cs="Times"/>
                <w:lang w:val="en-US"/>
              </w:rPr>
              <w:t>Sony</w:t>
            </w:r>
          </w:p>
        </w:tc>
        <w:tc>
          <w:tcPr>
            <w:tcW w:w="8284" w:type="dxa"/>
          </w:tcPr>
          <w:p w14:paraId="55891330" w14:textId="77777777" w:rsidR="00DF5C76" w:rsidRDefault="0075242B">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75242B">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75242B">
            <w:pPr>
              <w:spacing w:after="160" w:line="278" w:lineRule="auto"/>
              <w:rPr>
                <w:rFonts w:ascii="Times" w:hAnsi="Times" w:cs="Times"/>
                <w:bCs/>
              </w:rPr>
            </w:pPr>
            <w:r>
              <w:rPr>
                <w:rFonts w:ascii="Times" w:hAnsi="Times" w:cs="Times"/>
                <w:bCs/>
              </w:rPr>
              <w:lastRenderedPageBreak/>
              <w:t>Proposal 13: RAN1 should study location-dependent UE clustering for NTN MU-MIMO, focusing on distance and azimuth separation between UEs.</w:t>
            </w:r>
          </w:p>
          <w:p w14:paraId="30A65479" w14:textId="77777777" w:rsidR="00DF5C76" w:rsidRDefault="0075242B">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75242B">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75242B">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75242B">
            <w:pPr>
              <w:rPr>
                <w:rFonts w:ascii="Times" w:hAnsi="Times" w:cs="Times"/>
                <w:lang w:val="en-US"/>
              </w:rPr>
            </w:pPr>
            <w:r>
              <w:rPr>
                <w:rFonts w:ascii="Times" w:hAnsi="Times" w:cs="Times"/>
                <w:lang w:val="en-US"/>
              </w:rPr>
              <w:lastRenderedPageBreak/>
              <w:t>Google</w:t>
            </w:r>
          </w:p>
        </w:tc>
        <w:tc>
          <w:tcPr>
            <w:tcW w:w="8284" w:type="dxa"/>
          </w:tcPr>
          <w:p w14:paraId="498329EA" w14:textId="77777777" w:rsidR="00DF5C76" w:rsidRDefault="0075242B">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75242B">
            <w:pPr>
              <w:rPr>
                <w:rFonts w:ascii="Times" w:hAnsi="Times" w:cs="Times"/>
                <w:lang w:val="en-US"/>
              </w:rPr>
            </w:pPr>
            <w:r>
              <w:rPr>
                <w:rFonts w:ascii="Times" w:hAnsi="Times" w:cs="Times"/>
                <w:lang w:val="en-US"/>
              </w:rPr>
              <w:t>CSCN</w:t>
            </w:r>
          </w:p>
        </w:tc>
        <w:tc>
          <w:tcPr>
            <w:tcW w:w="8284" w:type="dxa"/>
          </w:tcPr>
          <w:p w14:paraId="57217195" w14:textId="77777777" w:rsidR="00DF5C76" w:rsidRDefault="0075242B">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75242B">
            <w:pPr>
              <w:rPr>
                <w:rFonts w:ascii="Times" w:hAnsi="Times" w:cs="Times"/>
                <w:lang w:val="en-US"/>
              </w:rPr>
            </w:pPr>
            <w:r>
              <w:rPr>
                <w:rFonts w:ascii="Times" w:hAnsi="Times" w:cs="Times"/>
                <w:lang w:val="en-US"/>
              </w:rPr>
              <w:t>TCL</w:t>
            </w:r>
          </w:p>
        </w:tc>
        <w:tc>
          <w:tcPr>
            <w:tcW w:w="8284" w:type="dxa"/>
          </w:tcPr>
          <w:p w14:paraId="592C8B1B" w14:textId="77777777" w:rsidR="00DF5C76" w:rsidRDefault="0075242B">
            <w:pPr>
              <w:spacing w:line="360" w:lineRule="auto"/>
              <w:rPr>
                <w:rFonts w:ascii="Times" w:eastAsia="바탕" w:hAnsi="Times" w:cs="Times"/>
                <w:bCs/>
              </w:rPr>
            </w:pPr>
            <w:r>
              <w:rPr>
                <w:rFonts w:ascii="Times" w:eastAsia="바탕" w:hAnsi="Times" w:cs="Times"/>
                <w:bCs/>
              </w:rPr>
              <w:t>Proposal 6: Multi-orbit co-operation can be considered for 6G NTN.</w:t>
            </w:r>
          </w:p>
        </w:tc>
      </w:tr>
      <w:tr w:rsidR="00DF5C76" w14:paraId="1D9980D6" w14:textId="77777777">
        <w:tc>
          <w:tcPr>
            <w:tcW w:w="1345" w:type="dxa"/>
          </w:tcPr>
          <w:p w14:paraId="0EA55D0E" w14:textId="77777777" w:rsidR="00DF5C76" w:rsidRDefault="0075242B">
            <w:pPr>
              <w:rPr>
                <w:rFonts w:ascii="Times" w:hAnsi="Times" w:cs="Times"/>
                <w:lang w:val="en-US"/>
              </w:rPr>
            </w:pPr>
            <w:r>
              <w:rPr>
                <w:rFonts w:ascii="Times" w:hAnsi="Times" w:cs="Times"/>
                <w:lang w:val="en-US"/>
              </w:rPr>
              <w:t>Thales</w:t>
            </w:r>
          </w:p>
        </w:tc>
        <w:tc>
          <w:tcPr>
            <w:tcW w:w="8284" w:type="dxa"/>
          </w:tcPr>
          <w:p w14:paraId="78EFABAA" w14:textId="77777777" w:rsidR="00DF5C76" w:rsidRDefault="0075242B">
            <w:pPr>
              <w:spacing w:line="360" w:lineRule="auto"/>
              <w:rPr>
                <w:rFonts w:ascii="Times" w:eastAsia="바탕" w:hAnsi="Times" w:cs="Times"/>
                <w:bCs/>
              </w:rPr>
            </w:pPr>
            <w:r>
              <w:rPr>
                <w:rFonts w:ascii="Times" w:eastAsia="바탕" w:hAnsi="Times" w:cs="Times"/>
                <w:bCs/>
              </w:rPr>
              <w:t xml:space="preserve">Distributed MIMO across several satellites - To be able to increase the throughput for a UE </w:t>
            </w:r>
            <w:proofErr w:type="gramStart"/>
            <w:r>
              <w:rPr>
                <w:rFonts w:ascii="Times" w:eastAsia="바탕" w:hAnsi="Times" w:cs="Times"/>
                <w:bCs/>
              </w:rPr>
              <w:t>-  Support</w:t>
            </w:r>
            <w:proofErr w:type="gramEnd"/>
            <w:r>
              <w:rPr>
                <w:rFonts w:ascii="Times" w:eastAsia="바탕" w:hAnsi="Times" w:cs="Times"/>
                <w:bCs/>
              </w:rPr>
              <w:t xml:space="preserve">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75242B">
      <w:pPr>
        <w:pStyle w:val="3"/>
        <w:numPr>
          <w:ilvl w:val="2"/>
          <w:numId w:val="4"/>
        </w:numPr>
        <w:rPr>
          <w:lang w:val="en-US"/>
        </w:rPr>
      </w:pPr>
      <w:r>
        <w:rPr>
          <w:lang w:val="en-US"/>
        </w:rPr>
        <w:t>Robust notification</w:t>
      </w:r>
      <w:r>
        <w:rPr>
          <w:lang w:val="en-US"/>
        </w:rPr>
        <w:br/>
      </w:r>
    </w:p>
    <w:tbl>
      <w:tblPr>
        <w:tblStyle w:val="ae"/>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75242B">
            <w:pPr>
              <w:rPr>
                <w:lang w:val="en-US"/>
              </w:rPr>
            </w:pPr>
            <w:r>
              <w:rPr>
                <w:lang w:val="en-US"/>
              </w:rPr>
              <w:t>CATT</w:t>
            </w:r>
          </w:p>
        </w:tc>
        <w:tc>
          <w:tcPr>
            <w:tcW w:w="8284" w:type="dxa"/>
          </w:tcPr>
          <w:p w14:paraId="54356984" w14:textId="77777777" w:rsidR="00DF5C76" w:rsidRDefault="0075242B">
            <w:pPr>
              <w:spacing w:afterLines="50" w:after="120"/>
              <w:jc w:val="both"/>
              <w:rPr>
                <w:rFonts w:eastAsia="SimSun"/>
                <w:b/>
              </w:rPr>
            </w:pPr>
            <w:r>
              <w:rPr>
                <w:rFonts w:eastAsia="SimSun"/>
                <w:b/>
              </w:rPr>
              <w:t xml:space="preserve">Proposal 19: To improve user experience of NTN and business extension for NLOS scenario, consider to support DL alert notification. </w:t>
            </w:r>
          </w:p>
          <w:p w14:paraId="201DC273" w14:textId="77777777" w:rsidR="00DF5C76" w:rsidRDefault="0075242B">
            <w:pPr>
              <w:spacing w:afterLines="50" w:after="120"/>
              <w:jc w:val="both"/>
              <w:rPr>
                <w:rFonts w:eastAsia="SimSun"/>
                <w:b/>
              </w:rPr>
            </w:pPr>
            <w:r>
              <w:rPr>
                <w:rFonts w:eastAsia="SimSun"/>
                <w:b/>
              </w:rPr>
              <w:t xml:space="preserve">Proposal 20: To support DL alert notification, it is necessary to address at least the following challenges: </w:t>
            </w:r>
          </w:p>
          <w:p w14:paraId="30B972EC" w14:textId="77777777" w:rsidR="00DF5C76" w:rsidRDefault="0075242B">
            <w:pPr>
              <w:numPr>
                <w:ilvl w:val="0"/>
                <w:numId w:val="37"/>
              </w:numPr>
              <w:spacing w:afterLines="50" w:after="120"/>
              <w:jc w:val="both"/>
              <w:rPr>
                <w:rFonts w:eastAsia="SimSun"/>
                <w:b/>
              </w:rPr>
            </w:pPr>
            <w:r>
              <w:rPr>
                <w:rFonts w:eastAsia="SimSun"/>
                <w:b/>
              </w:rPr>
              <w:t xml:space="preserve">DL timing and frequency synchronization in very low SINR </w:t>
            </w:r>
          </w:p>
          <w:p w14:paraId="557A839A" w14:textId="77777777" w:rsidR="00DF5C76" w:rsidRDefault="0075242B">
            <w:pPr>
              <w:numPr>
                <w:ilvl w:val="0"/>
                <w:numId w:val="37"/>
              </w:numPr>
              <w:spacing w:afterLines="50" w:after="120"/>
              <w:jc w:val="both"/>
              <w:rPr>
                <w:rFonts w:eastAsia="SimSun"/>
                <w:b/>
              </w:rPr>
            </w:pPr>
            <w:r>
              <w:rPr>
                <w:rFonts w:eastAsia="SimSun"/>
                <w:b/>
              </w:rPr>
              <w:t xml:space="preserve">Information bits carrying with robust way </w:t>
            </w:r>
            <w:r>
              <w:rPr>
                <w:rFonts w:eastAsia="SimSun" w:hint="eastAsia"/>
                <w:b/>
              </w:rPr>
              <w:t xml:space="preserve">in </w:t>
            </w:r>
            <w:r>
              <w:rPr>
                <w:rFonts w:eastAsia="SimSun"/>
                <w:b/>
              </w:rPr>
              <w:t xml:space="preserve">very low SINR   </w:t>
            </w:r>
          </w:p>
          <w:p w14:paraId="581789CE" w14:textId="77777777" w:rsidR="00DF5C76" w:rsidRDefault="00DF5C76">
            <w:pPr>
              <w:spacing w:afterLines="50" w:after="120"/>
              <w:rPr>
                <w:rFonts w:eastAsia="SimSun"/>
              </w:rPr>
            </w:pPr>
          </w:p>
        </w:tc>
      </w:tr>
      <w:tr w:rsidR="00DF5C76" w14:paraId="6D0701D1" w14:textId="77777777">
        <w:tc>
          <w:tcPr>
            <w:tcW w:w="1345" w:type="dxa"/>
          </w:tcPr>
          <w:p w14:paraId="38B8EA5E" w14:textId="77777777" w:rsidR="00DF5C76" w:rsidRDefault="0075242B">
            <w:pPr>
              <w:rPr>
                <w:lang w:val="en-US"/>
              </w:rPr>
            </w:pPr>
            <w:r>
              <w:rPr>
                <w:lang w:val="en-US"/>
              </w:rPr>
              <w:t>Xiaomi</w:t>
            </w:r>
          </w:p>
        </w:tc>
        <w:tc>
          <w:tcPr>
            <w:tcW w:w="8284" w:type="dxa"/>
          </w:tcPr>
          <w:p w14:paraId="2903D91D" w14:textId="77777777" w:rsidR="00DF5C76" w:rsidRDefault="0075242B">
            <w:pPr>
              <w:spacing w:after="100"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SimSun"/>
                <w:b/>
              </w:rPr>
            </w:pPr>
          </w:p>
        </w:tc>
      </w:tr>
      <w:tr w:rsidR="00DF5C76" w14:paraId="0E10034B" w14:textId="77777777">
        <w:tc>
          <w:tcPr>
            <w:tcW w:w="1345" w:type="dxa"/>
          </w:tcPr>
          <w:p w14:paraId="40DD9A39" w14:textId="77777777" w:rsidR="00DF5C76" w:rsidRDefault="0075242B">
            <w:pPr>
              <w:rPr>
                <w:lang w:val="en-US"/>
              </w:rPr>
            </w:pPr>
            <w:r>
              <w:rPr>
                <w:lang w:val="en-US"/>
              </w:rPr>
              <w:t>Huawei</w:t>
            </w:r>
          </w:p>
        </w:tc>
        <w:tc>
          <w:tcPr>
            <w:tcW w:w="8284" w:type="dxa"/>
          </w:tcPr>
          <w:p w14:paraId="10725ABF" w14:textId="77777777" w:rsidR="00DF5C76" w:rsidRDefault="0075242B">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75242B">
            <w:pPr>
              <w:rPr>
                <w:lang w:val="en-US"/>
              </w:rPr>
            </w:pPr>
            <w:r>
              <w:rPr>
                <w:lang w:val="en-US"/>
              </w:rPr>
              <w:t>OPPO</w:t>
            </w:r>
          </w:p>
        </w:tc>
        <w:tc>
          <w:tcPr>
            <w:tcW w:w="8284" w:type="dxa"/>
          </w:tcPr>
          <w:p w14:paraId="1A1BD7B1" w14:textId="77777777" w:rsidR="00DF5C76" w:rsidRDefault="0075242B">
            <w:pPr>
              <w:spacing w:after="160" w:line="278" w:lineRule="auto"/>
            </w:pPr>
            <w:r>
              <w:t xml:space="preserve">Proposal 7: For 6GR NTN, the following NTN-specific robust transmission should be studied: </w:t>
            </w:r>
          </w:p>
          <w:p w14:paraId="392E67A9" w14:textId="77777777" w:rsidR="00DF5C76" w:rsidRDefault="0075242B">
            <w:pPr>
              <w:spacing w:after="160" w:line="278" w:lineRule="auto"/>
            </w:pPr>
            <w:r>
              <w:t>-</w:t>
            </w:r>
            <w:r>
              <w:tab/>
              <w:t xml:space="preserve">Robust notification for paging. </w:t>
            </w:r>
          </w:p>
          <w:p w14:paraId="444B8760" w14:textId="77777777" w:rsidR="00DF5C76" w:rsidRDefault="0075242B">
            <w:pPr>
              <w:spacing w:after="160" w:line="278" w:lineRule="auto"/>
            </w:pPr>
            <w:r>
              <w:t>-</w:t>
            </w:r>
            <w:r>
              <w:tab/>
              <w:t>[…]</w:t>
            </w:r>
          </w:p>
        </w:tc>
      </w:tr>
      <w:tr w:rsidR="00DF5C76" w14:paraId="3E6E71A9" w14:textId="77777777">
        <w:tc>
          <w:tcPr>
            <w:tcW w:w="1345" w:type="dxa"/>
          </w:tcPr>
          <w:p w14:paraId="19744E96" w14:textId="77777777" w:rsidR="00DF5C76" w:rsidRDefault="0075242B">
            <w:pPr>
              <w:rPr>
                <w:lang w:val="en-US"/>
              </w:rPr>
            </w:pPr>
            <w:r>
              <w:rPr>
                <w:lang w:val="en-US"/>
              </w:rPr>
              <w:t>Lenovo</w:t>
            </w:r>
          </w:p>
        </w:tc>
        <w:tc>
          <w:tcPr>
            <w:tcW w:w="8284" w:type="dxa"/>
          </w:tcPr>
          <w:p w14:paraId="1DF79727" w14:textId="77777777" w:rsidR="00DF5C76" w:rsidRDefault="0075242B">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75242B">
            <w:pPr>
              <w:rPr>
                <w:lang w:val="en-US"/>
              </w:rPr>
            </w:pPr>
            <w:r>
              <w:rPr>
                <w:lang w:val="en-US"/>
              </w:rPr>
              <w:t>CSCN</w:t>
            </w:r>
          </w:p>
        </w:tc>
        <w:tc>
          <w:tcPr>
            <w:tcW w:w="8284" w:type="dxa"/>
          </w:tcPr>
          <w:p w14:paraId="7CD4C359" w14:textId="77777777" w:rsidR="00DF5C76" w:rsidRDefault="0075242B">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75242B">
      <w:pPr>
        <w:pStyle w:val="2"/>
        <w:numPr>
          <w:ilvl w:val="1"/>
          <w:numId w:val="4"/>
        </w:numPr>
        <w:rPr>
          <w:lang w:val="en-US"/>
        </w:rPr>
      </w:pPr>
      <w:r>
        <w:rPr>
          <w:lang w:val="en-US"/>
        </w:rPr>
        <w:lastRenderedPageBreak/>
        <w:t>Summary</w:t>
      </w:r>
    </w:p>
    <w:p w14:paraId="67781FEA" w14:textId="77777777" w:rsidR="00DF5C76" w:rsidRDefault="0075242B">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75242B">
      <w:pPr>
        <w:pStyle w:val="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75242B">
      <w:pPr>
        <w:pStyle w:val="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w:t>
      </w:r>
      <w:bookmarkStart w:id="4" w:name="OLE_LINK2"/>
      <w:bookmarkStart w:id="5" w:name="OLE_LINK3"/>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2488E22" w14:textId="77777777" w:rsidR="00DF5C76" w:rsidRDefault="0075242B">
      <w:pPr>
        <w:pStyle w:val="af4"/>
        <w:numPr>
          <w:ilvl w:val="0"/>
          <w:numId w:val="38"/>
        </w:numPr>
        <w:rPr>
          <w:b/>
          <w:bCs/>
          <w:lang w:val="en-US"/>
        </w:rPr>
      </w:pPr>
      <w:r>
        <w:rPr>
          <w:b/>
          <w:bCs/>
          <w:lang w:val="en-US"/>
        </w:rPr>
        <w:t>Robust notification for paging.</w:t>
      </w:r>
    </w:p>
    <w:p w14:paraId="0481619B" w14:textId="77777777" w:rsidR="00DF5C76" w:rsidRDefault="0075242B">
      <w:pPr>
        <w:pStyle w:val="af4"/>
        <w:numPr>
          <w:ilvl w:val="0"/>
          <w:numId w:val="38"/>
        </w:numPr>
        <w:rPr>
          <w:b/>
          <w:bCs/>
          <w:lang w:val="en-US"/>
        </w:rPr>
      </w:pPr>
      <w:r>
        <w:rPr>
          <w:b/>
          <w:bCs/>
          <w:lang w:val="en-US"/>
        </w:rPr>
        <w:t>LOS MIMO based on polarization diversity.</w:t>
      </w:r>
    </w:p>
    <w:p w14:paraId="728A3413" w14:textId="77777777" w:rsidR="00DF5C76" w:rsidRDefault="0075242B">
      <w:pPr>
        <w:pStyle w:val="af4"/>
        <w:numPr>
          <w:ilvl w:val="0"/>
          <w:numId w:val="38"/>
        </w:numPr>
        <w:rPr>
          <w:b/>
          <w:bCs/>
          <w:lang w:val="en-US"/>
        </w:rPr>
      </w:pPr>
      <w:r>
        <w:rPr>
          <w:b/>
          <w:bCs/>
          <w:lang w:val="en-US"/>
        </w:rPr>
        <w:t>Multi-satellite operation.</w:t>
      </w:r>
    </w:p>
    <w:p w14:paraId="3AFCA2A8" w14:textId="77777777" w:rsidR="00DF5C76" w:rsidRDefault="0075242B">
      <w:pPr>
        <w:pStyle w:val="af4"/>
        <w:numPr>
          <w:ilvl w:val="0"/>
          <w:numId w:val="38"/>
        </w:numPr>
        <w:rPr>
          <w:b/>
          <w:bCs/>
          <w:lang w:val="en-US"/>
        </w:rPr>
      </w:pPr>
      <w:r>
        <w:rPr>
          <w:b/>
          <w:bCs/>
          <w:lang w:val="en-US"/>
        </w:rPr>
        <w:t>Higher modulation order</w:t>
      </w:r>
    </w:p>
    <w:p w14:paraId="08F8D423" w14:textId="77777777" w:rsidR="00DF5C76" w:rsidRDefault="0075242B">
      <w:pPr>
        <w:pStyle w:val="af4"/>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4CEEF2AB" w14:textId="77777777" w:rsidR="00DF5C76" w:rsidRDefault="0075242B">
            <w:pPr>
              <w:rPr>
                <w:b w:val="0"/>
                <w:bCs w:val="0"/>
                <w:lang w:val="en-US"/>
              </w:rPr>
            </w:pPr>
            <w:r>
              <w:rPr>
                <w:lang w:val="en-US"/>
              </w:rPr>
              <w:t>Company</w:t>
            </w:r>
          </w:p>
        </w:tc>
        <w:tc>
          <w:tcPr>
            <w:tcW w:w="8014" w:type="dxa"/>
          </w:tcPr>
          <w:p w14:paraId="05E06D8E" w14:textId="77777777" w:rsidR="00DF5C76" w:rsidRDefault="0075242B">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75242B">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75242B">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7D07C0BD" w14:textId="77777777" w:rsidR="00DF5C76" w:rsidRDefault="0075242B">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D7A1842" w14:textId="77777777" w:rsidR="00DF5C76" w:rsidRDefault="0075242B">
            <w:pPr>
              <w:pStyle w:val="af4"/>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75242B">
            <w:pPr>
              <w:pStyle w:val="af4"/>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75242B">
            <w:pPr>
              <w:pStyle w:val="af4"/>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75242B">
            <w:pPr>
              <w:pStyle w:val="af4"/>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75242B">
            <w:pPr>
              <w:pStyle w:val="af4"/>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75242B">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75242B">
            <w:pPr>
              <w:rPr>
                <w:rFonts w:eastAsiaTheme="minorEastAsia"/>
                <w:b w:val="0"/>
                <w:bCs w:val="0"/>
                <w:lang w:val="en-US" w:eastAsia="zh-CN"/>
              </w:rPr>
            </w:pPr>
            <w:r>
              <w:rPr>
                <w:lang w:val="en-US"/>
              </w:rPr>
              <w:t>Ericsson</w:t>
            </w:r>
          </w:p>
        </w:tc>
        <w:tc>
          <w:tcPr>
            <w:tcW w:w="8014" w:type="dxa"/>
          </w:tcPr>
          <w:p w14:paraId="71893C02"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75242B">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75242B">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75242B">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75242B">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75242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75242B">
            <w:pPr>
              <w:rPr>
                <w:rFonts w:eastAsia="SimSun"/>
                <w:b w:val="0"/>
                <w:bCs w:val="0"/>
                <w:lang w:val="en-US" w:eastAsia="zh-CN"/>
              </w:rPr>
            </w:pPr>
            <w:r>
              <w:rPr>
                <w:rFonts w:eastAsia="SimSun" w:hint="eastAsia"/>
                <w:lang w:val="en-US" w:eastAsia="zh-CN"/>
              </w:rPr>
              <w:t>TCL</w:t>
            </w:r>
          </w:p>
        </w:tc>
        <w:tc>
          <w:tcPr>
            <w:tcW w:w="8014" w:type="dxa"/>
          </w:tcPr>
          <w:p w14:paraId="3A4A43F9" w14:textId="5AA9FF07" w:rsidR="00DF5C76" w:rsidRDefault="0075242B">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hint="eastAsia"/>
                <w:lang w:val="en-US" w:eastAsia="zh-CN"/>
              </w:rPr>
              <w:t xml:space="preserve">In </w:t>
            </w:r>
            <w:proofErr w:type="spellStart"/>
            <w:r>
              <w:rPr>
                <w:rFonts w:eastAsia="SimSun" w:hint="eastAsia"/>
                <w:lang w:val="en-US" w:eastAsia="zh-CN"/>
              </w:rPr>
              <w:t>ou</w:t>
            </w:r>
            <w:proofErr w:type="spellEnd"/>
            <w:r>
              <w:rPr>
                <w:rFonts w:eastAsia="SimSun" w:hint="eastAsia"/>
                <w:lang w:val="en-US" w:eastAsia="zh-CN"/>
              </w:rPr>
              <w:t xml:space="preserve"> opinion, </w:t>
            </w:r>
            <w:r>
              <w:rPr>
                <w:rFonts w:eastAsia="Yu Mincho" w:hint="eastAsia"/>
                <w:lang w:val="en-US" w:eastAsia="ja-JP"/>
              </w:rPr>
              <w:t>Higher</w:t>
            </w:r>
            <w:r>
              <w:rPr>
                <w:rFonts w:eastAsia="SimSun" w:hint="eastAsia"/>
                <w:lang w:val="en-US" w:eastAsia="zh-CN"/>
              </w:rPr>
              <w:t xml:space="preserve"> </w:t>
            </w:r>
            <w:r>
              <w:rPr>
                <w:rFonts w:eastAsia="Yu Mincho" w:hint="eastAsia"/>
                <w:lang w:val="en-US" w:eastAsia="ja-JP"/>
              </w:rPr>
              <w:t>modulation might be less practical for NTN due to link budget, but no harm</w:t>
            </w:r>
            <w:r>
              <w:rPr>
                <w:rFonts w:eastAsia="SimSun"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SimSun"/>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r w:rsidR="00A97C62" w14:paraId="7FE7CA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ACA9A7" w14:textId="24A0E246" w:rsidR="00A97C62" w:rsidRPr="00A97C62" w:rsidRDefault="00A97C62" w:rsidP="00894461">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014" w:type="dxa"/>
          </w:tcPr>
          <w:p w14:paraId="2BF5631B" w14:textId="44EAB45F" w:rsidR="00A97C62" w:rsidRPr="00A97C62" w:rsidRDefault="00A97C62" w:rsidP="00894461">
            <w:pPr>
              <w:jc w:val="both"/>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W</w:t>
            </w:r>
            <w:r>
              <w:rPr>
                <w:rFonts w:eastAsia="맑은 고딕"/>
                <w:lang w:val="en-US" w:eastAsia="ko-KR"/>
              </w:rPr>
              <w:t xml:space="preserve">e think the other multi-carrier operation like DC also can be considered. </w:t>
            </w:r>
            <w:bookmarkStart w:id="6" w:name="_GoBack"/>
            <w:bookmarkEnd w:id="6"/>
          </w:p>
        </w:tc>
      </w:tr>
    </w:tbl>
    <w:p w14:paraId="02C358C0" w14:textId="77777777" w:rsidR="00DF5C76" w:rsidRDefault="00DF5C76">
      <w:pPr>
        <w:rPr>
          <w:lang w:val="en-US"/>
        </w:rPr>
      </w:pPr>
    </w:p>
    <w:p w14:paraId="1B307F04" w14:textId="77777777" w:rsidR="00DF5C76" w:rsidRDefault="0075242B">
      <w:pPr>
        <w:pStyle w:val="1"/>
        <w:numPr>
          <w:ilvl w:val="0"/>
          <w:numId w:val="4"/>
        </w:numPr>
        <w:tabs>
          <w:tab w:val="left" w:pos="720"/>
        </w:tabs>
        <w:ind w:left="720" w:hanging="720"/>
        <w:jc w:val="both"/>
        <w:rPr>
          <w:lang w:val="en-US"/>
        </w:rPr>
      </w:pPr>
      <w:r>
        <w:rPr>
          <w:lang w:val="en-US"/>
        </w:rPr>
        <w:t>Proposals for online</w:t>
      </w:r>
    </w:p>
    <w:p w14:paraId="2E8577F3" w14:textId="77777777" w:rsidR="00DF5C76" w:rsidRDefault="0075242B">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3BAA3" w14:textId="77777777" w:rsidR="002328B7" w:rsidRDefault="002328B7">
      <w:pPr>
        <w:spacing w:after="0"/>
      </w:pPr>
      <w:r>
        <w:separator/>
      </w:r>
    </w:p>
  </w:endnote>
  <w:endnote w:type="continuationSeparator" w:id="0">
    <w:p w14:paraId="24C44FDA" w14:textId="77777777" w:rsidR="002328B7" w:rsidRDefault="00232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altName w:val="苹方-简"/>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76E5" w14:textId="77777777" w:rsidR="002328B7" w:rsidRDefault="002328B7">
      <w:pPr>
        <w:spacing w:after="0"/>
      </w:pPr>
      <w:r>
        <w:separator/>
      </w:r>
    </w:p>
  </w:footnote>
  <w:footnote w:type="continuationSeparator" w:id="0">
    <w:p w14:paraId="7C3C12A1" w14:textId="77777777" w:rsidR="002328B7" w:rsidRDefault="00232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7"/>
  </w:num>
  <w:num w:numId="2">
    <w:abstractNumId w:val="35"/>
  </w:num>
  <w:num w:numId="3">
    <w:abstractNumId w:val="11"/>
  </w:num>
  <w:num w:numId="4">
    <w:abstractNumId w:val="2"/>
  </w:num>
  <w:num w:numId="5">
    <w:abstractNumId w:val="21"/>
  </w:num>
  <w:num w:numId="6">
    <w:abstractNumId w:val="30"/>
  </w:num>
  <w:num w:numId="7">
    <w:abstractNumId w:val="8"/>
  </w:num>
  <w:num w:numId="8">
    <w:abstractNumId w:val="34"/>
  </w:num>
  <w:num w:numId="9">
    <w:abstractNumId w:val="5"/>
  </w:num>
  <w:num w:numId="10">
    <w:abstractNumId w:val="36"/>
  </w:num>
  <w:num w:numId="11">
    <w:abstractNumId w:val="28"/>
  </w:num>
  <w:num w:numId="12">
    <w:abstractNumId w:val="6"/>
  </w:num>
  <w:num w:numId="13">
    <w:abstractNumId w:val="22"/>
  </w:num>
  <w:num w:numId="14">
    <w:abstractNumId w:val="32"/>
  </w:num>
  <w:num w:numId="15">
    <w:abstractNumId w:val="10"/>
  </w:num>
  <w:num w:numId="16">
    <w:abstractNumId w:val="7"/>
  </w:num>
  <w:num w:numId="17">
    <w:abstractNumId w:val="29"/>
  </w:num>
  <w:num w:numId="18">
    <w:abstractNumId w:val="0"/>
  </w:num>
  <w:num w:numId="19">
    <w:abstractNumId w:val="3"/>
  </w:num>
  <w:num w:numId="20">
    <w:abstractNumId w:val="33"/>
  </w:num>
  <w:num w:numId="21">
    <w:abstractNumId w:val="26"/>
  </w:num>
  <w:num w:numId="22">
    <w:abstractNumId w:val="4"/>
  </w:num>
  <w:num w:numId="23">
    <w:abstractNumId w:val="9"/>
  </w:num>
  <w:num w:numId="24">
    <w:abstractNumId w:val="27"/>
  </w:num>
  <w:num w:numId="25">
    <w:abstractNumId w:val="14"/>
  </w:num>
  <w:num w:numId="26">
    <w:abstractNumId w:val="16"/>
  </w:num>
  <w:num w:numId="27">
    <w:abstractNumId w:val="23"/>
  </w:num>
  <w:num w:numId="28">
    <w:abstractNumId w:val="19"/>
  </w:num>
  <w:num w:numId="29">
    <w:abstractNumId w:val="18"/>
  </w:num>
  <w:num w:numId="30">
    <w:abstractNumId w:val="12"/>
  </w:num>
  <w:num w:numId="31">
    <w:abstractNumId w:val="17"/>
  </w:num>
  <w:num w:numId="32">
    <w:abstractNumId w:val="13"/>
  </w:num>
  <w:num w:numId="33">
    <w:abstractNumId w:val="25"/>
  </w:num>
  <w:num w:numId="34">
    <w:abstractNumId w:val="20"/>
  </w:num>
  <w:num w:numId="35">
    <w:abstractNumId w:val="24"/>
  </w:num>
  <w:num w:numId="36">
    <w:abstractNumId w:val="1"/>
  </w:num>
  <w:num w:numId="37">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EEDE6B97"/>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A53"/>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8B7"/>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AC9"/>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40A"/>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2F3"/>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300"/>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0FB"/>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0F5"/>
    <w:rsid w:val="007523BC"/>
    <w:rsid w:val="0075242B"/>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C7102"/>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4F24"/>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315"/>
    <w:rsid w:val="008B2520"/>
    <w:rsid w:val="008B2EF4"/>
    <w:rsid w:val="008B2FC3"/>
    <w:rsid w:val="008B32C2"/>
    <w:rsid w:val="008B3899"/>
    <w:rsid w:val="008B3C97"/>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DE9"/>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97C62"/>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6FE2"/>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77B"/>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AD0"/>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07B9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BBC"/>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092"/>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0"/>
    <w:next w:val="a0"/>
    <w:link w:val="2Char"/>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1080" w:hanging="360"/>
      <w:contextualSpacing/>
    </w:pPr>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eastAsia="SimSun"/>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5">
    <w:name w:val="annotation text"/>
    <w:basedOn w:val="a0"/>
    <w:link w:val="Char0"/>
    <w:uiPriority w:val="99"/>
    <w:unhideWhenUsed/>
    <w:pPr>
      <w:overflowPunct w:val="0"/>
      <w:autoSpaceDE w:val="0"/>
      <w:autoSpaceDN w:val="0"/>
      <w:adjustRightInd w:val="0"/>
      <w:textAlignment w:val="baseline"/>
    </w:pPr>
    <w:rPr>
      <w:rFonts w:eastAsia="SimSun"/>
    </w:rPr>
  </w:style>
  <w:style w:type="paragraph" w:styleId="a6">
    <w:name w:val="Body Text"/>
    <w:basedOn w:val="a0"/>
    <w:link w:val="Char1"/>
    <w:qFormat/>
    <w:pPr>
      <w:spacing w:after="120"/>
      <w:jc w:val="both"/>
    </w:pPr>
    <w:rPr>
      <w:rFonts w:ascii="Times" w:eastAsia="바탕" w:hAnsi="Times"/>
      <w:szCs w:val="24"/>
      <w:lang w:eastAsia="zh-CN"/>
    </w:rPr>
  </w:style>
  <w:style w:type="paragraph" w:styleId="20">
    <w:name w:val="List 2"/>
    <w:basedOn w:val="a0"/>
    <w:uiPriority w:val="99"/>
    <w:semiHidden/>
    <w:unhideWhenUsed/>
    <w:pPr>
      <w:ind w:left="720" w:hanging="360"/>
      <w:contextualSpacing/>
    </w:pPr>
  </w:style>
  <w:style w:type="paragraph" w:styleId="a7">
    <w:name w:val="Balloon Text"/>
    <w:basedOn w:val="a0"/>
    <w:link w:val="Char2"/>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a8">
    <w:name w:val="footer"/>
    <w:basedOn w:val="a9"/>
    <w:link w:val="Char3"/>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eastAsia="en-US"/>
    </w:rPr>
  </w:style>
  <w:style w:type="paragraph" w:styleId="aa">
    <w:name w:val="Subtitle"/>
    <w:basedOn w:val="a0"/>
    <w:next w:val="a0"/>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b">
    <w:name w:val="List"/>
    <w:basedOn w:val="a0"/>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ac">
    <w:name w:val="Normal (Web)"/>
    <w:basedOn w:val="a0"/>
    <w:uiPriority w:val="99"/>
    <w:unhideWhenUsed/>
    <w:qFormat/>
    <w:pPr>
      <w:spacing w:before="100" w:beforeAutospacing="1" w:after="100" w:afterAutospacing="1"/>
    </w:pPr>
    <w:rPr>
      <w:sz w:val="24"/>
      <w:szCs w:val="24"/>
      <w:lang w:val="en-US" w:eastAsia="zh-CN"/>
    </w:rPr>
  </w:style>
  <w:style w:type="paragraph" w:styleId="ad">
    <w:name w:val="annotation subject"/>
    <w:basedOn w:val="a5"/>
    <w:next w:val="a5"/>
    <w:link w:val="Char6"/>
    <w:uiPriority w:val="99"/>
    <w:semiHidden/>
    <w:unhideWhenUsed/>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page number"/>
    <w:basedOn w:val="a1"/>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1"/>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Char4">
    <w:name w:val="머리글 Char"/>
    <w:link w:val="a9"/>
    <w:qFormat/>
    <w:rPr>
      <w:rFonts w:ascii="Arial" w:eastAsia="SimSun" w:hAnsi="Arial" w:cs="Times New Roman"/>
      <w:b/>
      <w:sz w:val="18"/>
      <w:szCs w:val="20"/>
    </w:rPr>
  </w:style>
  <w:style w:type="character" w:customStyle="1" w:styleId="Char3">
    <w:name w:val="바닥글 Char"/>
    <w:link w:val="a8"/>
    <w:rPr>
      <w:rFonts w:ascii="Arial" w:eastAsia="SimSun" w:hAnsi="Arial" w:cs="Times New Roman"/>
      <w:b/>
      <w:i/>
      <w:sz w:val="18"/>
      <w:szCs w:val="20"/>
    </w:rPr>
  </w:style>
  <w:style w:type="character" w:customStyle="1" w:styleId="1Char">
    <w:name w:val="제목 1 Char"/>
    <w:link w:val="1"/>
    <w:uiPriority w:val="9"/>
    <w:rPr>
      <w:rFonts w:ascii="Arial" w:eastAsia="SimSun" w:hAnsi="Arial" w:cs="Times New Roman"/>
      <w:sz w:val="36"/>
      <w:szCs w:val="20"/>
      <w:lang w:val="en-GB"/>
    </w:rPr>
  </w:style>
  <w:style w:type="paragraph" w:styleId="af4">
    <w:name w:val="List Paragraph"/>
    <w:basedOn w:val="a0"/>
    <w:link w:val="Char7"/>
    <w:uiPriority w:val="99"/>
    <w:qFormat/>
    <w:pPr>
      <w:overflowPunct w:val="0"/>
      <w:autoSpaceDE w:val="0"/>
      <w:autoSpaceDN w:val="0"/>
      <w:adjustRightInd w:val="0"/>
      <w:ind w:left="720"/>
      <w:contextualSpacing/>
      <w:textAlignment w:val="baseline"/>
    </w:pPr>
    <w:rPr>
      <w:rFonts w:eastAsia="SimSun"/>
    </w:rPr>
  </w:style>
  <w:style w:type="paragraph" w:customStyle="1" w:styleId="B1">
    <w:name w:val="B1"/>
    <w:basedOn w:val="ab"/>
    <w:link w:val="B1Char1"/>
    <w:qFormat/>
    <w:pPr>
      <w:overflowPunct/>
      <w:autoSpaceDE/>
      <w:autoSpaceDN/>
      <w:adjustRightInd/>
      <w:ind w:left="568" w:hanging="284"/>
      <w:contextualSpacing w:val="0"/>
      <w:textAlignment w:val="auto"/>
    </w:pPr>
    <w:rPr>
      <w:rFonts w:eastAsia="맑은 고딕"/>
    </w:rPr>
  </w:style>
  <w:style w:type="character" w:customStyle="1" w:styleId="Char">
    <w:name w:val="캡션 Char"/>
    <w:link w:val="a4"/>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맑은 고딕"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Char2">
    <w:name w:val="풍선 도움말 텍스트 Char"/>
    <w:basedOn w:val="a1"/>
    <w:link w:val="a7"/>
    <w:uiPriority w:val="99"/>
    <w:semiHidden/>
    <w:rPr>
      <w:rFonts w:ascii="Segoe UI" w:eastAsia="SimSun" w:hAnsi="Segoe UI" w:cs="Segoe UI"/>
      <w:sz w:val="18"/>
      <w:szCs w:val="18"/>
      <w:lang w:val="en-GB"/>
    </w:rPr>
  </w:style>
  <w:style w:type="character" w:styleId="af5">
    <w:name w:val="Placeholder Text"/>
    <w:basedOn w:val="a1"/>
    <w:uiPriority w:val="99"/>
    <w:semiHidden/>
    <w:rPr>
      <w:color w:val="808080"/>
    </w:rPr>
  </w:style>
  <w:style w:type="character" w:customStyle="1" w:styleId="Char0">
    <w:name w:val="메모 텍스트 Char"/>
    <w:basedOn w:val="a1"/>
    <w:link w:val="a5"/>
    <w:uiPriority w:val="99"/>
    <w:rPr>
      <w:rFonts w:ascii="Times New Roman" w:eastAsia="SimSun" w:hAnsi="Times New Roman"/>
      <w:lang w:val="en-GB"/>
    </w:rPr>
  </w:style>
  <w:style w:type="character" w:customStyle="1" w:styleId="Char6">
    <w:name w:val="메모 주제 Char"/>
    <w:basedOn w:val="Char0"/>
    <w:link w:val="ad"/>
    <w:uiPriority w:val="99"/>
    <w:semiHidden/>
    <w:rPr>
      <w:rFonts w:ascii="Times New Roman" w:eastAsia="SimSun" w:hAnsi="Times New Roman"/>
      <w:b/>
      <w:bCs/>
      <w:lang w:val="en-GB"/>
    </w:rPr>
  </w:style>
  <w:style w:type="character" w:customStyle="1" w:styleId="3Char">
    <w:name w:val="제목 3 Char"/>
    <w:basedOn w:val="a1"/>
    <w:link w:val="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Char7">
    <w:name w:val="목록 단락 Char"/>
    <w:link w:val="af4"/>
    <w:uiPriority w:val="99"/>
    <w:qFormat/>
    <w:locked/>
    <w:rPr>
      <w:rFonts w:ascii="Times New Roman" w:eastAsia="SimSun" w:hAnsi="Times New Roman"/>
      <w:lang w:val="en-GB"/>
    </w:rPr>
  </w:style>
  <w:style w:type="paragraph" w:customStyle="1" w:styleId="B2">
    <w:name w:val="B2"/>
    <w:basedOn w:val="20"/>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4Char">
    <w:name w:val="제목 4 Char"/>
    <w:basedOn w:val="a1"/>
    <w:link w:val="4"/>
    <w:uiPriority w:val="9"/>
    <w:rPr>
      <w:rFonts w:asciiTheme="majorHAnsi" w:eastAsiaTheme="majorEastAsia" w:hAnsiTheme="majorHAnsi" w:cstheme="majorBidi"/>
      <w:i/>
      <w:iCs/>
      <w:color w:val="2F5496" w:themeColor="accent1" w:themeShade="BF"/>
      <w:lang w:val="en-GB"/>
    </w:rPr>
  </w:style>
  <w:style w:type="character" w:customStyle="1" w:styleId="2Char">
    <w:name w:val="제목 2 Char"/>
    <w:basedOn w:val="a1"/>
    <w:link w:val="2"/>
    <w:uiPriority w:val="9"/>
    <w:rPr>
      <w:rFonts w:ascii="Arial" w:eastAsiaTheme="majorEastAsia" w:hAnsi="Arial" w:cstheme="majorBidi"/>
      <w:color w:val="000000" w:themeColor="text1"/>
      <w:sz w:val="36"/>
      <w:szCs w:val="26"/>
      <w:lang w:val="en-GB"/>
    </w:rPr>
  </w:style>
  <w:style w:type="paragraph" w:customStyle="1" w:styleId="Style1">
    <w:name w:val="Style1"/>
    <w:basedOn w:val="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2Char"/>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a0"/>
    <w:link w:val="NOZchn"/>
    <w:qFormat/>
    <w:pPr>
      <w:keepLines/>
      <w:overflowPunct w:val="0"/>
      <w:autoSpaceDE w:val="0"/>
      <w:autoSpaceDN w:val="0"/>
      <w:adjustRightInd w:val="0"/>
      <w:ind w:left="1135" w:hanging="851"/>
      <w:textAlignment w:val="baseline"/>
    </w:pPr>
    <w:rPr>
      <w:lang w:eastAsia="zh-TW"/>
    </w:rPr>
  </w:style>
  <w:style w:type="character" w:customStyle="1" w:styleId="Char5">
    <w:name w:val="부제 Char"/>
    <w:basedOn w:val="a1"/>
    <w:link w:val="aa"/>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Char1">
    <w:name w:val="본문 Char"/>
    <w:basedOn w:val="a1"/>
    <w:link w:val="a6"/>
    <w:qFormat/>
    <w:rPr>
      <w:rFonts w:ascii="Times" w:eastAsia="바탕"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바탕"/>
    </w:rPr>
  </w:style>
  <w:style w:type="paragraph" w:customStyle="1" w:styleId="0Maintext">
    <w:name w:val="0 Main text"/>
    <w:basedOn w:val="a0"/>
    <w:link w:val="0MaintextChar"/>
    <w:qFormat/>
    <w:pPr>
      <w:spacing w:after="100" w:afterAutospacing="1" w:line="288" w:lineRule="auto"/>
      <w:ind w:firstLine="360"/>
      <w:jc w:val="both"/>
    </w:pPr>
    <w:rPr>
      <w:rFonts w:ascii="Calibri" w:eastAsia="SimSun" w:hAnsi="Calibri" w:cs="바탕"/>
      <w:lang w:val="en-US"/>
    </w:rPr>
  </w:style>
  <w:style w:type="paragraph" w:customStyle="1" w:styleId="Prop1">
    <w:name w:val="Prop1"/>
    <w:basedOn w:val="af4"/>
    <w:uiPriority w:val="99"/>
    <w:qFormat/>
    <w:pPr>
      <w:overflowPunct/>
      <w:autoSpaceDE/>
      <w:autoSpaceDN/>
      <w:adjustRightInd/>
      <w:spacing w:after="0"/>
      <w:ind w:left="0"/>
      <w:contextualSpacing w:val="0"/>
      <w:textAlignment w:val="auto"/>
    </w:pPr>
    <w:rPr>
      <w:b/>
      <w:szCs w:val="21"/>
      <w:lang w:val="en-US" w:eastAsia="zh-CN"/>
    </w:rPr>
  </w:style>
  <w:style w:type="paragraph" w:styleId="af6">
    <w:name w:val="No Spacing"/>
    <w:uiPriority w:val="1"/>
    <w:qFormat/>
    <w:pPr>
      <w:ind w:left="720" w:hanging="360"/>
    </w:pPr>
    <w:rPr>
      <w:sz w:val="22"/>
      <w:szCs w:val="22"/>
    </w:rPr>
  </w:style>
  <w:style w:type="table" w:customStyle="1" w:styleId="6-11">
    <w:name w:val="눈금 표 6 색상형 - 강조색 11"/>
    <w:basedOn w:val="a2"/>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a1"/>
  </w:style>
  <w:style w:type="paragraph" w:customStyle="1" w:styleId="ListParagraph1">
    <w:name w:val="List Paragraph1"/>
    <w:basedOn w:val="a0"/>
    <w:uiPriority w:val="34"/>
    <w:qFormat/>
    <w:pPr>
      <w:spacing w:after="160" w:line="260" w:lineRule="auto"/>
      <w:ind w:left="720"/>
      <w:contextualSpacing/>
      <w:jc w:val="both"/>
    </w:pPr>
    <w:rPr>
      <w:rFonts w:eastAsia="Calibri"/>
      <w:szCs w:val="22"/>
      <w:lang w:val="en-US"/>
    </w:rPr>
  </w:style>
  <w:style w:type="character" w:customStyle="1" w:styleId="10">
    <w:name w:val="멘션1"/>
    <w:basedOn w:val="a1"/>
    <w:uiPriority w:val="99"/>
    <w:unhideWhenUsed/>
    <w:rPr>
      <w:color w:val="2B579A"/>
      <w:shd w:val="clear" w:color="auto" w:fill="E1DFDD"/>
    </w:rPr>
  </w:style>
  <w:style w:type="table" w:customStyle="1" w:styleId="4-110">
    <w:name w:val="网格表 4 - 着色 11"/>
    <w:basedOn w:val="a2"/>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제목 5 Char"/>
    <w:basedOn w:val="a1"/>
    <w:link w:val="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30"/>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2">
    <w:name w:val="확인되지 않은 멘션1"/>
    <w:basedOn w:val="a1"/>
    <w:uiPriority w:val="99"/>
    <w:semiHidden/>
    <w:unhideWhenUsed/>
    <w:rPr>
      <w:color w:val="605E5C"/>
      <w:shd w:val="clear" w:color="auto" w:fill="E1DFDD"/>
    </w:rPr>
  </w:style>
  <w:style w:type="table" w:customStyle="1" w:styleId="xTableaupagedegarde1">
    <w:name w:val="x Tableau page de garde1"/>
    <w:basedOn w:val="a2"/>
    <w:uiPriority w:val="39"/>
    <w:qFormat/>
    <w:rPr>
      <w:rFonts w:ascii="Times New Roman" w:eastAsia="바탕"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a0"/>
    <w:next w:val="a0"/>
    <w:uiPriority w:val="99"/>
    <w:qFormat/>
    <w:pPr>
      <w:numPr>
        <w:numId w:val="2"/>
      </w:numPr>
      <w:spacing w:before="60" w:after="0"/>
    </w:pPr>
    <w:rPr>
      <w:rFonts w:ascii="Arial" w:eastAsia="MS Mincho" w:hAnsi="Arial"/>
      <w:b/>
      <w:szCs w:val="24"/>
      <w:lang w:eastAsia="en-GB"/>
    </w:rPr>
  </w:style>
  <w:style w:type="paragraph" w:customStyle="1" w:styleId="EX">
    <w:name w:val="EX"/>
    <w:basedOn w:val="a0"/>
    <w:qFormat/>
    <w:pPr>
      <w:keepLines/>
      <w:ind w:left="1702" w:hanging="1418"/>
    </w:pPr>
  </w:style>
  <w:style w:type="table" w:customStyle="1" w:styleId="5-51">
    <w:name w:val="눈금 표 5 어둡게 - 강조색 5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2"/>
      <w:lang w:eastAsia="ko-KR"/>
    </w:rPr>
  </w:style>
  <w:style w:type="character" w:customStyle="1" w:styleId="maintextChar">
    <w:name w:val="main text Char"/>
    <w:link w:val="maintext"/>
    <w:qFormat/>
    <w:rPr>
      <w:rFonts w:ascii="Times New Roman" w:eastAsia="맑은 고딕" w:hAnsi="Times New Roman" w:cs="바탕"/>
      <w:sz w:val="22"/>
      <w:lang w:val="en-GB" w:eastAsia="ko-KR"/>
    </w:rPr>
  </w:style>
  <w:style w:type="paragraph" w:customStyle="1" w:styleId="ProposalDetails">
    <w:name w:val="Proposal Details"/>
    <w:basedOn w:val="af4"/>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63E3BCBF-8638-423A-BB16-813C5851011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46</Pages>
  <Words>15581</Words>
  <Characters>88815</Characters>
  <Application>Microsoft Office Word</Application>
  <DocSecurity>0</DocSecurity>
  <Lines>740</Lines>
  <Paragraphs>208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Hoondong Noh (ETRI)</cp:lastModifiedBy>
  <cp:revision>3</cp:revision>
  <cp:lastPrinted>2020-02-10T23:14:00Z</cp:lastPrinted>
  <dcterms:created xsi:type="dcterms:W3CDTF">2026-02-09T09:23:00Z</dcterms:created>
  <dcterms:modified xsi:type="dcterms:W3CDTF">2026-02-09T09:36:00Z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ies>
</file>