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等线"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等线"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等线"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等线" w:hAnsi="Arial" w:cs="Arial" w:hint="eastAsia"/>
          <w:b/>
          <w:bCs/>
          <w:sz w:val="28"/>
          <w:lang w:val="en-US" w:eastAsia="zh-CN"/>
        </w:rPr>
        <w:t>6</w:t>
      </w:r>
    </w:p>
    <w:bookmarkEnd w:id="0"/>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 xml:space="preserve">Source: </w:t>
      </w:r>
      <w:r w:rsidRPr="00E327DE">
        <w:rPr>
          <w:rFonts w:ascii="Arial" w:hAnsi="Arial"/>
          <w:b/>
          <w:sz w:val="24"/>
          <w:lang w:val="en-US"/>
        </w:rPr>
        <w:tab/>
      </w:r>
      <w:r w:rsidR="00B13996" w:rsidRPr="00B13996">
        <w:rPr>
          <w:rFonts w:ascii="Arial" w:hAnsi="Arial"/>
          <w:bCs/>
          <w:sz w:val="24"/>
          <w:lang w:val="en-US"/>
        </w:rPr>
        <w:t>Moderator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ab"/>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a9"/>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Improved spectrum utilization and operations taking into account diverse spectrum allocations.</w:t>
            </w:r>
          </w:p>
          <w:p w14:paraId="6E19C783" w14:textId="77777777" w:rsidR="00B0301D" w:rsidRPr="00934C60" w:rsidRDefault="00B0301D" w:rsidP="00646E24">
            <w:pPr>
              <w:pStyle w:val="a9"/>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a9"/>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a9"/>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afb"/>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ab"/>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ab"/>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afb"/>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afb"/>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afb"/>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afb"/>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afb"/>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afb"/>
              <w:numPr>
                <w:ilvl w:val="1"/>
                <w:numId w:val="6"/>
              </w:numPr>
              <w:suppressAutoHyphens/>
              <w:spacing w:line="259" w:lineRule="auto"/>
              <w:rPr>
                <w:lang w:val="en-US"/>
              </w:rPr>
            </w:pPr>
            <w:r w:rsidRPr="00266500">
              <w:rPr>
                <w:lang w:val="en-US"/>
              </w:rPr>
              <w:t>Signalling overhead</w:t>
            </w:r>
          </w:p>
          <w:p w14:paraId="5AD83749" w14:textId="77777777" w:rsidR="00B0301D" w:rsidRPr="002B3673" w:rsidRDefault="00B0301D" w:rsidP="00646E24">
            <w:pPr>
              <w:pStyle w:val="afb"/>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afb"/>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afb"/>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a9"/>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a9"/>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a9"/>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ab"/>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宋体"/>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a9"/>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a9"/>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a9"/>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a9"/>
              <w:numPr>
                <w:ilvl w:val="0"/>
                <w:numId w:val="21"/>
              </w:numPr>
              <w:overflowPunct/>
              <w:autoSpaceDE/>
              <w:autoSpaceDN/>
              <w:adjustRightInd/>
              <w:spacing w:before="120" w:after="120"/>
              <w:contextualSpacing w:val="0"/>
              <w:jc w:val="both"/>
              <w:textAlignment w:val="auto"/>
              <w:rPr>
                <w:lang w:val="en-US"/>
              </w:rPr>
            </w:pPr>
            <w:r w:rsidRPr="006D2703">
              <w:rPr>
                <w:lang w:val="en-US"/>
              </w:rPr>
              <w:t>Challenges inherent to NTN radio links such as like high Doppler shifts, large and variable round-trip times (RTT), and low signal-to-noise ratios (SNRs).</w:t>
            </w:r>
          </w:p>
          <w:p w14:paraId="015D9B54" w14:textId="77777777" w:rsidR="000112F4" w:rsidRPr="002454EE" w:rsidRDefault="000112F4" w:rsidP="00646E24">
            <w:pPr>
              <w:pStyle w:val="a9"/>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eMBB services for handheld and VSAT devices.</w:t>
            </w:r>
          </w:p>
          <w:p w14:paraId="536B8C72" w14:textId="5A28E5E5" w:rsidR="00083D2F" w:rsidRPr="00083D2F" w:rsidRDefault="00083D2F" w:rsidP="00083D2F">
            <w:pPr>
              <w:pStyle w:val="afd"/>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afd"/>
              <w:spacing w:line="300" w:lineRule="atLeast"/>
              <w:rPr>
                <w:b/>
                <w:bCs/>
                <w:sz w:val="21"/>
                <w:szCs w:val="21"/>
                <w:lang w:val="x-none"/>
              </w:rPr>
            </w:pPr>
            <w:r w:rsidRPr="00E41419">
              <w:rPr>
                <w:b/>
                <w:bCs/>
                <w:sz w:val="21"/>
                <w:szCs w:val="21"/>
                <w:lang w:val="x-none"/>
              </w:rPr>
              <w:t>Proposal 3</w:t>
            </w:r>
            <w:r w:rsidRPr="00E41419">
              <w:rPr>
                <w:rFonts w:ascii="宋体" w:eastAsia="宋体" w:hAnsi="宋体" w:cs="宋体"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r>
              <w:rPr>
                <w:lang w:val="en-US"/>
              </w:rPr>
              <w:t>InterDigital</w:t>
            </w:r>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afb"/>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宋体"/>
                <w:b/>
                <w:bCs/>
                <w:sz w:val="21"/>
                <w:szCs w:val="21"/>
              </w:rPr>
            </w:pPr>
            <w:r w:rsidRPr="00DA0984">
              <w:rPr>
                <w:rFonts w:eastAsia="宋体"/>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宋体"/>
                <w:color w:val="000000"/>
                <w:sz w:val="21"/>
                <w:szCs w:val="21"/>
              </w:rPr>
            </w:pPr>
            <w:r w:rsidRPr="006E294D">
              <w:rPr>
                <w:rFonts w:eastAsia="宋体"/>
                <w:b/>
                <w:bCs/>
                <w:color w:val="000000"/>
                <w:sz w:val="21"/>
                <w:szCs w:val="21"/>
              </w:rPr>
              <w:t>e.g., new services (video call), NLOS scenarios, VLEO-300 with 30 degrees, new carrier frequencies (Ku band), and etc.</w:t>
            </w:r>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宋体"/>
                <w:b/>
                <w:bCs/>
                <w:sz w:val="21"/>
                <w:szCs w:val="21"/>
              </w:rPr>
            </w:pPr>
            <w:r w:rsidRPr="00942CF4">
              <w:rPr>
                <w:rFonts w:eastAsia="宋体"/>
                <w:b/>
                <w:bCs/>
                <w:sz w:val="21"/>
                <w:szCs w:val="21"/>
              </w:rPr>
              <w:t>Proposal 2</w:t>
            </w:r>
            <w:r w:rsidRPr="00942CF4">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宋体"/>
                <w:b/>
                <w:bCs/>
                <w:sz w:val="21"/>
                <w:szCs w:val="21"/>
              </w:rPr>
            </w:pPr>
            <w:r w:rsidRPr="00942CF4">
              <w:rPr>
                <w:rFonts w:eastAsia="宋体"/>
                <w:b/>
                <w:bCs/>
                <w:sz w:val="21"/>
                <w:szCs w:val="21"/>
              </w:rPr>
              <w:t>Proposal 3</w:t>
            </w:r>
            <w:r w:rsidRPr="00942CF4">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宋体"/>
                <w:b/>
                <w:bCs/>
                <w:sz w:val="21"/>
                <w:szCs w:val="21"/>
              </w:rPr>
            </w:pPr>
          </w:p>
        </w:tc>
      </w:tr>
    </w:tbl>
    <w:p w14:paraId="53FA31A3" w14:textId="77777777" w:rsidR="00283730" w:rsidRPr="00283730" w:rsidRDefault="00283730" w:rsidP="004971F4"/>
    <w:p w14:paraId="204C6818" w14:textId="3664AD15" w:rsidR="008B61ED" w:rsidRDefault="008B61ED" w:rsidP="008B61ED">
      <w:pPr>
        <w:pStyle w:val="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A9B0F45" w14:textId="1327CE72" w:rsidR="008B61ED" w:rsidRDefault="008B61ED" w:rsidP="008B61ED">
      <w:pPr>
        <w:pStyle w:val="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w:t>
      </w:r>
      <w:r w:rsidR="00667B46">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976007" w:rsidRPr="00310130">
        <w:rPr>
          <w:rFonts w:ascii="Times New Roman" w:eastAsia="宋体" w:hAnsi="Times New Roman" w:cs="Times New Roman"/>
          <w:b/>
          <w:bCs/>
          <w:i w:val="0"/>
          <w:iCs w:val="0"/>
          <w:color w:val="auto"/>
          <w:u w:val="single"/>
          <w:lang w:val="en-US"/>
        </w:rPr>
        <w:t xml:space="preserve">Proposal </w:t>
      </w:r>
      <w:r w:rsidR="00976007">
        <w:rPr>
          <w:rFonts w:ascii="Times New Roman" w:eastAsia="宋体" w:hAnsi="Times New Roman" w:cs="Times New Roman"/>
          <w:b/>
          <w:bCs/>
          <w:i w:val="0"/>
          <w:iCs w:val="0"/>
          <w:color w:val="auto"/>
          <w:u w:val="single"/>
          <w:lang w:val="en-US"/>
        </w:rPr>
        <w:t>3-1</w:t>
      </w:r>
      <w:r w:rsidR="00976007" w:rsidRPr="00310130">
        <w:rPr>
          <w:rFonts w:ascii="Times New Roman" w:eastAsia="宋体" w:hAnsi="Times New Roman" w:cs="Times New Roman"/>
          <w:b/>
          <w:bCs/>
          <w:i w:val="0"/>
          <w:iCs w:val="0"/>
          <w:color w:val="auto"/>
          <w:u w:val="single"/>
          <w:lang w:val="en-US"/>
        </w:rPr>
        <w:t>:</w:t>
      </w:r>
      <w:r w:rsidR="00976007" w:rsidRPr="00310130">
        <w:rPr>
          <w:rFonts w:ascii="Times New Roman" w:eastAsia="宋体" w:hAnsi="Times New Roman" w:cs="Times New Roman"/>
          <w:b/>
          <w:bCs/>
          <w:i w:val="0"/>
          <w:iCs w:val="0"/>
          <w:color w:val="auto"/>
          <w:lang w:val="en-US"/>
        </w:rPr>
        <w:t xml:space="preserve"> </w:t>
      </w:r>
      <w:bookmarkStart w:id="3" w:name="OLE_LINK1"/>
      <w:r w:rsidR="00017AE5">
        <w:rPr>
          <w:rFonts w:ascii="Times New Roman" w:eastAsia="宋体" w:hAnsi="Times New Roman" w:cs="Times New Roman"/>
          <w:b/>
          <w:bCs/>
          <w:i w:val="0"/>
          <w:iCs w:val="0"/>
          <w:color w:val="auto"/>
          <w:lang w:val="en-US"/>
        </w:rPr>
        <w:t xml:space="preserve">As a general principle, RAN1 strives for </w:t>
      </w:r>
      <w:r w:rsidR="002C4E7F">
        <w:rPr>
          <w:rFonts w:ascii="Times New Roman" w:eastAsia="宋体"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a9"/>
        <w:numPr>
          <w:ilvl w:val="0"/>
          <w:numId w:val="31"/>
        </w:numPr>
        <w:rPr>
          <w:b/>
          <w:bCs/>
          <w:lang w:val="en-US"/>
        </w:rPr>
      </w:pPr>
      <w:r w:rsidRPr="002C4E7F">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4"/>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hint="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a9"/>
              <w:numPr>
                <w:ilvl w:val="0"/>
                <w:numId w:val="31"/>
              </w:numPr>
              <w:cnfStyle w:val="000000000000" w:firstRow="0" w:lastRow="0" w:firstColumn="0" w:lastColumn="0" w:oddVBand="0" w:evenVBand="0" w:oddHBand="0" w:evenHBand="0" w:firstRowFirstColumn="0" w:firstRowLastColumn="0" w:lastRowFirstColumn="0" w:lastRowLastColumn="0"/>
              <w:rPr>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a9"/>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A96CA8" w14:paraId="1F0562F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AC84980" w14:textId="429F8E0F" w:rsidR="00A96CA8" w:rsidRDefault="00A96CA8" w:rsidP="00A96CA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0B8724A" w14:textId="4FA91BF3" w:rsidR="00A96CA8" w:rsidRDefault="00A96CA8" w:rsidP="00A96CA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sidR="00D644E4">
              <w:rPr>
                <w:rFonts w:eastAsia="Malgun Gothic" w:hint="eastAsia"/>
                <w:lang w:val="en-US" w:eastAsia="ko-KR"/>
              </w:rPr>
              <w:t>s</w:t>
            </w:r>
            <w:r>
              <w:rPr>
                <w:rFonts w:eastAsia="Malgun Gothic"/>
                <w:lang w:val="en-US" w:eastAsia="ko-KR"/>
              </w:rPr>
              <w:t xml:space="preserve"> (feasibility, motivation, use case, address real pain points). </w:t>
            </w:r>
          </w:p>
        </w:tc>
      </w:tr>
      <w:tr w:rsidR="005151F0" w14:paraId="06431D6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A64438B" w14:textId="19447BF3" w:rsidR="005151F0" w:rsidRDefault="005151F0" w:rsidP="00A96CA8">
            <w:pPr>
              <w:rPr>
                <w:rFonts w:eastAsia="Malgun Gothic"/>
                <w:lang w:val="en-US" w:eastAsia="ko-KR"/>
              </w:rPr>
            </w:pPr>
            <w:r>
              <w:rPr>
                <w:rFonts w:eastAsia="Malgun Gothic"/>
                <w:lang w:val="en-US" w:eastAsia="ko-KR"/>
              </w:rPr>
              <w:t>ESA</w:t>
            </w:r>
          </w:p>
        </w:tc>
        <w:tc>
          <w:tcPr>
            <w:tcW w:w="8014" w:type="dxa"/>
          </w:tcPr>
          <w:p w14:paraId="2380261E" w14:textId="3F9ED7AB" w:rsidR="005151F0" w:rsidRDefault="005151F0" w:rsidP="00A96CA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FE6361" w14:paraId="34FB674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D24CF6" w14:textId="2D1EB050" w:rsidR="00FE6361" w:rsidRDefault="00FE6361" w:rsidP="00FE6361">
            <w:pPr>
              <w:rPr>
                <w:rFonts w:eastAsia="Malgun Gothic"/>
                <w:lang w:val="en-US" w:eastAsia="ko-KR"/>
              </w:rPr>
            </w:pPr>
            <w:r>
              <w:rPr>
                <w:lang w:val="en-US"/>
              </w:rPr>
              <w:t>Ericsson</w:t>
            </w:r>
          </w:p>
        </w:tc>
        <w:tc>
          <w:tcPr>
            <w:tcW w:w="8014" w:type="dxa"/>
          </w:tcPr>
          <w:p w14:paraId="69DF4232" w14:textId="0D5EB479" w:rsidR="00FE6361" w:rsidRDefault="00FE6361" w:rsidP="00FE6361">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support Proposal 3-1.</w:t>
            </w:r>
          </w:p>
        </w:tc>
      </w:tr>
      <w:tr w:rsidR="002B396F" w14:paraId="6E74708D"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8DB9F0B" w14:textId="43F90EA0" w:rsidR="002B396F" w:rsidRDefault="002B396F" w:rsidP="002B396F">
            <w:pPr>
              <w:rPr>
                <w:lang w:val="en-US"/>
              </w:rPr>
            </w:pPr>
            <w:r>
              <w:rPr>
                <w:rFonts w:eastAsiaTheme="minorEastAsia" w:hint="eastAsia"/>
                <w:lang w:eastAsia="zh-CN"/>
              </w:rPr>
              <w:t>CMCC1</w:t>
            </w:r>
          </w:p>
        </w:tc>
        <w:tc>
          <w:tcPr>
            <w:tcW w:w="8014" w:type="dxa"/>
          </w:tcPr>
          <w:p w14:paraId="0C7137C0" w14:textId="44B2E11F" w:rsidR="002B396F" w:rsidRDefault="002B396F" w:rsidP="002B396F">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sidRPr="005B67EA">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a9"/>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a9"/>
        <w:numPr>
          <w:ilvl w:val="0"/>
          <w:numId w:val="9"/>
        </w:numPr>
        <w:rPr>
          <w:lang w:val="es-ES"/>
        </w:rPr>
      </w:pPr>
      <w:r w:rsidRPr="00BD1D4A">
        <w:rPr>
          <w:b/>
          <w:bCs/>
          <w:lang w:val="es-ES"/>
        </w:rPr>
        <w:t>Orbits:</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or each combination of band and orbit RAN1 would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downselect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w:t>
      </w:r>
      <w:r w:rsidRPr="00310130">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4.1-1</w:t>
      </w:r>
      <w:r w:rsidRPr="00310130">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lang w:val="en-US"/>
        </w:rPr>
        <w:t xml:space="preserve"> </w:t>
      </w:r>
      <w:r w:rsidR="00626416">
        <w:rPr>
          <w:rFonts w:ascii="Times New Roman" w:eastAsia="宋体" w:hAnsi="Times New Roman" w:cs="Times New Roman"/>
          <w:b/>
          <w:bCs/>
          <w:i w:val="0"/>
          <w:iCs w:val="0"/>
          <w:color w:val="auto"/>
          <w:lang w:val="en-US"/>
        </w:rPr>
        <w:t xml:space="preserve">RAN1 will define evaluation parameters for the </w:t>
      </w:r>
      <w:r>
        <w:rPr>
          <w:rFonts w:ascii="Times New Roman" w:eastAsia="宋体" w:hAnsi="Times New Roman" w:cs="Times New Roman"/>
          <w:b/>
          <w:bCs/>
          <w:i w:val="0"/>
          <w:iCs w:val="0"/>
          <w:color w:val="auto"/>
          <w:lang w:val="en-US"/>
        </w:rPr>
        <w:t>following combinations</w:t>
      </w:r>
      <w:r w:rsidR="00626416">
        <w:rPr>
          <w:rFonts w:ascii="Times New Roman" w:eastAsia="宋体" w:hAnsi="Times New Roman" w:cs="Times New Roman"/>
          <w:b/>
          <w:bCs/>
          <w:i w:val="0"/>
          <w:iCs w:val="0"/>
          <w:color w:val="auto"/>
          <w:lang w:val="en-US"/>
        </w:rPr>
        <w:t xml:space="preserve"> of satellite orbit and bands</w:t>
      </w:r>
      <w:r w:rsidR="0027334F">
        <w:rPr>
          <w:rFonts w:ascii="Times New Roman" w:eastAsia="宋体" w:hAnsi="Times New Roman" w:cs="Times New Roman"/>
          <w:b/>
          <w:bCs/>
          <w:i w:val="0"/>
          <w:iCs w:val="0"/>
          <w:color w:val="auto"/>
          <w:lang w:val="en-US"/>
        </w:rPr>
        <w:t>:</w:t>
      </w:r>
    </w:p>
    <w:p w14:paraId="48717499" w14:textId="135F47A5" w:rsidR="00BC32F3" w:rsidRPr="00BC32F3" w:rsidRDefault="00BC32F3" w:rsidP="00BC32F3">
      <w:pPr>
        <w:pStyle w:val="a9"/>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a9"/>
        <w:numPr>
          <w:ilvl w:val="0"/>
          <w:numId w:val="38"/>
        </w:numPr>
        <w:rPr>
          <w:i/>
          <w:iCs/>
          <w:lang w:val="en-US"/>
        </w:rPr>
      </w:pPr>
      <w:r>
        <w:rPr>
          <w:i/>
          <w:iCs/>
          <w:lang w:val="en-US"/>
        </w:rPr>
        <w:lastRenderedPageBreak/>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a9"/>
        <w:numPr>
          <w:ilvl w:val="0"/>
          <w:numId w:val="38"/>
        </w:numPr>
        <w:rPr>
          <w:i/>
          <w:iCs/>
          <w:lang w:val="en-US"/>
        </w:rPr>
      </w:pPr>
      <w:r>
        <w:rPr>
          <w:i/>
          <w:iCs/>
          <w:lang w:val="en-US"/>
        </w:rPr>
        <w:t>If you have any additional or general comment, please enter them in the comment table</w:t>
      </w:r>
    </w:p>
    <w:tbl>
      <w:tblPr>
        <w:tblStyle w:val="ab"/>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0DE1A669" w:rsidR="008E19C6" w:rsidRPr="00626416" w:rsidRDefault="00AF71C8" w:rsidP="000F1B3F">
            <w:pPr>
              <w:rPr>
                <w:b/>
                <w:bCs/>
              </w:rPr>
            </w:pPr>
            <w:r>
              <w:rPr>
                <w:b/>
                <w:bCs/>
              </w:rPr>
              <w:t>Ericsson</w:t>
            </w:r>
          </w:p>
        </w:tc>
        <w:tc>
          <w:tcPr>
            <w:tcW w:w="1398" w:type="dxa"/>
          </w:tcPr>
          <w:p w14:paraId="32FE649C" w14:textId="77777777" w:rsidR="008E19C6" w:rsidRDefault="00254105" w:rsidP="000F1B3F">
            <w:pPr>
              <w:rPr>
                <w:b/>
                <w:bCs/>
              </w:rPr>
            </w:pPr>
            <w:r>
              <w:rPr>
                <w:b/>
                <w:bCs/>
              </w:rPr>
              <w:t>ESA</w:t>
            </w:r>
          </w:p>
          <w:p w14:paraId="62767A52" w14:textId="75B9F025" w:rsidR="00AF71C8" w:rsidRPr="00626416" w:rsidRDefault="00AF71C8" w:rsidP="000F1B3F">
            <w:pPr>
              <w:rPr>
                <w:b/>
                <w:bCs/>
              </w:rPr>
            </w:pPr>
            <w:r>
              <w:rPr>
                <w:b/>
                <w:bCs/>
              </w:rPr>
              <w:t>Ericsson</w:t>
            </w:r>
          </w:p>
        </w:tc>
        <w:tc>
          <w:tcPr>
            <w:tcW w:w="1398" w:type="dxa"/>
          </w:tcPr>
          <w:p w14:paraId="763F7ACC" w14:textId="77777777" w:rsidR="008E19C6" w:rsidRPr="00626416" w:rsidRDefault="008E19C6" w:rsidP="000F1B3F">
            <w:pPr>
              <w:rPr>
                <w:b/>
                <w:bCs/>
              </w:rPr>
            </w:pPr>
          </w:p>
        </w:tc>
        <w:tc>
          <w:tcPr>
            <w:tcW w:w="1398" w:type="dxa"/>
          </w:tcPr>
          <w:p w14:paraId="7C56CA3C" w14:textId="729D18FC" w:rsidR="008E19C6" w:rsidRPr="00626416" w:rsidRDefault="00AF71C8" w:rsidP="000F1B3F">
            <w:pPr>
              <w:rPr>
                <w:b/>
                <w:bCs/>
              </w:rPr>
            </w:pPr>
            <w:r>
              <w:rPr>
                <w:b/>
                <w:bCs/>
              </w:rPr>
              <w:t>Ericsson</w:t>
            </w:r>
          </w:p>
        </w:tc>
        <w:tc>
          <w:tcPr>
            <w:tcW w:w="1398" w:type="dxa"/>
          </w:tcPr>
          <w:p w14:paraId="28994FD1" w14:textId="4E22953F" w:rsidR="008E19C6" w:rsidRPr="00626416" w:rsidRDefault="00315B45" w:rsidP="00315B45">
            <w:pPr>
              <w:jc w:val="center"/>
              <w:rPr>
                <w:b/>
                <w:bCs/>
              </w:rPr>
            </w:pPr>
            <w:r>
              <w:rPr>
                <w:b/>
                <w:bCs/>
              </w:rPr>
              <w:t>Ericsson</w:t>
            </w: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B93FD27" w:rsidR="008E19C6" w:rsidRPr="00626416" w:rsidRDefault="00AF71C8" w:rsidP="000F1B3F">
            <w:pPr>
              <w:rPr>
                <w:b/>
                <w:bCs/>
              </w:rPr>
            </w:pPr>
            <w:r>
              <w:rPr>
                <w:b/>
                <w:bCs/>
              </w:rPr>
              <w:t>Ericsson</w:t>
            </w:r>
          </w:p>
        </w:tc>
        <w:tc>
          <w:tcPr>
            <w:tcW w:w="1398" w:type="dxa"/>
          </w:tcPr>
          <w:p w14:paraId="74615554" w14:textId="77777777" w:rsidR="008E19C6" w:rsidRPr="00315B45" w:rsidRDefault="000824FE" w:rsidP="000F1B3F">
            <w:pPr>
              <w:rPr>
                <w:b/>
                <w:bCs/>
                <w:lang w:val="de-DE"/>
              </w:rPr>
            </w:pPr>
            <w:r w:rsidRPr="00315B45">
              <w:rPr>
                <w:b/>
                <w:bCs/>
                <w:lang w:val="de-DE"/>
              </w:rPr>
              <w:t>MTK</w:t>
            </w:r>
            <w:r w:rsidR="00867F1A" w:rsidRPr="00315B45">
              <w:rPr>
                <w:rFonts w:eastAsiaTheme="minorEastAsia" w:hint="eastAsia"/>
                <w:b/>
                <w:bCs/>
                <w:lang w:val="de-DE" w:eastAsia="zh-CN"/>
              </w:rPr>
              <w:t>,</w:t>
            </w:r>
            <w:r w:rsidR="005151F0" w:rsidRPr="00315B45">
              <w:rPr>
                <w:rFonts w:eastAsiaTheme="minorEastAsia"/>
                <w:b/>
                <w:bCs/>
                <w:lang w:val="de-DE" w:eastAsia="zh-CN"/>
              </w:rPr>
              <w:t xml:space="preserve"> </w:t>
            </w:r>
            <w:r w:rsidR="00867F1A" w:rsidRPr="00315B45">
              <w:rPr>
                <w:rFonts w:eastAsiaTheme="minorEastAsia" w:hint="eastAsia"/>
                <w:b/>
                <w:bCs/>
                <w:lang w:val="de-DE" w:eastAsia="zh-CN"/>
              </w:rPr>
              <w:t>CATT</w:t>
            </w:r>
            <w:r w:rsidR="00A96CA8" w:rsidRPr="00315B45">
              <w:rPr>
                <w:rFonts w:eastAsiaTheme="minorEastAsia"/>
                <w:b/>
                <w:bCs/>
                <w:lang w:val="de-DE" w:eastAsia="zh-CN"/>
              </w:rPr>
              <w:t xml:space="preserve">, </w:t>
            </w:r>
            <w:r w:rsidR="00A96CA8" w:rsidRPr="00315B45">
              <w:rPr>
                <w:b/>
                <w:bCs/>
                <w:lang w:val="de-DE"/>
              </w:rPr>
              <w:t>Samsung</w:t>
            </w:r>
            <w:r w:rsidR="00254105" w:rsidRPr="00315B45">
              <w:rPr>
                <w:b/>
                <w:bCs/>
                <w:lang w:val="de-DE"/>
              </w:rPr>
              <w:t>, ESA</w:t>
            </w:r>
          </w:p>
          <w:p w14:paraId="66C24732" w14:textId="2DA3B52F" w:rsidR="00AF71C8" w:rsidRPr="00315B45" w:rsidRDefault="00AF71C8" w:rsidP="000F1B3F">
            <w:pPr>
              <w:rPr>
                <w:rFonts w:eastAsiaTheme="minorEastAsia"/>
                <w:b/>
                <w:bCs/>
                <w:lang w:val="de-DE" w:eastAsia="zh-CN"/>
              </w:rPr>
            </w:pPr>
            <w:r w:rsidRPr="00315B45">
              <w:rPr>
                <w:b/>
                <w:bCs/>
                <w:lang w:val="de-DE" w:eastAsia="zh-CN"/>
              </w:rPr>
              <w:t>Ericsson</w:t>
            </w:r>
          </w:p>
        </w:tc>
        <w:tc>
          <w:tcPr>
            <w:tcW w:w="1398" w:type="dxa"/>
          </w:tcPr>
          <w:p w14:paraId="46323895" w14:textId="1D1A7A7A" w:rsidR="008E19C6" w:rsidRPr="009A280C" w:rsidRDefault="009A280C"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p>
        </w:tc>
        <w:tc>
          <w:tcPr>
            <w:tcW w:w="1398" w:type="dxa"/>
          </w:tcPr>
          <w:p w14:paraId="0FB189CB" w14:textId="3C0B5F62" w:rsidR="008E19C6" w:rsidRPr="00626416" w:rsidRDefault="00AF71C8" w:rsidP="000F1B3F">
            <w:pPr>
              <w:rPr>
                <w:b/>
                <w:bCs/>
              </w:rPr>
            </w:pPr>
            <w:r>
              <w:rPr>
                <w:b/>
                <w:bCs/>
              </w:rPr>
              <w:t>Ericsson</w:t>
            </w:r>
          </w:p>
        </w:tc>
        <w:tc>
          <w:tcPr>
            <w:tcW w:w="1398" w:type="dxa"/>
          </w:tcPr>
          <w:p w14:paraId="28FFE62C" w14:textId="7E5BC86D" w:rsidR="008E19C6" w:rsidRPr="00626416" w:rsidRDefault="00315B45" w:rsidP="000F1B3F">
            <w:pPr>
              <w:rPr>
                <w:b/>
                <w:bCs/>
              </w:rPr>
            </w:pPr>
            <w:r>
              <w:rPr>
                <w:b/>
                <w:bCs/>
              </w:rPr>
              <w:t>Ericsson</w:t>
            </w: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5FEAD4DF" w:rsidR="008E19C6" w:rsidRPr="00626416" w:rsidRDefault="00AF71C8" w:rsidP="000F1B3F">
            <w:pPr>
              <w:rPr>
                <w:b/>
                <w:bCs/>
              </w:rPr>
            </w:pPr>
            <w:r>
              <w:rPr>
                <w:b/>
                <w:bCs/>
              </w:rPr>
              <w:t>Ericsson</w:t>
            </w:r>
          </w:p>
        </w:tc>
        <w:tc>
          <w:tcPr>
            <w:tcW w:w="1398" w:type="dxa"/>
          </w:tcPr>
          <w:p w14:paraId="36094FB3" w14:textId="47D0F332" w:rsidR="008E19C6" w:rsidRPr="00626416" w:rsidRDefault="00AF71C8" w:rsidP="000F1B3F">
            <w:pPr>
              <w:rPr>
                <w:b/>
                <w:bCs/>
              </w:rPr>
            </w:pPr>
            <w:r>
              <w:rPr>
                <w:b/>
                <w:bCs/>
              </w:rPr>
              <w:t>Ericsson</w:t>
            </w:r>
          </w:p>
        </w:tc>
        <w:tc>
          <w:tcPr>
            <w:tcW w:w="1398" w:type="dxa"/>
          </w:tcPr>
          <w:p w14:paraId="1E434F3C" w14:textId="77777777" w:rsidR="008E19C6" w:rsidRPr="00626416" w:rsidRDefault="008E19C6" w:rsidP="000F1B3F">
            <w:pPr>
              <w:rPr>
                <w:b/>
                <w:bCs/>
              </w:rPr>
            </w:pPr>
          </w:p>
        </w:tc>
        <w:tc>
          <w:tcPr>
            <w:tcW w:w="1398" w:type="dxa"/>
          </w:tcPr>
          <w:p w14:paraId="17437609" w14:textId="2004E087" w:rsidR="008E19C6" w:rsidRPr="00867F1A" w:rsidRDefault="00867F1A"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r w:rsidR="009A7138">
              <w:rPr>
                <w:rFonts w:eastAsiaTheme="minorEastAsia"/>
                <w:b/>
                <w:bCs/>
                <w:lang w:eastAsia="zh-CN"/>
              </w:rPr>
              <w:t>, Ericsson</w:t>
            </w:r>
          </w:p>
        </w:tc>
        <w:tc>
          <w:tcPr>
            <w:tcW w:w="1398" w:type="dxa"/>
          </w:tcPr>
          <w:p w14:paraId="1213E474" w14:textId="13DAFFC6" w:rsidR="008E19C6" w:rsidRPr="00626416" w:rsidRDefault="000824FE" w:rsidP="000F1B3F">
            <w:pPr>
              <w:rPr>
                <w:b/>
                <w:bCs/>
              </w:rPr>
            </w:pPr>
            <w:r>
              <w:rPr>
                <w:b/>
                <w:bCs/>
              </w:rPr>
              <w:t>MTK</w:t>
            </w:r>
            <w:r w:rsidR="00315B45">
              <w:rPr>
                <w:b/>
                <w:bCs/>
              </w:rPr>
              <w:t>, Ericsson</w:t>
            </w:r>
          </w:p>
        </w:tc>
        <w:tc>
          <w:tcPr>
            <w:tcW w:w="1319" w:type="dxa"/>
          </w:tcPr>
          <w:p w14:paraId="6F757DB5" w14:textId="4F0DE321" w:rsidR="008E19C6" w:rsidRPr="00626416" w:rsidRDefault="00254105" w:rsidP="000F1B3F">
            <w:pPr>
              <w:rPr>
                <w:b/>
                <w:bCs/>
              </w:rPr>
            </w:pPr>
            <w:r>
              <w:rPr>
                <w:b/>
                <w:bCs/>
              </w:rPr>
              <w:t>ESA</w:t>
            </w: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152F23" w:rsidR="008E19C6" w:rsidRPr="00626416" w:rsidRDefault="009A7138" w:rsidP="000F1B3F">
            <w:pPr>
              <w:rPr>
                <w:b/>
                <w:bCs/>
              </w:rPr>
            </w:pPr>
            <w:r>
              <w:rPr>
                <w:b/>
                <w:bCs/>
              </w:rPr>
              <w:t>Ericsson</w:t>
            </w:r>
          </w:p>
        </w:tc>
        <w:tc>
          <w:tcPr>
            <w:tcW w:w="1398" w:type="dxa"/>
          </w:tcPr>
          <w:p w14:paraId="505EA288" w14:textId="21457440" w:rsidR="008E19C6" w:rsidRPr="00626416" w:rsidRDefault="00315B45" w:rsidP="000F1B3F">
            <w:pPr>
              <w:rPr>
                <w:b/>
                <w:bCs/>
              </w:rPr>
            </w:pPr>
            <w:r>
              <w:rPr>
                <w:b/>
                <w:bCs/>
              </w:rPr>
              <w:t>Ericsson</w:t>
            </w: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68FF5F5D" w:rsidR="008E19C6" w:rsidRPr="00867F1A" w:rsidRDefault="00867F1A" w:rsidP="000F1B3F">
            <w:pPr>
              <w:rPr>
                <w:rFonts w:eastAsiaTheme="minorEastAsia"/>
                <w:b/>
                <w:bCs/>
                <w:lang w:eastAsia="zh-CN"/>
              </w:rPr>
            </w:pPr>
            <w:r>
              <w:rPr>
                <w:rFonts w:eastAsiaTheme="minorEastAsia" w:hint="eastAsia"/>
                <w:b/>
                <w:bCs/>
                <w:lang w:eastAsia="zh-CN"/>
              </w:rPr>
              <w:t>CATT</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5-51"/>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45C99655" w:rsidR="00614188" w:rsidRDefault="00680273" w:rsidP="000977B6">
            <w:pPr>
              <w:rPr>
                <w:lang w:val="en-US"/>
              </w:rPr>
            </w:pPr>
            <w:r>
              <w:rPr>
                <w:lang w:val="en-US"/>
              </w:rPr>
              <w:t>Ericsson</w:t>
            </w:r>
          </w:p>
        </w:tc>
        <w:tc>
          <w:tcPr>
            <w:tcW w:w="8014" w:type="dxa"/>
          </w:tcPr>
          <w:p w14:paraId="6199135E" w14:textId="75A1D97F" w:rsidR="00680273" w:rsidRDefault="00680273" w:rsidP="00680273">
            <w:pPr>
              <w:cnfStyle w:val="000000100000" w:firstRow="0" w:lastRow="0" w:firstColumn="0" w:lastColumn="0" w:oddVBand="0" w:evenVBand="0" w:oddHBand="1" w:evenHBand="0" w:firstRowFirstColumn="0" w:firstRowLastColumn="0" w:lastRowFirstColumn="0" w:lastRowLastColumn="0"/>
              <w:rPr>
                <w:lang w:val="en-US"/>
              </w:rPr>
            </w:pPr>
            <w:r>
              <w:rPr>
                <w:lang w:val="en-US"/>
              </w:rPr>
              <w:t>Please find our initial views</w:t>
            </w:r>
            <w:r w:rsidR="00222850">
              <w:rPr>
                <w:lang w:val="en-US"/>
              </w:rPr>
              <w:t xml:space="preserve"> above</w:t>
            </w:r>
            <w:r>
              <w:rPr>
                <w:lang w:val="en-US"/>
              </w:rPr>
              <w:t>, although we believe that the “cases to be studied” need to be jointly discussed with RAN4.</w:t>
            </w:r>
          </w:p>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3"/>
        <w:numPr>
          <w:ilvl w:val="2"/>
          <w:numId w:val="1"/>
        </w:numPr>
        <w:rPr>
          <w:lang w:val="en-US"/>
        </w:rPr>
      </w:pPr>
      <w:r>
        <w:rPr>
          <w:lang w:val="en-US"/>
        </w:rPr>
        <w:t>Input from companies</w:t>
      </w:r>
      <w:r w:rsidR="009B3E3A" w:rsidRPr="006A716B">
        <w:rPr>
          <w:lang w:val="en-US"/>
        </w:rPr>
        <w:br/>
      </w:r>
    </w:p>
    <w:tbl>
      <w:tblPr>
        <w:tblStyle w:val="ab"/>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宋体"/>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宋体"/>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afb"/>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afb"/>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afb"/>
              <w:numPr>
                <w:ilvl w:val="0"/>
                <w:numId w:val="37"/>
              </w:numPr>
              <w:rPr>
                <w:rFonts w:eastAsia="MS Mincho"/>
                <w:b/>
                <w:bCs/>
                <w:i/>
                <w:iCs/>
                <w:szCs w:val="20"/>
              </w:rPr>
            </w:pPr>
            <w:r>
              <w:rPr>
                <w:rFonts w:eastAsia="MS Mincho"/>
                <w:b/>
                <w:bCs/>
                <w:i/>
                <w:iCs/>
                <w:szCs w:val="20"/>
              </w:rPr>
              <w:lastRenderedPageBreak/>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afb"/>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lastRenderedPageBreak/>
              <w:t>Ericsson</w:t>
            </w:r>
          </w:p>
        </w:tc>
        <w:tc>
          <w:tcPr>
            <w:tcW w:w="8284" w:type="dxa"/>
          </w:tcPr>
          <w:p w14:paraId="62CDFC8B" w14:textId="77777777" w:rsidR="00C32736" w:rsidRPr="00C32736" w:rsidRDefault="00C32736" w:rsidP="00C32736">
            <w:pPr>
              <w:pStyle w:val="afb"/>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afb"/>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afb"/>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afb"/>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afb"/>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 xml:space="preserve">Several companies mentioned the need to do a link budget analysis (similar to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a9"/>
        <w:numPr>
          <w:ilvl w:val="0"/>
          <w:numId w:val="9"/>
        </w:numPr>
        <w:rPr>
          <w:lang w:val="en-US"/>
        </w:rPr>
      </w:pPr>
      <w:r>
        <w:rPr>
          <w:lang w:val="en-US"/>
        </w:rPr>
        <w:t>Following the principle in TR 38.821</w:t>
      </w:r>
    </w:p>
    <w:p w14:paraId="2968FD84" w14:textId="41B287F3" w:rsidR="00D46244" w:rsidRDefault="00D46244" w:rsidP="00790994">
      <w:pPr>
        <w:pStyle w:val="a9"/>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a9"/>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4.2-1</w:t>
      </w:r>
      <w:r w:rsidRPr="00310130">
        <w:rPr>
          <w:rFonts w:ascii="Times New Roman" w:eastAsia="宋体" w:hAnsi="Times New Roman" w:cs="Times New Roman"/>
          <w:b/>
          <w:bCs/>
          <w:i w:val="0"/>
          <w:iCs w:val="0"/>
          <w:color w:val="auto"/>
          <w:u w:val="single"/>
          <w:lang w:val="en-US"/>
        </w:rPr>
        <w:t>:</w:t>
      </w:r>
      <w:r w:rsidRPr="00310130">
        <w:rPr>
          <w:rFonts w:ascii="Times New Roman" w:eastAsia="宋体" w:hAnsi="Times New Roman" w:cs="Times New Roman"/>
          <w:b/>
          <w:bCs/>
          <w:i w:val="0"/>
          <w:iCs w:val="0"/>
          <w:color w:val="auto"/>
          <w:lang w:val="en-US"/>
        </w:rPr>
        <w:t xml:space="preserve"> </w:t>
      </w:r>
      <w:r w:rsidR="005A1D56">
        <w:rPr>
          <w:rFonts w:ascii="Times New Roman" w:eastAsia="宋体" w:hAnsi="Times New Roman" w:cs="Times New Roman"/>
          <w:b/>
          <w:bCs/>
          <w:i w:val="0"/>
          <w:iCs w:val="0"/>
          <w:color w:val="auto"/>
          <w:lang w:val="en-US"/>
        </w:rPr>
        <w:t>For NTN link budget, RAN1 to take the following approach as baseline</w:t>
      </w:r>
      <w:r w:rsidR="008D52FD">
        <w:rPr>
          <w:rFonts w:ascii="Times New Roman" w:eastAsia="宋体" w:hAnsi="Times New Roman" w:cs="Times New Roman"/>
          <w:b/>
          <w:bCs/>
          <w:i w:val="0"/>
          <w:iCs w:val="0"/>
          <w:color w:val="auto"/>
          <w:lang w:val="en-US"/>
        </w:rPr>
        <w:t xml:space="preserve"> with specific rows / values to be further</w:t>
      </w:r>
      <w:r w:rsidR="00E45B06">
        <w:rPr>
          <w:rFonts w:ascii="Times New Roman" w:eastAsia="宋体" w:hAnsi="Times New Roman" w:cs="Times New Roman"/>
          <w:b/>
          <w:bCs/>
          <w:i w:val="0"/>
          <w:iCs w:val="0"/>
          <w:color w:val="auto"/>
          <w:lang w:val="en-US"/>
        </w:rPr>
        <w:t xml:space="preserve"> discussed</w:t>
      </w:r>
      <w:r w:rsidR="005A1D56">
        <w:rPr>
          <w:rFonts w:ascii="Times New Roman" w:eastAsia="宋体" w:hAnsi="Times New Roman" w:cs="Times New Roman"/>
          <w:b/>
          <w:bCs/>
          <w:i w:val="0"/>
          <w:iCs w:val="0"/>
          <w:color w:val="auto"/>
          <w:lang w:val="en-US"/>
        </w:rPr>
        <w:t>:</w:t>
      </w:r>
    </w:p>
    <w:p w14:paraId="14D47823" w14:textId="7BC3CBDD" w:rsidR="005A1D56" w:rsidRPr="00E0567B" w:rsidRDefault="005A1D56" w:rsidP="005A1D56">
      <w:pPr>
        <w:pStyle w:val="a9"/>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a9"/>
        <w:numPr>
          <w:ilvl w:val="0"/>
          <w:numId w:val="9"/>
        </w:numPr>
        <w:rPr>
          <w:b/>
          <w:bCs/>
          <w:lang w:val="en-US"/>
        </w:rPr>
      </w:pPr>
      <w:r w:rsidRPr="00E0567B">
        <w:rPr>
          <w:b/>
          <w:bCs/>
          <w:lang w:val="en-US"/>
        </w:rPr>
        <w:t>Link budgets in 38.321</w:t>
      </w:r>
    </w:p>
    <w:p w14:paraId="01BA4FBA" w14:textId="0A435F25" w:rsidR="00E0567B" w:rsidRDefault="00E0567B" w:rsidP="005A1D56">
      <w:pPr>
        <w:pStyle w:val="a9"/>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a9"/>
        <w:numPr>
          <w:ilvl w:val="0"/>
          <w:numId w:val="9"/>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254105" w14:paraId="3BEA9BB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2B30381" w14:textId="4A25B58A" w:rsidR="00254105" w:rsidRDefault="00254105" w:rsidP="000977B6">
            <w:pPr>
              <w:rPr>
                <w:rFonts w:eastAsiaTheme="minorEastAsia"/>
                <w:lang w:val="en-US" w:eastAsia="zh-CN"/>
              </w:rPr>
            </w:pPr>
            <w:r>
              <w:rPr>
                <w:rFonts w:eastAsiaTheme="minorEastAsia"/>
                <w:lang w:val="en-US" w:eastAsia="zh-CN"/>
              </w:rPr>
              <w:t>ESA</w:t>
            </w:r>
          </w:p>
        </w:tc>
        <w:tc>
          <w:tcPr>
            <w:tcW w:w="8014" w:type="dxa"/>
          </w:tcPr>
          <w:p w14:paraId="289A20D7" w14:textId="60CA46EB" w:rsidR="00254105" w:rsidRDefault="00254105" w:rsidP="009A280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750276" w14:paraId="2F285B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FB8B98" w14:textId="2107400A" w:rsidR="00750276" w:rsidRDefault="00750276" w:rsidP="00750276">
            <w:pPr>
              <w:rPr>
                <w:rFonts w:eastAsiaTheme="minorEastAsia"/>
                <w:lang w:val="en-US" w:eastAsia="zh-CN"/>
              </w:rPr>
            </w:pPr>
            <w:r>
              <w:rPr>
                <w:lang w:val="en-US"/>
              </w:rPr>
              <w:t>Ericsson</w:t>
            </w:r>
          </w:p>
        </w:tc>
        <w:tc>
          <w:tcPr>
            <w:tcW w:w="8014" w:type="dxa"/>
          </w:tcPr>
          <w:p w14:paraId="18271A4B" w14:textId="2E307A01" w:rsidR="00750276" w:rsidRDefault="00750276" w:rsidP="007502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4C2B89" w14:paraId="4FFEF0D9" w14:textId="77777777" w:rsidTr="004C2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D20218" w14:textId="2B63C0D9" w:rsidR="004C2B89" w:rsidRDefault="004C2B89" w:rsidP="00875829">
            <w:pPr>
              <w:rPr>
                <w:rFonts w:eastAsiaTheme="minorEastAsia" w:hint="eastAsia"/>
                <w:lang w:val="en-US" w:eastAsia="zh-CN"/>
              </w:rPr>
            </w:pPr>
            <w:r>
              <w:rPr>
                <w:rFonts w:eastAsiaTheme="minorEastAsia" w:hint="eastAsia"/>
                <w:lang w:val="en-US" w:eastAsia="zh-CN"/>
              </w:rPr>
              <w:t>CMCC</w:t>
            </w:r>
            <w:r w:rsidR="00C66C80">
              <w:rPr>
                <w:rFonts w:eastAsiaTheme="minorEastAsia" w:hint="eastAsia"/>
                <w:lang w:val="en-US" w:eastAsia="zh-CN"/>
              </w:rPr>
              <w:t>1</w:t>
            </w:r>
          </w:p>
        </w:tc>
        <w:tc>
          <w:tcPr>
            <w:tcW w:w="8014" w:type="dxa"/>
          </w:tcPr>
          <w:p w14:paraId="7BA6FB2D" w14:textId="77777777" w:rsidR="004C2B89" w:rsidRDefault="004C2B89" w:rsidP="00875829">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ab"/>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6: </w:t>
            </w:r>
            <w:r w:rsidRPr="00285A51">
              <w:rPr>
                <w:rFonts w:eastAsia="宋体"/>
                <w:bCs/>
                <w:i/>
              </w:rPr>
              <w:t xml:space="preserve">ECP is not considered in NTN case and </w:t>
            </w:r>
            <w:r w:rsidRPr="00285A51">
              <w:rPr>
                <w:rFonts w:eastAsia="宋体" w:hint="eastAsia"/>
                <w:bCs/>
                <w:i/>
              </w:rPr>
              <w:t>robust</w:t>
            </w:r>
            <w:r w:rsidRPr="00285A51">
              <w:rPr>
                <w:rFonts w:eastAsia="宋体"/>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7: </w:t>
            </w:r>
            <w:r w:rsidRPr="00285A51">
              <w:rPr>
                <w:rFonts w:eastAsia="宋体"/>
                <w:bCs/>
                <w:i/>
              </w:rPr>
              <w:t xml:space="preserve">Only CP-OFDM is supported for DL to ensure the </w:t>
            </w:r>
            <w:r w:rsidRPr="00285A51">
              <w:rPr>
                <w:rFonts w:eastAsia="宋体" w:hint="eastAsia"/>
                <w:bCs/>
                <w:i/>
              </w:rPr>
              <w:t>unified</w:t>
            </w:r>
            <w:r w:rsidRPr="00285A51">
              <w:rPr>
                <w:rFonts w:eastAsia="宋体"/>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宋体"/>
                <w:bCs/>
                <w:i/>
              </w:rPr>
            </w:pPr>
            <w:r w:rsidRPr="00285A51">
              <w:rPr>
                <w:rFonts w:eastAsia="宋体"/>
                <w:b/>
                <w:bCs/>
                <w:i/>
              </w:rPr>
              <w:lastRenderedPageBreak/>
              <w:t>P</w:t>
            </w:r>
            <w:r w:rsidRPr="00285A51">
              <w:rPr>
                <w:rFonts w:eastAsia="宋体" w:hint="eastAsia"/>
                <w:b/>
                <w:bCs/>
                <w:i/>
              </w:rPr>
              <w:t>roposal</w:t>
            </w:r>
            <w:r w:rsidRPr="00285A51">
              <w:rPr>
                <w:rFonts w:eastAsia="宋体"/>
                <w:b/>
                <w:bCs/>
                <w:i/>
              </w:rPr>
              <w:t xml:space="preserve"> 8: </w:t>
            </w:r>
            <w:r w:rsidRPr="00285A51">
              <w:rPr>
                <w:rFonts w:eastAsia="宋体"/>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9</w:t>
            </w:r>
            <w:r w:rsidRPr="00285A51">
              <w:rPr>
                <w:rFonts w:eastAsia="宋体" w:hint="eastAsia"/>
                <w:i/>
                <w:iCs/>
                <w:sz w:val="21"/>
              </w:rPr>
              <w:t xml:space="preserve">: </w:t>
            </w:r>
            <w:r w:rsidRPr="00285A51">
              <w:rPr>
                <w:rFonts w:eastAsia="宋体"/>
                <w:i/>
                <w:iCs/>
                <w:sz w:val="21"/>
              </w:rPr>
              <w:t>A</w:t>
            </w:r>
            <w:r w:rsidRPr="00285A51">
              <w:rPr>
                <w:rFonts w:eastAsia="宋体" w:hint="eastAsia"/>
                <w:i/>
                <w:iCs/>
                <w:sz w:val="21"/>
              </w:rPr>
              <w:t xml:space="preserve"> unified modulation</w:t>
            </w:r>
            <w:r w:rsidRPr="00285A51">
              <w:rPr>
                <w:rFonts w:eastAsia="宋体"/>
                <w:i/>
                <w:iCs/>
                <w:sz w:val="21"/>
              </w:rPr>
              <w:t xml:space="preserve"> </w:t>
            </w:r>
            <w:r w:rsidRPr="00285A51">
              <w:rPr>
                <w:rFonts w:eastAsia="宋体"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10</w:t>
            </w:r>
            <w:r w:rsidRPr="00285A51">
              <w:rPr>
                <w:rFonts w:eastAsia="宋体"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宋体"/>
                <w:i/>
                <w:iCs/>
                <w:sz w:val="21"/>
              </w:rPr>
            </w:pPr>
            <w:r w:rsidRPr="00285A51">
              <w:rPr>
                <w:rFonts w:eastAsia="宋体" w:hint="eastAsia"/>
                <w:b/>
                <w:bCs/>
                <w:i/>
                <w:iCs/>
                <w:sz w:val="21"/>
              </w:rPr>
              <w:t xml:space="preserve">Proposal </w:t>
            </w:r>
            <w:r w:rsidRPr="00285A51">
              <w:rPr>
                <w:rFonts w:eastAsia="宋体"/>
                <w:b/>
                <w:bCs/>
                <w:i/>
                <w:iCs/>
                <w:sz w:val="21"/>
              </w:rPr>
              <w:t>11</w:t>
            </w:r>
            <w:r w:rsidRPr="00285A51">
              <w:rPr>
                <w:rFonts w:eastAsia="宋体" w:hint="eastAsia"/>
                <w:i/>
                <w:iCs/>
                <w:sz w:val="21"/>
              </w:rPr>
              <w:t xml:space="preserve">: </w:t>
            </w:r>
            <w:r w:rsidRPr="00285A51">
              <w:rPr>
                <w:rFonts w:eastAsia="宋体"/>
                <w:i/>
                <w:iCs/>
                <w:sz w:val="21"/>
              </w:rPr>
              <w:t xml:space="preserve">The </w:t>
            </w:r>
            <w:r w:rsidRPr="00285A51">
              <w:rPr>
                <w:rFonts w:eastAsia="宋体" w:hint="eastAsia"/>
                <w:i/>
                <w:iCs/>
                <w:sz w:val="21"/>
              </w:rPr>
              <w:t>characteristic</w:t>
            </w:r>
            <w:r w:rsidRPr="00285A51">
              <w:rPr>
                <w:rFonts w:eastAsia="宋体"/>
                <w:i/>
                <w:iCs/>
                <w:sz w:val="21"/>
              </w:rPr>
              <w:t xml:space="preserve"> </w:t>
            </w:r>
            <w:r w:rsidRPr="00285A51">
              <w:rPr>
                <w:rFonts w:eastAsia="宋体" w:hint="eastAsia"/>
                <w:i/>
                <w:iCs/>
                <w:sz w:val="21"/>
              </w:rPr>
              <w:t>of</w:t>
            </w:r>
            <w:r w:rsidRPr="00285A51">
              <w:rPr>
                <w:rFonts w:eastAsia="宋体"/>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lastRenderedPageBreak/>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宋体"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宋体" w:hint="eastAsia"/>
                <w:b/>
              </w:rPr>
              <w:t xml:space="preserve">efficiency </w:t>
            </w:r>
            <w:r w:rsidRPr="00BB1058">
              <w:rPr>
                <w:b/>
              </w:rPr>
              <w:t xml:space="preserve">of </w:t>
            </w:r>
            <w:r w:rsidRPr="00BB1058">
              <w:rPr>
                <w:rFonts w:eastAsia="宋体"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afd"/>
              <w:spacing w:line="300" w:lineRule="atLeast"/>
              <w:rPr>
                <w:b/>
                <w:bCs/>
                <w:sz w:val="21"/>
                <w:szCs w:val="21"/>
              </w:rPr>
            </w:pPr>
            <w:r w:rsidRPr="006763B4">
              <w:rPr>
                <w:rStyle w:val="aff0"/>
                <w:sz w:val="21"/>
                <w:szCs w:val="21"/>
              </w:rPr>
              <w:t xml:space="preserve">Proposal </w:t>
            </w:r>
            <w:r>
              <w:rPr>
                <w:rStyle w:val="aff0"/>
                <w:sz w:val="21"/>
                <w:szCs w:val="21"/>
              </w:rPr>
              <w:t>3</w:t>
            </w:r>
            <w:r w:rsidRPr="006763B4">
              <w:rPr>
                <w:rStyle w:val="aff0"/>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afd"/>
              <w:spacing w:line="300" w:lineRule="atLeast"/>
              <w:rPr>
                <w:rStyle w:val="aff0"/>
                <w:sz w:val="21"/>
                <w:szCs w:val="21"/>
              </w:rPr>
            </w:pPr>
            <w:r w:rsidRPr="00A43479">
              <w:rPr>
                <w:rStyle w:val="aff0"/>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aff0"/>
                <w:sz w:val="21"/>
                <w:szCs w:val="21"/>
              </w:rPr>
            </w:pPr>
            <w:r>
              <w:rPr>
                <w:rFonts w:eastAsia="等线"/>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MRSS compatibility</w:t>
            </w:r>
          </w:p>
          <w:p w14:paraId="54FFC8C6"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TDMed and FDMed with NR DL CP-OFDM as if UL DFT-s-OFDM can coexist with UL CP-OFDM in NR. </w:t>
            </w:r>
          </w:p>
          <w:p w14:paraId="73C6247A" w14:textId="77777777" w:rsidR="00632065" w:rsidRPr="00A70ECA" w:rsidRDefault="00632065" w:rsidP="00646E24">
            <w:pPr>
              <w:pStyle w:val="a9"/>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MIMO (SU and MU-MIMO) compatibility</w:t>
            </w:r>
          </w:p>
          <w:p w14:paraId="13724047"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Multi-user multiplexing/scheduling flexibility</w:t>
            </w:r>
          </w:p>
          <w:p w14:paraId="493BEF0C"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a9"/>
              <w:numPr>
                <w:ilvl w:val="2"/>
                <w:numId w:val="10"/>
              </w:numPr>
              <w:spacing w:after="120"/>
              <w:contextualSpacing w:val="0"/>
              <w:jc w:val="both"/>
              <w:rPr>
                <w:rFonts w:eastAsia="Batang"/>
                <w:b/>
                <w:bCs/>
                <w:i/>
                <w:iCs/>
                <w:lang w:eastAsia="ko-KR"/>
              </w:rPr>
            </w:pPr>
            <w:r w:rsidRPr="00615453">
              <w:rPr>
                <w:rFonts w:eastAsia="Batang"/>
                <w:b/>
                <w:bCs/>
                <w:i/>
                <w:iCs/>
                <w:lang w:eastAsia="ko-KR"/>
              </w:rPr>
              <w:t>If DFT transform precoding is separately applied to each FDMed DL channel/signal, the PAPR can be reduced compared to the reference.</w:t>
            </w:r>
          </w:p>
          <w:p w14:paraId="2B673864" w14:textId="77777777" w:rsidR="00632065" w:rsidRPr="00615453" w:rsidRDefault="00632065" w:rsidP="00646E24">
            <w:pPr>
              <w:pStyle w:val="a9"/>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31EB2C1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TDMed and FDMed with DL channel(s)/signal(s) with DL CP-OFDM. Even in this case, non-negligible PAPR reduction can be achieved. </w:t>
            </w:r>
          </w:p>
          <w:p w14:paraId="61F2F6B2" w14:textId="77777777" w:rsidR="00632065" w:rsidRPr="00615453" w:rsidRDefault="00632065" w:rsidP="00646E24">
            <w:pPr>
              <w:pStyle w:val="a9"/>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a9"/>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a9"/>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lastRenderedPageBreak/>
              <w:t xml:space="preserve">DFT transform precoding for DL is available at least for a single UE-dedicated PDSCH. </w:t>
            </w:r>
          </w:p>
          <w:p w14:paraId="26021902" w14:textId="6C0C6E94" w:rsidR="002C2DDC" w:rsidRDefault="002C2DDC" w:rsidP="00646E24">
            <w:pPr>
              <w:pStyle w:val="a9"/>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a9"/>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ab"/>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等线"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等线"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等线"/>
                <w:highlight w:val="green"/>
                <w:lang w:eastAsia="zh-CN"/>
              </w:rPr>
            </w:pPr>
            <w:r w:rsidRPr="00074EE9">
              <w:rPr>
                <w:rFonts w:eastAsia="等线"/>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a9"/>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310130" w:rsidRPr="00310130">
        <w:rPr>
          <w:rFonts w:ascii="Times New Roman" w:eastAsia="宋体" w:hAnsi="Times New Roman" w:cs="Times New Roman"/>
          <w:b/>
          <w:bCs/>
          <w:i w:val="0"/>
          <w:iCs w:val="0"/>
          <w:color w:val="auto"/>
          <w:u w:val="single"/>
          <w:lang w:val="en-US"/>
        </w:rPr>
        <w:t>Proposal 5-1:</w:t>
      </w:r>
      <w:r w:rsidR="00310130" w:rsidRPr="00310130">
        <w:rPr>
          <w:rFonts w:ascii="Times New Roman" w:eastAsia="宋体" w:hAnsi="Times New Roman" w:cs="Times New Roman"/>
          <w:b/>
          <w:bCs/>
          <w:i w:val="0"/>
          <w:iCs w:val="0"/>
          <w:color w:val="auto"/>
          <w:lang w:val="en-US"/>
        </w:rPr>
        <w:t xml:space="preserve"> </w:t>
      </w:r>
      <w:r w:rsidR="00030A9E" w:rsidRPr="00310130">
        <w:rPr>
          <w:rFonts w:ascii="Times New Roman" w:eastAsia="宋体" w:hAnsi="Times New Roman" w:cs="Times New Roman"/>
          <w:b/>
          <w:bCs/>
          <w:i w:val="0"/>
          <w:iCs w:val="0"/>
          <w:color w:val="auto"/>
          <w:lang w:val="en-US"/>
        </w:rPr>
        <w:t>RAN1 to downselect between the following options:</w:t>
      </w:r>
    </w:p>
    <w:p w14:paraId="3F04ED48" w14:textId="75530D55" w:rsidR="00030A9E" w:rsidRPr="00071DF4" w:rsidRDefault="00030A9E" w:rsidP="00646E24">
      <w:pPr>
        <w:pStyle w:val="a9"/>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a9"/>
        <w:numPr>
          <w:ilvl w:val="1"/>
          <w:numId w:val="31"/>
        </w:numPr>
        <w:rPr>
          <w:b/>
          <w:bCs/>
          <w:lang w:val="en-US"/>
        </w:rPr>
      </w:pPr>
      <w:r>
        <w:rPr>
          <w:b/>
          <w:bCs/>
          <w:lang w:val="en-US"/>
        </w:rPr>
        <w:t>Cyclic prefix duration</w:t>
      </w:r>
    </w:p>
    <w:p w14:paraId="13479E59" w14:textId="30F99E15" w:rsidR="00E45CCA" w:rsidRDefault="00E45CCA" w:rsidP="00646E24">
      <w:pPr>
        <w:pStyle w:val="a9"/>
        <w:numPr>
          <w:ilvl w:val="1"/>
          <w:numId w:val="31"/>
        </w:numPr>
        <w:rPr>
          <w:b/>
          <w:bCs/>
          <w:lang w:val="en-US"/>
        </w:rPr>
      </w:pPr>
      <w:r>
        <w:rPr>
          <w:b/>
          <w:bCs/>
          <w:lang w:val="en-US"/>
        </w:rPr>
        <w:t>Waveform</w:t>
      </w:r>
    </w:p>
    <w:p w14:paraId="4541E911" w14:textId="77777777" w:rsidR="00E45CCA" w:rsidRDefault="00E45CCA" w:rsidP="00646E24">
      <w:pPr>
        <w:pStyle w:val="a9"/>
        <w:numPr>
          <w:ilvl w:val="1"/>
          <w:numId w:val="31"/>
        </w:numPr>
        <w:rPr>
          <w:b/>
          <w:bCs/>
          <w:lang w:val="en-US"/>
        </w:rPr>
      </w:pPr>
      <w:r>
        <w:rPr>
          <w:b/>
          <w:bCs/>
          <w:lang w:val="en-US"/>
        </w:rPr>
        <w:t>PAPR reduction techniques</w:t>
      </w:r>
    </w:p>
    <w:p w14:paraId="5020206C" w14:textId="49AA1F35" w:rsidR="00E45CCA" w:rsidRDefault="00E45CCA" w:rsidP="00646E24">
      <w:pPr>
        <w:pStyle w:val="a9"/>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a9"/>
        <w:numPr>
          <w:ilvl w:val="1"/>
          <w:numId w:val="31"/>
        </w:numPr>
        <w:rPr>
          <w:b/>
          <w:bCs/>
          <w:lang w:val="en-US"/>
        </w:rPr>
      </w:pPr>
      <w:r>
        <w:rPr>
          <w:b/>
          <w:bCs/>
          <w:lang w:val="en-US"/>
        </w:rPr>
        <w:t>Cyclic prefix duration</w:t>
      </w:r>
    </w:p>
    <w:p w14:paraId="4B45463A" w14:textId="77777777" w:rsidR="00071DF4" w:rsidRDefault="00071DF4" w:rsidP="00646E24">
      <w:pPr>
        <w:pStyle w:val="a9"/>
        <w:numPr>
          <w:ilvl w:val="1"/>
          <w:numId w:val="31"/>
        </w:numPr>
        <w:rPr>
          <w:b/>
          <w:bCs/>
          <w:lang w:val="en-US"/>
        </w:rPr>
      </w:pPr>
      <w:r>
        <w:rPr>
          <w:b/>
          <w:bCs/>
          <w:lang w:val="en-US"/>
        </w:rPr>
        <w:t>Waveform</w:t>
      </w:r>
    </w:p>
    <w:p w14:paraId="1A3F38F5" w14:textId="4DB25AD8" w:rsidR="00071DF4" w:rsidRPr="00071DF4" w:rsidRDefault="00071DF4" w:rsidP="00646E24">
      <w:pPr>
        <w:pStyle w:val="a9"/>
        <w:numPr>
          <w:ilvl w:val="1"/>
          <w:numId w:val="31"/>
        </w:numPr>
        <w:rPr>
          <w:b/>
          <w:bCs/>
          <w:lang w:val="en-US"/>
        </w:rPr>
      </w:pPr>
      <w:r>
        <w:rPr>
          <w:b/>
          <w:bCs/>
          <w:lang w:val="en-US"/>
        </w:rPr>
        <w:t>PAPR reduction techniques</w:t>
      </w:r>
      <w:r w:rsidR="003B4892">
        <w:rPr>
          <w:b/>
          <w:bCs/>
          <w:lang w:val="en-US"/>
        </w:rPr>
        <w:br/>
      </w:r>
    </w:p>
    <w:tbl>
      <w:tblPr>
        <w:tblStyle w:val="5-51"/>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is ended.</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requirement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r w:rsidR="001279AC" w14:paraId="71045D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EAB0E7" w14:textId="1E97B7D6" w:rsidR="001279AC" w:rsidRDefault="001279AC" w:rsidP="001279AC">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71915F5D" w14:textId="3D74441D" w:rsidR="001279AC" w:rsidRDefault="001279AC" w:rsidP="001279A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254105" w14:paraId="51BFA377"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29ECCF" w14:textId="3C5D8326" w:rsidR="00254105" w:rsidRDefault="00254105" w:rsidP="001279AC">
            <w:pPr>
              <w:rPr>
                <w:rFonts w:eastAsia="Malgun Gothic"/>
                <w:lang w:val="en-US" w:eastAsia="ko-KR"/>
              </w:rPr>
            </w:pPr>
            <w:r>
              <w:rPr>
                <w:rFonts w:eastAsia="Malgun Gothic"/>
                <w:lang w:val="en-US" w:eastAsia="ko-KR"/>
              </w:rPr>
              <w:t>ESA</w:t>
            </w:r>
          </w:p>
        </w:tc>
        <w:tc>
          <w:tcPr>
            <w:tcW w:w="8014" w:type="dxa"/>
          </w:tcPr>
          <w:p w14:paraId="156EABC0" w14:textId="6D1BA765" w:rsidR="00254105" w:rsidRDefault="00254105" w:rsidP="001279A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25334" w14:paraId="121F9BC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EE490A" w14:textId="159A4163" w:rsidR="00D25334" w:rsidRDefault="00D25334" w:rsidP="00D25334">
            <w:pPr>
              <w:rPr>
                <w:rFonts w:eastAsia="Malgun Gothic"/>
                <w:lang w:val="en-US" w:eastAsia="ko-KR"/>
              </w:rPr>
            </w:pPr>
            <w:r>
              <w:rPr>
                <w:lang w:val="en-US"/>
              </w:rPr>
              <w:t>Ericsson</w:t>
            </w:r>
          </w:p>
        </w:tc>
        <w:tc>
          <w:tcPr>
            <w:tcW w:w="8014" w:type="dxa"/>
          </w:tcPr>
          <w:p w14:paraId="2574EFC8" w14:textId="59CB23BE" w:rsidR="00D25334" w:rsidRDefault="00D25334" w:rsidP="00D2533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sidRPr="00F4044C">
              <w:rPr>
                <w:rFonts w:eastAsia="宋体"/>
                <w:i/>
                <w:iCs/>
              </w:rPr>
              <w:t>Aim at a harmonized 6G Radio design for TN and NTN, including their integration</w:t>
            </w:r>
            <w:r>
              <w:rPr>
                <w:lang w:val="en-US"/>
              </w:rPr>
              <w:t>”.</w:t>
            </w:r>
          </w:p>
        </w:tc>
      </w:tr>
      <w:tr w:rsidR="00AE207E" w14:paraId="206E095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1EAA033" w14:textId="1F90887E" w:rsidR="00AE207E" w:rsidRPr="00031184" w:rsidRDefault="00AE207E" w:rsidP="00AE207E">
            <w:pPr>
              <w:rPr>
                <w:rFonts w:eastAsiaTheme="minorEastAsia" w:hint="eastAsia"/>
                <w:lang w:val="en-US" w:eastAsia="zh-CN"/>
              </w:rPr>
            </w:pPr>
            <w:r>
              <w:rPr>
                <w:rFonts w:eastAsiaTheme="minorEastAsia" w:hint="eastAsia"/>
                <w:lang w:val="en-US" w:eastAsia="zh-CN"/>
              </w:rPr>
              <w:lastRenderedPageBreak/>
              <w:t>CMCC</w:t>
            </w:r>
            <w:r w:rsidR="00223395">
              <w:rPr>
                <w:rFonts w:eastAsiaTheme="minorEastAsia" w:hint="eastAsia"/>
                <w:lang w:val="en-US" w:eastAsia="zh-CN"/>
              </w:rPr>
              <w:t>1</w:t>
            </w:r>
          </w:p>
        </w:tc>
        <w:tc>
          <w:tcPr>
            <w:tcW w:w="8014" w:type="dxa"/>
          </w:tcPr>
          <w:p w14:paraId="71107BE6" w14:textId="084A7D66" w:rsidR="00AE207E" w:rsidRDefault="00AE207E" w:rsidP="00AE207E">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bl>
    <w:p w14:paraId="2F1988F6" w14:textId="77777777" w:rsidR="00E52DF0" w:rsidRDefault="00E52DF0" w:rsidP="003E5715">
      <w:pPr>
        <w:rPr>
          <w:lang w:val="en-US"/>
        </w:rPr>
      </w:pPr>
    </w:p>
    <w:p w14:paraId="3A88BC36" w14:textId="5AFFD8A6" w:rsidR="003E5715" w:rsidRDefault="005F4E97" w:rsidP="003E5715">
      <w:pPr>
        <w:pStyle w:val="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ab"/>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宋体"/>
                <w:b/>
                <w:bCs/>
                <w:i/>
              </w:rPr>
            </w:pPr>
            <w:r w:rsidRPr="00285A51">
              <w:rPr>
                <w:rFonts w:eastAsia="宋体"/>
                <w:b/>
                <w:bCs/>
                <w:i/>
              </w:rPr>
              <w:t xml:space="preserve">Proposal 3: </w:t>
            </w:r>
            <w:r w:rsidRPr="00285A51">
              <w:rPr>
                <w:rFonts w:eastAsia="宋体"/>
                <w:bCs/>
                <w:i/>
              </w:rPr>
              <w:t>A</w:t>
            </w:r>
            <w:r w:rsidRPr="00285A51">
              <w:rPr>
                <w:rFonts w:eastAsia="宋体" w:hint="eastAsia"/>
                <w:bCs/>
                <w:i/>
              </w:rPr>
              <w:t>fter</w:t>
            </w:r>
            <w:r w:rsidRPr="00285A51">
              <w:rPr>
                <w:rFonts w:eastAsia="宋体"/>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宋体"/>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lastRenderedPageBreak/>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lastRenderedPageBreak/>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t>Qualcomm</w:t>
            </w:r>
          </w:p>
        </w:tc>
        <w:tc>
          <w:tcPr>
            <w:tcW w:w="8284" w:type="dxa"/>
          </w:tcPr>
          <w:p w14:paraId="2B870834" w14:textId="77777777" w:rsidR="00E27522" w:rsidRPr="000F3C56" w:rsidRDefault="00E27522" w:rsidP="00E27522">
            <w:pPr>
              <w:spacing w:before="240" w:after="0"/>
              <w:jc w:val="both"/>
              <w:rPr>
                <w:rFonts w:eastAsia="宋体"/>
                <w:b/>
                <w:color w:val="000000"/>
              </w:rPr>
            </w:pPr>
            <w:r w:rsidRPr="000F3C56">
              <w:rPr>
                <w:rFonts w:eastAsia="宋体"/>
                <w:b/>
                <w:color w:val="000000"/>
                <w:u w:val="single"/>
              </w:rPr>
              <w:t>Proposal 3:</w:t>
            </w:r>
            <w:r w:rsidRPr="000F3C56">
              <w:rPr>
                <w:rFonts w:eastAsia="宋体"/>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等线" w:cs="Arial"/>
                <w:b/>
                <w:bCs/>
                <w:lang w:eastAsia="ja-JP"/>
              </w:rPr>
            </w:pPr>
            <w:r w:rsidRPr="000F3C56">
              <w:rPr>
                <w:rFonts w:eastAsia="等线"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等线" w:cs="Arial"/>
                <w:b/>
                <w:bCs/>
                <w:lang w:eastAsia="ja-JP"/>
              </w:rPr>
            </w:pPr>
            <w:r w:rsidRPr="000F3C56">
              <w:rPr>
                <w:rFonts w:eastAsia="等线" w:cs="Arial"/>
                <w:b/>
                <w:bCs/>
                <w:lang w:eastAsia="ja-JP"/>
              </w:rPr>
              <w:t>Take into account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宋体"/>
                <w:b/>
                <w:color w:val="000000"/>
                <w:u w:val="single"/>
              </w:rPr>
            </w:pPr>
          </w:p>
        </w:tc>
      </w:tr>
      <w:tr w:rsidR="00905EC3" w14:paraId="311D7580" w14:textId="77777777" w:rsidTr="000977B6">
        <w:tc>
          <w:tcPr>
            <w:tcW w:w="1345" w:type="dxa"/>
          </w:tcPr>
          <w:p w14:paraId="4AD3C30C" w14:textId="3F69FDD0" w:rsidR="00905EC3" w:rsidRDefault="00905EC3" w:rsidP="000977B6">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afd"/>
        <w:rPr>
          <w:sz w:val="20"/>
          <w:szCs w:val="20"/>
        </w:rPr>
      </w:pPr>
      <w:r w:rsidRPr="00A3686E">
        <w:rPr>
          <w:rStyle w:val="aff0"/>
          <w:rFonts w:eastAsia="宋体"/>
          <w:sz w:val="20"/>
          <w:szCs w:val="20"/>
        </w:rPr>
        <w:t>GNSS-based vs. GNSS-less Operation Baseline:</w:t>
      </w:r>
      <w:r w:rsidRPr="00A3686E">
        <w:rPr>
          <w:sz w:val="20"/>
          <w:szCs w:val="20"/>
        </w:rPr>
        <w:t xml:space="preserve"> Companies are divided into three camps on the fundamental approach. Samsung, Apple, ETRI, and InterDigital advocate for </w:t>
      </w:r>
      <w:r w:rsidRPr="00A3686E">
        <w:rPr>
          <w:rStyle w:val="aff0"/>
          <w:rFonts w:eastAsia="宋体"/>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aff0"/>
          <w:rFonts w:eastAsia="宋体"/>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aff0"/>
          <w:rFonts w:eastAsia="宋体"/>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afd"/>
        <w:rPr>
          <w:sz w:val="20"/>
          <w:szCs w:val="20"/>
        </w:rPr>
      </w:pPr>
      <w:r w:rsidRPr="00A3686E">
        <w:rPr>
          <w:rStyle w:val="aff0"/>
          <w:rFonts w:eastAsia="宋体"/>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aff0"/>
          <w:rFonts w:eastAsia="宋体"/>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aff0"/>
          <w:rFonts w:eastAsia="宋体"/>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w:t>
      </w:r>
      <w:r w:rsidRPr="00A3686E">
        <w:rPr>
          <w:sz w:val="20"/>
          <w:szCs w:val="20"/>
        </w:rPr>
        <w:lastRenderedPageBreak/>
        <w:t xml:space="preserve">should remain </w:t>
      </w:r>
      <w:r w:rsidRPr="00A3686E">
        <w:rPr>
          <w:rStyle w:val="aff0"/>
          <w:rFonts w:eastAsia="宋体"/>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C7073D" w:rsidRPr="00F37E66">
        <w:rPr>
          <w:rFonts w:ascii="Times New Roman" w:eastAsia="宋体" w:hAnsi="Times New Roman" w:cs="Times New Roman"/>
          <w:b/>
          <w:bCs/>
          <w:i w:val="0"/>
          <w:iCs w:val="0"/>
          <w:color w:val="auto"/>
          <w:u w:val="single"/>
          <w:lang w:val="en-US"/>
        </w:rPr>
        <w:t>Proposal 6.1-1</w:t>
      </w:r>
      <w:r w:rsidR="00C7073D" w:rsidRPr="00C7073D">
        <w:rPr>
          <w:rFonts w:ascii="Times New Roman" w:eastAsia="宋体" w:hAnsi="Times New Roman" w:cs="Times New Roman"/>
          <w:b/>
          <w:bCs/>
          <w:i w:val="0"/>
          <w:iCs w:val="0"/>
          <w:color w:val="auto"/>
          <w:lang w:val="en-US"/>
        </w:rPr>
        <w:t>:</w:t>
      </w:r>
      <w:r w:rsidR="00C7073D" w:rsidRPr="00310130">
        <w:rPr>
          <w:rFonts w:ascii="Times New Roman" w:eastAsia="宋体" w:hAnsi="Times New Roman" w:cs="Times New Roman"/>
          <w:b/>
          <w:bCs/>
          <w:i w:val="0"/>
          <w:iCs w:val="0"/>
          <w:color w:val="auto"/>
          <w:lang w:val="en-US"/>
        </w:rPr>
        <w:t xml:space="preserve"> </w:t>
      </w:r>
      <w:r w:rsidR="003A1A91" w:rsidRPr="00C7073D">
        <w:rPr>
          <w:rFonts w:ascii="Times New Roman" w:eastAsia="宋体" w:hAnsi="Times New Roman" w:cs="Times New Roman"/>
          <w:b/>
          <w:bCs/>
          <w:i w:val="0"/>
          <w:iCs w:val="0"/>
          <w:color w:val="auto"/>
          <w:lang w:val="en-US"/>
        </w:rPr>
        <w:t xml:space="preserve">RAN1 to use the following terminology when </w:t>
      </w:r>
      <w:r w:rsidR="00CB7FF5" w:rsidRPr="00C7073D">
        <w:rPr>
          <w:rFonts w:ascii="Times New Roman" w:eastAsia="宋体" w:hAnsi="Times New Roman" w:cs="Times New Roman"/>
          <w:b/>
          <w:bCs/>
          <w:i w:val="0"/>
          <w:iCs w:val="0"/>
          <w:color w:val="auto"/>
          <w:lang w:val="en-US"/>
        </w:rPr>
        <w:t>discussing GNSS availability.</w:t>
      </w:r>
    </w:p>
    <w:p w14:paraId="5F0C846E" w14:textId="0124E344" w:rsidR="00CB7FF5" w:rsidRPr="00CB7FF5" w:rsidRDefault="00CB7FF5" w:rsidP="00646E24">
      <w:pPr>
        <w:pStyle w:val="a9"/>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a9"/>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a period of time)</w:t>
      </w:r>
    </w:p>
    <w:p w14:paraId="09D423A9" w14:textId="399423FC" w:rsidR="003A1A91" w:rsidRDefault="003A1A91" w:rsidP="00646E24">
      <w:pPr>
        <w:pStyle w:val="a9"/>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receiver, or is equipped with a GNSS receiver but does not intend to use it for NTN operation</w:t>
      </w:r>
      <w:r w:rsidR="00CF5085" w:rsidRPr="00CB7FF5">
        <w:rPr>
          <w:b/>
          <w:bCs/>
          <w:lang w:val="en-US"/>
        </w:rPr>
        <w:t>.</w:t>
      </w:r>
    </w:p>
    <w:p w14:paraId="5E5B04B0" w14:textId="41387C7F" w:rsidR="00017D9A" w:rsidRDefault="00017D9A" w:rsidP="00646E24">
      <w:pPr>
        <w:pStyle w:val="a9"/>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a9"/>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a9"/>
        <w:ind w:left="1440"/>
        <w:rPr>
          <w:lang w:val="en-US"/>
        </w:rPr>
      </w:pPr>
    </w:p>
    <w:tbl>
      <w:tblPr>
        <w:tblStyle w:val="5-51"/>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r w:rsidRPr="000824FE">
              <w:rPr>
                <w:strike/>
                <w:color w:val="FF0000"/>
                <w:lang w:val="en-US"/>
              </w:rPr>
              <w:t>does not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lang w:val="en-US" w:eastAsia="zh-CN"/>
              </w:rPr>
            </w:pPr>
            <w:r>
              <w:rPr>
                <w:rFonts w:eastAsiaTheme="minorEastAsia" w:hint="eastAsia"/>
                <w:lang w:val="en-US" w:eastAsia="zh-CN"/>
              </w:rPr>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r w:rsidR="00611871" w14:paraId="558FFDB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C522AA5" w14:textId="39A9D2D8"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73ACB23" w14:textId="430A83BB"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254105" w14:paraId="02C73E8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218D907" w14:textId="70DF441E" w:rsidR="00254105" w:rsidRDefault="00254105" w:rsidP="00611871">
            <w:pPr>
              <w:rPr>
                <w:rFonts w:eastAsia="Malgun Gothic"/>
                <w:lang w:val="en-US" w:eastAsia="ko-KR"/>
              </w:rPr>
            </w:pPr>
            <w:r>
              <w:rPr>
                <w:rFonts w:eastAsia="Malgun Gothic"/>
                <w:lang w:val="en-US" w:eastAsia="ko-KR"/>
              </w:rPr>
              <w:t>ESA</w:t>
            </w:r>
          </w:p>
        </w:tc>
        <w:tc>
          <w:tcPr>
            <w:tcW w:w="8014" w:type="dxa"/>
          </w:tcPr>
          <w:p w14:paraId="2E4AB324" w14:textId="2E83738D" w:rsidR="00254105" w:rsidRDefault="00254105"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81209F" w14:paraId="0CBA050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D570BD" w14:textId="1C5B14CD" w:rsidR="0081209F" w:rsidRDefault="0081209F" w:rsidP="0081209F">
            <w:pPr>
              <w:rPr>
                <w:rFonts w:eastAsia="Malgun Gothic"/>
                <w:lang w:val="en-US" w:eastAsia="ko-KR"/>
              </w:rPr>
            </w:pPr>
            <w:r>
              <w:rPr>
                <w:lang w:val="en-US"/>
              </w:rPr>
              <w:t>Ericsson</w:t>
            </w:r>
          </w:p>
        </w:tc>
        <w:tc>
          <w:tcPr>
            <w:tcW w:w="8014" w:type="dxa"/>
          </w:tcPr>
          <w:p w14:paraId="6D39BF15" w14:textId="77777777" w:rsidR="0081209F" w:rsidRPr="001104D7" w:rsidRDefault="0081209F" w:rsidP="0081209F">
            <w:pPr>
              <w:cnfStyle w:val="000000100000" w:firstRow="0" w:lastRow="0" w:firstColumn="0" w:lastColumn="0" w:oddVBand="0" w:evenVBand="0" w:oddHBand="1"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5B6474D3" w14:textId="77777777" w:rsidR="0081209F" w:rsidRPr="00AE2118" w:rsidRDefault="0081209F" w:rsidP="0081209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rPr>
            </w:pPr>
            <w:r w:rsidRPr="00AE2118">
              <w:rPr>
                <w:b/>
                <w:bCs/>
                <w:u w:val="single"/>
                <w:lang/>
              </w:rPr>
              <w:t>****[HIGH]Proposal 6.1-1</w:t>
            </w:r>
            <w:r w:rsidRPr="00AE2118">
              <w:rPr>
                <w:b/>
                <w:bCs/>
                <w:lang/>
              </w:rPr>
              <w:t>: RAN1 to use the following terminology when discussing GNSS availability.</w:t>
            </w:r>
          </w:p>
          <w:p w14:paraId="37E2A795"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rPr>
            </w:pPr>
            <w:r w:rsidRPr="00AE2118">
              <w:rPr>
                <w:b/>
                <w:bCs/>
                <w:u w:val="single"/>
                <w:lang/>
              </w:rPr>
              <w:t>GNSS-</w:t>
            </w:r>
            <w:r w:rsidRPr="00AE2118">
              <w:rPr>
                <w:b/>
                <w:bCs/>
                <w:color w:val="00B050"/>
                <w:u w:val="single"/>
                <w:lang/>
              </w:rPr>
              <w:t>less</w:t>
            </w:r>
            <w:r w:rsidRPr="00AE2118">
              <w:rPr>
                <w:b/>
                <w:bCs/>
                <w:strike/>
                <w:color w:val="CD5937"/>
                <w:u w:val="single"/>
                <w:lang/>
              </w:rPr>
              <w:t>unavailable</w:t>
            </w:r>
            <w:r w:rsidRPr="00AE2118">
              <w:rPr>
                <w:b/>
                <w:bCs/>
                <w:u w:val="single"/>
                <w:lang/>
              </w:rPr>
              <w:t>:</w:t>
            </w:r>
            <w:r w:rsidRPr="00AE2118">
              <w:rPr>
                <w:b/>
                <w:bCs/>
                <w:lang/>
              </w:rPr>
              <w:t xml:space="preserve"> Refers to the </w:t>
            </w:r>
            <w:r w:rsidRPr="00AE2118">
              <w:rPr>
                <w:b/>
                <w:bCs/>
                <w:color w:val="00B050"/>
                <w:lang/>
              </w:rPr>
              <w:t>network</w:t>
            </w:r>
            <w:r w:rsidRPr="00AE2118">
              <w:rPr>
                <w:b/>
                <w:bCs/>
                <w:lang/>
              </w:rPr>
              <w:t xml:space="preserve"> mode of operation </w:t>
            </w:r>
            <w:r w:rsidRPr="00AE2118">
              <w:rPr>
                <w:b/>
                <w:bCs/>
                <w:strike/>
                <w:color w:val="CD5937"/>
                <w:lang/>
              </w:rPr>
              <w:t>in</w:t>
            </w:r>
            <w:r w:rsidRPr="00AE2118">
              <w:rPr>
                <w:b/>
                <w:bCs/>
                <w:color w:val="CD5937"/>
                <w:lang/>
              </w:rPr>
              <w:t> </w:t>
            </w:r>
            <w:r w:rsidRPr="00AE2118">
              <w:rPr>
                <w:b/>
                <w:bCs/>
                <w:lang/>
              </w:rPr>
              <w:t xml:space="preserve">which </w:t>
            </w:r>
            <w:r w:rsidRPr="00AE2118">
              <w:rPr>
                <w:b/>
                <w:bCs/>
                <w:color w:val="00B050"/>
                <w:lang/>
              </w:rPr>
              <w:t xml:space="preserve">does not depend on that </w:t>
            </w:r>
            <w:r w:rsidRPr="00AE2118">
              <w:rPr>
                <w:b/>
                <w:bCs/>
                <w:strike/>
                <w:color w:val="CD5937"/>
                <w:lang/>
              </w:rPr>
              <w:t>a</w:t>
            </w:r>
            <w:r w:rsidRPr="00AE2118">
              <w:rPr>
                <w:b/>
                <w:bCs/>
                <w:color w:val="CD5937"/>
                <w:lang/>
              </w:rPr>
              <w:t> </w:t>
            </w:r>
            <w:r w:rsidRPr="00AE2118">
              <w:rPr>
                <w:b/>
                <w:bCs/>
                <w:lang/>
              </w:rPr>
              <w:t>device</w:t>
            </w:r>
            <w:r w:rsidRPr="00AE2118">
              <w:rPr>
                <w:b/>
                <w:bCs/>
                <w:color w:val="00B050"/>
                <w:lang/>
              </w:rPr>
              <w:t>s</w:t>
            </w:r>
            <w:r w:rsidRPr="00AE2118">
              <w:rPr>
                <w:b/>
                <w:bCs/>
                <w:lang/>
              </w:rPr>
              <w:t xml:space="preserve"> </w:t>
            </w:r>
            <w:r w:rsidRPr="00AE2118">
              <w:rPr>
                <w:b/>
                <w:bCs/>
                <w:strike/>
                <w:color w:val="CD5937"/>
                <w:lang/>
              </w:rPr>
              <w:t>does not</w:t>
            </w:r>
            <w:r w:rsidRPr="00AE2118">
              <w:rPr>
                <w:b/>
                <w:bCs/>
                <w:color w:val="CD5937"/>
                <w:lang/>
              </w:rPr>
              <w:t> </w:t>
            </w:r>
            <w:r w:rsidRPr="00AE2118">
              <w:rPr>
                <w:b/>
                <w:bCs/>
                <w:lang/>
              </w:rPr>
              <w:t>have a GNSS position fix</w:t>
            </w:r>
            <w:r w:rsidRPr="00AE2118">
              <w:rPr>
                <w:b/>
                <w:bCs/>
                <w:strike/>
                <w:color w:val="CD5937"/>
                <w:lang/>
              </w:rPr>
              <w:t>, which may be further divided into</w:t>
            </w:r>
            <w:r w:rsidRPr="00AE2118">
              <w:rPr>
                <w:b/>
                <w:bCs/>
                <w:lang/>
              </w:rPr>
              <w:t>:</w:t>
            </w:r>
          </w:p>
          <w:p w14:paraId="0D43CC4F"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rPr>
            </w:pPr>
            <w:r w:rsidRPr="00AE2118">
              <w:rPr>
                <w:b/>
                <w:bCs/>
                <w:u w:val="single"/>
                <w:lang/>
              </w:rPr>
              <w:t>GNSS-resilient:</w:t>
            </w:r>
            <w:r w:rsidRPr="00AE2118">
              <w:rPr>
                <w:b/>
                <w:bCs/>
                <w:lang/>
              </w:rPr>
              <w:t xml:space="preserve"> Refers to the </w:t>
            </w:r>
            <w:r w:rsidRPr="00AE2118">
              <w:rPr>
                <w:b/>
                <w:bCs/>
                <w:color w:val="00B050"/>
                <w:lang/>
              </w:rPr>
              <w:t>network</w:t>
            </w:r>
            <w:r w:rsidRPr="00AE2118">
              <w:rPr>
                <w:b/>
                <w:bCs/>
                <w:color w:val="CD5937"/>
                <w:lang/>
              </w:rPr>
              <w:t> </w:t>
            </w:r>
            <w:r w:rsidRPr="00AE2118">
              <w:rPr>
                <w:b/>
                <w:bCs/>
                <w:lang/>
              </w:rPr>
              <w:t xml:space="preserve">mode of operation </w:t>
            </w:r>
            <w:r w:rsidRPr="00AE2118">
              <w:rPr>
                <w:b/>
                <w:bCs/>
                <w:strike/>
                <w:color w:val="CD5937"/>
                <w:lang/>
              </w:rPr>
              <w:t>in</w:t>
            </w:r>
            <w:r w:rsidRPr="00AE2118">
              <w:rPr>
                <w:b/>
                <w:bCs/>
                <w:color w:val="CD5937"/>
                <w:lang/>
              </w:rPr>
              <w:t> </w:t>
            </w:r>
            <w:r w:rsidRPr="00AE2118">
              <w:rPr>
                <w:b/>
                <w:bCs/>
                <w:lang/>
              </w:rPr>
              <w:t xml:space="preserve">which </w:t>
            </w:r>
            <w:r w:rsidRPr="00AE2118">
              <w:rPr>
                <w:b/>
                <w:bCs/>
                <w:color w:val="00B050"/>
                <w:lang/>
              </w:rPr>
              <w:t xml:space="preserve">depends on that </w:t>
            </w:r>
            <w:r w:rsidRPr="00AE2118">
              <w:rPr>
                <w:b/>
                <w:bCs/>
                <w:strike/>
                <w:color w:val="CD5937"/>
                <w:lang/>
              </w:rPr>
              <w:t>a</w:t>
            </w:r>
            <w:r w:rsidRPr="00AE2118">
              <w:rPr>
                <w:b/>
                <w:bCs/>
                <w:color w:val="CD5937"/>
                <w:lang/>
              </w:rPr>
              <w:t> </w:t>
            </w:r>
            <w:r w:rsidRPr="00AE2118">
              <w:rPr>
                <w:b/>
                <w:bCs/>
                <w:lang/>
              </w:rPr>
              <w:t>device</w:t>
            </w:r>
            <w:r w:rsidRPr="00AE2118">
              <w:rPr>
                <w:b/>
                <w:bCs/>
                <w:color w:val="00B050"/>
                <w:lang/>
              </w:rPr>
              <w:t>s</w:t>
            </w:r>
            <w:r w:rsidRPr="00AE2118">
              <w:rPr>
                <w:b/>
                <w:bCs/>
                <w:lang/>
              </w:rPr>
              <w:t xml:space="preserve"> </w:t>
            </w:r>
            <w:r w:rsidRPr="00AE2118">
              <w:rPr>
                <w:b/>
                <w:bCs/>
                <w:color w:val="00B050"/>
                <w:lang/>
              </w:rPr>
              <w:t>are</w:t>
            </w:r>
            <w:r w:rsidRPr="00AE2118">
              <w:rPr>
                <w:b/>
                <w:bCs/>
                <w:strike/>
                <w:color w:val="CD5937"/>
                <w:lang/>
              </w:rPr>
              <w:t>is</w:t>
            </w:r>
            <w:r w:rsidRPr="00AE2118">
              <w:rPr>
                <w:b/>
                <w:bCs/>
                <w:lang/>
              </w:rPr>
              <w:t xml:space="preserve"> equipped with a GNSS receiver</w:t>
            </w:r>
            <w:r w:rsidRPr="00AE2118">
              <w:rPr>
                <w:b/>
                <w:bCs/>
                <w:strike/>
                <w:color w:val="CD5937"/>
                <w:lang/>
              </w:rPr>
              <w:t>, intends to use it for NTN operation,</w:t>
            </w:r>
            <w:r w:rsidRPr="00AE2118">
              <w:rPr>
                <w:b/>
                <w:bCs/>
                <w:lang/>
              </w:rPr>
              <w:t xml:space="preserve"> but </w:t>
            </w:r>
            <w:r w:rsidRPr="00AE2118">
              <w:rPr>
                <w:b/>
                <w:bCs/>
                <w:color w:val="00B050"/>
                <w:lang/>
              </w:rPr>
              <w:t>may temporarily</w:t>
            </w:r>
            <w:r w:rsidRPr="00AE2118">
              <w:rPr>
                <w:b/>
                <w:bCs/>
                <w:color w:val="CD5937"/>
                <w:lang/>
              </w:rPr>
              <w:t> </w:t>
            </w:r>
            <w:r w:rsidRPr="00AE2118">
              <w:rPr>
                <w:b/>
                <w:bCs/>
                <w:strike/>
                <w:color w:val="CD5937"/>
                <w:lang/>
              </w:rPr>
              <w:t xml:space="preserve">cannot </w:t>
            </w:r>
            <w:r w:rsidRPr="00AE2118">
              <w:rPr>
                <w:b/>
                <w:bCs/>
                <w:color w:val="00B050"/>
                <w:lang/>
              </w:rPr>
              <w:t xml:space="preserve">be unable to </w:t>
            </w:r>
            <w:r w:rsidRPr="00AE2118">
              <w:rPr>
                <w:b/>
                <w:bCs/>
                <w:lang/>
              </w:rPr>
              <w:t xml:space="preserve">obtain a position fix </w:t>
            </w:r>
            <w:r w:rsidRPr="00AE2118">
              <w:rPr>
                <w:b/>
                <w:bCs/>
                <w:strike/>
                <w:color w:val="CD5937"/>
                <w:lang/>
              </w:rPr>
              <w:t>(e.g. for a period of time)</w:t>
            </w:r>
          </w:p>
          <w:p w14:paraId="7D01A99E"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rPr>
            </w:pPr>
            <w:r w:rsidRPr="00AE2118">
              <w:rPr>
                <w:b/>
                <w:bCs/>
                <w:strike/>
                <w:color w:val="CD5937"/>
                <w:u w:val="single"/>
                <w:lang/>
              </w:rPr>
              <w:t>GNSS-less:</w:t>
            </w:r>
            <w:r w:rsidRPr="00AE2118">
              <w:rPr>
                <w:b/>
                <w:bCs/>
                <w:strike/>
                <w:color w:val="CD5937"/>
                <w:lang/>
              </w:rPr>
              <w:t xml:space="preserve"> Refers to the mode of operation in which a device is not equipped with a GNSS receiver, or is equipped with a GNSS receiver but does not intend to use it for NTN operation.</w:t>
            </w:r>
          </w:p>
          <w:p w14:paraId="43D51812"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rPr>
            </w:pPr>
            <w:r w:rsidRPr="00AE2118">
              <w:rPr>
                <w:b/>
                <w:bCs/>
                <w:u w:val="single"/>
                <w:lang/>
              </w:rPr>
              <w:t>GNSS-based:</w:t>
            </w:r>
            <w:r w:rsidRPr="00AE2118">
              <w:rPr>
                <w:b/>
                <w:bCs/>
                <w:lang/>
              </w:rPr>
              <w:t xml:space="preserve"> Refers to the </w:t>
            </w:r>
            <w:r w:rsidRPr="00AE2118">
              <w:rPr>
                <w:b/>
                <w:bCs/>
                <w:color w:val="00B050"/>
                <w:lang/>
              </w:rPr>
              <w:t xml:space="preserve">network </w:t>
            </w:r>
            <w:r w:rsidRPr="00AE2118">
              <w:rPr>
                <w:b/>
                <w:bCs/>
                <w:lang/>
              </w:rPr>
              <w:t xml:space="preserve">mode of operation </w:t>
            </w:r>
            <w:r w:rsidRPr="00AE2118">
              <w:rPr>
                <w:b/>
                <w:bCs/>
                <w:strike/>
                <w:color w:val="CD5937"/>
                <w:lang/>
              </w:rPr>
              <w:t>in</w:t>
            </w:r>
            <w:r w:rsidRPr="00AE2118">
              <w:rPr>
                <w:b/>
                <w:bCs/>
                <w:color w:val="CD5937"/>
                <w:lang/>
              </w:rPr>
              <w:t> </w:t>
            </w:r>
            <w:r w:rsidRPr="00AE2118">
              <w:rPr>
                <w:b/>
                <w:bCs/>
                <w:lang/>
              </w:rPr>
              <w:t xml:space="preserve">which </w:t>
            </w:r>
            <w:r w:rsidRPr="00AE2118">
              <w:rPr>
                <w:b/>
                <w:bCs/>
                <w:color w:val="00B050"/>
                <w:lang/>
              </w:rPr>
              <w:t xml:space="preserve">depends on that </w:t>
            </w:r>
            <w:r w:rsidRPr="00AE2118">
              <w:rPr>
                <w:b/>
                <w:bCs/>
                <w:strike/>
                <w:color w:val="CD5937"/>
                <w:lang/>
              </w:rPr>
              <w:t>a </w:t>
            </w:r>
            <w:r w:rsidRPr="00AE2118">
              <w:rPr>
                <w:b/>
                <w:bCs/>
                <w:lang/>
              </w:rPr>
              <w:t xml:space="preserve">devices </w:t>
            </w:r>
            <w:r w:rsidRPr="00AE2118">
              <w:rPr>
                <w:b/>
                <w:bCs/>
                <w:color w:val="00B050"/>
                <w:lang/>
              </w:rPr>
              <w:t>are</w:t>
            </w:r>
            <w:r w:rsidRPr="00AE2118">
              <w:rPr>
                <w:b/>
                <w:bCs/>
                <w:strike/>
                <w:color w:val="CD5937"/>
                <w:lang/>
              </w:rPr>
              <w:t>is</w:t>
            </w:r>
            <w:r w:rsidRPr="00AE2118">
              <w:rPr>
                <w:b/>
                <w:bCs/>
                <w:lang/>
              </w:rPr>
              <w:t xml:space="preserve"> equipped with a GNSS receiver</w:t>
            </w:r>
            <w:r w:rsidRPr="00AE2118">
              <w:rPr>
                <w:b/>
                <w:bCs/>
                <w:strike/>
                <w:color w:val="CD5937"/>
                <w:lang/>
              </w:rPr>
              <w:t>, intends to use it for NTN operation,</w:t>
            </w:r>
            <w:r w:rsidRPr="00AE2118">
              <w:rPr>
                <w:b/>
                <w:bCs/>
                <w:color w:val="CD5937"/>
                <w:lang/>
              </w:rPr>
              <w:t> </w:t>
            </w:r>
            <w:r w:rsidRPr="00AE2118">
              <w:rPr>
                <w:b/>
                <w:bCs/>
                <w:lang/>
              </w:rPr>
              <w:t>and can obtain a position fix.</w:t>
            </w:r>
          </w:p>
          <w:p w14:paraId="6109462D"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rPr>
            </w:pPr>
            <w:r w:rsidRPr="00AE2118">
              <w:rPr>
                <w:b/>
                <w:bCs/>
                <w:lang/>
              </w:rPr>
              <w:t>FFS: Under what circumstances the UE is required to obtain a position fix. </w:t>
            </w:r>
          </w:p>
          <w:p w14:paraId="1D52CE1E" w14:textId="77777777" w:rsidR="0081209F" w:rsidRDefault="0081209F" w:rsidP="0081209F">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p>
        </w:tc>
      </w:tr>
      <w:tr w:rsidR="00411C96" w:rsidRPr="004E7D3B" w14:paraId="50AC8AE5" w14:textId="77777777" w:rsidTr="00411C96">
        <w:tc>
          <w:tcPr>
            <w:cnfStyle w:val="001000000000" w:firstRow="0" w:lastRow="0" w:firstColumn="1" w:lastColumn="0" w:oddVBand="0" w:evenVBand="0" w:oddHBand="0" w:evenHBand="0" w:firstRowFirstColumn="0" w:firstRowLastColumn="0" w:lastRowFirstColumn="0" w:lastRowLastColumn="0"/>
            <w:tcW w:w="1615" w:type="dxa"/>
          </w:tcPr>
          <w:p w14:paraId="4EEF0C45" w14:textId="77777777" w:rsidR="00411C96" w:rsidRPr="004E7D3B" w:rsidRDefault="00411C96" w:rsidP="00875829">
            <w:pPr>
              <w:rPr>
                <w:rFonts w:eastAsiaTheme="minorEastAsia" w:hint="eastAsia"/>
                <w:lang w:val="en-US" w:eastAsia="zh-CN"/>
              </w:rPr>
            </w:pPr>
            <w:r>
              <w:rPr>
                <w:rFonts w:eastAsiaTheme="minorEastAsia" w:hint="eastAsia"/>
                <w:lang w:val="en-US" w:eastAsia="zh-CN"/>
              </w:rPr>
              <w:lastRenderedPageBreak/>
              <w:t>CMCC1</w:t>
            </w:r>
          </w:p>
        </w:tc>
        <w:tc>
          <w:tcPr>
            <w:tcW w:w="8014" w:type="dxa"/>
          </w:tcPr>
          <w:p w14:paraId="43B6A389" w14:textId="77777777" w:rsidR="00411C96" w:rsidRPr="004E7D3B" w:rsidRDefault="00411C96"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ine with the proposal.</w:t>
            </w: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and also whether the default assumption is GNSS-based or GNSS-less</w:t>
      </w:r>
      <w:r w:rsidR="002C70C5">
        <w:rPr>
          <w:lang w:val="en-US"/>
        </w:rPr>
        <w:t>.</w:t>
      </w:r>
    </w:p>
    <w:p w14:paraId="0369B791" w14:textId="67DCE7AD" w:rsidR="00F37E66" w:rsidRPr="00C7073D" w:rsidRDefault="00590395" w:rsidP="00F37E66">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F37E66" w:rsidRPr="00F37E66">
        <w:rPr>
          <w:rFonts w:ascii="Times New Roman" w:eastAsia="宋体" w:hAnsi="Times New Roman" w:cs="Times New Roman"/>
          <w:b/>
          <w:bCs/>
          <w:i w:val="0"/>
          <w:iCs w:val="0"/>
          <w:color w:val="auto"/>
          <w:u w:val="single"/>
          <w:lang w:val="en-US"/>
        </w:rPr>
        <w:t>Proposal 6.1-</w:t>
      </w:r>
      <w:r w:rsidR="00F37E66">
        <w:rPr>
          <w:rFonts w:ascii="Times New Roman" w:eastAsia="宋体" w:hAnsi="Times New Roman" w:cs="Times New Roman"/>
          <w:b/>
          <w:bCs/>
          <w:i w:val="0"/>
          <w:iCs w:val="0"/>
          <w:color w:val="auto"/>
          <w:u w:val="single"/>
          <w:lang w:val="en-US"/>
        </w:rPr>
        <w:t>2</w:t>
      </w:r>
      <w:r w:rsidR="00F37E66" w:rsidRPr="00C7073D">
        <w:rPr>
          <w:rFonts w:ascii="Times New Roman" w:eastAsia="宋体" w:hAnsi="Times New Roman" w:cs="Times New Roman"/>
          <w:b/>
          <w:bCs/>
          <w:i w:val="0"/>
          <w:iCs w:val="0"/>
          <w:color w:val="auto"/>
          <w:lang w:val="en-US"/>
        </w:rPr>
        <w:t>:</w:t>
      </w:r>
      <w:r w:rsidR="00F37E66" w:rsidRPr="00310130">
        <w:rPr>
          <w:rFonts w:ascii="Times New Roman" w:eastAsia="宋体" w:hAnsi="Times New Roman" w:cs="Times New Roman"/>
          <w:b/>
          <w:bCs/>
          <w:i w:val="0"/>
          <w:iCs w:val="0"/>
          <w:color w:val="auto"/>
          <w:lang w:val="en-US"/>
        </w:rPr>
        <w:t xml:space="preserve"> </w:t>
      </w:r>
      <w:r w:rsidR="00F37E66" w:rsidRPr="00F37E66">
        <w:rPr>
          <w:rFonts w:ascii="Times New Roman" w:eastAsia="宋体"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a9"/>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a9"/>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a9"/>
        <w:numPr>
          <w:ilvl w:val="0"/>
          <w:numId w:val="24"/>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611871" w14:paraId="3FE05A9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AFF44B" w14:textId="70F1AC3A"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113BD829" w14:textId="02692688"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254105" w14:paraId="32F9BF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E0C28E4" w14:textId="1AC2F6A8" w:rsidR="00254105" w:rsidRDefault="00254105" w:rsidP="00611871">
            <w:pPr>
              <w:rPr>
                <w:rFonts w:eastAsia="Malgun Gothic"/>
                <w:lang w:val="en-US" w:eastAsia="ko-KR"/>
              </w:rPr>
            </w:pPr>
            <w:r>
              <w:rPr>
                <w:rFonts w:eastAsia="Malgun Gothic"/>
                <w:lang w:val="en-US" w:eastAsia="ko-KR"/>
              </w:rPr>
              <w:t>ESA</w:t>
            </w:r>
          </w:p>
        </w:tc>
        <w:tc>
          <w:tcPr>
            <w:tcW w:w="8014" w:type="dxa"/>
          </w:tcPr>
          <w:p w14:paraId="6389A7DD" w14:textId="742F92CF" w:rsidR="00254105" w:rsidRDefault="00BC3C66"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1C66C3" w14:paraId="18EE0D8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2B0FC8C" w14:textId="08F8FA5F" w:rsidR="001C66C3" w:rsidRDefault="001C66C3" w:rsidP="001C66C3">
            <w:pPr>
              <w:rPr>
                <w:rFonts w:eastAsia="Malgun Gothic"/>
                <w:lang w:val="en-US" w:eastAsia="ko-KR"/>
              </w:rPr>
            </w:pPr>
            <w:r>
              <w:rPr>
                <w:lang w:val="en-US"/>
              </w:rPr>
              <w:t>Ericsson</w:t>
            </w:r>
          </w:p>
        </w:tc>
        <w:tc>
          <w:tcPr>
            <w:tcW w:w="8014" w:type="dxa"/>
          </w:tcPr>
          <w:p w14:paraId="52A9C25C" w14:textId="77777777" w:rsidR="001C66C3" w:rsidRDefault="001C66C3" w:rsidP="001C66C3">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upon applying the following revision:</w:t>
            </w:r>
          </w:p>
          <w:p w14:paraId="559237EF" w14:textId="77777777" w:rsidR="001C66C3" w:rsidRPr="00262899" w:rsidRDefault="001C66C3" w:rsidP="001C66C3">
            <w:pPr>
              <w:pStyle w:val="afd"/>
              <w:cnfStyle w:val="000000100000" w:firstRow="0" w:lastRow="0" w:firstColumn="0" w:lastColumn="0" w:oddVBand="0" w:evenVBand="0" w:oddHBand="1" w:evenHBand="0" w:firstRowFirstColumn="0" w:firstRowLastColumn="0" w:lastRowFirstColumn="0" w:lastRowLastColumn="0"/>
              <w:rPr>
                <w:sz w:val="16"/>
                <w:szCs w:val="16"/>
                <w:lang/>
              </w:rPr>
            </w:pPr>
            <w:r>
              <w:t xml:space="preserve"> </w:t>
            </w:r>
            <w:r w:rsidRPr="00262899">
              <w:rPr>
                <w:rFonts w:eastAsia="宋体"/>
                <w:b/>
                <w:sz w:val="16"/>
                <w:szCs w:val="16"/>
                <w:u w:val="single"/>
                <w:lang/>
              </w:rPr>
              <w:t>****[HIGH]Proposal 6.1-2</w:t>
            </w:r>
            <w:r w:rsidRPr="00262899">
              <w:rPr>
                <w:rFonts w:eastAsia="宋体"/>
                <w:b/>
                <w:sz w:val="16"/>
                <w:szCs w:val="16"/>
                <w:lang/>
              </w:rPr>
              <w:t>: 6GR supports GNSS-based operation and GNSS-</w:t>
            </w:r>
            <w:r w:rsidRPr="00262899">
              <w:rPr>
                <w:b/>
                <w:bCs/>
                <w:color w:val="00B050"/>
                <w:sz w:val="16"/>
                <w:szCs w:val="16"/>
                <w:lang/>
              </w:rPr>
              <w:t>less</w:t>
            </w:r>
            <w:r w:rsidRPr="00262899">
              <w:rPr>
                <w:b/>
                <w:bCs/>
                <w:strike/>
                <w:color w:val="CD5937"/>
                <w:sz w:val="16"/>
                <w:szCs w:val="16"/>
                <w:lang/>
              </w:rPr>
              <w:t>unavailable</w:t>
            </w:r>
            <w:r w:rsidRPr="00262899">
              <w:rPr>
                <w:rFonts w:eastAsia="宋体"/>
                <w:b/>
                <w:sz w:val="16"/>
                <w:szCs w:val="16"/>
                <w:lang/>
              </w:rPr>
              <w:t xml:space="preserve"> operation</w:t>
            </w:r>
          </w:p>
          <w:p w14:paraId="6578B6F8"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lang/>
              </w:rPr>
            </w:pPr>
            <w:r w:rsidRPr="003E41B1">
              <w:rPr>
                <w:b/>
                <w:bCs/>
                <w:sz w:val="16"/>
                <w:szCs w:val="16"/>
                <w:lang/>
              </w:rPr>
              <w:t>RAN1 to strive for commonality between both modes of operation.</w:t>
            </w:r>
          </w:p>
          <w:p w14:paraId="63103E8E"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lang/>
              </w:rPr>
            </w:pPr>
            <w:r w:rsidRPr="003E41B1">
              <w:rPr>
                <w:b/>
                <w:bCs/>
                <w:sz w:val="16"/>
                <w:szCs w:val="16"/>
                <w:lang/>
              </w:rPr>
              <w:t>FFS: What is the considered “default mode of operation”</w:t>
            </w:r>
          </w:p>
          <w:p w14:paraId="6AD56E1C" w14:textId="25B0C990" w:rsidR="001C66C3" w:rsidRPr="00195E02"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lang/>
              </w:rPr>
            </w:pPr>
            <w:r w:rsidRPr="003E41B1">
              <w:rPr>
                <w:b/>
                <w:bCs/>
                <w:strike/>
                <w:color w:val="CD5937"/>
                <w:sz w:val="16"/>
                <w:szCs w:val="16"/>
                <w:lang/>
              </w:rPr>
              <w:t>NOTE: The above does not imply that both GNSS-resilient and GNSS-less will be supported.</w:t>
            </w:r>
          </w:p>
        </w:tc>
      </w:tr>
      <w:tr w:rsidR="001C629D" w14:paraId="0B4833F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F626EB" w14:textId="14768D80" w:rsidR="001C629D" w:rsidRDefault="001C629D" w:rsidP="001C629D">
            <w:pPr>
              <w:rPr>
                <w:lang w:val="en-US"/>
              </w:rPr>
            </w:pPr>
            <w:r>
              <w:rPr>
                <w:rFonts w:eastAsiaTheme="minorEastAsia" w:hint="eastAsia"/>
                <w:lang w:val="en-US" w:eastAsia="zh-CN"/>
              </w:rPr>
              <w:t>CMCC1</w:t>
            </w:r>
          </w:p>
        </w:tc>
        <w:tc>
          <w:tcPr>
            <w:tcW w:w="8014" w:type="dxa"/>
          </w:tcPr>
          <w:p w14:paraId="2D3FFFE1" w14:textId="231F13C9" w:rsidR="001C629D" w:rsidRDefault="001C629D" w:rsidP="001C629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bl>
    <w:p w14:paraId="2DC12CB1" w14:textId="77777777" w:rsidR="00D47612" w:rsidRDefault="00D47612" w:rsidP="005F4E97">
      <w:pPr>
        <w:rPr>
          <w:lang w:val="en-US"/>
        </w:rPr>
      </w:pPr>
    </w:p>
    <w:p w14:paraId="1F9E360F" w14:textId="5BB9540D" w:rsidR="005F4E97" w:rsidRDefault="005F4E97" w:rsidP="005F4E97">
      <w:pPr>
        <w:pStyle w:val="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ab"/>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r>
              <w:rPr>
                <w:lang w:val="en-US"/>
              </w:rPr>
              <w:t>Futurewei</w:t>
            </w:r>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r>
              <w:rPr>
                <w:lang w:val="en-US"/>
              </w:rPr>
              <w:lastRenderedPageBreak/>
              <w:t>Spreadtrum</w:t>
            </w:r>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a9"/>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a9"/>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宋体"/>
                <w:b/>
                <w:bCs/>
                <w:i/>
              </w:rPr>
            </w:pPr>
            <w:r w:rsidRPr="00285A51">
              <w:rPr>
                <w:rFonts w:eastAsia="宋体"/>
                <w:b/>
                <w:bCs/>
                <w:i/>
              </w:rPr>
              <w:t xml:space="preserve">Proposal 1: </w:t>
            </w:r>
            <w:r w:rsidRPr="00285A51">
              <w:rPr>
                <w:rFonts w:eastAsia="宋体"/>
                <w:bCs/>
                <w:i/>
              </w:rPr>
              <w:t xml:space="preserve">For initial synchronization acquisition, GNSS based pre-compensation should be </w:t>
            </w:r>
            <w:r w:rsidRPr="00285A51">
              <w:rPr>
                <w:rFonts w:eastAsia="宋体" w:hint="eastAsia"/>
                <w:bCs/>
                <w:i/>
              </w:rPr>
              <w:t>guaranteed</w:t>
            </w:r>
            <w:r w:rsidRPr="00285A51">
              <w:rPr>
                <w:rFonts w:eastAsia="宋体"/>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宋体"/>
                <w:b/>
                <w:bCs/>
                <w:i/>
              </w:rPr>
            </w:pPr>
            <w:r w:rsidRPr="00285A51">
              <w:rPr>
                <w:rFonts w:eastAsia="宋体"/>
                <w:b/>
                <w:bCs/>
                <w:i/>
              </w:rPr>
              <w:t xml:space="preserve">Proposal 2: </w:t>
            </w:r>
            <w:r w:rsidRPr="00285A51">
              <w:rPr>
                <w:rFonts w:eastAsia="宋体"/>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afb"/>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r>
              <w:rPr>
                <w:lang w:val="en-US"/>
              </w:rPr>
              <w:lastRenderedPageBreak/>
              <w:t>InterDigital</w:t>
            </w:r>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a9"/>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Proposal 3. Position GNSS-based time and frequency pre-compensation as a mechanism to align NTN signal characteristics with TN specifications at the gNB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Msg1/MsgA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r>
              <w:rPr>
                <w:lang w:val="en-US"/>
              </w:rPr>
              <w:t>Offino</w:t>
            </w:r>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lastRenderedPageBreak/>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Position GNSS-based time and frequency pre-compensation as a mechanism to align NTN signal characteristics with TN specifications at the gNB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Msg1/MsgA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t>Qualcomm</w:t>
            </w:r>
          </w:p>
        </w:tc>
        <w:tc>
          <w:tcPr>
            <w:tcW w:w="8284" w:type="dxa"/>
          </w:tcPr>
          <w:p w14:paraId="6A69E6DD" w14:textId="77777777" w:rsidR="00927FB9" w:rsidRPr="000F3C56" w:rsidRDefault="00927FB9" w:rsidP="00927FB9">
            <w:pPr>
              <w:spacing w:before="240" w:after="0"/>
              <w:jc w:val="both"/>
              <w:rPr>
                <w:rFonts w:eastAsia="宋体"/>
                <w:b/>
                <w:color w:val="000000"/>
              </w:rPr>
            </w:pPr>
            <w:r w:rsidRPr="000F3C56">
              <w:rPr>
                <w:rFonts w:eastAsia="等线"/>
                <w:b/>
                <w:color w:val="000000"/>
                <w:u w:val="single"/>
              </w:rPr>
              <w:t>Proposal 2:</w:t>
            </w:r>
            <w:r w:rsidRPr="000F3C56">
              <w:rPr>
                <w:rFonts w:eastAsia="等线"/>
                <w:bCs/>
                <w:color w:val="000000"/>
              </w:rPr>
              <w:t xml:space="preserve"> </w:t>
            </w:r>
            <w:r w:rsidRPr="000F3C56">
              <w:rPr>
                <w:rFonts w:eastAsia="宋体"/>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等线" w:cs="Arial"/>
                <w:b/>
                <w:bCs/>
                <w:lang w:eastAsia="ja-JP"/>
              </w:rPr>
            </w:pPr>
            <w:r w:rsidRPr="000F3C56">
              <w:rPr>
                <w:rFonts w:eastAsia="等线"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等线" w:cs="Arial"/>
                <w:b/>
                <w:bCs/>
                <w:lang w:eastAsia="ja-JP"/>
              </w:rPr>
            </w:pPr>
            <w:r w:rsidRPr="000F3C56">
              <w:rPr>
                <w:rFonts w:eastAsia="等线"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等线" w:cs="Arial"/>
                <w:b/>
                <w:bCs/>
                <w:lang w:eastAsia="ja-JP"/>
              </w:rPr>
            </w:pPr>
            <w:r w:rsidRPr="000F3C56">
              <w:rPr>
                <w:rFonts w:eastAsia="等线"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等线" w:cs="Arial"/>
                <w:b/>
                <w:bCs/>
                <w:lang w:eastAsia="ja-JP"/>
              </w:rPr>
            </w:pPr>
            <w:r w:rsidRPr="000F3C56">
              <w:rPr>
                <w:rFonts w:eastAsia="等线"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宋体"/>
                <w:lang w:val="x-none"/>
              </w:rPr>
            </w:pPr>
            <w:r w:rsidRPr="00BB1058">
              <w:rPr>
                <w:rFonts w:eastAsia="宋体"/>
                <w:b/>
                <w:lang w:val="x-none"/>
              </w:rPr>
              <w:t>Proposal 4</w:t>
            </w:r>
            <w:r w:rsidRPr="00BB1058">
              <w:rPr>
                <w:rFonts w:eastAsia="宋体" w:hint="eastAsia"/>
                <w:b/>
                <w:lang w:val="x-none"/>
              </w:rPr>
              <w:t>：</w:t>
            </w:r>
            <w:r w:rsidRPr="00BB1058">
              <w:rPr>
                <w:rFonts w:eastAsia="宋体"/>
                <w:b/>
                <w:lang w:val="x-none"/>
              </w:rPr>
              <w:t xml:space="preserve">For </w:t>
            </w:r>
            <w:r w:rsidRPr="00BB1058">
              <w:rPr>
                <w:rFonts w:eastAsia="宋体" w:hint="eastAsia"/>
                <w:b/>
                <w:lang w:val="x-none"/>
              </w:rPr>
              <w:t xml:space="preserve">NTN </w:t>
            </w:r>
            <w:r w:rsidRPr="00BB1058">
              <w:rPr>
                <w:rFonts w:eastAsia="宋体"/>
                <w:b/>
                <w:lang w:val="x-none"/>
              </w:rPr>
              <w:t>design, these time-frequency synchronization requirements should be appropriately relaxed</w:t>
            </w:r>
            <w:r w:rsidRPr="00BB1058">
              <w:rPr>
                <w:rFonts w:eastAsia="宋体" w:hint="eastAsia"/>
                <w:b/>
                <w:lang w:val="x-none"/>
              </w:rPr>
              <w:t xml:space="preserve"> by taking into account </w:t>
            </w:r>
            <w:r w:rsidRPr="00BB1058">
              <w:rPr>
                <w:rFonts w:eastAsia="宋体"/>
                <w:b/>
                <w:lang w:val="x-none"/>
              </w:rPr>
              <w:t>realistic</w:t>
            </w:r>
            <w:r w:rsidRPr="00BB1058">
              <w:rPr>
                <w:rFonts w:eastAsia="宋体" w:hint="eastAsia"/>
                <w:b/>
                <w:lang w:val="x-none"/>
              </w:rPr>
              <w:t xml:space="preserve"> </w:t>
            </w:r>
            <w:r w:rsidRPr="00BB1058">
              <w:rPr>
                <w:rFonts w:eastAsia="宋体"/>
                <w:b/>
                <w:lang w:val="x-none"/>
              </w:rPr>
              <w:t>implementation</w:t>
            </w:r>
            <w:r w:rsidRPr="00BB1058">
              <w:rPr>
                <w:rFonts w:eastAsia="宋体" w:hint="eastAsia"/>
                <w:b/>
                <w:lang w:val="x-none"/>
              </w:rPr>
              <w:t xml:space="preserve"> margin</w:t>
            </w:r>
            <w:r w:rsidRPr="00BB1058">
              <w:rPr>
                <w:rFonts w:eastAsia="宋体"/>
                <w:b/>
                <w:lang w:val="x-none"/>
              </w:rPr>
              <w:t>.</w:t>
            </w:r>
          </w:p>
          <w:p w14:paraId="38732EE9" w14:textId="77777777" w:rsidR="00A91594" w:rsidRPr="00A91594" w:rsidRDefault="00A91594" w:rsidP="00927FB9">
            <w:pPr>
              <w:spacing w:before="240" w:after="0"/>
              <w:jc w:val="both"/>
              <w:rPr>
                <w:rFonts w:eastAsia="等线"/>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宋体"/>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There is strong consensus among companies (Nokia, Spreadtrum, Apple, LGE, Panasonic, Qualcomm, OPPO, InterDigital,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Companies emphasize that UE performs autonomous pre-compensation based on its own location and satellite ephemeris information to align NTN signal characteristics with TN specifications at the gNB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w:t>
      </w:r>
      <w:r w:rsidR="00530E7C">
        <w:rPr>
          <w:rFonts w:ascii="Times New Roman" w:eastAsia="宋体" w:hAnsi="Times New Roman" w:cs="Times New Roman"/>
          <w:b/>
          <w:bCs/>
          <w:i w:val="0"/>
          <w:iCs w:val="0"/>
          <w:color w:val="auto"/>
          <w:u w:val="single"/>
          <w:lang w:val="en-US"/>
        </w:rPr>
        <w:t>[HIGH]</w:t>
      </w:r>
      <w:r w:rsidR="009410A5" w:rsidRPr="00F37E66">
        <w:rPr>
          <w:rFonts w:ascii="Times New Roman" w:eastAsia="宋体" w:hAnsi="Times New Roman" w:cs="Times New Roman"/>
          <w:b/>
          <w:bCs/>
          <w:i w:val="0"/>
          <w:iCs w:val="0"/>
          <w:color w:val="auto"/>
          <w:u w:val="single"/>
          <w:lang w:val="en-US"/>
        </w:rPr>
        <w:t>Proposal 6.</w:t>
      </w:r>
      <w:r w:rsidR="00053647">
        <w:rPr>
          <w:rFonts w:ascii="Times New Roman" w:eastAsia="宋体" w:hAnsi="Times New Roman" w:cs="Times New Roman"/>
          <w:b/>
          <w:bCs/>
          <w:i w:val="0"/>
          <w:iCs w:val="0"/>
          <w:color w:val="auto"/>
          <w:u w:val="single"/>
          <w:lang w:val="en-US"/>
        </w:rPr>
        <w:t>2</w:t>
      </w:r>
      <w:r w:rsidR="009410A5" w:rsidRPr="00F37E66">
        <w:rPr>
          <w:rFonts w:ascii="Times New Roman" w:eastAsia="宋体" w:hAnsi="Times New Roman" w:cs="Times New Roman"/>
          <w:b/>
          <w:bCs/>
          <w:i w:val="0"/>
          <w:iCs w:val="0"/>
          <w:color w:val="auto"/>
          <w:u w:val="single"/>
          <w:lang w:val="en-US"/>
        </w:rPr>
        <w:t>-</w:t>
      </w:r>
      <w:r w:rsidR="009410A5">
        <w:rPr>
          <w:rFonts w:ascii="Times New Roman" w:eastAsia="宋体" w:hAnsi="Times New Roman" w:cs="Times New Roman"/>
          <w:b/>
          <w:bCs/>
          <w:i w:val="0"/>
          <w:iCs w:val="0"/>
          <w:color w:val="auto"/>
          <w:u w:val="single"/>
          <w:lang w:val="en-US"/>
        </w:rPr>
        <w:t>1</w:t>
      </w:r>
      <w:r w:rsidR="009410A5" w:rsidRPr="00C7073D">
        <w:rPr>
          <w:rFonts w:ascii="Times New Roman" w:eastAsia="宋体" w:hAnsi="Times New Roman" w:cs="Times New Roman"/>
          <w:b/>
          <w:bCs/>
          <w:i w:val="0"/>
          <w:iCs w:val="0"/>
          <w:color w:val="auto"/>
          <w:lang w:val="en-US"/>
        </w:rPr>
        <w:t>:</w:t>
      </w:r>
      <w:r w:rsidR="009410A5" w:rsidRPr="00310130">
        <w:rPr>
          <w:rFonts w:ascii="Times New Roman" w:eastAsia="宋体" w:hAnsi="Times New Roman" w:cs="Times New Roman"/>
          <w:b/>
          <w:bCs/>
          <w:i w:val="0"/>
          <w:iCs w:val="0"/>
          <w:color w:val="auto"/>
          <w:lang w:val="en-US"/>
        </w:rPr>
        <w:t xml:space="preserve"> </w:t>
      </w:r>
      <w:r w:rsidR="009410A5" w:rsidRPr="00F37E66">
        <w:rPr>
          <w:rFonts w:ascii="Times New Roman" w:eastAsia="宋体" w:hAnsi="Times New Roman" w:cs="Times New Roman"/>
          <w:b/>
          <w:bCs/>
          <w:i w:val="0"/>
          <w:iCs w:val="0"/>
          <w:color w:val="auto"/>
          <w:lang w:val="en-US"/>
        </w:rPr>
        <w:t xml:space="preserve">6GR </w:t>
      </w:r>
      <w:r w:rsidR="004D4C78">
        <w:rPr>
          <w:rFonts w:ascii="Times New Roman" w:eastAsia="宋体" w:hAnsi="Times New Roman" w:cs="Times New Roman"/>
          <w:b/>
          <w:bCs/>
          <w:i w:val="0"/>
          <w:iCs w:val="0"/>
          <w:color w:val="auto"/>
          <w:lang w:val="en-US"/>
        </w:rPr>
        <w:t>uplink time-frequency synchronization follows</w:t>
      </w:r>
      <w:r w:rsidR="002203BE">
        <w:rPr>
          <w:rFonts w:ascii="Times New Roman" w:eastAsia="宋体"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a9"/>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a9"/>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a9"/>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a9"/>
        <w:ind w:left="440"/>
        <w:rPr>
          <w:lang w:val="en-US"/>
        </w:rPr>
      </w:pPr>
    </w:p>
    <w:tbl>
      <w:tblPr>
        <w:tblStyle w:val="5-51"/>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56EC3" w14:paraId="520D619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7F2544" w14:textId="1EEBF9FF" w:rsidR="00A56EC3" w:rsidRDefault="00A56EC3" w:rsidP="00A56EC3">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20C5745A" w14:textId="5DE25C30" w:rsidR="00A56EC3" w:rsidRDefault="00A56EC3" w:rsidP="00A56EC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BC3C66" w14:paraId="351AB6C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BC634E3" w14:textId="7E86905C" w:rsidR="00BC3C66" w:rsidRDefault="00BC3C66" w:rsidP="00A56EC3">
            <w:pPr>
              <w:rPr>
                <w:rFonts w:eastAsia="Malgun Gothic"/>
                <w:lang w:val="en-US" w:eastAsia="ko-KR"/>
              </w:rPr>
            </w:pPr>
            <w:r>
              <w:rPr>
                <w:rFonts w:eastAsia="Malgun Gothic"/>
                <w:lang w:val="en-US" w:eastAsia="ko-KR"/>
              </w:rPr>
              <w:t>ESA</w:t>
            </w:r>
          </w:p>
        </w:tc>
        <w:tc>
          <w:tcPr>
            <w:tcW w:w="8014" w:type="dxa"/>
          </w:tcPr>
          <w:p w14:paraId="2DE7EA78" w14:textId="45EFDE79" w:rsidR="00BC3C66" w:rsidRDefault="00BC3C66" w:rsidP="00A56EC3">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12E0E" w14:paraId="440A34B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54F5678" w14:textId="27902A16" w:rsidR="00D12E0E" w:rsidRDefault="00D12E0E" w:rsidP="00D12E0E">
            <w:pPr>
              <w:rPr>
                <w:rFonts w:eastAsia="Malgun Gothic"/>
                <w:lang w:val="en-US" w:eastAsia="ko-KR"/>
              </w:rPr>
            </w:pPr>
            <w:r>
              <w:rPr>
                <w:lang w:val="en-US"/>
              </w:rPr>
              <w:t>Ericsson</w:t>
            </w:r>
          </w:p>
        </w:tc>
        <w:tc>
          <w:tcPr>
            <w:tcW w:w="8014" w:type="dxa"/>
          </w:tcPr>
          <w:p w14:paraId="5FB5299C" w14:textId="2913D238" w:rsidR="00D12E0E" w:rsidRDefault="00D12E0E" w:rsidP="00D12E0E">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sidRPr="001B415B">
              <w:rPr>
                <w:color w:val="00B050"/>
                <w:lang w:val="en-US"/>
              </w:rPr>
              <w:t>if supported</w:t>
            </w:r>
            <w:r>
              <w:rPr>
                <w:lang w:val="en-US"/>
              </w:rPr>
              <w:t xml:space="preserve">” i.e., “For GNSS-based operation </w:t>
            </w:r>
            <w:r w:rsidRPr="001B415B">
              <w:rPr>
                <w:color w:val="00B050"/>
                <w:lang w:val="en-US"/>
              </w:rPr>
              <w:t>(if supported)</w:t>
            </w:r>
            <w:r>
              <w:rPr>
                <w:lang w:val="en-US"/>
              </w:rPr>
              <w:t>, …”</w:t>
            </w:r>
          </w:p>
        </w:tc>
      </w:tr>
      <w:tr w:rsidR="002324E8" w:rsidRPr="00187A48" w14:paraId="2F8FCBC3" w14:textId="77777777" w:rsidTr="002324E8">
        <w:tc>
          <w:tcPr>
            <w:cnfStyle w:val="001000000000" w:firstRow="0" w:lastRow="0" w:firstColumn="1" w:lastColumn="0" w:oddVBand="0" w:evenVBand="0" w:oddHBand="0" w:evenHBand="0" w:firstRowFirstColumn="0" w:firstRowLastColumn="0" w:lastRowFirstColumn="0" w:lastRowLastColumn="0"/>
            <w:tcW w:w="1615" w:type="dxa"/>
          </w:tcPr>
          <w:p w14:paraId="5196DE38" w14:textId="77777777" w:rsidR="002324E8" w:rsidRPr="00187A48" w:rsidRDefault="002324E8" w:rsidP="00875829">
            <w:pPr>
              <w:rPr>
                <w:rFonts w:eastAsiaTheme="minorEastAsia" w:hint="eastAsia"/>
                <w:lang w:val="en-US" w:eastAsia="zh-CN"/>
              </w:rPr>
            </w:pPr>
            <w:r>
              <w:rPr>
                <w:rFonts w:eastAsiaTheme="minorEastAsia" w:hint="eastAsia"/>
                <w:lang w:val="en-US" w:eastAsia="zh-CN"/>
              </w:rPr>
              <w:t>CMCC1</w:t>
            </w:r>
          </w:p>
        </w:tc>
        <w:tc>
          <w:tcPr>
            <w:tcW w:w="8014" w:type="dxa"/>
          </w:tcPr>
          <w:p w14:paraId="23D7F99D" w14:textId="77777777" w:rsidR="002324E8" w:rsidRPr="00187A48" w:rsidRDefault="002324E8"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2"/>
        <w:numPr>
          <w:ilvl w:val="1"/>
          <w:numId w:val="1"/>
        </w:numPr>
        <w:rPr>
          <w:lang w:val="en-US"/>
        </w:rPr>
      </w:pPr>
      <w:r>
        <w:rPr>
          <w:lang w:val="en-US"/>
        </w:rPr>
        <w:t>Timing relationships</w:t>
      </w:r>
    </w:p>
    <w:p w14:paraId="55B83AEC" w14:textId="77777777" w:rsidR="00463930" w:rsidRDefault="00463930" w:rsidP="00463930">
      <w:pPr>
        <w:pStyle w:val="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ab"/>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Proposal 12: Timing relationships and offset parameters (e.g. K_offset, K_mac etc)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a9"/>
              <w:numPr>
                <w:ilvl w:val="0"/>
                <w:numId w:val="7"/>
              </w:numPr>
              <w:overflowPunct/>
              <w:autoSpaceDE/>
              <w:autoSpaceDN/>
              <w:adjustRightInd/>
              <w:spacing w:after="0"/>
              <w:textAlignment w:val="auto"/>
            </w:pPr>
            <w:r>
              <w:t>[…]</w:t>
            </w:r>
          </w:p>
          <w:p w14:paraId="5790F4ED" w14:textId="77777777" w:rsidR="00344D0C" w:rsidRDefault="00344D0C" w:rsidP="00646E24">
            <w:pPr>
              <w:pStyle w:val="a9"/>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a9"/>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r>
              <w:rPr>
                <w:lang w:val="en-US"/>
              </w:rPr>
              <w:t>Spreadtrum</w:t>
            </w:r>
          </w:p>
        </w:tc>
        <w:tc>
          <w:tcPr>
            <w:tcW w:w="8284" w:type="dxa"/>
          </w:tcPr>
          <w:p w14:paraId="628B726A" w14:textId="25B08527" w:rsidR="00003029" w:rsidRPr="00DF5F6C" w:rsidRDefault="00C6005A" w:rsidP="000977B6">
            <w:pPr>
              <w:spacing w:after="160" w:line="278" w:lineRule="auto"/>
            </w:pPr>
            <w:r w:rsidRPr="00DF5F6C">
              <w:t>Proposal 3: For the timing definitions involving DL-UL timing interaction, similar as 5G NTN, additional timing delay (e.g., Koffset and/or Kmac)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Proposal 3: K_offset and k_mac as defined in 5G NR NTN are supported as the basis for 6GR NTN.</w:t>
            </w:r>
          </w:p>
          <w:p w14:paraId="60B49048" w14:textId="77777777" w:rsidR="00E061E8" w:rsidRDefault="00E061E8" w:rsidP="00646E24">
            <w:pPr>
              <w:pStyle w:val="a9"/>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K_offset and its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Proposal 13: The same design principle of Koffset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lastRenderedPageBreak/>
              <w:t>ETRI</w:t>
            </w:r>
          </w:p>
        </w:tc>
        <w:tc>
          <w:tcPr>
            <w:tcW w:w="8284" w:type="dxa"/>
          </w:tcPr>
          <w:p w14:paraId="1135C7C7" w14:textId="77777777" w:rsidR="00552B3D" w:rsidRDefault="00552B3D" w:rsidP="00552B3D">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73DC5AE" w14:textId="77777777" w:rsidR="00552B3D" w:rsidRDefault="00552B3D" w:rsidP="00552B3D">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r>
              <w:rPr>
                <w:lang w:val="en-US"/>
              </w:rPr>
              <w:t>Offino</w:t>
            </w:r>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宋体"/>
                <w:b/>
                <w:color w:val="000000"/>
              </w:rPr>
            </w:pPr>
            <w:r w:rsidRPr="000F3C56">
              <w:rPr>
                <w:rFonts w:eastAsia="等线"/>
                <w:b/>
                <w:color w:val="000000"/>
                <w:u w:val="single"/>
              </w:rPr>
              <w:t>Proposal 4:</w:t>
            </w:r>
            <w:r w:rsidRPr="000F3C56">
              <w:rPr>
                <w:rFonts w:eastAsia="等线"/>
                <w:bCs/>
                <w:color w:val="000000"/>
              </w:rPr>
              <w:t xml:space="preserve"> </w:t>
            </w:r>
            <w:r w:rsidRPr="000F3C56">
              <w:rPr>
                <w:rFonts w:eastAsia="宋体"/>
                <w:b/>
                <w:color w:val="000000"/>
              </w:rPr>
              <w:t xml:space="preserve">For 6GR, re-use the NR concept of </w:t>
            </w:r>
            <m:oMath>
              <m:sSub>
                <m:sSubPr>
                  <m:ctrlPr>
                    <w:rPr>
                      <w:rFonts w:ascii="Cambria Math" w:eastAsia="宋体" w:hAnsi="Cambria Math"/>
                      <w:b/>
                      <w:i/>
                      <w:color w:val="000000"/>
                    </w:rPr>
                  </m:ctrlPr>
                </m:sSubPr>
                <m:e>
                  <m:r>
                    <m:rPr>
                      <m:sty m:val="bi"/>
                    </m:rPr>
                    <w:rPr>
                      <w:rFonts w:ascii="Cambria Math" w:eastAsia="宋体" w:hAnsi="Cambria Math"/>
                      <w:color w:val="000000"/>
                    </w:rPr>
                    <m:t>K</m:t>
                  </m:r>
                </m:e>
                <m:sub>
                  <m:r>
                    <m:rPr>
                      <m:sty m:val="b"/>
                    </m:rPr>
                    <w:rPr>
                      <w:rFonts w:ascii="Cambria Math" w:eastAsia="宋体" w:hAnsi="Cambria Math"/>
                      <w:color w:val="000000"/>
                    </w:rPr>
                    <m:t>offset</m:t>
                  </m:r>
                </m:sub>
              </m:sSub>
            </m:oMath>
            <w:r w:rsidRPr="000F3C56">
              <w:rPr>
                <w:rFonts w:eastAsia="宋体"/>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afb"/>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afb"/>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propagation delay between the reference point (if defined) and the gNB in NTN should be considered for scheduling</w:t>
            </w:r>
          </w:p>
          <w:p w14:paraId="5384DCC8" w14:textId="4DCBB21A" w:rsidR="002450B7" w:rsidRPr="0037461E" w:rsidRDefault="002450B7" w:rsidP="00646E24">
            <w:pPr>
              <w:pStyle w:val="afb"/>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等线"/>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r>
              <w:rPr>
                <w:lang w:val="en-US"/>
              </w:rPr>
              <w:t>InterDigital</w:t>
            </w:r>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afb"/>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宋体" w:eastAsia="宋体" w:hAnsi="宋体" w:cs="宋体"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(FL Clarification: in the contribution text it is clarified that this is about Kmac and Koffset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lastRenderedPageBreak/>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3"/>
        <w:numPr>
          <w:ilvl w:val="2"/>
          <w:numId w:val="1"/>
        </w:numPr>
        <w:rPr>
          <w:lang w:val="en-US"/>
        </w:rPr>
      </w:pPr>
      <w:r>
        <w:rPr>
          <w:lang w:val="en-US"/>
        </w:rPr>
        <w:t>Summary</w:t>
      </w:r>
    </w:p>
    <w:p w14:paraId="1AE81735" w14:textId="6AD27A0F" w:rsidR="00CE07AE" w:rsidRPr="00CE07AE" w:rsidRDefault="00CE07AE" w:rsidP="00CE07AE">
      <w:pPr>
        <w:pStyle w:val="afd"/>
        <w:rPr>
          <w:sz w:val="20"/>
          <w:szCs w:val="20"/>
        </w:rPr>
      </w:pPr>
      <w:r w:rsidRPr="00CE07AE">
        <w:rPr>
          <w:sz w:val="20"/>
          <w:szCs w:val="20"/>
        </w:rPr>
        <w:t xml:space="preserve">There is </w:t>
      </w:r>
      <w:r w:rsidRPr="007063CD">
        <w:rPr>
          <w:rStyle w:val="aff0"/>
          <w:rFonts w:eastAsia="宋体"/>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 xml:space="preserve">timing offset parameters (K_offset, K_mac) from 5G NR NTN should be inherited as the baseline for 6GR NTN to maintain UL/DL timing alignment and accommodate large propagation delays. Companies supporting this inheritance include </w:t>
      </w:r>
      <w:r w:rsidRPr="007063CD">
        <w:rPr>
          <w:rStyle w:val="aff0"/>
          <w:rFonts w:eastAsia="宋体"/>
          <w:b w:val="0"/>
          <w:bCs w:val="0"/>
          <w:sz w:val="20"/>
          <w:szCs w:val="20"/>
        </w:rPr>
        <w:t>Huawei, OPPO, Spreadtrum,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afd"/>
        <w:rPr>
          <w:sz w:val="20"/>
          <w:szCs w:val="20"/>
        </w:rPr>
      </w:pPr>
      <w:r w:rsidRPr="00CE07AE">
        <w:rPr>
          <w:sz w:val="20"/>
          <w:szCs w:val="20"/>
        </w:rPr>
        <w:t xml:space="preserve">A </w:t>
      </w:r>
      <w:r w:rsidRPr="00CE07AE">
        <w:rPr>
          <w:rStyle w:val="aff0"/>
          <w:rFonts w:eastAsia="宋体"/>
          <w:b w:val="0"/>
          <w:bCs w:val="0"/>
          <w:sz w:val="20"/>
          <w:szCs w:val="20"/>
        </w:rPr>
        <w:t>subset of companies advocates for</w:t>
      </w:r>
      <w:r w:rsidRPr="00CE07AE">
        <w:rPr>
          <w:rStyle w:val="aff0"/>
          <w:rFonts w:eastAsia="宋体"/>
          <w:sz w:val="20"/>
          <w:szCs w:val="20"/>
        </w:rPr>
        <w:t xml:space="preserve"> </w:t>
      </w:r>
      <w:r w:rsidRPr="007063CD">
        <w:rPr>
          <w:rStyle w:val="aff0"/>
          <w:rFonts w:eastAsia="宋体"/>
          <w:b w:val="0"/>
          <w:bCs w:val="0"/>
          <w:sz w:val="20"/>
          <w:szCs w:val="20"/>
        </w:rPr>
        <w:t>harmonization</w:t>
      </w:r>
      <w:r w:rsidRPr="00CE07AE">
        <w:rPr>
          <w:sz w:val="20"/>
          <w:szCs w:val="20"/>
        </w:rPr>
        <w:t xml:space="preserve"> between TN and NTN timing frameworks. </w:t>
      </w:r>
      <w:r w:rsidRPr="00CE07AE">
        <w:rPr>
          <w:rStyle w:val="aff0"/>
          <w:rFonts w:eastAsia="宋体"/>
          <w:b w:val="0"/>
          <w:bCs w:val="0"/>
          <w:sz w:val="20"/>
          <w:szCs w:val="20"/>
        </w:rPr>
        <w:t>Ofinno</w:t>
      </w:r>
      <w:r w:rsidRPr="00CE07AE">
        <w:rPr>
          <w:sz w:val="20"/>
          <w:szCs w:val="20"/>
        </w:rPr>
        <w:t xml:space="preserve"> explicitly proposes combining TN and NTN slot offset parameters into a single common parameter applicable in both scenarios. </w:t>
      </w:r>
      <w:r w:rsidRPr="00CE07AE">
        <w:rPr>
          <w:rStyle w:val="aff0"/>
          <w:rFonts w:eastAsia="宋体"/>
          <w:b w:val="0"/>
          <w:bCs w:val="0"/>
          <w:sz w:val="20"/>
          <w:szCs w:val="20"/>
        </w:rPr>
        <w:t>InterDigital,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aff0"/>
          <w:rFonts w:eastAsia="宋体"/>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aff0"/>
          <w:rFonts w:eastAsia="宋体"/>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32289D" w:rsidRPr="00F37E66">
        <w:rPr>
          <w:rFonts w:ascii="Times New Roman" w:eastAsia="宋体" w:hAnsi="Times New Roman" w:cs="Times New Roman"/>
          <w:b/>
          <w:bCs/>
          <w:i w:val="0"/>
          <w:iCs w:val="0"/>
          <w:color w:val="auto"/>
          <w:u w:val="single"/>
          <w:lang w:val="en-US"/>
        </w:rPr>
        <w:t>Proposal 6.</w:t>
      </w:r>
      <w:r w:rsidR="0032289D">
        <w:rPr>
          <w:rFonts w:ascii="Times New Roman" w:eastAsia="宋体" w:hAnsi="Times New Roman" w:cs="Times New Roman"/>
          <w:b/>
          <w:bCs/>
          <w:i w:val="0"/>
          <w:iCs w:val="0"/>
          <w:color w:val="auto"/>
          <w:u w:val="single"/>
          <w:lang w:val="en-US"/>
        </w:rPr>
        <w:t>3</w:t>
      </w:r>
      <w:r w:rsidR="0032289D" w:rsidRPr="00F37E66">
        <w:rPr>
          <w:rFonts w:ascii="Times New Roman" w:eastAsia="宋体" w:hAnsi="Times New Roman" w:cs="Times New Roman"/>
          <w:b/>
          <w:bCs/>
          <w:i w:val="0"/>
          <w:iCs w:val="0"/>
          <w:color w:val="auto"/>
          <w:u w:val="single"/>
          <w:lang w:val="en-US"/>
        </w:rPr>
        <w:t>-</w:t>
      </w:r>
      <w:r w:rsidR="0032289D">
        <w:rPr>
          <w:rFonts w:ascii="Times New Roman" w:eastAsia="宋体" w:hAnsi="Times New Roman" w:cs="Times New Roman"/>
          <w:b/>
          <w:bCs/>
          <w:i w:val="0"/>
          <w:iCs w:val="0"/>
          <w:color w:val="auto"/>
          <w:u w:val="single"/>
          <w:lang w:val="en-US"/>
        </w:rPr>
        <w:t>1</w:t>
      </w:r>
      <w:r w:rsidR="0032289D" w:rsidRPr="00C7073D">
        <w:rPr>
          <w:rFonts w:ascii="Times New Roman" w:eastAsia="宋体" w:hAnsi="Times New Roman" w:cs="Times New Roman"/>
          <w:b/>
          <w:bCs/>
          <w:i w:val="0"/>
          <w:iCs w:val="0"/>
          <w:color w:val="auto"/>
          <w:lang w:val="en-US"/>
        </w:rPr>
        <w:t>:</w:t>
      </w:r>
      <w:r w:rsidR="0032289D" w:rsidRPr="00310130">
        <w:rPr>
          <w:rFonts w:ascii="Times New Roman" w:eastAsia="宋体" w:hAnsi="Times New Roman" w:cs="Times New Roman"/>
          <w:b/>
          <w:bCs/>
          <w:i w:val="0"/>
          <w:iCs w:val="0"/>
          <w:color w:val="auto"/>
          <w:lang w:val="en-US"/>
        </w:rPr>
        <w:t xml:space="preserve"> </w:t>
      </w:r>
      <w:r w:rsidR="00B833C0">
        <w:rPr>
          <w:rFonts w:ascii="Times New Roman" w:eastAsia="宋体" w:hAnsi="Times New Roman" w:cs="Times New Roman"/>
          <w:b/>
          <w:bCs/>
          <w:i w:val="0"/>
          <w:iCs w:val="0"/>
          <w:color w:val="auto"/>
          <w:lang w:val="en-US"/>
        </w:rPr>
        <w:t>6GR supports</w:t>
      </w:r>
      <w:r w:rsidR="00E71889">
        <w:rPr>
          <w:rFonts w:ascii="Times New Roman" w:eastAsia="宋体" w:hAnsi="Times New Roman" w:cs="Times New Roman"/>
          <w:b/>
          <w:bCs/>
          <w:i w:val="0"/>
          <w:iCs w:val="0"/>
          <w:color w:val="auto"/>
          <w:lang w:val="en-US"/>
        </w:rPr>
        <w:t xml:space="preserve"> large scheduling offsets</w:t>
      </w:r>
      <w:r w:rsidR="00203F5E">
        <w:rPr>
          <w:rFonts w:ascii="Times New Roman" w:eastAsia="宋体" w:hAnsi="Times New Roman" w:cs="Times New Roman"/>
          <w:b/>
          <w:bCs/>
          <w:i w:val="0"/>
          <w:iCs w:val="0"/>
          <w:color w:val="auto"/>
          <w:lang w:val="en-US"/>
        </w:rPr>
        <w:t xml:space="preserve"> to accommodate the RTT introduced by the satellite </w:t>
      </w:r>
      <w:r w:rsidR="00B833C0">
        <w:rPr>
          <w:rFonts w:ascii="Times New Roman" w:eastAsia="宋体" w:hAnsi="Times New Roman" w:cs="Times New Roman"/>
          <w:b/>
          <w:bCs/>
          <w:i w:val="0"/>
          <w:iCs w:val="0"/>
          <w:color w:val="auto"/>
          <w:lang w:val="en-US"/>
        </w:rPr>
        <w:t>channel</w:t>
      </w:r>
      <w:r w:rsidR="00203F5E">
        <w:rPr>
          <w:rFonts w:ascii="Times New Roman" w:eastAsia="宋体"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a9"/>
        <w:numPr>
          <w:ilvl w:val="0"/>
          <w:numId w:val="24"/>
        </w:numPr>
        <w:rPr>
          <w:b/>
          <w:bCs/>
          <w:lang w:val="en-US"/>
        </w:rPr>
      </w:pPr>
      <w:r>
        <w:rPr>
          <w:b/>
          <w:bCs/>
          <w:lang w:val="en-US"/>
        </w:rPr>
        <w:t xml:space="preserve">Option 1: Reuse the </w:t>
      </w:r>
      <w:r>
        <w:rPr>
          <w:b/>
          <w:bCs/>
          <w:i/>
          <w:iCs/>
          <w:lang w:val="en-US"/>
        </w:rPr>
        <w:t>k</w:t>
      </w:r>
      <w:r w:rsidR="00D70DBA">
        <w:rPr>
          <w:b/>
          <w:bCs/>
          <w:i/>
          <w:iCs/>
          <w:lang w:val="en-US"/>
        </w:rPr>
        <w:t>_offset</w:t>
      </w:r>
      <w:r w:rsidR="00D70DBA">
        <w:rPr>
          <w:b/>
          <w:bCs/>
          <w:lang w:val="en-US"/>
        </w:rPr>
        <w:t xml:space="preserve"> concept from NR.</w:t>
      </w:r>
    </w:p>
    <w:p w14:paraId="4A499B6A" w14:textId="40FF083F" w:rsidR="00D70DBA" w:rsidRPr="008473E3" w:rsidRDefault="00D70DBA" w:rsidP="00646E24">
      <w:pPr>
        <w:pStyle w:val="a9"/>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5-51"/>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F62DC7" w14:paraId="4AFA594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DE5996C" w14:textId="096580A3"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C3BBE24" w14:textId="16049E55"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BC3C66" w14:paraId="372BCF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4F2641E" w14:textId="28591B72" w:rsidR="00BC3C66" w:rsidRDefault="00BC3C66" w:rsidP="00F62DC7">
            <w:pPr>
              <w:rPr>
                <w:rFonts w:eastAsia="Malgun Gothic"/>
                <w:lang w:val="en-US" w:eastAsia="ko-KR"/>
              </w:rPr>
            </w:pPr>
            <w:r>
              <w:rPr>
                <w:rFonts w:eastAsia="Malgun Gothic"/>
                <w:lang w:val="en-US" w:eastAsia="ko-KR"/>
              </w:rPr>
              <w:t>ESA</w:t>
            </w:r>
          </w:p>
        </w:tc>
        <w:tc>
          <w:tcPr>
            <w:tcW w:w="8014" w:type="dxa"/>
          </w:tcPr>
          <w:p w14:paraId="21F7B6C8" w14:textId="5D51ABED"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7F7596" w14:paraId="60025D1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BC0B222" w14:textId="37D02067" w:rsidR="007F7596" w:rsidRDefault="007F7596" w:rsidP="007F7596">
            <w:pPr>
              <w:rPr>
                <w:rFonts w:eastAsia="Malgun Gothic"/>
                <w:lang w:val="en-US" w:eastAsia="ko-KR"/>
              </w:rPr>
            </w:pPr>
            <w:r>
              <w:rPr>
                <w:lang w:val="en-US"/>
              </w:rPr>
              <w:t>Ericsson</w:t>
            </w:r>
          </w:p>
        </w:tc>
        <w:tc>
          <w:tcPr>
            <w:tcW w:w="8014" w:type="dxa"/>
          </w:tcPr>
          <w:p w14:paraId="7A7E72AD" w14:textId="4677E98E" w:rsidR="007F7596" w:rsidRDefault="007F7596" w:rsidP="007F7596">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sidRPr="002E435D">
              <w:t>In our view is too early to decide, since there could be e.g., one other option to consider. We suggest to comeback to it at a later stage. </w:t>
            </w:r>
          </w:p>
        </w:tc>
      </w:tr>
      <w:tr w:rsidR="00A47591" w:rsidRPr="00187A48" w14:paraId="060C12DF" w14:textId="77777777" w:rsidTr="00A47591">
        <w:tc>
          <w:tcPr>
            <w:cnfStyle w:val="001000000000" w:firstRow="0" w:lastRow="0" w:firstColumn="1" w:lastColumn="0" w:oddVBand="0" w:evenVBand="0" w:oddHBand="0" w:evenHBand="0" w:firstRowFirstColumn="0" w:firstRowLastColumn="0" w:lastRowFirstColumn="0" w:lastRowLastColumn="0"/>
            <w:tcW w:w="1615" w:type="dxa"/>
          </w:tcPr>
          <w:p w14:paraId="720D6C8B" w14:textId="77777777" w:rsidR="00A47591" w:rsidRPr="00187A48" w:rsidRDefault="00A47591" w:rsidP="00875829">
            <w:pPr>
              <w:rPr>
                <w:rFonts w:eastAsiaTheme="minorEastAsia" w:hint="eastAsia"/>
                <w:lang w:val="en-US" w:eastAsia="zh-CN"/>
              </w:rPr>
            </w:pPr>
            <w:r>
              <w:rPr>
                <w:rFonts w:eastAsiaTheme="minorEastAsia" w:hint="eastAsia"/>
                <w:lang w:val="en-US" w:eastAsia="zh-CN"/>
              </w:rPr>
              <w:t>CMCC1</w:t>
            </w:r>
          </w:p>
        </w:tc>
        <w:tc>
          <w:tcPr>
            <w:tcW w:w="8014" w:type="dxa"/>
          </w:tcPr>
          <w:p w14:paraId="080A1674" w14:textId="77777777" w:rsidR="00A47591" w:rsidRPr="00187A48" w:rsidRDefault="00A47591"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2"/>
        <w:numPr>
          <w:ilvl w:val="1"/>
          <w:numId w:val="1"/>
        </w:numPr>
        <w:rPr>
          <w:lang w:val="en-US"/>
        </w:rPr>
      </w:pPr>
      <w:r>
        <w:rPr>
          <w:lang w:val="en-US"/>
        </w:rPr>
        <w:t>Wide-narrow beam</w:t>
      </w:r>
    </w:p>
    <w:p w14:paraId="2F7CC326" w14:textId="77777777" w:rsidR="00F37257" w:rsidRDefault="00F37257" w:rsidP="00F37257">
      <w:pPr>
        <w:pStyle w:val="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ab"/>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Proposal 6: 6GR should support dynamic activation and deactivation of UE transmission and/or reception on a specific Narrow beam, via L1 signaling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宋体"/>
                <w:b/>
              </w:rPr>
            </w:pPr>
            <w:r w:rsidRPr="00BB1058">
              <w:rPr>
                <w:rFonts w:eastAsia="宋体" w:hint="eastAsia"/>
                <w:b/>
              </w:rPr>
              <w:t xml:space="preserve">Proposal 9: Consider to support wide beam to </w:t>
            </w:r>
            <w:r w:rsidRPr="00BB1058">
              <w:rPr>
                <w:rFonts w:eastAsia="宋体"/>
                <w:b/>
              </w:rPr>
              <w:t>narrow</w:t>
            </w:r>
            <w:r w:rsidRPr="00BB1058">
              <w:rPr>
                <w:rFonts w:eastAsia="宋体" w:hint="eastAsia"/>
                <w:b/>
              </w:rPr>
              <w:t xml:space="preserve"> association, taking into account the link budget of wide beam, </w:t>
            </w:r>
            <w:r w:rsidRPr="00BB1058">
              <w:rPr>
                <w:rFonts w:eastAsia="宋体"/>
                <w:b/>
              </w:rPr>
              <w:t>narrower</w:t>
            </w:r>
            <w:r w:rsidRPr="00BB1058">
              <w:rPr>
                <w:rFonts w:eastAsia="宋体" w:hint="eastAsia"/>
                <w:b/>
              </w:rPr>
              <w:t xml:space="preserve"> beam </w:t>
            </w:r>
            <w:r w:rsidRPr="00BB1058">
              <w:rPr>
                <w:rFonts w:eastAsia="宋体"/>
                <w:b/>
              </w:rPr>
              <w:t>identification</w:t>
            </w:r>
            <w:r w:rsidRPr="00BB1058">
              <w:rPr>
                <w:rFonts w:eastAsia="宋体"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宋体"/>
                <w:bCs/>
              </w:rPr>
            </w:pPr>
            <w:r w:rsidRPr="0052725F">
              <w:rPr>
                <w:rFonts w:eastAsia="宋体"/>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a9"/>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a9"/>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宋体"/>
                <w:b/>
                <w:bCs/>
                <w:sz w:val="22"/>
                <w:u w:val="single"/>
              </w:rPr>
            </w:pPr>
            <w:r w:rsidRPr="000862AB">
              <w:rPr>
                <w:rFonts w:eastAsia="宋体" w:hint="eastAsia"/>
                <w:b/>
                <w:bCs/>
                <w:sz w:val="22"/>
                <w:u w:val="single"/>
              </w:rPr>
              <w:t xml:space="preserve">Proposal </w:t>
            </w:r>
            <w:r w:rsidRPr="000862AB">
              <w:rPr>
                <w:rFonts w:eastAsia="Yu Gothic" w:hint="eastAsia"/>
                <w:b/>
                <w:bCs/>
                <w:sz w:val="22"/>
                <w:u w:val="single"/>
                <w:lang w:eastAsia="ja-JP"/>
              </w:rPr>
              <w:t>8</w:t>
            </w:r>
            <w:r w:rsidRPr="000862AB">
              <w:rPr>
                <w:rFonts w:eastAsia="宋体" w:hint="eastAsia"/>
                <w:b/>
                <w:bCs/>
                <w:sz w:val="22"/>
                <w:u w:val="single"/>
              </w:rPr>
              <w:t>:</w:t>
            </w:r>
          </w:p>
          <w:p w14:paraId="66476511" w14:textId="77777777" w:rsidR="003B15A1" w:rsidRPr="000862AB" w:rsidRDefault="003B15A1" w:rsidP="003B15A1">
            <w:pPr>
              <w:spacing w:afterLines="50" w:after="120"/>
              <w:jc w:val="both"/>
              <w:rPr>
                <w:rFonts w:eastAsia="宋体"/>
                <w:b/>
                <w:bCs/>
                <w:sz w:val="22"/>
              </w:rPr>
            </w:pPr>
            <w:r w:rsidRPr="000862AB">
              <w:rPr>
                <w:rFonts w:eastAsia="宋体"/>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宋体" w:cs="宋体"/>
                <w:sz w:val="22"/>
              </w:rPr>
            </w:pPr>
            <w:r w:rsidRPr="000862AB">
              <w:rPr>
                <w:rFonts w:eastAsia="宋体" w:cs="宋体"/>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宋体"/>
                <w:b/>
                <w:bCs/>
              </w:rPr>
            </w:pPr>
            <w:r w:rsidRPr="000F3C56">
              <w:rPr>
                <w:rFonts w:eastAsia="宋体"/>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宋体"/>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lastRenderedPageBreak/>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afd"/>
        <w:rPr>
          <w:sz w:val="20"/>
          <w:szCs w:val="20"/>
        </w:rPr>
      </w:pPr>
      <w:r w:rsidRPr="00F37257">
        <w:rPr>
          <w:rStyle w:val="aff0"/>
          <w:rFonts w:eastAsia="宋体"/>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afd"/>
        <w:rPr>
          <w:sz w:val="20"/>
          <w:szCs w:val="20"/>
        </w:rPr>
      </w:pPr>
      <w:r w:rsidRPr="00F37257">
        <w:rPr>
          <w:rStyle w:val="aff0"/>
          <w:rFonts w:eastAsia="宋体"/>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454CBE" w:rsidRPr="00F37E66">
        <w:rPr>
          <w:rFonts w:ascii="Times New Roman" w:eastAsia="宋体" w:hAnsi="Times New Roman" w:cs="Times New Roman"/>
          <w:b/>
          <w:bCs/>
          <w:i w:val="0"/>
          <w:iCs w:val="0"/>
          <w:color w:val="auto"/>
          <w:u w:val="single"/>
          <w:lang w:val="en-US"/>
        </w:rPr>
        <w:t xml:space="preserve">Proposal </w:t>
      </w:r>
      <w:r w:rsidR="00454CBE">
        <w:rPr>
          <w:rFonts w:ascii="Times New Roman" w:eastAsia="宋体" w:hAnsi="Times New Roman" w:cs="Times New Roman"/>
          <w:b/>
          <w:bCs/>
          <w:i w:val="0"/>
          <w:iCs w:val="0"/>
          <w:color w:val="auto"/>
          <w:u w:val="single"/>
          <w:lang w:val="en-US"/>
        </w:rPr>
        <w:t>7</w:t>
      </w:r>
      <w:r w:rsidR="00454CBE" w:rsidRPr="00F37E66">
        <w:rPr>
          <w:rFonts w:ascii="Times New Roman" w:eastAsia="宋体" w:hAnsi="Times New Roman" w:cs="Times New Roman"/>
          <w:b/>
          <w:bCs/>
          <w:i w:val="0"/>
          <w:iCs w:val="0"/>
          <w:color w:val="auto"/>
          <w:u w:val="single"/>
          <w:lang w:val="en-US"/>
        </w:rPr>
        <w:t>.</w:t>
      </w:r>
      <w:r w:rsidR="00454CBE">
        <w:rPr>
          <w:rFonts w:ascii="Times New Roman" w:eastAsia="宋体" w:hAnsi="Times New Roman" w:cs="Times New Roman"/>
          <w:b/>
          <w:bCs/>
          <w:i w:val="0"/>
          <w:iCs w:val="0"/>
          <w:color w:val="auto"/>
          <w:u w:val="single"/>
          <w:lang w:val="en-US"/>
        </w:rPr>
        <w:t>1</w:t>
      </w:r>
      <w:r w:rsidR="00454CBE" w:rsidRPr="00F37E66">
        <w:rPr>
          <w:rFonts w:ascii="Times New Roman" w:eastAsia="宋体" w:hAnsi="Times New Roman" w:cs="Times New Roman"/>
          <w:b/>
          <w:bCs/>
          <w:i w:val="0"/>
          <w:iCs w:val="0"/>
          <w:color w:val="auto"/>
          <w:u w:val="single"/>
          <w:lang w:val="en-US"/>
        </w:rPr>
        <w:t>-</w:t>
      </w:r>
      <w:r w:rsidR="00454CBE">
        <w:rPr>
          <w:rFonts w:ascii="Times New Roman" w:eastAsia="宋体" w:hAnsi="Times New Roman" w:cs="Times New Roman"/>
          <w:b/>
          <w:bCs/>
          <w:i w:val="0"/>
          <w:iCs w:val="0"/>
          <w:color w:val="auto"/>
          <w:u w:val="single"/>
          <w:lang w:val="en-US"/>
        </w:rPr>
        <w:t>1</w:t>
      </w:r>
      <w:r w:rsidR="00454CBE" w:rsidRPr="00C7073D">
        <w:rPr>
          <w:rFonts w:ascii="Times New Roman" w:eastAsia="宋体" w:hAnsi="Times New Roman" w:cs="Times New Roman"/>
          <w:b/>
          <w:bCs/>
          <w:i w:val="0"/>
          <w:iCs w:val="0"/>
          <w:color w:val="auto"/>
          <w:lang w:val="en-US"/>
        </w:rPr>
        <w:t>:</w:t>
      </w:r>
      <w:r w:rsidR="00454CBE" w:rsidRPr="00310130">
        <w:rPr>
          <w:rFonts w:ascii="Times New Roman" w:eastAsia="宋体" w:hAnsi="Times New Roman" w:cs="Times New Roman"/>
          <w:b/>
          <w:bCs/>
          <w:i w:val="0"/>
          <w:iCs w:val="0"/>
          <w:color w:val="auto"/>
          <w:lang w:val="en-US"/>
        </w:rPr>
        <w:t xml:space="preserve"> </w:t>
      </w:r>
      <w:r w:rsidR="00454CBE">
        <w:rPr>
          <w:rFonts w:ascii="Times New Roman" w:eastAsia="宋体" w:hAnsi="Times New Roman" w:cs="Times New Roman"/>
          <w:b/>
          <w:bCs/>
          <w:i w:val="0"/>
          <w:iCs w:val="0"/>
          <w:color w:val="auto"/>
          <w:lang w:val="en-US"/>
        </w:rPr>
        <w:t xml:space="preserve">RAN1 to study </w:t>
      </w:r>
      <w:r w:rsidR="00A36ACD">
        <w:rPr>
          <w:rFonts w:ascii="Times New Roman" w:eastAsia="宋体"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a9"/>
        <w:numPr>
          <w:ilvl w:val="0"/>
          <w:numId w:val="24"/>
        </w:numPr>
        <w:rPr>
          <w:b/>
          <w:bCs/>
          <w:lang w:val="en-US"/>
        </w:rPr>
      </w:pPr>
      <w:r>
        <w:rPr>
          <w:rStyle w:val="aff0"/>
          <w:lang w:val="en-US"/>
        </w:rPr>
        <w:t xml:space="preserve">Usage of </w:t>
      </w:r>
      <w:r>
        <w:rPr>
          <w:rStyle w:val="aff0"/>
        </w:rPr>
        <w:t>w</w:t>
      </w:r>
      <w:r w:rsidRPr="00F37257">
        <w:rPr>
          <w:rStyle w:val="aff0"/>
        </w:rPr>
        <w:t xml:space="preserve">ide </w:t>
      </w:r>
      <w:r>
        <w:rPr>
          <w:rStyle w:val="aff0"/>
        </w:rPr>
        <w:t>b</w:t>
      </w:r>
      <w:r w:rsidRPr="00F37257">
        <w:rPr>
          <w:rStyle w:val="aff0"/>
        </w:rPr>
        <w:t xml:space="preserve">eam for </w:t>
      </w:r>
      <w:r>
        <w:rPr>
          <w:rStyle w:val="aff0"/>
        </w:rPr>
        <w:t>broadcast channel and n</w:t>
      </w:r>
      <w:r w:rsidRPr="00F37257">
        <w:rPr>
          <w:rStyle w:val="aff0"/>
        </w:rPr>
        <w:t xml:space="preserve">arrow </w:t>
      </w:r>
      <w:r>
        <w:rPr>
          <w:rStyle w:val="aff0"/>
        </w:rPr>
        <w:t>b</w:t>
      </w:r>
      <w:r w:rsidRPr="00F37257">
        <w:rPr>
          <w:rStyle w:val="aff0"/>
        </w:rPr>
        <w:t xml:space="preserve">eam for </w:t>
      </w:r>
      <w:r>
        <w:rPr>
          <w:rStyle w:val="aff0"/>
        </w:rPr>
        <w:t>d</w:t>
      </w:r>
      <w:r w:rsidRPr="00F37257">
        <w:rPr>
          <w:rStyle w:val="aff0"/>
        </w:rPr>
        <w:t xml:space="preserve">edicated </w:t>
      </w:r>
      <w:r>
        <w:rPr>
          <w:rStyle w:val="aff0"/>
        </w:rPr>
        <w:t>c</w:t>
      </w:r>
      <w:r w:rsidRPr="00F37257">
        <w:rPr>
          <w:rStyle w:val="aff0"/>
        </w:rPr>
        <w:t>hannels</w:t>
      </w:r>
      <w:r w:rsidR="00B111C1">
        <w:rPr>
          <w:rStyle w:val="aff0"/>
        </w:rPr>
        <w:t xml:space="preserve"> (potentially including those used during the random access procedure)</w:t>
      </w:r>
      <w:r w:rsidR="00E965B8">
        <w:rPr>
          <w:rStyle w:val="aff0"/>
        </w:rPr>
        <w:t>.</w:t>
      </w:r>
    </w:p>
    <w:p w14:paraId="5BAFB99B" w14:textId="02D11FF1" w:rsidR="00454CBE" w:rsidRDefault="00A36ACD" w:rsidP="00646E24">
      <w:pPr>
        <w:pStyle w:val="a9"/>
        <w:numPr>
          <w:ilvl w:val="0"/>
          <w:numId w:val="24"/>
        </w:numPr>
        <w:rPr>
          <w:b/>
          <w:bCs/>
          <w:lang w:val="en-US"/>
        </w:rPr>
      </w:pPr>
      <w:r>
        <w:rPr>
          <w:b/>
          <w:bCs/>
          <w:lang w:val="en-US"/>
        </w:rPr>
        <w:t>Switching between beams.</w:t>
      </w:r>
    </w:p>
    <w:p w14:paraId="1966E180" w14:textId="10C46293" w:rsidR="0072460A" w:rsidRPr="008473E3" w:rsidRDefault="0072460A" w:rsidP="00646E24">
      <w:pPr>
        <w:pStyle w:val="a9"/>
        <w:numPr>
          <w:ilvl w:val="0"/>
          <w:numId w:val="24"/>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r w:rsidR="00F62DC7" w14:paraId="22AFB16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F0320E" w14:textId="661D98C6"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5ABD13DB" w14:textId="187AD406"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BC3C66" w14:paraId="276FF392"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97C625" w14:textId="7E268A04" w:rsidR="00BC3C66" w:rsidRDefault="00BC3C66" w:rsidP="00F62DC7">
            <w:pPr>
              <w:rPr>
                <w:rFonts w:eastAsia="Malgun Gothic"/>
                <w:lang w:val="en-US" w:eastAsia="ko-KR"/>
              </w:rPr>
            </w:pPr>
            <w:r>
              <w:rPr>
                <w:rFonts w:eastAsia="Malgun Gothic"/>
                <w:lang w:val="en-US" w:eastAsia="ko-KR"/>
              </w:rPr>
              <w:t>ESA</w:t>
            </w:r>
          </w:p>
        </w:tc>
        <w:tc>
          <w:tcPr>
            <w:tcW w:w="8014" w:type="dxa"/>
          </w:tcPr>
          <w:p w14:paraId="45995C1F" w14:textId="476D1057"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F7624" w14:paraId="18F09B3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A59E8C4" w14:textId="0C59BEF6" w:rsidR="004F7624" w:rsidRDefault="004F7624" w:rsidP="004F7624">
            <w:pPr>
              <w:rPr>
                <w:rFonts w:eastAsia="Malgun Gothic"/>
                <w:lang w:val="en-US" w:eastAsia="ko-KR"/>
              </w:rPr>
            </w:pPr>
            <w:r>
              <w:rPr>
                <w:lang w:val="en-US"/>
              </w:rPr>
              <w:t>Ericsson</w:t>
            </w:r>
          </w:p>
        </w:tc>
        <w:tc>
          <w:tcPr>
            <w:tcW w:w="8014" w:type="dxa"/>
          </w:tcPr>
          <w:p w14:paraId="76438FCD" w14:textId="655E547D" w:rsidR="004F7624" w:rsidRPr="004F7624" w:rsidRDefault="004F7624" w:rsidP="004F7624">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sidRPr="00D604E7">
              <w:rPr>
                <w:color w:val="00B050"/>
                <w:lang w:val="en-US"/>
              </w:rPr>
              <w:t>for example</w:t>
            </w:r>
            <w:r>
              <w:rPr>
                <w:lang w:val="en-US"/>
              </w:rPr>
              <w:t xml:space="preserve">” as follows: </w:t>
            </w:r>
            <w:r w:rsidRPr="00D604E7">
              <w:rPr>
                <w:lang w:val="en-US"/>
              </w:rPr>
              <w:t>“</w:t>
            </w:r>
            <w:r w:rsidRPr="00D604E7">
              <w:rPr>
                <w:i/>
                <w:iCs/>
                <w:lang w:val="en-US"/>
              </w:rPr>
              <w:t xml:space="preserve">…, including </w:t>
            </w:r>
            <w:r w:rsidRPr="00D604E7">
              <w:rPr>
                <w:i/>
                <w:iCs/>
                <w:color w:val="00B050"/>
                <w:lang w:val="en-US"/>
              </w:rPr>
              <w:t xml:space="preserve">for example </w:t>
            </w:r>
            <w:r w:rsidRPr="00D604E7">
              <w:rPr>
                <w:i/>
                <w:iCs/>
                <w:lang w:val="en-US"/>
              </w:rPr>
              <w:t>the following aspects</w:t>
            </w:r>
            <w:r>
              <w:rPr>
                <w:lang w:val="en-US"/>
              </w:rPr>
              <w:t>”, we can add an extra bullet stating “Other aspects”, and an FFS stating “</w:t>
            </w:r>
            <w:r w:rsidRPr="00F83D6D">
              <w:rPr>
                <w:lang w:val="en-US"/>
              </w:rPr>
              <w:t>FFS: If the above needs differentiation between TN and NTN</w:t>
            </w:r>
            <w:r>
              <w:rPr>
                <w:lang w:val="en-US"/>
              </w:rPr>
              <w:t>”, thanks.</w:t>
            </w:r>
          </w:p>
        </w:tc>
      </w:tr>
      <w:tr w:rsidR="00841230" w:rsidRPr="00A153E4" w14:paraId="62562E26" w14:textId="77777777" w:rsidTr="00841230">
        <w:tc>
          <w:tcPr>
            <w:cnfStyle w:val="001000000000" w:firstRow="0" w:lastRow="0" w:firstColumn="1" w:lastColumn="0" w:oddVBand="0" w:evenVBand="0" w:oddHBand="0" w:evenHBand="0" w:firstRowFirstColumn="0" w:firstRowLastColumn="0" w:lastRowFirstColumn="0" w:lastRowLastColumn="0"/>
            <w:tcW w:w="1615" w:type="dxa"/>
          </w:tcPr>
          <w:p w14:paraId="44A8EC26" w14:textId="77777777" w:rsidR="00841230" w:rsidRPr="00A153E4" w:rsidRDefault="00841230" w:rsidP="00875829">
            <w:pPr>
              <w:rPr>
                <w:rFonts w:eastAsiaTheme="minorEastAsia" w:hint="eastAsia"/>
                <w:lang w:val="en-US" w:eastAsia="zh-CN"/>
              </w:rPr>
            </w:pPr>
            <w:r>
              <w:rPr>
                <w:rFonts w:eastAsiaTheme="minorEastAsia" w:hint="eastAsia"/>
                <w:lang w:val="en-US" w:eastAsia="zh-CN"/>
              </w:rPr>
              <w:t>CMCC1</w:t>
            </w:r>
          </w:p>
        </w:tc>
        <w:tc>
          <w:tcPr>
            <w:tcW w:w="8014" w:type="dxa"/>
          </w:tcPr>
          <w:p w14:paraId="1F783A02" w14:textId="77777777" w:rsidR="00841230" w:rsidRPr="00A153E4" w:rsidRDefault="00841230"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w:t>
            </w:r>
            <w:r>
              <w:rPr>
                <w:rFonts w:eastAsiaTheme="minorEastAsia" w:hint="eastAsia"/>
                <w:lang w:val="en-US" w:eastAsia="zh-CN"/>
              </w:rPr>
              <w:t>upport</w:t>
            </w:r>
          </w:p>
        </w:tc>
      </w:tr>
    </w:tbl>
    <w:p w14:paraId="52A9C698" w14:textId="77777777" w:rsidR="00454CBE" w:rsidRPr="00F37257" w:rsidRDefault="00454CBE" w:rsidP="00F37257">
      <w:pPr>
        <w:rPr>
          <w:lang w:val="en-US"/>
        </w:rPr>
      </w:pPr>
    </w:p>
    <w:p w14:paraId="5F7CADEF" w14:textId="16E61627" w:rsidR="00250723" w:rsidRDefault="00250723" w:rsidP="00250723">
      <w:pPr>
        <w:pStyle w:val="2"/>
        <w:numPr>
          <w:ilvl w:val="1"/>
          <w:numId w:val="1"/>
        </w:numPr>
        <w:rPr>
          <w:lang w:val="en-US"/>
        </w:rPr>
      </w:pPr>
      <w:r>
        <w:rPr>
          <w:lang w:val="en-US"/>
        </w:rPr>
        <w:lastRenderedPageBreak/>
        <w:t>SSB periodicity</w:t>
      </w:r>
    </w:p>
    <w:p w14:paraId="0FEB5A7C" w14:textId="77777777" w:rsidR="00C85AC1" w:rsidRDefault="00C85AC1" w:rsidP="00C85AC1">
      <w:pPr>
        <w:pStyle w:val="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ab"/>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r>
              <w:rPr>
                <w:lang w:val="en-US"/>
              </w:rPr>
              <w:t>Spreadtrum</w:t>
            </w:r>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宋体"/>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宋体"/>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宋体"/>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宋体" w:eastAsia="宋体" w:hAnsi="宋体" w:cs="宋体"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r>
              <w:rPr>
                <w:lang w:val="en-US"/>
              </w:rPr>
              <w:t>CEWiT</w:t>
            </w:r>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 xml:space="preserve">Proposal 1: Support default 6GR sync signal periodicity of 320ms  to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a9"/>
              <w:widowControl w:val="0"/>
              <w:numPr>
                <w:ilvl w:val="0"/>
                <w:numId w:val="19"/>
              </w:numPr>
              <w:overflowPunct/>
              <w:autoSpaceDE/>
              <w:autoSpaceDN/>
              <w:adjustRightInd/>
              <w:spacing w:before="120" w:after="120"/>
              <w:jc w:val="both"/>
              <w:textAlignment w:val="auto"/>
              <w:rPr>
                <w:b/>
                <w:i/>
                <w:sz w:val="22"/>
              </w:rPr>
            </w:pPr>
            <w:r>
              <w:rPr>
                <w:rFonts w:eastAsia="等线" w:hint="eastAsia"/>
                <w:b/>
                <w:i/>
                <w:sz w:val="22"/>
              </w:rPr>
              <w:t xml:space="preserve">Longer </w:t>
            </w:r>
            <w:r w:rsidRPr="00901B10">
              <w:rPr>
                <w:rFonts w:eastAsia="等线"/>
                <w:b/>
                <w:bCs/>
                <w:i/>
                <w:iCs/>
                <w:sz w:val="22"/>
              </w:rPr>
              <w:t>default SSB periodicities</w:t>
            </w:r>
            <w:r>
              <w:rPr>
                <w:rFonts w:eastAsia="等线" w:hint="eastAsia"/>
                <w:b/>
                <w:bCs/>
                <w:i/>
                <w:iCs/>
                <w:sz w:val="22"/>
              </w:rPr>
              <w:t xml:space="preserve"> c</w:t>
            </w:r>
            <w:r w:rsidRPr="00901B10">
              <w:rPr>
                <w:rFonts w:eastAsia="等线"/>
                <w:b/>
                <w:bCs/>
                <w:i/>
                <w:iCs/>
                <w:sz w:val="22"/>
              </w:rPr>
              <w:t xml:space="preserve">ould be </w:t>
            </w:r>
            <w:r>
              <w:rPr>
                <w:rFonts w:eastAsia="等线" w:hint="eastAsia"/>
                <w:b/>
                <w:bCs/>
                <w:i/>
                <w:iCs/>
                <w:sz w:val="22"/>
              </w:rPr>
              <w:t>introduc</w:t>
            </w:r>
            <w:r w:rsidRPr="00901B10">
              <w:rPr>
                <w:rFonts w:eastAsia="等线"/>
                <w:b/>
                <w:bCs/>
                <w:i/>
                <w:iCs/>
                <w:sz w:val="22"/>
              </w:rPr>
              <w:t>ed</w:t>
            </w:r>
            <w:r w:rsidRPr="00901B10">
              <w:rPr>
                <w:b/>
                <w:i/>
                <w:sz w:val="22"/>
              </w:rPr>
              <w:t xml:space="preserve"> </w:t>
            </w:r>
            <w:r w:rsidRPr="001A4466">
              <w:rPr>
                <w:b/>
                <w:i/>
                <w:sz w:val="22"/>
              </w:rPr>
              <w:t>in 6G</w:t>
            </w:r>
            <w:r>
              <w:rPr>
                <w:rFonts w:hint="eastAsia"/>
                <w:b/>
                <w:i/>
                <w:sz w:val="22"/>
              </w:rPr>
              <w:t>R</w:t>
            </w:r>
            <w:r w:rsidRPr="00901B10">
              <w:rPr>
                <w:rFonts w:eastAsia="等线"/>
                <w:b/>
                <w:bCs/>
                <w:i/>
                <w:iCs/>
                <w:sz w:val="22"/>
              </w:rPr>
              <w:t xml:space="preserve">, such as 320ms </w:t>
            </w:r>
            <w:r>
              <w:rPr>
                <w:rFonts w:eastAsia="等线" w:hint="eastAsia"/>
                <w:b/>
                <w:bCs/>
                <w:i/>
                <w:iCs/>
                <w:sz w:val="22"/>
              </w:rPr>
              <w:t>or</w:t>
            </w:r>
            <w:r w:rsidRPr="00901B10">
              <w:rPr>
                <w:rFonts w:eastAsia="等线"/>
                <w:b/>
                <w:bCs/>
                <w:i/>
                <w:iCs/>
                <w:sz w:val="22"/>
              </w:rPr>
              <w:t xml:space="preserve"> 64</w:t>
            </w:r>
          </w:p>
          <w:p w14:paraId="2BAF8D25" w14:textId="43C90F95" w:rsidR="00A259A4" w:rsidRPr="004A5E70" w:rsidRDefault="00A259A4" w:rsidP="00646E24">
            <w:pPr>
              <w:pStyle w:val="a9"/>
              <w:widowControl w:val="0"/>
              <w:numPr>
                <w:ilvl w:val="0"/>
                <w:numId w:val="19"/>
              </w:numPr>
              <w:overflowPunct/>
              <w:autoSpaceDE/>
              <w:autoSpaceDN/>
              <w:adjustRightInd/>
              <w:spacing w:before="120" w:after="120"/>
              <w:jc w:val="both"/>
              <w:textAlignment w:val="auto"/>
              <w:rPr>
                <w:b/>
                <w:i/>
                <w:sz w:val="22"/>
              </w:rPr>
            </w:pPr>
            <w:r w:rsidRPr="00901B10">
              <w:rPr>
                <w:rFonts w:eastAsia="等线"/>
                <w:b/>
                <w:bCs/>
                <w:i/>
                <w:iCs/>
                <w:sz w:val="22"/>
              </w:rPr>
              <w:t>0ms</w:t>
            </w:r>
            <w:r>
              <w:rPr>
                <w:rFonts w:eastAsia="等线"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a9"/>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lastRenderedPageBreak/>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宋体"/>
                <w:b/>
                <w:bCs/>
                <w:sz w:val="21"/>
                <w:szCs w:val="21"/>
              </w:rPr>
            </w:pPr>
            <w:r w:rsidRPr="00DA0984">
              <w:rPr>
                <w:rFonts w:eastAsia="宋体" w:hint="eastAsia"/>
                <w:b/>
                <w:bCs/>
                <w:sz w:val="21"/>
                <w:szCs w:val="21"/>
              </w:rPr>
              <w:t>P</w:t>
            </w:r>
            <w:r w:rsidRPr="00DA0984">
              <w:rPr>
                <w:rFonts w:eastAsia="宋体"/>
                <w:b/>
                <w:bCs/>
                <w:sz w:val="21"/>
                <w:szCs w:val="21"/>
              </w:rPr>
              <w:t xml:space="preserve">roposal </w:t>
            </w:r>
            <w:r>
              <w:rPr>
                <w:rFonts w:eastAsia="宋体"/>
                <w:b/>
                <w:bCs/>
                <w:sz w:val="21"/>
                <w:szCs w:val="21"/>
              </w:rPr>
              <w:t>3</w:t>
            </w:r>
            <w:r w:rsidRPr="00DA0984">
              <w:rPr>
                <w:rFonts w:eastAsia="宋体"/>
                <w:b/>
                <w:bCs/>
                <w:sz w:val="21"/>
                <w:szCs w:val="21"/>
              </w:rPr>
              <w:t xml:space="preserve">:  Support the 160ms default SSB periodicity in 6GR </w:t>
            </w:r>
            <w:r w:rsidRPr="00DA0984">
              <w:rPr>
                <w:rFonts w:eastAsia="宋体" w:hint="eastAsia"/>
                <w:b/>
                <w:bCs/>
                <w:sz w:val="21"/>
                <w:szCs w:val="21"/>
              </w:rPr>
              <w:t>NTN</w:t>
            </w:r>
            <w:r w:rsidRPr="00DA0984">
              <w:rPr>
                <w:rFonts w:eastAsia="宋体"/>
                <w:b/>
                <w:bCs/>
                <w:sz w:val="21"/>
                <w:szCs w:val="21"/>
              </w:rPr>
              <w:t xml:space="preserve"> </w:t>
            </w:r>
            <w:r w:rsidRPr="00DA0984">
              <w:rPr>
                <w:rFonts w:eastAsia="宋体" w:hint="eastAsia"/>
                <w:b/>
                <w:bCs/>
                <w:sz w:val="21"/>
                <w:szCs w:val="21"/>
              </w:rPr>
              <w:t>day</w:t>
            </w:r>
            <w:r w:rsidRPr="00DA0984">
              <w:rPr>
                <w:rFonts w:eastAsia="宋体"/>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宋体"/>
                <w:b/>
                <w:bCs/>
                <w:sz w:val="22"/>
                <w:lang w:eastAsia="ja-JP"/>
              </w:rPr>
            </w:pPr>
            <w:r w:rsidRPr="000862AB">
              <w:rPr>
                <w:rFonts w:cs="宋体"/>
                <w:b/>
                <w:bCs/>
                <w:sz w:val="22"/>
                <w:lang w:eastAsia="ja-JP"/>
              </w:rPr>
              <w:t>SSB periodicity larger than 20 ms</w:t>
            </w:r>
          </w:p>
          <w:p w14:paraId="1B3808F4" w14:textId="77777777" w:rsidR="002266D9" w:rsidRPr="00DA0984" w:rsidRDefault="002266D9" w:rsidP="00B550B5">
            <w:pPr>
              <w:suppressAutoHyphens/>
              <w:spacing w:before="60" w:after="100" w:afterAutospacing="1" w:line="288" w:lineRule="auto"/>
              <w:jc w:val="both"/>
              <w:rPr>
                <w:rFonts w:eastAsia="宋体"/>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afd"/>
        <w:rPr>
          <w:sz w:val="20"/>
          <w:szCs w:val="20"/>
        </w:rPr>
      </w:pPr>
      <w:r w:rsidRPr="00882272">
        <w:rPr>
          <w:rStyle w:val="aff0"/>
          <w:rFonts w:eastAsia="宋体"/>
          <w:sz w:val="20"/>
          <w:szCs w:val="20"/>
        </w:rPr>
        <w:t xml:space="preserve">SSB Periodicity Extension </w:t>
      </w:r>
      <w:r w:rsidR="00EE60F2">
        <w:rPr>
          <w:rStyle w:val="aff0"/>
          <w:rFonts w:eastAsia="宋体"/>
          <w:sz w:val="20"/>
          <w:szCs w:val="20"/>
        </w:rPr>
        <w:t xml:space="preserve">for </w:t>
      </w:r>
      <w:r w:rsidR="00F21DD6">
        <w:rPr>
          <w:rStyle w:val="aff0"/>
          <w:rFonts w:eastAsia="宋体"/>
          <w:sz w:val="20"/>
          <w:szCs w:val="20"/>
        </w:rPr>
        <w:t>100% coverage ratio</w:t>
      </w:r>
      <w:r w:rsidRPr="00882272">
        <w:rPr>
          <w:rStyle w:val="aff0"/>
          <w:rFonts w:eastAsia="宋体"/>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CEWiT, CSCN, China Telecom, Spreadtrum,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w:t>
      </w:r>
      <w:r w:rsidR="00F21DD6">
        <w:rPr>
          <w:sz w:val="20"/>
          <w:szCs w:val="20"/>
        </w:rPr>
        <w:t xml:space="preserve"> Several companies (Docomo, </w:t>
      </w:r>
      <w:r w:rsidR="009722E7">
        <w:rPr>
          <w:sz w:val="20"/>
          <w:szCs w:val="20"/>
        </w:rPr>
        <w:t xml:space="preserve">Thales, CATT, Spreadtrum)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afd"/>
        <w:rPr>
          <w:sz w:val="20"/>
          <w:szCs w:val="20"/>
        </w:rPr>
      </w:pPr>
      <w:r w:rsidRPr="00882272">
        <w:rPr>
          <w:rStyle w:val="aff0"/>
          <w:rFonts w:eastAsia="宋体"/>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530E7C">
        <w:rPr>
          <w:rFonts w:ascii="Times New Roman" w:eastAsia="宋体" w:hAnsi="Times New Roman" w:cs="Times New Roman"/>
          <w:b/>
          <w:bCs/>
          <w:i w:val="0"/>
          <w:iCs w:val="0"/>
          <w:color w:val="auto"/>
          <w:u w:val="single"/>
          <w:lang w:val="en-US"/>
        </w:rPr>
        <w:t>[HIGH]</w:t>
      </w:r>
      <w:r w:rsidR="00DD6273" w:rsidRPr="00F37E66">
        <w:rPr>
          <w:rFonts w:ascii="Times New Roman" w:eastAsia="宋体" w:hAnsi="Times New Roman" w:cs="Times New Roman"/>
          <w:b/>
          <w:bCs/>
          <w:i w:val="0"/>
          <w:iCs w:val="0"/>
          <w:color w:val="auto"/>
          <w:u w:val="single"/>
          <w:lang w:val="en-US"/>
        </w:rPr>
        <w:t xml:space="preserve">Proposal </w:t>
      </w:r>
      <w:r w:rsidR="00DD6273">
        <w:rPr>
          <w:rFonts w:ascii="Times New Roman" w:eastAsia="宋体" w:hAnsi="Times New Roman" w:cs="Times New Roman"/>
          <w:b/>
          <w:bCs/>
          <w:i w:val="0"/>
          <w:iCs w:val="0"/>
          <w:color w:val="auto"/>
          <w:u w:val="single"/>
          <w:lang w:val="en-US"/>
        </w:rPr>
        <w:t>7</w:t>
      </w:r>
      <w:r w:rsidR="00DD6273" w:rsidRPr="00F37E66">
        <w:rPr>
          <w:rFonts w:ascii="Times New Roman" w:eastAsia="宋体" w:hAnsi="Times New Roman" w:cs="Times New Roman"/>
          <w:b/>
          <w:bCs/>
          <w:i w:val="0"/>
          <w:iCs w:val="0"/>
          <w:color w:val="auto"/>
          <w:u w:val="single"/>
          <w:lang w:val="en-US"/>
        </w:rPr>
        <w:t>.</w:t>
      </w:r>
      <w:r w:rsidR="00DD6273">
        <w:rPr>
          <w:rFonts w:ascii="Times New Roman" w:eastAsia="宋体" w:hAnsi="Times New Roman" w:cs="Times New Roman"/>
          <w:b/>
          <w:bCs/>
          <w:i w:val="0"/>
          <w:iCs w:val="0"/>
          <w:color w:val="auto"/>
          <w:u w:val="single"/>
          <w:lang w:val="en-US"/>
        </w:rPr>
        <w:t>2</w:t>
      </w:r>
      <w:r w:rsidR="00DD6273" w:rsidRPr="00F37E66">
        <w:rPr>
          <w:rFonts w:ascii="Times New Roman" w:eastAsia="宋体" w:hAnsi="Times New Roman" w:cs="Times New Roman"/>
          <w:b/>
          <w:bCs/>
          <w:i w:val="0"/>
          <w:iCs w:val="0"/>
          <w:color w:val="auto"/>
          <w:u w:val="single"/>
          <w:lang w:val="en-US"/>
        </w:rPr>
        <w:t>-</w:t>
      </w:r>
      <w:r w:rsidR="00DD6273">
        <w:rPr>
          <w:rFonts w:ascii="Times New Roman" w:eastAsia="宋体" w:hAnsi="Times New Roman" w:cs="Times New Roman"/>
          <w:b/>
          <w:bCs/>
          <w:i w:val="0"/>
          <w:iCs w:val="0"/>
          <w:color w:val="auto"/>
          <w:u w:val="single"/>
          <w:lang w:val="en-US"/>
        </w:rPr>
        <w:t>1</w:t>
      </w:r>
      <w:r w:rsidR="00DD6273" w:rsidRPr="00C7073D">
        <w:rPr>
          <w:rFonts w:ascii="Times New Roman" w:eastAsia="宋体" w:hAnsi="Times New Roman" w:cs="Times New Roman"/>
          <w:b/>
          <w:bCs/>
          <w:i w:val="0"/>
          <w:iCs w:val="0"/>
          <w:color w:val="auto"/>
          <w:lang w:val="en-US"/>
        </w:rPr>
        <w:t>:</w:t>
      </w:r>
      <w:r w:rsidR="00DD6273" w:rsidRPr="00310130">
        <w:rPr>
          <w:rFonts w:ascii="Times New Roman" w:eastAsia="宋体" w:hAnsi="Times New Roman" w:cs="Times New Roman"/>
          <w:b/>
          <w:bCs/>
          <w:i w:val="0"/>
          <w:iCs w:val="0"/>
          <w:color w:val="auto"/>
          <w:lang w:val="en-US"/>
        </w:rPr>
        <w:t xml:space="preserve"> </w:t>
      </w:r>
      <w:r w:rsidR="00DD6273">
        <w:rPr>
          <w:rFonts w:ascii="Times New Roman" w:eastAsia="宋体" w:hAnsi="Times New Roman" w:cs="Times New Roman"/>
          <w:b/>
          <w:bCs/>
          <w:i w:val="0"/>
          <w:iCs w:val="0"/>
          <w:color w:val="auto"/>
          <w:lang w:val="en-US"/>
        </w:rPr>
        <w:t xml:space="preserve">RAN1 to study </w:t>
      </w:r>
      <w:r w:rsidR="000E3956">
        <w:rPr>
          <w:rFonts w:ascii="Times New Roman" w:eastAsia="宋体" w:hAnsi="Times New Roman" w:cs="Times New Roman"/>
          <w:b/>
          <w:bCs/>
          <w:i w:val="0"/>
          <w:iCs w:val="0"/>
          <w:color w:val="auto"/>
          <w:lang w:val="en-US"/>
        </w:rPr>
        <w:t xml:space="preserve">long </w:t>
      </w:r>
      <w:r w:rsidR="00DD6273">
        <w:rPr>
          <w:rFonts w:ascii="Times New Roman" w:eastAsia="宋体" w:hAnsi="Times New Roman" w:cs="Times New Roman"/>
          <w:b/>
          <w:bCs/>
          <w:i w:val="0"/>
          <w:iCs w:val="0"/>
          <w:color w:val="auto"/>
          <w:lang w:val="en-US"/>
        </w:rPr>
        <w:t xml:space="preserve">SSB periodicities </w:t>
      </w:r>
      <w:r w:rsidR="000E3956">
        <w:rPr>
          <w:rFonts w:ascii="Times New Roman" w:eastAsia="宋体" w:hAnsi="Times New Roman" w:cs="Times New Roman"/>
          <w:b/>
          <w:bCs/>
          <w:i w:val="0"/>
          <w:iCs w:val="0"/>
          <w:color w:val="auto"/>
          <w:lang w:val="en-US"/>
        </w:rPr>
        <w:t>(</w:t>
      </w:r>
      <w:r w:rsidR="00DD6273">
        <w:rPr>
          <w:rFonts w:ascii="Times New Roman" w:eastAsia="宋体" w:hAnsi="Times New Roman" w:cs="Times New Roman"/>
          <w:b/>
          <w:bCs/>
          <w:i w:val="0"/>
          <w:iCs w:val="0"/>
          <w:color w:val="auto"/>
          <w:lang w:val="en-US"/>
        </w:rPr>
        <w:t>160ms or more</w:t>
      </w:r>
      <w:r w:rsidR="000E3956">
        <w:rPr>
          <w:rFonts w:ascii="Times New Roman" w:eastAsia="宋体" w:hAnsi="Times New Roman" w:cs="Times New Roman"/>
          <w:b/>
          <w:bCs/>
          <w:i w:val="0"/>
          <w:iCs w:val="0"/>
          <w:color w:val="auto"/>
          <w:lang w:val="en-US"/>
        </w:rPr>
        <w:t>)</w:t>
      </w:r>
      <w:r w:rsidR="00DD6273">
        <w:rPr>
          <w:rFonts w:ascii="Times New Roman" w:eastAsia="宋体" w:hAnsi="Times New Roman" w:cs="Times New Roman"/>
          <w:b/>
          <w:bCs/>
          <w:i w:val="0"/>
          <w:iCs w:val="0"/>
          <w:color w:val="auto"/>
          <w:lang w:val="en-US"/>
        </w:rPr>
        <w:t xml:space="preserve"> for initial cell search</w:t>
      </w:r>
      <w:r w:rsidR="000E3956">
        <w:rPr>
          <w:rFonts w:ascii="Times New Roman" w:eastAsia="宋体" w:hAnsi="Times New Roman" w:cs="Times New Roman"/>
          <w:b/>
          <w:bCs/>
          <w:i w:val="0"/>
          <w:iCs w:val="0"/>
          <w:color w:val="auto"/>
          <w:lang w:val="en-US"/>
        </w:rPr>
        <w:t xml:space="preserve"> to achieve 100% coverage ratio</w:t>
      </w:r>
      <w:r w:rsidR="00DD6273">
        <w:rPr>
          <w:rFonts w:ascii="Times New Roman" w:eastAsia="宋体"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5-51"/>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F62DC7" w14:paraId="14AA2E3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0EA478" w14:textId="6D6F6AC1"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0FC85D26" w14:textId="665F4D1F"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BC3C66" w14:paraId="2465B5B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E9F1FFC" w14:textId="4B71A160" w:rsidR="00BC3C66" w:rsidRDefault="00BC3C66" w:rsidP="00F62DC7">
            <w:pPr>
              <w:rPr>
                <w:rFonts w:eastAsia="Malgun Gothic"/>
                <w:lang w:val="en-US" w:eastAsia="ko-KR"/>
              </w:rPr>
            </w:pPr>
            <w:r>
              <w:rPr>
                <w:rFonts w:eastAsia="Malgun Gothic"/>
                <w:lang w:val="en-US" w:eastAsia="ko-KR"/>
              </w:rPr>
              <w:t>ESA</w:t>
            </w:r>
          </w:p>
        </w:tc>
        <w:tc>
          <w:tcPr>
            <w:tcW w:w="8014" w:type="dxa"/>
          </w:tcPr>
          <w:p w14:paraId="599AD838" w14:textId="7D4961D9"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240694" w14:paraId="0809161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CAF50" w14:textId="733A206E" w:rsidR="00240694" w:rsidRDefault="00240694" w:rsidP="00240694">
            <w:pPr>
              <w:rPr>
                <w:rFonts w:eastAsia="Malgun Gothic"/>
                <w:lang w:val="en-US" w:eastAsia="ko-KR"/>
              </w:rPr>
            </w:pPr>
            <w:r>
              <w:rPr>
                <w:lang w:val="en-US"/>
              </w:rPr>
              <w:t>Ericsson</w:t>
            </w:r>
          </w:p>
        </w:tc>
        <w:tc>
          <w:tcPr>
            <w:tcW w:w="8014" w:type="dxa"/>
          </w:tcPr>
          <w:p w14:paraId="13BE5680" w14:textId="17FB0217" w:rsidR="00240694" w:rsidRDefault="00240694" w:rsidP="0024069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16666C" w:rsidRPr="00740DC7" w14:paraId="6DA685FE" w14:textId="77777777" w:rsidTr="0016666C">
        <w:tc>
          <w:tcPr>
            <w:cnfStyle w:val="001000000000" w:firstRow="0" w:lastRow="0" w:firstColumn="1" w:lastColumn="0" w:oddVBand="0" w:evenVBand="0" w:oddHBand="0" w:evenHBand="0" w:firstRowFirstColumn="0" w:firstRowLastColumn="0" w:lastRowFirstColumn="0" w:lastRowLastColumn="0"/>
            <w:tcW w:w="1615" w:type="dxa"/>
          </w:tcPr>
          <w:p w14:paraId="2129F618" w14:textId="77777777" w:rsidR="0016666C" w:rsidRPr="00740DC7" w:rsidRDefault="0016666C" w:rsidP="00875829">
            <w:pPr>
              <w:rPr>
                <w:rFonts w:eastAsiaTheme="minorEastAsia" w:hint="eastAsia"/>
                <w:lang w:val="en-US" w:eastAsia="zh-CN"/>
              </w:rPr>
            </w:pPr>
            <w:r>
              <w:rPr>
                <w:rFonts w:eastAsiaTheme="minorEastAsia" w:hint="eastAsia"/>
                <w:lang w:val="en-US" w:eastAsia="zh-CN"/>
              </w:rPr>
              <w:t>CMCC1</w:t>
            </w:r>
          </w:p>
        </w:tc>
        <w:tc>
          <w:tcPr>
            <w:tcW w:w="8014" w:type="dxa"/>
          </w:tcPr>
          <w:p w14:paraId="61D2C398" w14:textId="77777777" w:rsidR="0016666C" w:rsidRPr="00740DC7" w:rsidRDefault="0016666C"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w:t>
            </w:r>
            <w:r>
              <w:rPr>
                <w:rFonts w:eastAsiaTheme="minorEastAsia" w:hint="eastAsia"/>
                <w:lang w:val="en-US" w:eastAsia="zh-CN"/>
              </w:rPr>
              <w:t>upport the proposal.</w:t>
            </w:r>
          </w:p>
        </w:tc>
      </w:tr>
    </w:tbl>
    <w:p w14:paraId="094FE0D6" w14:textId="77777777" w:rsidR="006B6449" w:rsidRDefault="006B6449" w:rsidP="006B6449">
      <w:pPr>
        <w:rPr>
          <w:rFonts w:eastAsia="宋体"/>
          <w:lang w:val="en-US"/>
        </w:rPr>
      </w:pPr>
    </w:p>
    <w:p w14:paraId="6148CDBD" w14:textId="77777777" w:rsidR="00882272" w:rsidRDefault="00882272" w:rsidP="00626A90">
      <w:pPr>
        <w:rPr>
          <w:lang w:val="en-US"/>
        </w:rPr>
      </w:pPr>
    </w:p>
    <w:p w14:paraId="6B71B141" w14:textId="43E24A32" w:rsidR="000D27A6" w:rsidRDefault="000D27A6" w:rsidP="000D27A6">
      <w:pPr>
        <w:pStyle w:val="2"/>
        <w:numPr>
          <w:ilvl w:val="1"/>
          <w:numId w:val="1"/>
        </w:numPr>
        <w:rPr>
          <w:lang w:val="en-US"/>
        </w:rPr>
      </w:pPr>
      <w:r>
        <w:rPr>
          <w:lang w:val="en-US"/>
        </w:rPr>
        <w:lastRenderedPageBreak/>
        <w:t xml:space="preserve">Multiple </w:t>
      </w:r>
      <w:r w:rsidR="00E74845">
        <w:rPr>
          <w:lang w:val="en-US"/>
        </w:rPr>
        <w:t>beams per cell</w:t>
      </w:r>
      <w:r w:rsidR="0056026F">
        <w:rPr>
          <w:lang w:val="en-US"/>
        </w:rPr>
        <w:br/>
      </w:r>
    </w:p>
    <w:p w14:paraId="17706ACA" w14:textId="77777777" w:rsidR="0056026F" w:rsidRDefault="0056026F" w:rsidP="0056026F">
      <w:pPr>
        <w:pStyle w:val="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In addition to the wide-narrow beam that was discussed in Section 7.1, some more general aspects of multiple beams per cell have been capured as below</w:t>
      </w:r>
    </w:p>
    <w:tbl>
      <w:tblPr>
        <w:tblStyle w:val="ab"/>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宋体"/>
                <w:b/>
              </w:rPr>
            </w:pPr>
            <w:r w:rsidRPr="00BB1058">
              <w:rPr>
                <w:rFonts w:eastAsia="宋体" w:hint="eastAsia"/>
                <w:b/>
              </w:rPr>
              <w:t xml:space="preserve">Proposal 6: 6G </w:t>
            </w:r>
            <w:r w:rsidRPr="00BB1058">
              <w:rPr>
                <w:rFonts w:eastAsia="宋体"/>
                <w:b/>
              </w:rPr>
              <w:t>NTN</w:t>
            </w:r>
            <w:r w:rsidRPr="00BB1058">
              <w:rPr>
                <w:rFonts w:eastAsia="宋体" w:hint="eastAsia"/>
                <w:b/>
              </w:rPr>
              <w:t xml:space="preserve"> should </w:t>
            </w:r>
            <w:r w:rsidRPr="00BB1058">
              <w:rPr>
                <w:rFonts w:eastAsia="宋体"/>
                <w:b/>
              </w:rPr>
              <w:t>consider</w:t>
            </w:r>
            <w:r w:rsidRPr="00BB1058">
              <w:rPr>
                <w:rFonts w:eastAsia="宋体" w:hint="eastAsia"/>
                <w:b/>
              </w:rPr>
              <w:t xml:space="preserve"> SSB index extension to reduce the complexity of cell management at </w:t>
            </w:r>
            <w:r w:rsidRPr="00BB1058">
              <w:rPr>
                <w:rFonts w:eastAsia="宋体"/>
                <w:b/>
              </w:rPr>
              <w:t>satellite</w:t>
            </w:r>
            <w:r w:rsidRPr="00BB1058">
              <w:rPr>
                <w:rFonts w:eastAsia="宋体" w:hint="eastAsia"/>
                <w:b/>
              </w:rPr>
              <w:t xml:space="preserve"> side</w:t>
            </w:r>
            <w:r w:rsidRPr="00BB1058">
              <w:rPr>
                <w:rFonts w:eastAsia="宋体"/>
                <w:b/>
              </w:rPr>
              <w:t>.</w:t>
            </w:r>
            <w:r w:rsidRPr="00BB1058">
              <w:rPr>
                <w:rFonts w:eastAsia="宋体"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r>
              <w:rPr>
                <w:lang w:val="en-US"/>
              </w:rPr>
              <w:t>CEWiT</w:t>
            </w:r>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an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a9"/>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a9"/>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r>
              <w:rPr>
                <w:lang w:val="en-US"/>
              </w:rPr>
              <w:lastRenderedPageBreak/>
              <w:t>Spreadtrum</w:t>
            </w:r>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Proposal 11: On the maximum number of SSB indexes (i.e., Lmax),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t>Xiaomi</w:t>
            </w:r>
          </w:p>
        </w:tc>
        <w:tc>
          <w:tcPr>
            <w:tcW w:w="8284" w:type="dxa"/>
          </w:tcPr>
          <w:p w14:paraId="2897FF1D" w14:textId="77777777" w:rsidR="00F309FE" w:rsidRDefault="00F309FE" w:rsidP="00F309FE">
            <w:pPr>
              <w:jc w:val="both"/>
              <w:rPr>
                <w:rFonts w:eastAsia="等线"/>
                <w:b/>
                <w:sz w:val="21"/>
                <w:szCs w:val="21"/>
              </w:rPr>
            </w:pPr>
            <w:r w:rsidRPr="00E206D8">
              <w:rPr>
                <w:rFonts w:eastAsia="等线" w:hint="eastAsia"/>
                <w:b/>
                <w:sz w:val="21"/>
                <w:szCs w:val="21"/>
              </w:rPr>
              <w:t>P</w:t>
            </w:r>
            <w:r w:rsidRPr="00E206D8">
              <w:rPr>
                <w:rFonts w:eastAsia="等线"/>
                <w:b/>
                <w:sz w:val="21"/>
                <w:szCs w:val="21"/>
              </w:rPr>
              <w:t xml:space="preserve">roposal </w:t>
            </w:r>
            <w:r>
              <w:rPr>
                <w:rFonts w:eastAsia="等线"/>
                <w:b/>
                <w:sz w:val="21"/>
                <w:szCs w:val="21"/>
              </w:rPr>
              <w:t>4</w:t>
            </w:r>
            <w:r w:rsidRPr="00E206D8">
              <w:rPr>
                <w:rFonts w:eastAsia="等线"/>
                <w:b/>
                <w:sz w:val="21"/>
                <w:szCs w:val="21"/>
              </w:rPr>
              <w:t xml:space="preserve">:  </w:t>
            </w:r>
            <w:r>
              <w:rPr>
                <w:rFonts w:eastAsia="等线"/>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The same design principle of Koffset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CEWiT, Spreadtrum/UNISOC)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2854BA" w:rsidRPr="00F37E66">
        <w:rPr>
          <w:rFonts w:ascii="Times New Roman" w:eastAsia="宋体" w:hAnsi="Times New Roman" w:cs="Times New Roman"/>
          <w:b/>
          <w:bCs/>
          <w:i w:val="0"/>
          <w:iCs w:val="0"/>
          <w:color w:val="auto"/>
          <w:u w:val="single"/>
          <w:lang w:val="en-US"/>
        </w:rPr>
        <w:t xml:space="preserve">Proposal </w:t>
      </w:r>
      <w:r w:rsidR="002854BA">
        <w:rPr>
          <w:rFonts w:ascii="Times New Roman" w:eastAsia="宋体" w:hAnsi="Times New Roman" w:cs="Times New Roman"/>
          <w:b/>
          <w:bCs/>
          <w:i w:val="0"/>
          <w:iCs w:val="0"/>
          <w:color w:val="auto"/>
          <w:u w:val="single"/>
          <w:lang w:val="en-US"/>
        </w:rPr>
        <w:t>7</w:t>
      </w:r>
      <w:r w:rsidR="002854BA" w:rsidRPr="00F37E66">
        <w:rPr>
          <w:rFonts w:ascii="Times New Roman" w:eastAsia="宋体" w:hAnsi="Times New Roman" w:cs="Times New Roman"/>
          <w:b/>
          <w:bCs/>
          <w:i w:val="0"/>
          <w:iCs w:val="0"/>
          <w:color w:val="auto"/>
          <w:u w:val="single"/>
          <w:lang w:val="en-US"/>
        </w:rPr>
        <w:t>.</w:t>
      </w:r>
      <w:r w:rsidR="00842331">
        <w:rPr>
          <w:rFonts w:ascii="Times New Roman" w:eastAsia="宋体" w:hAnsi="Times New Roman" w:cs="Times New Roman"/>
          <w:b/>
          <w:bCs/>
          <w:i w:val="0"/>
          <w:iCs w:val="0"/>
          <w:color w:val="auto"/>
          <w:u w:val="single"/>
          <w:lang w:val="en-US"/>
        </w:rPr>
        <w:t>3</w:t>
      </w:r>
      <w:r w:rsidR="002854BA" w:rsidRPr="00F37E66">
        <w:rPr>
          <w:rFonts w:ascii="Times New Roman" w:eastAsia="宋体" w:hAnsi="Times New Roman" w:cs="Times New Roman"/>
          <w:b/>
          <w:bCs/>
          <w:i w:val="0"/>
          <w:iCs w:val="0"/>
          <w:color w:val="auto"/>
          <w:u w:val="single"/>
          <w:lang w:val="en-US"/>
        </w:rPr>
        <w:t>-</w:t>
      </w:r>
      <w:r w:rsidR="002854BA">
        <w:rPr>
          <w:rFonts w:ascii="Times New Roman" w:eastAsia="宋体" w:hAnsi="Times New Roman" w:cs="Times New Roman"/>
          <w:b/>
          <w:bCs/>
          <w:i w:val="0"/>
          <w:iCs w:val="0"/>
          <w:color w:val="auto"/>
          <w:u w:val="single"/>
          <w:lang w:val="en-US"/>
        </w:rPr>
        <w:t>1</w:t>
      </w:r>
      <w:r w:rsidR="002854BA" w:rsidRPr="00C7073D">
        <w:rPr>
          <w:rFonts w:ascii="Times New Roman" w:eastAsia="宋体" w:hAnsi="Times New Roman" w:cs="Times New Roman"/>
          <w:b/>
          <w:bCs/>
          <w:i w:val="0"/>
          <w:iCs w:val="0"/>
          <w:color w:val="auto"/>
          <w:lang w:val="en-US"/>
        </w:rPr>
        <w:t>:</w:t>
      </w:r>
      <w:r w:rsidR="002854BA" w:rsidRPr="00310130">
        <w:rPr>
          <w:rFonts w:ascii="Times New Roman" w:eastAsia="宋体" w:hAnsi="Times New Roman" w:cs="Times New Roman"/>
          <w:b/>
          <w:bCs/>
          <w:i w:val="0"/>
          <w:iCs w:val="0"/>
          <w:color w:val="auto"/>
          <w:lang w:val="en-US"/>
        </w:rPr>
        <w:t xml:space="preserve"> </w:t>
      </w:r>
      <w:r w:rsidR="002854BA">
        <w:rPr>
          <w:rFonts w:ascii="Times New Roman" w:eastAsia="宋体" w:hAnsi="Times New Roman" w:cs="Times New Roman"/>
          <w:b/>
          <w:bCs/>
          <w:i w:val="0"/>
          <w:iCs w:val="0"/>
          <w:color w:val="auto"/>
          <w:lang w:val="en-US"/>
        </w:rPr>
        <w:t xml:space="preserve">RAN1 to study </w:t>
      </w:r>
      <w:r w:rsidR="00842331">
        <w:rPr>
          <w:rFonts w:ascii="Times New Roman" w:eastAsia="宋体" w:hAnsi="Times New Roman" w:cs="Times New Roman"/>
          <w:b/>
          <w:bCs/>
          <w:i w:val="0"/>
          <w:iCs w:val="0"/>
          <w:color w:val="auto"/>
          <w:lang w:val="en-US"/>
        </w:rPr>
        <w:t xml:space="preserve">aspects related to support of multiple </w:t>
      </w:r>
      <w:r w:rsidR="00DE3FAE">
        <w:rPr>
          <w:rFonts w:ascii="Times New Roman" w:eastAsia="宋体" w:hAnsi="Times New Roman" w:cs="Times New Roman"/>
          <w:b/>
          <w:bCs/>
          <w:i w:val="0"/>
          <w:iCs w:val="0"/>
          <w:color w:val="auto"/>
          <w:lang w:val="en-US"/>
        </w:rPr>
        <w:t>SSB</w:t>
      </w:r>
      <w:r w:rsidR="00842331">
        <w:rPr>
          <w:rFonts w:ascii="Times New Roman" w:eastAsia="宋体"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lang w:val="en-US" w:eastAsia="zh-CN"/>
              </w:rPr>
            </w:pPr>
            <w:r>
              <w:rPr>
                <w:rFonts w:eastAsiaTheme="minorEastAsia" w:hint="eastAsia"/>
                <w:lang w:val="en-US" w:eastAsia="zh-CN"/>
              </w:rPr>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20F3C" w14:paraId="0E27D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91C88B8" w14:textId="50E62E7B" w:rsidR="00B20F3C" w:rsidRDefault="00B20F3C" w:rsidP="00B20F3C">
            <w:pPr>
              <w:rPr>
                <w:rFonts w:eastAsiaTheme="minorEastAsia"/>
                <w:lang w:val="en-US" w:eastAsia="zh-CN"/>
              </w:rPr>
            </w:pPr>
            <w:r>
              <w:rPr>
                <w:lang w:val="en-US"/>
              </w:rPr>
              <w:t>Ericsson</w:t>
            </w:r>
          </w:p>
        </w:tc>
        <w:tc>
          <w:tcPr>
            <w:tcW w:w="8014" w:type="dxa"/>
          </w:tcPr>
          <w:p w14:paraId="06B5F940" w14:textId="29920A5D" w:rsidR="00B20F3C" w:rsidRDefault="00B20F3C" w:rsidP="00B20F3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027C8" w14:paraId="28617FE4" w14:textId="77777777" w:rsidTr="005027C8">
        <w:tc>
          <w:tcPr>
            <w:cnfStyle w:val="001000000000" w:firstRow="0" w:lastRow="0" w:firstColumn="1" w:lastColumn="0" w:oddVBand="0" w:evenVBand="0" w:oddHBand="0" w:evenHBand="0" w:firstRowFirstColumn="0" w:firstRowLastColumn="0" w:lastRowFirstColumn="0" w:lastRowLastColumn="0"/>
            <w:tcW w:w="1615" w:type="dxa"/>
          </w:tcPr>
          <w:p w14:paraId="12566E45" w14:textId="38526293" w:rsidR="005027C8" w:rsidRDefault="005027C8" w:rsidP="00875829">
            <w:pPr>
              <w:rPr>
                <w:rFonts w:eastAsiaTheme="minorEastAsia" w:hint="eastAsia"/>
                <w:lang w:val="en-US" w:eastAsia="zh-CN"/>
              </w:rPr>
            </w:pPr>
            <w:r>
              <w:rPr>
                <w:rFonts w:eastAsiaTheme="minorEastAsia" w:hint="eastAsia"/>
                <w:lang w:val="en-US" w:eastAsia="zh-CN"/>
              </w:rPr>
              <w:t>CMCC</w:t>
            </w:r>
            <w:r w:rsidR="009A7BFF">
              <w:rPr>
                <w:rFonts w:eastAsiaTheme="minorEastAsia" w:hint="eastAsia"/>
                <w:lang w:val="en-US" w:eastAsia="zh-CN"/>
              </w:rPr>
              <w:t>1</w:t>
            </w:r>
          </w:p>
        </w:tc>
        <w:tc>
          <w:tcPr>
            <w:tcW w:w="8014" w:type="dxa"/>
          </w:tcPr>
          <w:p w14:paraId="18D116B9" w14:textId="77777777" w:rsidR="005027C8" w:rsidRDefault="005027C8"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宋体"/>
          <w:lang w:val="en-US"/>
        </w:rPr>
      </w:pPr>
    </w:p>
    <w:p w14:paraId="546E7699" w14:textId="77777777" w:rsidR="00846202" w:rsidRPr="00846202" w:rsidRDefault="00846202" w:rsidP="00846202">
      <w:pPr>
        <w:ind w:left="407"/>
        <w:rPr>
          <w:rFonts w:eastAsia="宋体"/>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ab"/>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宋体"/>
                <w:b/>
              </w:rPr>
            </w:pPr>
            <w:r w:rsidRPr="00BB1058">
              <w:rPr>
                <w:rFonts w:eastAsia="宋体" w:hint="eastAsia"/>
                <w:b/>
              </w:rPr>
              <w:t>Proposal 8:</w:t>
            </w:r>
            <w:r w:rsidRPr="00BB1058">
              <w:rPr>
                <w:rFonts w:eastAsia="宋体"/>
                <w:b/>
              </w:rPr>
              <w:t xml:space="preserve"> DTX/DRX configuration</w:t>
            </w:r>
            <w:r w:rsidRPr="00BB1058">
              <w:rPr>
                <w:rFonts w:eastAsia="宋体" w:hint="eastAsia"/>
                <w:b/>
              </w:rPr>
              <w:t xml:space="preserve"> for TN and NTN h</w:t>
            </w:r>
            <w:r w:rsidRPr="00BB1058">
              <w:rPr>
                <w:rFonts w:eastAsia="宋体"/>
                <w:b/>
              </w:rPr>
              <w:t>armoniz</w:t>
            </w:r>
            <w:r w:rsidRPr="00BB1058">
              <w:rPr>
                <w:rFonts w:eastAsia="宋体" w:hint="eastAsia"/>
                <w:b/>
              </w:rPr>
              <w:t xml:space="preserve">ed design should take into account </w:t>
            </w:r>
            <w:r w:rsidRPr="00BB1058">
              <w:rPr>
                <w:rFonts w:eastAsia="宋体"/>
                <w:b/>
              </w:rPr>
              <w:t xml:space="preserve">beam-hopping </w:t>
            </w:r>
            <w:r w:rsidRPr="00BB1058">
              <w:rPr>
                <w:rFonts w:eastAsia="宋体" w:hint="eastAsia"/>
                <w:b/>
              </w:rPr>
              <w:t>pattern</w:t>
            </w:r>
            <w:r w:rsidRPr="00BB1058">
              <w:rPr>
                <w:rFonts w:eastAsia="宋体"/>
                <w:b/>
              </w:rPr>
              <w:t>.</w:t>
            </w:r>
          </w:p>
          <w:p w14:paraId="510E7BC5" w14:textId="77777777" w:rsidR="001E3FB0" w:rsidRPr="00BB1058" w:rsidRDefault="001E3FB0" w:rsidP="001E3FB0">
            <w:pPr>
              <w:spacing w:afterLines="50" w:after="120"/>
              <w:rPr>
                <w:rFonts w:eastAsia="宋体"/>
                <w:b/>
              </w:rPr>
            </w:pPr>
            <w:r w:rsidRPr="00BB1058">
              <w:rPr>
                <w:rFonts w:eastAsia="宋体" w:hint="eastAsia"/>
                <w:b/>
              </w:rPr>
              <w:t>Proposal 7:</w:t>
            </w:r>
            <w:r w:rsidRPr="00BB1058">
              <w:rPr>
                <w:rFonts w:eastAsia="宋体"/>
                <w:b/>
              </w:rPr>
              <w:t xml:space="preserve"> for 6GR, it is imperative that the physical layer natively supports configuring RO resources </w:t>
            </w:r>
            <w:r w:rsidRPr="00BB1058">
              <w:rPr>
                <w:rFonts w:eastAsia="宋体" w:hint="eastAsia"/>
                <w:b/>
              </w:rPr>
              <w:t xml:space="preserve">to </w:t>
            </w:r>
            <w:r w:rsidRPr="00BB1058">
              <w:rPr>
                <w:rFonts w:eastAsia="宋体"/>
                <w:b/>
              </w:rPr>
              <w:t>adapt</w:t>
            </w:r>
            <w:r w:rsidRPr="00BB1058">
              <w:rPr>
                <w:rFonts w:eastAsia="宋体" w:hint="eastAsia"/>
                <w:b/>
              </w:rPr>
              <w:t xml:space="preserve"> beam hopping pattern</w:t>
            </w:r>
            <w:r w:rsidRPr="00BB1058">
              <w:rPr>
                <w:rFonts w:eastAsia="宋体"/>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Proposal 5: For the purpose of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等线"/>
                <w:b/>
                <w:sz w:val="21"/>
                <w:szCs w:val="21"/>
              </w:rPr>
            </w:pPr>
            <w:r w:rsidRPr="00F046F2">
              <w:rPr>
                <w:rFonts w:eastAsia="等线"/>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等线"/>
                <w:b/>
                <w:sz w:val="21"/>
                <w:szCs w:val="21"/>
              </w:rPr>
            </w:pPr>
            <w:r>
              <w:rPr>
                <w:rFonts w:eastAsia="等线"/>
                <w:b/>
                <w:sz w:val="21"/>
                <w:szCs w:val="21"/>
              </w:rPr>
              <w:t>[…]</w:t>
            </w:r>
          </w:p>
          <w:p w14:paraId="6642EF10" w14:textId="77777777" w:rsidR="00F046F2" w:rsidRPr="00F046F2" w:rsidRDefault="00F046F2" w:rsidP="00F046F2">
            <w:pPr>
              <w:jc w:val="both"/>
              <w:rPr>
                <w:rFonts w:eastAsia="等线"/>
                <w:b/>
                <w:sz w:val="21"/>
                <w:szCs w:val="21"/>
              </w:rPr>
            </w:pPr>
            <w:r w:rsidRPr="00F046F2">
              <w:rPr>
                <w:rFonts w:eastAsia="等线"/>
                <w:b/>
                <w:sz w:val="21"/>
                <w:szCs w:val="21"/>
              </w:rPr>
              <w:t></w:t>
            </w:r>
            <w:r w:rsidRPr="00F046F2">
              <w:rPr>
                <w:rFonts w:eastAsia="等线"/>
                <w:b/>
                <w:sz w:val="21"/>
                <w:szCs w:val="21"/>
              </w:rPr>
              <w:tab/>
              <w:t>Repetition-native spec including SSB-PDCCH multiplexing pattern optimization</w:t>
            </w:r>
          </w:p>
          <w:p w14:paraId="5DFE75F6" w14:textId="30DA1FC4" w:rsidR="00F046F2" w:rsidRPr="00E206D8" w:rsidRDefault="00F046F2" w:rsidP="00F046F2">
            <w:pPr>
              <w:jc w:val="both"/>
              <w:rPr>
                <w:rFonts w:eastAsia="等线"/>
                <w:b/>
                <w:sz w:val="21"/>
                <w:szCs w:val="21"/>
              </w:rPr>
            </w:pPr>
            <w:r w:rsidRPr="00F046F2">
              <w:rPr>
                <w:rFonts w:eastAsia="等线"/>
                <w:b/>
                <w:sz w:val="21"/>
                <w:szCs w:val="21"/>
              </w:rPr>
              <w:t></w:t>
            </w:r>
            <w:r w:rsidRPr="00F046F2">
              <w:rPr>
                <w:rFonts w:eastAsia="等线"/>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a9"/>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a9"/>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3"/>
        <w:numPr>
          <w:ilvl w:val="2"/>
          <w:numId w:val="1"/>
        </w:numPr>
        <w:rPr>
          <w:lang w:val="en-US"/>
        </w:rPr>
      </w:pPr>
      <w:r>
        <w:rPr>
          <w:lang w:val="en-US"/>
        </w:rPr>
        <w:lastRenderedPageBreak/>
        <w:t>Discussion</w:t>
      </w:r>
      <w:r w:rsidR="00CC2A18">
        <w:rPr>
          <w:lang w:val="en-US"/>
        </w:rPr>
        <w:br/>
      </w:r>
    </w:p>
    <w:p w14:paraId="63DC937F" w14:textId="2D3415AB" w:rsidR="002C0773" w:rsidRDefault="00590395" w:rsidP="002C0773">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2C0773" w:rsidRPr="00F37E66">
        <w:rPr>
          <w:rFonts w:ascii="Times New Roman" w:eastAsia="宋体" w:hAnsi="Times New Roman" w:cs="Times New Roman"/>
          <w:b/>
          <w:bCs/>
          <w:i w:val="0"/>
          <w:iCs w:val="0"/>
          <w:color w:val="auto"/>
          <w:u w:val="single"/>
          <w:lang w:val="en-US"/>
        </w:rPr>
        <w:t xml:space="preserve">Proposal </w:t>
      </w:r>
      <w:r w:rsidR="002C0773">
        <w:rPr>
          <w:rFonts w:ascii="Times New Roman" w:eastAsia="宋体" w:hAnsi="Times New Roman" w:cs="Times New Roman"/>
          <w:b/>
          <w:bCs/>
          <w:i w:val="0"/>
          <w:iCs w:val="0"/>
          <w:color w:val="auto"/>
          <w:u w:val="single"/>
          <w:lang w:val="en-US"/>
        </w:rPr>
        <w:t>7</w:t>
      </w:r>
      <w:r w:rsidR="002C0773" w:rsidRPr="00F37E66">
        <w:rPr>
          <w:rFonts w:ascii="Times New Roman" w:eastAsia="宋体" w:hAnsi="Times New Roman" w:cs="Times New Roman"/>
          <w:b/>
          <w:bCs/>
          <w:i w:val="0"/>
          <w:iCs w:val="0"/>
          <w:color w:val="auto"/>
          <w:u w:val="single"/>
          <w:lang w:val="en-US"/>
        </w:rPr>
        <w:t>.</w:t>
      </w:r>
      <w:r w:rsidR="002C0773">
        <w:rPr>
          <w:rFonts w:ascii="Times New Roman" w:eastAsia="宋体" w:hAnsi="Times New Roman" w:cs="Times New Roman"/>
          <w:b/>
          <w:bCs/>
          <w:i w:val="0"/>
          <w:iCs w:val="0"/>
          <w:color w:val="auto"/>
          <w:u w:val="single"/>
          <w:lang w:val="en-US"/>
        </w:rPr>
        <w:t>4</w:t>
      </w:r>
      <w:r w:rsidR="002C0773" w:rsidRPr="00F37E66">
        <w:rPr>
          <w:rFonts w:ascii="Times New Roman" w:eastAsia="宋体" w:hAnsi="Times New Roman" w:cs="Times New Roman"/>
          <w:b/>
          <w:bCs/>
          <w:i w:val="0"/>
          <w:iCs w:val="0"/>
          <w:color w:val="auto"/>
          <w:u w:val="single"/>
          <w:lang w:val="en-US"/>
        </w:rPr>
        <w:t>-</w:t>
      </w:r>
      <w:r w:rsidR="002C0773">
        <w:rPr>
          <w:rFonts w:ascii="Times New Roman" w:eastAsia="宋体" w:hAnsi="Times New Roman" w:cs="Times New Roman"/>
          <w:b/>
          <w:bCs/>
          <w:i w:val="0"/>
          <w:iCs w:val="0"/>
          <w:color w:val="auto"/>
          <w:u w:val="single"/>
          <w:lang w:val="en-US"/>
        </w:rPr>
        <w:t>1</w:t>
      </w:r>
      <w:r w:rsidR="002C0773" w:rsidRPr="00C7073D">
        <w:rPr>
          <w:rFonts w:ascii="Times New Roman" w:eastAsia="宋体" w:hAnsi="Times New Roman" w:cs="Times New Roman"/>
          <w:b/>
          <w:bCs/>
          <w:i w:val="0"/>
          <w:iCs w:val="0"/>
          <w:color w:val="auto"/>
          <w:lang w:val="en-US"/>
        </w:rPr>
        <w:t>:</w:t>
      </w:r>
      <w:r w:rsidR="002C0773" w:rsidRPr="00310130">
        <w:rPr>
          <w:rFonts w:ascii="Times New Roman" w:eastAsia="宋体" w:hAnsi="Times New Roman" w:cs="Times New Roman"/>
          <w:b/>
          <w:bCs/>
          <w:i w:val="0"/>
          <w:iCs w:val="0"/>
          <w:color w:val="auto"/>
          <w:lang w:val="en-US"/>
        </w:rPr>
        <w:t xml:space="preserve"> </w:t>
      </w:r>
      <w:r w:rsidR="002C0773">
        <w:rPr>
          <w:rFonts w:ascii="Times New Roman" w:eastAsia="宋体"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70753F" w14:paraId="3048553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24B2CFA" w14:textId="32BB09AE" w:rsidR="0070753F" w:rsidRDefault="0070753F" w:rsidP="0070753F">
            <w:pPr>
              <w:rPr>
                <w:rFonts w:eastAsiaTheme="minorEastAsia"/>
                <w:lang w:val="en-US" w:eastAsia="zh-CN"/>
              </w:rPr>
            </w:pPr>
            <w:r>
              <w:rPr>
                <w:lang w:val="en-US"/>
              </w:rPr>
              <w:t>Ericsson</w:t>
            </w:r>
          </w:p>
        </w:tc>
        <w:tc>
          <w:tcPr>
            <w:tcW w:w="8014" w:type="dxa"/>
          </w:tcPr>
          <w:p w14:paraId="39092E77" w14:textId="4C6F1FEB" w:rsidR="0070753F" w:rsidRDefault="0070753F" w:rsidP="0070753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AB3519" w14:paraId="4A1E35C2" w14:textId="77777777" w:rsidTr="00AB3519">
        <w:tc>
          <w:tcPr>
            <w:cnfStyle w:val="001000000000" w:firstRow="0" w:lastRow="0" w:firstColumn="1" w:lastColumn="0" w:oddVBand="0" w:evenVBand="0" w:oddHBand="0" w:evenHBand="0" w:firstRowFirstColumn="0" w:firstRowLastColumn="0" w:lastRowFirstColumn="0" w:lastRowLastColumn="0"/>
            <w:tcW w:w="1615" w:type="dxa"/>
          </w:tcPr>
          <w:p w14:paraId="3CD77D7E" w14:textId="77777777" w:rsidR="00AB3519" w:rsidRDefault="00AB3519" w:rsidP="00875829">
            <w:pPr>
              <w:rPr>
                <w:rFonts w:eastAsiaTheme="minorEastAsia" w:hint="eastAsia"/>
                <w:lang w:val="en-US" w:eastAsia="zh-CN"/>
              </w:rPr>
            </w:pPr>
            <w:r>
              <w:rPr>
                <w:rFonts w:eastAsiaTheme="minorEastAsia" w:hint="eastAsia"/>
                <w:lang w:val="en-US" w:eastAsia="zh-CN"/>
              </w:rPr>
              <w:t>CMCC1</w:t>
            </w:r>
          </w:p>
        </w:tc>
        <w:tc>
          <w:tcPr>
            <w:tcW w:w="8014" w:type="dxa"/>
          </w:tcPr>
          <w:p w14:paraId="31F61F5E" w14:textId="77777777" w:rsidR="00AB3519" w:rsidRDefault="00AB3519"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ine to study.</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ab"/>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r>
              <w:rPr>
                <w:lang w:val="en-US"/>
              </w:rPr>
              <w:t>Spreadtrum</w:t>
            </w:r>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  Support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宋体"/>
                <w:b/>
                <w:bCs/>
                <w:i/>
              </w:rPr>
            </w:pPr>
            <w:r w:rsidRPr="00285A51">
              <w:rPr>
                <w:rFonts w:eastAsia="宋体"/>
                <w:b/>
                <w:bCs/>
                <w:i/>
              </w:rPr>
              <w:t>P</w:t>
            </w:r>
            <w:r w:rsidRPr="00285A51">
              <w:rPr>
                <w:rFonts w:eastAsia="宋体" w:hint="eastAsia"/>
                <w:b/>
                <w:bCs/>
                <w:i/>
              </w:rPr>
              <w:t>roposal</w:t>
            </w:r>
            <w:r w:rsidRPr="00285A51">
              <w:rPr>
                <w:rFonts w:eastAsia="宋体"/>
                <w:b/>
                <w:bCs/>
                <w:i/>
              </w:rPr>
              <w:t xml:space="preserve"> 4: </w:t>
            </w:r>
            <w:r w:rsidRPr="00285A51">
              <w:rPr>
                <w:rFonts w:eastAsia="宋体"/>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宋体"/>
                <w:sz w:val="21"/>
              </w:rPr>
            </w:pPr>
            <w:r w:rsidRPr="00285A51">
              <w:rPr>
                <w:rFonts w:eastAsia="宋体"/>
                <w:b/>
                <w:i/>
                <w:sz w:val="21"/>
              </w:rPr>
              <w:t>Proposal 5:</w:t>
            </w:r>
            <w:r w:rsidRPr="00285A51">
              <w:rPr>
                <w:rFonts w:eastAsia="宋体"/>
                <w:i/>
                <w:sz w:val="21"/>
              </w:rPr>
              <w:t xml:space="preserve"> </w:t>
            </w:r>
            <w:r w:rsidRPr="00285A51">
              <w:rPr>
                <w:rFonts w:eastAsia="宋体" w:hint="eastAsia"/>
                <w:i/>
                <w:sz w:val="21"/>
              </w:rPr>
              <w:t>T</w:t>
            </w:r>
            <w:r w:rsidRPr="00285A51">
              <w:rPr>
                <w:rFonts w:eastAsia="宋体"/>
                <w:i/>
                <w:lang w:bidi="ar"/>
              </w:rPr>
              <w:t xml:space="preserve">he </w:t>
            </w:r>
            <w:r w:rsidRPr="00285A51">
              <w:rPr>
                <w:rFonts w:eastAsia="宋体" w:hint="eastAsia"/>
                <w:i/>
                <w:lang w:bidi="ar"/>
              </w:rPr>
              <w:t>TDD pattern</w:t>
            </w:r>
            <w:r w:rsidRPr="00285A51">
              <w:rPr>
                <w:rFonts w:eastAsia="宋体"/>
                <w:i/>
                <w:lang w:bidi="ar"/>
              </w:rPr>
              <w:t xml:space="preserve"> of 6GR must be sufficiently flexible to accommodate the significant differences across beams within one or different </w:t>
            </w:r>
            <w:r w:rsidRPr="00285A51">
              <w:rPr>
                <w:rFonts w:eastAsia="宋体" w:hint="eastAsia"/>
                <w:i/>
                <w:lang w:bidi="ar"/>
              </w:rPr>
              <w:t xml:space="preserve">NTN </w:t>
            </w:r>
            <w:r w:rsidRPr="00285A51">
              <w:rPr>
                <w:rFonts w:eastAsia="宋体"/>
                <w:i/>
                <w:lang w:bidi="ar"/>
              </w:rPr>
              <w:t>platform</w:t>
            </w:r>
            <w:r w:rsidRPr="00285A51">
              <w:rPr>
                <w:rFonts w:eastAsia="宋体" w:hint="eastAsia"/>
                <w:i/>
                <w:lang w:bidi="ar"/>
              </w:rPr>
              <w:t>(</w:t>
            </w:r>
            <w:r w:rsidRPr="00285A51">
              <w:rPr>
                <w:rFonts w:eastAsia="宋体"/>
                <w:i/>
                <w:lang w:bidi="ar"/>
              </w:rPr>
              <w:t>s</w:t>
            </w:r>
            <w:r w:rsidRPr="00285A51">
              <w:rPr>
                <w:rFonts w:eastAsia="宋体" w:hint="eastAsia"/>
                <w:i/>
                <w:lang w:bidi="ar"/>
              </w:rPr>
              <w:t>)</w:t>
            </w:r>
            <w:r w:rsidRPr="00285A51">
              <w:rPr>
                <w:rFonts w:eastAsia="宋体"/>
                <w:i/>
                <w:lang w:bidi="ar"/>
              </w:rPr>
              <w:t xml:space="preserve"> with varying orbits/altitudes/scenarios</w:t>
            </w:r>
            <w:r w:rsidRPr="00285A51">
              <w:rPr>
                <w:rFonts w:eastAsia="宋体"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宋体"/>
                <w:b/>
              </w:rPr>
            </w:pPr>
            <w:r w:rsidRPr="00BB1058">
              <w:rPr>
                <w:rFonts w:eastAsia="宋体" w:hint="eastAsia"/>
                <w:b/>
              </w:rPr>
              <w:t xml:space="preserve">Proposal 12: In 6GR, </w:t>
            </w:r>
            <w:r w:rsidRPr="00BB1058">
              <w:rPr>
                <w:rFonts w:eastAsia="宋体"/>
                <w:b/>
              </w:rPr>
              <w:t>consider</w:t>
            </w:r>
            <w:r w:rsidRPr="00BB1058">
              <w:rPr>
                <w:rFonts w:eastAsia="宋体" w:hint="eastAsia"/>
                <w:b/>
              </w:rPr>
              <w:t xml:space="preserve"> one unified TDD design for NTN and TN.  </w:t>
            </w:r>
          </w:p>
          <w:p w14:paraId="7A39A00A" w14:textId="77777777" w:rsidR="00D43875" w:rsidRPr="00BB1058" w:rsidRDefault="00D43875" w:rsidP="000977B6">
            <w:pPr>
              <w:spacing w:afterLines="50" w:after="120"/>
              <w:jc w:val="both"/>
              <w:rPr>
                <w:rFonts w:eastAsia="宋体"/>
                <w:b/>
              </w:rPr>
            </w:pPr>
            <w:r w:rsidRPr="00BB1058">
              <w:rPr>
                <w:rFonts w:eastAsia="宋体"/>
                <w:b/>
              </w:rPr>
              <w:t>Proposal 13: For 6G NTN, TDD pattern and periodicity design should take into account longer RTT.</w:t>
            </w:r>
          </w:p>
          <w:p w14:paraId="0FBD944D" w14:textId="77777777" w:rsidR="00D43875" w:rsidRPr="00BB1058" w:rsidRDefault="00D43875" w:rsidP="000977B6">
            <w:pPr>
              <w:spacing w:afterLines="50" w:after="120"/>
              <w:jc w:val="both"/>
              <w:rPr>
                <w:rFonts w:eastAsia="宋体"/>
                <w:b/>
              </w:rPr>
            </w:pPr>
            <w:r w:rsidRPr="00BB1058">
              <w:rPr>
                <w:rFonts w:eastAsia="宋体" w:hint="eastAsia"/>
                <w:b/>
              </w:rPr>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宋体"/>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t>CMCC</w:t>
            </w:r>
          </w:p>
        </w:tc>
        <w:tc>
          <w:tcPr>
            <w:tcW w:w="8284" w:type="dxa"/>
          </w:tcPr>
          <w:p w14:paraId="41BDA7C9" w14:textId="77777777" w:rsidR="00D43875" w:rsidRPr="00AC4B04" w:rsidRDefault="00D43875" w:rsidP="000977B6">
            <w:pPr>
              <w:spacing w:afterLines="50" w:after="120"/>
              <w:jc w:val="both"/>
              <w:rPr>
                <w:rFonts w:eastAsia="宋体"/>
                <w:b/>
              </w:rPr>
            </w:pPr>
            <w:r w:rsidRPr="00AC4B04">
              <w:rPr>
                <w:rFonts w:eastAsia="宋体"/>
                <w:b/>
              </w:rPr>
              <w:t>Proposal 11:</w:t>
            </w:r>
          </w:p>
          <w:p w14:paraId="23DAADE7" w14:textId="77777777" w:rsidR="00D43875" w:rsidRPr="00AC4B04" w:rsidRDefault="00D43875" w:rsidP="000977B6">
            <w:pPr>
              <w:spacing w:afterLines="50" w:after="120"/>
              <w:jc w:val="both"/>
              <w:rPr>
                <w:rFonts w:eastAsia="宋体"/>
                <w:b/>
              </w:rPr>
            </w:pPr>
            <w:r w:rsidRPr="00AC4B04">
              <w:rPr>
                <w:rFonts w:eastAsia="宋体"/>
                <w:b/>
              </w:rPr>
              <w:lastRenderedPageBreak/>
              <w:t>RAN1 should study NTN operation in TDD spectrum in 6G Day1.</w:t>
            </w:r>
          </w:p>
          <w:p w14:paraId="174E3ABB" w14:textId="77777777" w:rsidR="00D43875" w:rsidRPr="00AC4B04" w:rsidRDefault="00D43875" w:rsidP="000977B6">
            <w:pPr>
              <w:spacing w:afterLines="50" w:after="120"/>
              <w:jc w:val="both"/>
              <w:rPr>
                <w:rFonts w:eastAsia="宋体"/>
                <w:b/>
              </w:rPr>
            </w:pPr>
          </w:p>
          <w:p w14:paraId="2F2FDA2C" w14:textId="77777777" w:rsidR="00D43875" w:rsidRPr="00AC4B04" w:rsidRDefault="00D43875" w:rsidP="000977B6">
            <w:pPr>
              <w:spacing w:afterLines="50" w:after="120"/>
              <w:jc w:val="both"/>
              <w:rPr>
                <w:rFonts w:eastAsia="宋体"/>
                <w:b/>
              </w:rPr>
            </w:pPr>
            <w:r w:rsidRPr="00AC4B04">
              <w:rPr>
                <w:rFonts w:eastAsia="宋体"/>
                <w:b/>
              </w:rPr>
              <w:t>Proposal 12:</w:t>
            </w:r>
          </w:p>
          <w:p w14:paraId="59D19357" w14:textId="77777777" w:rsidR="00D43875" w:rsidRPr="00AC4B04" w:rsidRDefault="00D43875" w:rsidP="000977B6">
            <w:pPr>
              <w:spacing w:afterLines="50" w:after="120"/>
              <w:jc w:val="both"/>
              <w:rPr>
                <w:rFonts w:eastAsia="宋体"/>
                <w:b/>
              </w:rPr>
            </w:pPr>
            <w:r w:rsidRPr="00AC4B04">
              <w:rPr>
                <w:rFonts w:eastAsia="宋体"/>
                <w:b/>
              </w:rPr>
              <w:t>The harmonized TDD frame structure can be considered to be used for both TN and NTN.</w:t>
            </w:r>
          </w:p>
          <w:p w14:paraId="580E43C6" w14:textId="77777777" w:rsidR="00D43875" w:rsidRPr="00AC4B04" w:rsidRDefault="00D43875" w:rsidP="000977B6">
            <w:pPr>
              <w:spacing w:afterLines="50" w:after="120"/>
              <w:jc w:val="both"/>
              <w:rPr>
                <w:rFonts w:eastAsia="宋体"/>
                <w:b/>
              </w:rPr>
            </w:pPr>
          </w:p>
          <w:p w14:paraId="364AF499" w14:textId="77777777" w:rsidR="00D43875" w:rsidRPr="00AC4B04" w:rsidRDefault="00D43875" w:rsidP="000977B6">
            <w:pPr>
              <w:spacing w:afterLines="50" w:after="120"/>
              <w:jc w:val="both"/>
              <w:rPr>
                <w:rFonts w:eastAsia="宋体"/>
                <w:b/>
              </w:rPr>
            </w:pPr>
            <w:r w:rsidRPr="00AC4B04">
              <w:rPr>
                <w:rFonts w:eastAsia="宋体"/>
                <w:b/>
              </w:rPr>
              <w:t>Proposal 13:</w:t>
            </w:r>
          </w:p>
          <w:p w14:paraId="74965A1C" w14:textId="77777777" w:rsidR="00D43875" w:rsidRPr="00BB1058" w:rsidRDefault="00D43875" w:rsidP="000977B6">
            <w:pPr>
              <w:spacing w:afterLines="50" w:after="120"/>
              <w:jc w:val="both"/>
              <w:rPr>
                <w:rFonts w:eastAsia="宋体"/>
                <w:b/>
              </w:rPr>
            </w:pPr>
            <w:r w:rsidRPr="00AC4B04">
              <w:rPr>
                <w:rFonts w:eastAsia="宋体"/>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lastRenderedPageBreak/>
              <w:t>Vivo</w:t>
            </w:r>
          </w:p>
        </w:tc>
        <w:tc>
          <w:tcPr>
            <w:tcW w:w="8284" w:type="dxa"/>
          </w:tcPr>
          <w:p w14:paraId="413435BE" w14:textId="77777777" w:rsidR="00D43875" w:rsidRPr="008F29C5" w:rsidRDefault="00D43875" w:rsidP="000977B6">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宋体"/>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宋体" w:eastAsia="宋体" w:hAnsi="宋体" w:cs="宋体"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afb"/>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宋体"/>
                <w:b/>
                <w:bCs/>
                <w:lang w:val="en-US"/>
              </w:rPr>
              <w:t>Proposal</w:t>
            </w:r>
            <w:r w:rsidRPr="005514B1">
              <w:rPr>
                <w:b/>
                <w:bCs/>
                <w:lang w:val="en-US"/>
              </w:rPr>
              <w:t xml:space="preserve"> </w:t>
            </w:r>
            <w:r>
              <w:rPr>
                <w:b/>
                <w:bCs/>
                <w:lang w:val="en-US"/>
              </w:rPr>
              <w:t>5</w:t>
            </w:r>
            <w:r w:rsidRPr="005514B1">
              <w:rPr>
                <w:rFonts w:eastAsia="宋体"/>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宋体"/>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宋体"/>
                <w:b/>
                <w:bCs/>
              </w:rPr>
            </w:pPr>
            <w:r w:rsidRPr="000F3C56">
              <w:rPr>
                <w:rFonts w:eastAsia="宋体"/>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宋体"/>
                <w:b/>
                <w:bCs/>
              </w:rPr>
            </w:pPr>
            <w:r w:rsidRPr="000F3C56">
              <w:rPr>
                <w:rFonts w:eastAsia="宋体"/>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宋体"/>
                <w:b/>
                <w:bCs/>
              </w:rPr>
            </w:pPr>
            <w:r w:rsidRPr="000F3C56">
              <w:rPr>
                <w:rFonts w:eastAsia="宋体"/>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(FL note: in the contribution only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a9"/>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a9"/>
        <w:numPr>
          <w:ilvl w:val="0"/>
          <w:numId w:val="17"/>
        </w:numPr>
        <w:rPr>
          <w:lang w:val="en-US"/>
        </w:rPr>
      </w:pPr>
      <w:r w:rsidRPr="003670BD">
        <w:rPr>
          <w:b/>
          <w:bCs/>
          <w:lang w:val="en-US"/>
        </w:rPr>
        <w:t>HD-FDD:</w:t>
      </w:r>
      <w:r>
        <w:rPr>
          <w:lang w:val="en-US"/>
        </w:rPr>
        <w:t xml:space="preserve"> </w:t>
      </w:r>
      <w:r w:rsidR="003670BD" w:rsidRPr="003670BD">
        <w:t>Spreadtrum, Thales, Vivo, China Telecom, ETRI, Amazon</w:t>
      </w:r>
      <w:r w:rsidR="003670BD">
        <w:t xml:space="preserve"> propose to support it.</w:t>
      </w:r>
    </w:p>
    <w:p w14:paraId="56BA0E86" w14:textId="233F9692" w:rsidR="003670BD" w:rsidRPr="007254A6" w:rsidRDefault="003670BD" w:rsidP="00646E24">
      <w:pPr>
        <w:pStyle w:val="a9"/>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a9"/>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003670BD" w:rsidRPr="00F37E66">
        <w:rPr>
          <w:rFonts w:ascii="Times New Roman" w:eastAsia="宋体" w:hAnsi="Times New Roman" w:cs="Times New Roman"/>
          <w:b/>
          <w:bCs/>
          <w:i w:val="0"/>
          <w:iCs w:val="0"/>
          <w:color w:val="auto"/>
          <w:u w:val="single"/>
          <w:lang w:val="en-US"/>
        </w:rPr>
        <w:t xml:space="preserve">Proposal </w:t>
      </w:r>
      <w:r w:rsidR="003670BD">
        <w:rPr>
          <w:rFonts w:ascii="Times New Roman" w:eastAsia="宋体" w:hAnsi="Times New Roman" w:cs="Times New Roman"/>
          <w:b/>
          <w:bCs/>
          <w:i w:val="0"/>
          <w:iCs w:val="0"/>
          <w:color w:val="auto"/>
          <w:u w:val="single"/>
          <w:lang w:val="en-US"/>
        </w:rPr>
        <w:t>8</w:t>
      </w:r>
      <w:r w:rsidR="003670BD" w:rsidRPr="00F37E66">
        <w:rPr>
          <w:rFonts w:ascii="Times New Roman" w:eastAsia="宋体" w:hAnsi="Times New Roman" w:cs="Times New Roman"/>
          <w:b/>
          <w:bCs/>
          <w:i w:val="0"/>
          <w:iCs w:val="0"/>
          <w:color w:val="auto"/>
          <w:u w:val="single"/>
          <w:lang w:val="en-US"/>
        </w:rPr>
        <w:t>-</w:t>
      </w:r>
      <w:r w:rsidR="003670BD">
        <w:rPr>
          <w:rFonts w:ascii="Times New Roman" w:eastAsia="宋体" w:hAnsi="Times New Roman" w:cs="Times New Roman"/>
          <w:b/>
          <w:bCs/>
          <w:i w:val="0"/>
          <w:iCs w:val="0"/>
          <w:color w:val="auto"/>
          <w:u w:val="single"/>
          <w:lang w:val="en-US"/>
        </w:rPr>
        <w:t>1</w:t>
      </w:r>
      <w:r w:rsidR="003670BD" w:rsidRPr="00C7073D">
        <w:rPr>
          <w:rFonts w:ascii="Times New Roman" w:eastAsia="宋体" w:hAnsi="Times New Roman" w:cs="Times New Roman"/>
          <w:b/>
          <w:bCs/>
          <w:i w:val="0"/>
          <w:iCs w:val="0"/>
          <w:color w:val="auto"/>
          <w:lang w:val="en-US"/>
        </w:rPr>
        <w:t>:</w:t>
      </w:r>
      <w:r w:rsidR="003670BD" w:rsidRPr="00310130">
        <w:rPr>
          <w:rFonts w:ascii="Times New Roman" w:eastAsia="宋体" w:hAnsi="Times New Roman" w:cs="Times New Roman"/>
          <w:b/>
          <w:bCs/>
          <w:i w:val="0"/>
          <w:iCs w:val="0"/>
          <w:color w:val="auto"/>
          <w:lang w:val="en-US"/>
        </w:rPr>
        <w:t xml:space="preserve"> </w:t>
      </w:r>
      <w:r w:rsidR="007254A6">
        <w:rPr>
          <w:rFonts w:ascii="Times New Roman" w:eastAsia="宋体" w:hAnsi="Times New Roman" w:cs="Times New Roman"/>
          <w:b/>
          <w:bCs/>
          <w:i w:val="0"/>
          <w:iCs w:val="0"/>
          <w:color w:val="auto"/>
          <w:lang w:val="en-US"/>
        </w:rPr>
        <w:t>On duplexing modes for 6GR NTN</w:t>
      </w:r>
      <w:r w:rsidR="003670BD">
        <w:rPr>
          <w:rFonts w:ascii="Times New Roman" w:eastAsia="宋体"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5-51"/>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BC3C66" w14:paraId="52B6C1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95086CE" w14:textId="6281F944"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11505AC4" w14:textId="263D19BD" w:rsidR="00BC3C66" w:rsidRDefault="00BC3C6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6320A0" w14:paraId="4E180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B77E9B" w14:textId="35D80BCE" w:rsidR="006320A0" w:rsidRDefault="006320A0" w:rsidP="006320A0">
            <w:pPr>
              <w:rPr>
                <w:rFonts w:eastAsiaTheme="minorEastAsia"/>
                <w:lang w:val="en-US" w:eastAsia="zh-CN"/>
              </w:rPr>
            </w:pPr>
            <w:r>
              <w:rPr>
                <w:lang w:val="en-US"/>
              </w:rPr>
              <w:t>Ericsson</w:t>
            </w:r>
          </w:p>
        </w:tc>
        <w:tc>
          <w:tcPr>
            <w:tcW w:w="8014" w:type="dxa"/>
          </w:tcPr>
          <w:p w14:paraId="4A80E683" w14:textId="3C49B919" w:rsidR="006320A0" w:rsidRDefault="006320A0" w:rsidP="006320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9971AA" w14:paraId="3E6D8F0F" w14:textId="77777777" w:rsidTr="009971AA">
        <w:tc>
          <w:tcPr>
            <w:cnfStyle w:val="001000000000" w:firstRow="0" w:lastRow="0" w:firstColumn="1" w:lastColumn="0" w:oddVBand="0" w:evenVBand="0" w:oddHBand="0" w:evenHBand="0" w:firstRowFirstColumn="0" w:firstRowLastColumn="0" w:lastRowFirstColumn="0" w:lastRowLastColumn="0"/>
            <w:tcW w:w="1615" w:type="dxa"/>
          </w:tcPr>
          <w:p w14:paraId="058C3DB3" w14:textId="3275701D" w:rsidR="009971AA" w:rsidRDefault="009971AA" w:rsidP="00875829">
            <w:pPr>
              <w:rPr>
                <w:rFonts w:eastAsiaTheme="minorEastAsia" w:hint="eastAsia"/>
                <w:lang w:val="en-US" w:eastAsia="zh-CN"/>
              </w:rPr>
            </w:pPr>
            <w:r>
              <w:rPr>
                <w:rFonts w:eastAsiaTheme="minorEastAsia" w:hint="eastAsia"/>
                <w:lang w:val="en-US" w:eastAsia="zh-CN"/>
              </w:rPr>
              <w:t>CMCC</w:t>
            </w:r>
            <w:r w:rsidR="002B2D4E">
              <w:rPr>
                <w:rFonts w:eastAsiaTheme="minorEastAsia" w:hint="eastAsia"/>
                <w:lang w:val="en-US" w:eastAsia="zh-CN"/>
              </w:rPr>
              <w:t>1</w:t>
            </w:r>
          </w:p>
        </w:tc>
        <w:tc>
          <w:tcPr>
            <w:tcW w:w="8014" w:type="dxa"/>
          </w:tcPr>
          <w:p w14:paraId="7027B592" w14:textId="77777777" w:rsidR="009971AA" w:rsidRDefault="009971AA"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w:t>
            </w:r>
            <w:r>
              <w:rPr>
                <w:rFonts w:eastAsiaTheme="minorEastAsia" w:hint="eastAsia"/>
                <w:lang w:val="en-US" w:eastAsia="zh-CN"/>
              </w:rPr>
              <w:t>upport.</w:t>
            </w: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ab"/>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a9"/>
              <w:numPr>
                <w:ilvl w:val="0"/>
                <w:numId w:val="10"/>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797DA193" w14:textId="77777777" w:rsidR="00596E0D" w:rsidRPr="00CE6AE8" w:rsidRDefault="00596E0D" w:rsidP="00646E24">
            <w:pPr>
              <w:pStyle w:val="a9"/>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a9"/>
              <w:numPr>
                <w:ilvl w:val="0"/>
                <w:numId w:val="10"/>
              </w:numPr>
              <w:spacing w:after="120"/>
              <w:contextualSpacing w:val="0"/>
              <w:jc w:val="both"/>
              <w:rPr>
                <w:rFonts w:eastAsia="Batang"/>
                <w:b/>
                <w:bCs/>
                <w:i/>
                <w:iCs/>
                <w:lang w:eastAsia="ko-KR"/>
              </w:rPr>
            </w:pPr>
            <w:r w:rsidRPr="00CE6AE8">
              <w:rPr>
                <w:rFonts w:eastAsia="Batang" w:hint="eastAsia"/>
                <w:b/>
                <w:bCs/>
                <w:i/>
                <w:iCs/>
                <w:lang w:eastAsia="ko-KR"/>
              </w:rPr>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lastRenderedPageBreak/>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lastRenderedPageBreak/>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宋体"/>
                <w:b/>
                <w:bCs/>
                <w:color w:val="000000"/>
                <w:sz w:val="21"/>
                <w:szCs w:val="21"/>
              </w:rPr>
            </w:pPr>
            <w:r w:rsidRPr="008135D2">
              <w:rPr>
                <w:rFonts w:eastAsia="宋体"/>
                <w:b/>
                <w:bCs/>
                <w:color w:val="000000"/>
                <w:sz w:val="21"/>
                <w:szCs w:val="21"/>
              </w:rPr>
              <w:t>Proposal 5</w:t>
            </w:r>
            <w:r w:rsidRPr="008135D2">
              <w:rPr>
                <w:rFonts w:eastAsia="宋体" w:hint="eastAsia"/>
                <w:b/>
                <w:bCs/>
                <w:color w:val="000000"/>
                <w:sz w:val="21"/>
                <w:szCs w:val="21"/>
              </w:rPr>
              <w:t>：</w:t>
            </w:r>
            <w:r w:rsidRPr="008135D2">
              <w:rPr>
                <w:rFonts w:eastAsia="宋体"/>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等线"/>
                <w:b/>
                <w:sz w:val="21"/>
                <w:szCs w:val="21"/>
              </w:rPr>
            </w:pPr>
            <w:r w:rsidRPr="00D66FE9">
              <w:rPr>
                <w:rFonts w:eastAsia="等线"/>
                <w:b/>
                <w:sz w:val="21"/>
                <w:szCs w:val="21"/>
              </w:rPr>
              <w:t xml:space="preserve">Proposal </w:t>
            </w:r>
            <w:r>
              <w:rPr>
                <w:rFonts w:eastAsia="等线"/>
                <w:b/>
                <w:sz w:val="21"/>
                <w:szCs w:val="21"/>
              </w:rPr>
              <w:t>11</w:t>
            </w:r>
            <w:r w:rsidRPr="00D66FE9">
              <w:rPr>
                <w:rFonts w:eastAsia="等线"/>
                <w:b/>
                <w:sz w:val="21"/>
                <w:szCs w:val="21"/>
              </w:rPr>
              <w:t xml:space="preserve">: Adopt NR inter-slot OCC multiplexing as the baseline and further study potential capacity enhancement solutions for 6GR NTN after its fundamental functionalities are fully </w:t>
            </w:r>
            <w:r>
              <w:rPr>
                <w:rFonts w:eastAsia="等线"/>
                <w:b/>
                <w:sz w:val="21"/>
                <w:szCs w:val="21"/>
              </w:rPr>
              <w:t>specified</w:t>
            </w:r>
            <w:r w:rsidRPr="00D66FE9">
              <w:rPr>
                <w:rFonts w:eastAsia="等线"/>
                <w:b/>
                <w:sz w:val="21"/>
                <w:szCs w:val="21"/>
              </w:rPr>
              <w:t>.</w:t>
            </w:r>
          </w:p>
          <w:p w14:paraId="66400A12" w14:textId="26A62D63" w:rsidR="00B76702" w:rsidRDefault="00B76702" w:rsidP="00C7085C">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宋体"/>
                <w:b/>
                <w:bCs/>
                <w:sz w:val="21"/>
                <w:szCs w:val="21"/>
              </w:rPr>
            </w:pPr>
            <w:r w:rsidRPr="00390F05">
              <w:rPr>
                <w:rFonts w:eastAsia="宋体"/>
                <w:b/>
                <w:bCs/>
                <w:color w:val="000000"/>
                <w:sz w:val="21"/>
                <w:szCs w:val="21"/>
              </w:rPr>
              <w:t>P</w:t>
            </w:r>
            <w:r w:rsidRPr="00DA0984">
              <w:rPr>
                <w:rFonts w:eastAsia="宋体"/>
                <w:b/>
                <w:bCs/>
                <w:sz w:val="21"/>
                <w:szCs w:val="21"/>
              </w:rPr>
              <w:t>roposal</w:t>
            </w:r>
            <w:r>
              <w:rPr>
                <w:rFonts w:eastAsia="宋体"/>
                <w:b/>
                <w:bCs/>
                <w:sz w:val="21"/>
                <w:szCs w:val="21"/>
              </w:rPr>
              <w:t xml:space="preserve"> 7</w:t>
            </w:r>
            <w:r w:rsidRPr="00DA0984">
              <w:rPr>
                <w:rFonts w:eastAsia="宋体"/>
                <w:b/>
                <w:bCs/>
                <w:sz w:val="21"/>
                <w:szCs w:val="21"/>
              </w:rPr>
              <w:t xml:space="preserve">: </w:t>
            </w:r>
            <w:r w:rsidRPr="00390F05">
              <w:rPr>
                <w:rFonts w:eastAsia="宋体"/>
                <w:b/>
                <w:bCs/>
                <w:sz w:val="21"/>
                <w:szCs w:val="21"/>
              </w:rPr>
              <w:t>Strive for unified coverage enhancement solutions for NTN and TN operations</w:t>
            </w:r>
            <w:r w:rsidRPr="00DA0984">
              <w:rPr>
                <w:rFonts w:eastAsia="宋体"/>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宋体"/>
                <w:b/>
                <w:bCs/>
                <w:sz w:val="21"/>
                <w:szCs w:val="21"/>
              </w:rPr>
            </w:pPr>
            <w:r w:rsidRPr="00DA0984">
              <w:rPr>
                <w:rFonts w:eastAsia="宋体"/>
                <w:b/>
                <w:bCs/>
                <w:sz w:val="21"/>
                <w:szCs w:val="21"/>
              </w:rPr>
              <w:t>Proposal</w:t>
            </w:r>
            <w:r>
              <w:rPr>
                <w:rFonts w:eastAsia="宋体"/>
                <w:b/>
                <w:bCs/>
                <w:sz w:val="21"/>
                <w:szCs w:val="21"/>
              </w:rPr>
              <w:t xml:space="preserve"> 8</w:t>
            </w:r>
            <w:r w:rsidRPr="00DA0984">
              <w:rPr>
                <w:rFonts w:eastAsia="宋体"/>
                <w:b/>
                <w:bCs/>
                <w:sz w:val="21"/>
                <w:szCs w:val="21"/>
              </w:rPr>
              <w:t xml:space="preserve">: </w:t>
            </w:r>
            <w:r w:rsidRPr="00390F05">
              <w:rPr>
                <w:rFonts w:eastAsia="宋体"/>
                <w:b/>
                <w:bCs/>
                <w:sz w:val="21"/>
                <w:szCs w:val="21"/>
              </w:rPr>
              <w:t>Strive for a unified UE capability early indication mechanism for multiple channels during initial access procedure, including Msg1, Msg3, Msg4, HARQ-ACK of Msg4</w:t>
            </w:r>
            <w:r w:rsidRPr="00DA0984">
              <w:rPr>
                <w:rFonts w:eastAsia="宋体"/>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宋体"/>
                <w:b/>
                <w:bCs/>
                <w:sz w:val="21"/>
                <w:szCs w:val="21"/>
              </w:rPr>
            </w:pPr>
            <w:r w:rsidRPr="00DA0984">
              <w:rPr>
                <w:rFonts w:eastAsia="宋体"/>
                <w:b/>
                <w:bCs/>
                <w:sz w:val="21"/>
                <w:szCs w:val="21"/>
              </w:rPr>
              <w:t>Proposal</w:t>
            </w:r>
            <w:r>
              <w:rPr>
                <w:rFonts w:eastAsia="宋体"/>
                <w:b/>
                <w:bCs/>
                <w:sz w:val="21"/>
                <w:szCs w:val="21"/>
              </w:rPr>
              <w:t xml:space="preserve"> 9</w:t>
            </w:r>
            <w:r w:rsidRPr="00DA0984">
              <w:rPr>
                <w:rFonts w:eastAsia="宋体"/>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t>TCL</w:t>
            </w:r>
          </w:p>
        </w:tc>
        <w:tc>
          <w:tcPr>
            <w:tcW w:w="8284" w:type="dxa"/>
          </w:tcPr>
          <w:p w14:paraId="6990EA7D" w14:textId="77777777" w:rsidR="00DC12A4" w:rsidRDefault="00DC12A4" w:rsidP="00DC12A4">
            <w:pPr>
              <w:spacing w:line="360" w:lineRule="auto"/>
              <w:jc w:val="both"/>
              <w:rPr>
                <w:rFonts w:ascii="Times" w:eastAsia="等线" w:hAnsi="Times"/>
                <w:b/>
                <w:bCs/>
                <w:i/>
                <w:iCs/>
                <w:sz w:val="21"/>
                <w:szCs w:val="21"/>
              </w:rPr>
            </w:pPr>
            <w:r w:rsidRPr="003C2F4A">
              <w:rPr>
                <w:rFonts w:ascii="Times" w:eastAsia="等线" w:hAnsi="Times"/>
                <w:b/>
                <w:bCs/>
                <w:i/>
                <w:iCs/>
                <w:sz w:val="21"/>
                <w:szCs w:val="21"/>
              </w:rPr>
              <w:t>Proposal 1: The enhancement of capacity for NTN should be considered in 6G</w:t>
            </w:r>
            <w:r w:rsidRPr="003C2F4A">
              <w:rPr>
                <w:rFonts w:ascii="Times" w:eastAsia="等线"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等线"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afb"/>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afb"/>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lastRenderedPageBreak/>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a9"/>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a9"/>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afb"/>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宋体"/>
                <w:b/>
                <w:bCs/>
                <w:sz w:val="22"/>
                <w:u w:val="single"/>
              </w:rPr>
            </w:pPr>
            <w:r w:rsidRPr="000862AB">
              <w:rPr>
                <w:rFonts w:eastAsia="宋体" w:hint="eastAsia"/>
                <w:b/>
                <w:bCs/>
                <w:sz w:val="22"/>
                <w:u w:val="single"/>
              </w:rPr>
              <w:t xml:space="preserve">Proposal </w:t>
            </w:r>
            <w:r w:rsidRPr="000862AB">
              <w:rPr>
                <w:rFonts w:eastAsia="Yu Gothic" w:hint="eastAsia"/>
                <w:b/>
                <w:bCs/>
                <w:sz w:val="22"/>
                <w:u w:val="single"/>
                <w:lang w:eastAsia="ja-JP"/>
              </w:rPr>
              <w:t>9</w:t>
            </w:r>
            <w:r w:rsidRPr="000862AB">
              <w:rPr>
                <w:rFonts w:eastAsia="宋体" w:hint="eastAsia"/>
                <w:b/>
                <w:bCs/>
                <w:sz w:val="22"/>
                <w:u w:val="single"/>
              </w:rPr>
              <w:t>:</w:t>
            </w:r>
          </w:p>
          <w:p w14:paraId="42423612" w14:textId="77777777" w:rsidR="00065A90" w:rsidRPr="000862AB" w:rsidRDefault="00065A90" w:rsidP="00065A90">
            <w:pPr>
              <w:spacing w:afterLines="50" w:after="120"/>
              <w:jc w:val="both"/>
              <w:rPr>
                <w:rFonts w:eastAsia="宋体"/>
                <w:b/>
                <w:bCs/>
                <w:sz w:val="22"/>
              </w:rPr>
            </w:pPr>
            <w:r w:rsidRPr="000862AB">
              <w:rPr>
                <w:rFonts w:eastAsia="宋体"/>
                <w:b/>
                <w:bCs/>
                <w:sz w:val="22"/>
              </w:rPr>
              <w:t xml:space="preserve">For 6G NTN capacity/throughput, </w:t>
            </w:r>
            <w:r w:rsidRPr="000862AB">
              <w:rPr>
                <w:rFonts w:eastAsia="宋体" w:hint="eastAsia"/>
                <w:b/>
                <w:bCs/>
                <w:sz w:val="22"/>
              </w:rPr>
              <w:t xml:space="preserve">taking NR Rel-19 inter-slot OCC as a starting point, further </w:t>
            </w:r>
            <w:r w:rsidRPr="000862AB">
              <w:rPr>
                <w:rFonts w:eastAsia="宋体"/>
                <w:b/>
                <w:bCs/>
                <w:sz w:val="22"/>
              </w:rPr>
              <w:t>study user multiplexing scheme</w:t>
            </w:r>
            <w:r w:rsidRPr="000862AB">
              <w:rPr>
                <w:rFonts w:eastAsia="宋体" w:hint="eastAsia"/>
                <w:b/>
                <w:bCs/>
                <w:sz w:val="22"/>
              </w:rPr>
              <w:t>s</w:t>
            </w:r>
            <w:r w:rsidRPr="000862AB">
              <w:rPr>
                <w:rFonts w:eastAsia="宋体"/>
                <w:b/>
                <w:bCs/>
                <w:sz w:val="22"/>
              </w:rPr>
              <w:t xml:space="preserve"> </w:t>
            </w:r>
            <w:r w:rsidRPr="000862AB">
              <w:rPr>
                <w:rFonts w:eastAsia="宋体" w:hint="eastAsia"/>
                <w:b/>
                <w:bCs/>
                <w:sz w:val="22"/>
              </w:rPr>
              <w:t>for</w:t>
            </w:r>
            <w:r w:rsidRPr="000862AB">
              <w:rPr>
                <w:rFonts w:eastAsia="宋体"/>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宋体" w:cs="宋体"/>
                <w:sz w:val="22"/>
              </w:rPr>
            </w:pPr>
            <w:r w:rsidRPr="000862AB">
              <w:rPr>
                <w:rFonts w:eastAsia="宋体" w:cs="宋体"/>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voice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r>
              <w:rPr>
                <w:lang w:val="en-US"/>
              </w:rPr>
              <w:t>CEWiT</w:t>
            </w:r>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r>
              <w:rPr>
                <w:lang w:val="en-US"/>
              </w:rPr>
              <w:t>Spreadtrum</w:t>
            </w:r>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Proposal 9: Study signaling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lastRenderedPageBreak/>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t xml:space="preserve">TBoMS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t>Samsung</w:t>
            </w:r>
          </w:p>
        </w:tc>
        <w:tc>
          <w:tcPr>
            <w:tcW w:w="8284" w:type="dxa"/>
          </w:tcPr>
          <w:p w14:paraId="3F856ABA" w14:textId="3F4AEAC4" w:rsidR="000A72EF" w:rsidRDefault="00A869B8" w:rsidP="00BC7486">
            <w:r w:rsidRPr="00A869B8">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r>
              <w:rPr>
                <w:lang w:val="en-US"/>
              </w:rPr>
              <w:t>Mediatek</w:t>
            </w:r>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Proposal-6: 6G study should systematically design all related channels with an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2"/>
        <w:numPr>
          <w:ilvl w:val="1"/>
          <w:numId w:val="1"/>
        </w:numPr>
        <w:rPr>
          <w:lang w:val="en-US"/>
        </w:rPr>
      </w:pPr>
      <w:r>
        <w:rPr>
          <w:lang w:val="en-US"/>
        </w:rPr>
        <w:lastRenderedPageBreak/>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w:t>
      </w:r>
      <w:r w:rsidRPr="00F37E66">
        <w:rPr>
          <w:rFonts w:ascii="Times New Roman" w:eastAsia="宋体" w:hAnsi="Times New Roman" w:cs="Times New Roman"/>
          <w:b/>
          <w:bCs/>
          <w:i w:val="0"/>
          <w:iCs w:val="0"/>
          <w:color w:val="auto"/>
          <w:u w:val="single"/>
          <w:lang w:val="en-US"/>
        </w:rPr>
        <w:t xml:space="preserve">Proposal </w:t>
      </w:r>
      <w:r>
        <w:rPr>
          <w:rFonts w:ascii="Times New Roman" w:eastAsia="宋体" w:hAnsi="Times New Roman" w:cs="Times New Roman"/>
          <w:b/>
          <w:bCs/>
          <w:i w:val="0"/>
          <w:iCs w:val="0"/>
          <w:color w:val="auto"/>
          <w:u w:val="single"/>
          <w:lang w:val="en-US"/>
        </w:rPr>
        <w:t>9</w:t>
      </w:r>
      <w:r w:rsidRPr="00F37E66">
        <w:rPr>
          <w:rFonts w:ascii="Times New Roman" w:eastAsia="宋体" w:hAnsi="Times New Roman" w:cs="Times New Roman"/>
          <w:b/>
          <w:bCs/>
          <w:i w:val="0"/>
          <w:iCs w:val="0"/>
          <w:color w:val="auto"/>
          <w:u w:val="single"/>
          <w:lang w:val="en-US"/>
        </w:rPr>
        <w:t>-</w:t>
      </w:r>
      <w:r>
        <w:rPr>
          <w:rFonts w:ascii="Times New Roman" w:eastAsia="宋体" w:hAnsi="Times New Roman" w:cs="Times New Roman"/>
          <w:b/>
          <w:bCs/>
          <w:i w:val="0"/>
          <w:iCs w:val="0"/>
          <w:color w:val="auto"/>
          <w:u w:val="single"/>
          <w:lang w:val="en-US"/>
        </w:rPr>
        <w:t>1</w:t>
      </w:r>
      <w:r w:rsidRPr="00C7073D">
        <w:rPr>
          <w:rFonts w:ascii="Times New Roman" w:eastAsia="宋体" w:hAnsi="Times New Roman" w:cs="Times New Roman"/>
          <w:b/>
          <w:bCs/>
          <w:i w:val="0"/>
          <w:iCs w:val="0"/>
          <w:color w:val="auto"/>
          <w:lang w:val="en-US"/>
        </w:rPr>
        <w:t>:</w:t>
      </w:r>
      <w:r w:rsidRPr="00310130">
        <w:rPr>
          <w:rFonts w:ascii="Times New Roman" w:eastAsia="宋体" w:hAnsi="Times New Roman" w:cs="Times New Roman"/>
          <w:b/>
          <w:bCs/>
          <w:i w:val="0"/>
          <w:iCs w:val="0"/>
          <w:color w:val="auto"/>
          <w:lang w:val="en-US"/>
        </w:rPr>
        <w:t xml:space="preserve"> </w:t>
      </w:r>
      <w:r w:rsidR="00F81D41">
        <w:rPr>
          <w:rFonts w:ascii="Times New Roman" w:eastAsia="宋体" w:hAnsi="Times New Roman" w:cs="Times New Roman"/>
          <w:b/>
          <w:bCs/>
          <w:i w:val="0"/>
          <w:iCs w:val="0"/>
          <w:color w:val="auto"/>
          <w:lang w:val="en-US"/>
        </w:rPr>
        <w:t>There is consensus in RAN1 that coverage and capacity are key KPIs for NTN</w:t>
      </w:r>
      <w:r w:rsidR="004403EA">
        <w:rPr>
          <w:rFonts w:ascii="Times New Roman" w:eastAsia="宋体" w:hAnsi="Times New Roman" w:cs="Times New Roman"/>
          <w:b/>
          <w:bCs/>
          <w:i w:val="0"/>
          <w:iCs w:val="0"/>
          <w:color w:val="auto"/>
          <w:lang w:val="en-US"/>
        </w:rPr>
        <w:t>. On how to study potential coverage / capacity enhancement techniques</w:t>
      </w:r>
      <w:r>
        <w:rPr>
          <w:rFonts w:ascii="Times New Roman" w:eastAsia="宋体"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5-51"/>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CF0E1B" w14:paraId="43E77CAA"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286AB42" w14:textId="4B550F61" w:rsidR="00CF0E1B" w:rsidRDefault="00CF0E1B" w:rsidP="00CF0E1B">
            <w:pPr>
              <w:rPr>
                <w:rFonts w:eastAsiaTheme="minorEastAsia"/>
                <w:lang w:val="en-US" w:eastAsia="zh-CN"/>
              </w:rPr>
            </w:pPr>
            <w:r>
              <w:rPr>
                <w:lang w:val="en-US"/>
              </w:rPr>
              <w:t>Ericsson</w:t>
            </w:r>
          </w:p>
        </w:tc>
        <w:tc>
          <w:tcPr>
            <w:tcW w:w="8014" w:type="dxa"/>
          </w:tcPr>
          <w:p w14:paraId="3364FA6A" w14:textId="193BDE2C" w:rsidR="00CF0E1B" w:rsidRDefault="00CF0E1B" w:rsidP="00CF0E1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overall support “Option 2”.</w:t>
            </w:r>
          </w:p>
        </w:tc>
      </w:tr>
      <w:tr w:rsidR="001257BD" w14:paraId="460A964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E330817" w14:textId="705B7406" w:rsidR="001257BD" w:rsidRDefault="001257BD" w:rsidP="001257BD">
            <w:pPr>
              <w:rPr>
                <w:lang w:val="en-US"/>
              </w:rPr>
            </w:pPr>
            <w:r>
              <w:rPr>
                <w:rFonts w:eastAsiaTheme="minorEastAsia" w:hint="eastAsia"/>
                <w:lang w:val="en-US" w:eastAsia="zh-CN"/>
              </w:rPr>
              <w:t>CMCC1</w:t>
            </w:r>
          </w:p>
        </w:tc>
        <w:tc>
          <w:tcPr>
            <w:tcW w:w="8014" w:type="dxa"/>
          </w:tcPr>
          <w:p w14:paraId="76CA32C5" w14:textId="7F7EF805" w:rsidR="001257BD" w:rsidRDefault="001257BD" w:rsidP="001257B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bl>
    <w:p w14:paraId="1207AE9A" w14:textId="77777777" w:rsidR="00FB2EFD" w:rsidRDefault="00FB2EFD" w:rsidP="00626A90"/>
    <w:p w14:paraId="1E69F64D" w14:textId="4E082993" w:rsidR="007B05AA" w:rsidRDefault="007B05AA" w:rsidP="007B05AA">
      <w:pPr>
        <w:pStyle w:val="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ab"/>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宋体"/>
                <w:b/>
              </w:rPr>
            </w:pPr>
            <w:r w:rsidRPr="00BB1058">
              <w:rPr>
                <w:rFonts w:eastAsia="宋体"/>
                <w:b/>
              </w:rPr>
              <w:t xml:space="preserve">Proposal </w:t>
            </w:r>
            <w:r w:rsidRPr="00BB1058">
              <w:rPr>
                <w:rFonts w:eastAsia="宋体" w:hint="eastAsia"/>
                <w:b/>
              </w:rPr>
              <w:t>15</w:t>
            </w:r>
            <w:r w:rsidRPr="00BB1058">
              <w:rPr>
                <w:rFonts w:eastAsia="宋体"/>
                <w:b/>
              </w:rPr>
              <w:t>: Consider</w:t>
            </w:r>
            <w:r w:rsidRPr="00BB1058">
              <w:rPr>
                <w:rFonts w:eastAsia="宋体" w:hint="eastAsia"/>
                <w:b/>
              </w:rPr>
              <w:t xml:space="preserve"> to support </w:t>
            </w:r>
            <w:r w:rsidRPr="00BB1058">
              <w:rPr>
                <w:rFonts w:eastAsia="宋体"/>
                <w:b/>
              </w:rPr>
              <w:t>UE report</w:t>
            </w:r>
            <w:r w:rsidRPr="00BB1058">
              <w:rPr>
                <w:rFonts w:eastAsia="宋体" w:hint="eastAsia"/>
                <w:b/>
              </w:rPr>
              <w:t>ing</w:t>
            </w:r>
            <w:r w:rsidRPr="00BB1058">
              <w:rPr>
                <w:rFonts w:eastAsia="宋体"/>
                <w:b/>
              </w:rPr>
              <w:t xml:space="preserve"> statistical information </w:t>
            </w:r>
            <w:r w:rsidRPr="00BB1058">
              <w:rPr>
                <w:rFonts w:eastAsia="宋体" w:hint="eastAsia"/>
                <w:b/>
              </w:rPr>
              <w:t>of</w:t>
            </w:r>
            <w:r w:rsidRPr="00BB1058">
              <w:rPr>
                <w:rFonts w:eastAsia="宋体"/>
                <w:b/>
              </w:rPr>
              <w:t xml:space="preserve"> HARQ </w:t>
            </w:r>
            <w:r w:rsidRPr="00BB1058">
              <w:rPr>
                <w:rFonts w:eastAsia="宋体" w:hint="eastAsia"/>
                <w:b/>
              </w:rPr>
              <w:t xml:space="preserve">to assist network in configuring </w:t>
            </w:r>
            <w:r w:rsidRPr="00BB1058">
              <w:rPr>
                <w:rFonts w:eastAsia="宋体"/>
                <w:b/>
              </w:rPr>
              <w:t xml:space="preserve">appropriate </w:t>
            </w:r>
            <w:r w:rsidRPr="00BB1058">
              <w:rPr>
                <w:rFonts w:eastAsia="宋体" w:hint="eastAsia"/>
                <w:b/>
              </w:rPr>
              <w:t>DL MCS.</w:t>
            </w:r>
          </w:p>
          <w:p w14:paraId="7E8FBF98" w14:textId="42D15B57" w:rsidR="007B05AA" w:rsidRPr="00752F22" w:rsidRDefault="00752F22" w:rsidP="00752F22">
            <w:pPr>
              <w:spacing w:afterLines="50" w:after="120"/>
              <w:jc w:val="both"/>
              <w:rPr>
                <w:rFonts w:eastAsia="宋体"/>
                <w:b/>
              </w:rPr>
            </w:pPr>
            <w:r w:rsidRPr="00BB1058">
              <w:rPr>
                <w:rFonts w:eastAsia="宋体"/>
                <w:b/>
              </w:rPr>
              <w:t>Proposal 16: Consider to support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afd"/>
              <w:spacing w:line="300" w:lineRule="atLeast"/>
              <w:rPr>
                <w:b/>
                <w:bCs/>
                <w:sz w:val="21"/>
                <w:szCs w:val="21"/>
              </w:rPr>
            </w:pPr>
            <w:r w:rsidRPr="7E97D32C">
              <w:rPr>
                <w:rStyle w:val="aff0"/>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lastRenderedPageBreak/>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r>
              <w:rPr>
                <w:lang w:val="en-US"/>
              </w:rPr>
              <w:t>InterDigital</w:t>
            </w:r>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等线" w:hint="eastAsia"/>
                <w:b/>
                <w:i/>
                <w:iCs/>
                <w:sz w:val="21"/>
                <w:szCs w:val="21"/>
                <w:lang w:eastAsia="zh-CN"/>
              </w:rPr>
              <w:t>as a starting point</w:t>
            </w:r>
            <w:r>
              <w:rPr>
                <w:rFonts w:eastAsia="等线"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r>
              <w:rPr>
                <w:lang w:val="en-US"/>
              </w:rPr>
              <w:t>Spreadtrum</w:t>
            </w:r>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soft-combining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lastRenderedPageBreak/>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宋体"/>
                <w:b/>
                <w:bCs/>
                <w:sz w:val="22"/>
                <w:lang w:eastAsia="ja-JP"/>
              </w:rPr>
            </w:pPr>
            <w:r>
              <w:rPr>
                <w:rFonts w:cs="宋体"/>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宋体"/>
                <w:b/>
                <w:bCs/>
                <w:sz w:val="22"/>
                <w:lang w:eastAsia="ja-JP"/>
              </w:rPr>
            </w:pPr>
            <w:r w:rsidRPr="000862AB">
              <w:rPr>
                <w:rFonts w:cs="宋体"/>
                <w:b/>
                <w:bCs/>
                <w:sz w:val="22"/>
                <w:lang w:eastAsia="ja-JP"/>
              </w:rPr>
              <w:t xml:space="preserve">HARQ optimization such as feedback enabling/disabling, </w:t>
            </w:r>
            <w:r w:rsidRPr="000862AB">
              <w:rPr>
                <w:rFonts w:eastAsia="Yu Gothic" w:cs="宋体" w:hint="eastAsia"/>
                <w:b/>
                <w:bCs/>
                <w:sz w:val="22"/>
                <w:lang w:eastAsia="ja-JP"/>
              </w:rPr>
              <w:t>number</w:t>
            </w:r>
            <w:r w:rsidRPr="000862AB">
              <w:rPr>
                <w:rFonts w:cs="宋体"/>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is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3"/>
        <w:rPr>
          <w:rFonts w:ascii="Times New Roman" w:hAnsi="Times New Roman" w:cs="Times New Roman"/>
          <w:b/>
          <w:bCs/>
          <w:color w:val="000000" w:themeColor="text1"/>
          <w:sz w:val="20"/>
          <w:szCs w:val="20"/>
        </w:rPr>
      </w:pPr>
      <w:r w:rsidRPr="00D863CD">
        <w:rPr>
          <w:rFonts w:ascii="Times New Roman" w:eastAsia="宋体" w:hAnsi="Times New Roman" w:cs="Times New Roman"/>
          <w:b/>
          <w:bCs/>
          <w:color w:val="auto"/>
          <w:sz w:val="20"/>
          <w:szCs w:val="20"/>
          <w:u w:val="single"/>
          <w:lang w:val="en-US"/>
        </w:rPr>
        <w:t xml:space="preserve">****Proposal </w:t>
      </w:r>
      <w:r w:rsidR="00AF5F22">
        <w:rPr>
          <w:rFonts w:ascii="Times New Roman" w:eastAsia="宋体" w:hAnsi="Times New Roman" w:cs="Times New Roman"/>
          <w:b/>
          <w:bCs/>
          <w:color w:val="auto"/>
          <w:sz w:val="20"/>
          <w:szCs w:val="20"/>
          <w:u w:val="single"/>
          <w:lang w:val="en-US"/>
        </w:rPr>
        <w:t>10</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sidR="00B727B7" w:rsidRPr="00D863CD">
        <w:rPr>
          <w:rFonts w:ascii="Times New Roman" w:eastAsia="宋体"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667183" w14:paraId="4BA9800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7A0895" w14:textId="7E77B0CD" w:rsidR="00667183" w:rsidRDefault="00667183" w:rsidP="00667183">
            <w:pPr>
              <w:rPr>
                <w:rFonts w:eastAsiaTheme="minorEastAsia"/>
                <w:lang w:val="en-US" w:eastAsia="zh-CN"/>
              </w:rPr>
            </w:pPr>
            <w:r>
              <w:rPr>
                <w:lang w:val="en-US"/>
              </w:rPr>
              <w:t>Ericsson</w:t>
            </w:r>
          </w:p>
        </w:tc>
        <w:tc>
          <w:tcPr>
            <w:tcW w:w="8014" w:type="dxa"/>
          </w:tcPr>
          <w:p w14:paraId="37A83943" w14:textId="50C6A561" w:rsidR="00667183" w:rsidRDefault="00667183" w:rsidP="006671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Overall “Option 2,” whereas the first bullet “</w:t>
            </w:r>
            <w:r w:rsidRPr="00C4535F">
              <w:rPr>
                <w:i/>
                <w:iCs/>
                <w:lang w:val="en-US"/>
              </w:rPr>
              <w:t>Disabling of HARQ feedback</w:t>
            </w:r>
            <w:r>
              <w:rPr>
                <w:lang w:val="en-US"/>
              </w:rPr>
              <w:t>” and second bullet “</w:t>
            </w:r>
            <w:r w:rsidRPr="00C4535F">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F93DF3" w14:paraId="52642D3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B92EED0" w14:textId="7DDF72B3" w:rsidR="00F93DF3" w:rsidRDefault="00F93DF3" w:rsidP="00F93DF3">
            <w:pPr>
              <w:rPr>
                <w:lang w:val="en-US"/>
              </w:rPr>
            </w:pPr>
            <w:r>
              <w:rPr>
                <w:rFonts w:eastAsiaTheme="minorEastAsia" w:hint="eastAsia"/>
                <w:lang w:val="en-US" w:eastAsia="zh-CN"/>
              </w:rPr>
              <w:lastRenderedPageBreak/>
              <w:t>CMCC1</w:t>
            </w:r>
          </w:p>
        </w:tc>
        <w:tc>
          <w:tcPr>
            <w:tcW w:w="8014" w:type="dxa"/>
          </w:tcPr>
          <w:p w14:paraId="0EE06A8C" w14:textId="004025DB" w:rsidR="00F93DF3" w:rsidRDefault="00F93DF3" w:rsidP="00F93DF3">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ab"/>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t>CATT</w:t>
            </w:r>
          </w:p>
        </w:tc>
        <w:tc>
          <w:tcPr>
            <w:tcW w:w="8284" w:type="dxa"/>
          </w:tcPr>
          <w:p w14:paraId="69DE94B8" w14:textId="77777777" w:rsidR="006C3FA1" w:rsidRPr="00201F56" w:rsidRDefault="006C3FA1" w:rsidP="000977B6">
            <w:pPr>
              <w:spacing w:afterLines="50" w:after="120"/>
              <w:jc w:val="both"/>
              <w:rPr>
                <w:rFonts w:ascii="Times" w:eastAsia="宋体" w:hAnsi="Times" w:cs="Times"/>
              </w:rPr>
            </w:pPr>
            <w:r w:rsidRPr="00201F56">
              <w:rPr>
                <w:rFonts w:ascii="Times" w:eastAsia="宋体" w:hAnsi="Times" w:cs="Times"/>
              </w:rPr>
              <w:t>Proposal 17</w:t>
            </w:r>
            <w:r w:rsidRPr="00201F56">
              <w:rPr>
                <w:rFonts w:ascii="Times" w:eastAsia="宋体" w:hAnsi="Times" w:cs="Times"/>
              </w:rPr>
              <w:t>：</w:t>
            </w:r>
            <w:r w:rsidRPr="00201F56">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宋体" w:hAnsi="Times" w:cs="Times"/>
              </w:rPr>
              <w:t>Proposal 18</w:t>
            </w:r>
            <w:r w:rsidRPr="00201F56">
              <w:rPr>
                <w:rFonts w:ascii="Times" w:eastAsia="宋体" w:hAnsi="Times" w:cs="Times"/>
              </w:rPr>
              <w:t>：</w:t>
            </w:r>
            <w:r w:rsidRPr="00201F56">
              <w:rPr>
                <w:rFonts w:ascii="Times" w:eastAsia="宋体"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t>TCL</w:t>
            </w:r>
          </w:p>
        </w:tc>
        <w:tc>
          <w:tcPr>
            <w:tcW w:w="8284" w:type="dxa"/>
          </w:tcPr>
          <w:p w14:paraId="799FF1A7" w14:textId="77777777" w:rsidR="006C3FA1" w:rsidRPr="00201F56" w:rsidRDefault="006C3FA1" w:rsidP="000977B6">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宋体" w:hAnsi="Times" w:cs="Times"/>
                <w:lang w:val="en-US"/>
              </w:rPr>
              <w:t>Proposal</w:t>
            </w:r>
            <w:r w:rsidRPr="00201F56">
              <w:rPr>
                <w:rFonts w:ascii="Times" w:hAnsi="Times" w:cs="Times"/>
                <w:lang w:val="en-US"/>
              </w:rPr>
              <w:t xml:space="preserve"> 4</w:t>
            </w:r>
            <w:r w:rsidRPr="00201F56">
              <w:rPr>
                <w:rFonts w:ascii="Times" w:eastAsia="宋体" w:hAnsi="Times" w:cs="Times"/>
                <w:lang w:val="en-US"/>
              </w:rPr>
              <w:t xml:space="preserve">: Consider PNT as a key aspect of </w:t>
            </w:r>
            <w:r w:rsidRPr="00201F56">
              <w:rPr>
                <w:rFonts w:ascii="Times" w:hAnsi="Times" w:cs="Times"/>
                <w:lang w:val="en-US"/>
              </w:rPr>
              <w:t xml:space="preserve">a </w:t>
            </w:r>
            <w:r w:rsidRPr="00201F56">
              <w:rPr>
                <w:rFonts w:ascii="Times" w:eastAsia="宋体"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Airbus, ESA, Fraunhofer IIS, Thales, Iridium, Novamint, Sateliot,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lastRenderedPageBreak/>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宋体" w:hAnsi="Times" w:cs="Times"/>
                <w:u w:val="single"/>
              </w:rPr>
            </w:pPr>
            <w:r w:rsidRPr="00201F56">
              <w:rPr>
                <w:rFonts w:ascii="Times" w:eastAsia="宋体" w:hAnsi="Times" w:cs="Times"/>
                <w:u w:val="single"/>
              </w:rPr>
              <w:t xml:space="preserve">Proposal </w:t>
            </w:r>
            <w:r w:rsidRPr="00201F56">
              <w:rPr>
                <w:rFonts w:ascii="Times" w:eastAsia="Yu Gothic" w:hAnsi="Times" w:cs="Times"/>
                <w:u w:val="single"/>
                <w:lang w:eastAsia="ja-JP"/>
              </w:rPr>
              <w:t>11</w:t>
            </w:r>
            <w:r w:rsidRPr="00201F56">
              <w:rPr>
                <w:rFonts w:ascii="Times" w:eastAsia="宋体" w:hAnsi="Times" w:cs="Times"/>
                <w:u w:val="single"/>
              </w:rPr>
              <w:t>:</w:t>
            </w:r>
          </w:p>
          <w:p w14:paraId="0D5F2D77" w14:textId="77777777" w:rsidR="006C3FA1" w:rsidRPr="00201F56" w:rsidRDefault="006C3FA1" w:rsidP="000977B6">
            <w:pPr>
              <w:spacing w:afterLines="50" w:after="120"/>
              <w:rPr>
                <w:rFonts w:ascii="Times" w:eastAsia="宋体" w:hAnsi="Times" w:cs="Times"/>
              </w:rPr>
            </w:pPr>
            <w:r w:rsidRPr="00201F56">
              <w:rPr>
                <w:rFonts w:ascii="Times" w:eastAsia="宋体"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宋体" w:hAnsi="Times" w:cs="Times"/>
              </w:rPr>
            </w:pPr>
            <w:r w:rsidRPr="00201F56">
              <w:rPr>
                <w:rFonts w:ascii="Times" w:eastAsia="宋体"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宋体" w:hAnsi="Times" w:cs="Times"/>
              </w:rPr>
            </w:pPr>
            <w:r w:rsidRPr="00201F56">
              <w:rPr>
                <w:rFonts w:ascii="Times" w:eastAsia="宋体"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Proposal 5: Study multiple satellite based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IIS/Thales/Iridium/Novamint/Sateliot/TNO/SES/Eutelsat,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3"/>
        <w:rPr>
          <w:rFonts w:ascii="Times New Roman" w:hAnsi="Times New Roman" w:cs="Times New Roman"/>
          <w:b/>
          <w:bCs/>
          <w:sz w:val="20"/>
          <w:szCs w:val="20"/>
        </w:rPr>
      </w:pPr>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11</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5-51"/>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2F5F5B" w14:paraId="74DA39C6"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33AA7D" w14:textId="7DE15F6F" w:rsidR="002F5F5B" w:rsidRDefault="002F5F5B" w:rsidP="002F5F5B">
            <w:pPr>
              <w:rPr>
                <w:rFonts w:eastAsiaTheme="minorEastAsia"/>
                <w:lang w:val="en-US" w:eastAsia="zh-CN"/>
              </w:rPr>
            </w:pPr>
            <w:r>
              <w:rPr>
                <w:lang w:val="en-US"/>
              </w:rPr>
              <w:t>Ericsson</w:t>
            </w:r>
          </w:p>
        </w:tc>
        <w:tc>
          <w:tcPr>
            <w:tcW w:w="8014" w:type="dxa"/>
          </w:tcPr>
          <w:p w14:paraId="5F204A96" w14:textId="4A1729CC" w:rsidR="002F5F5B" w:rsidRDefault="002F5F5B" w:rsidP="002F5F5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4C2589" w:rsidRPr="00FE3DB2" w14:paraId="21F11277" w14:textId="77777777" w:rsidTr="004C2589">
        <w:tc>
          <w:tcPr>
            <w:cnfStyle w:val="001000000000" w:firstRow="0" w:lastRow="0" w:firstColumn="1" w:lastColumn="0" w:oddVBand="0" w:evenVBand="0" w:oddHBand="0" w:evenHBand="0" w:firstRowFirstColumn="0" w:firstRowLastColumn="0" w:lastRowFirstColumn="0" w:lastRowLastColumn="0"/>
            <w:tcW w:w="1615" w:type="dxa"/>
          </w:tcPr>
          <w:p w14:paraId="0AEAA48C" w14:textId="77777777" w:rsidR="004C2589" w:rsidRDefault="004C2589" w:rsidP="00875829">
            <w:pPr>
              <w:rPr>
                <w:rFonts w:eastAsiaTheme="minorEastAsia" w:hint="eastAsia"/>
                <w:lang w:val="en-US" w:eastAsia="zh-CN"/>
              </w:rPr>
            </w:pPr>
            <w:r>
              <w:rPr>
                <w:rFonts w:eastAsiaTheme="minorEastAsia" w:hint="eastAsia"/>
                <w:lang w:val="en-US" w:eastAsia="zh-CN"/>
              </w:rPr>
              <w:t>CMCC1</w:t>
            </w:r>
          </w:p>
        </w:tc>
        <w:tc>
          <w:tcPr>
            <w:tcW w:w="8014" w:type="dxa"/>
          </w:tcPr>
          <w:p w14:paraId="66B752D1" w14:textId="77777777" w:rsidR="004C2589" w:rsidRPr="00FE3DB2" w:rsidRDefault="004C2589" w:rsidP="00875829">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bl>
    <w:p w14:paraId="558DD5D7" w14:textId="77777777" w:rsidR="00DF2DE6" w:rsidRPr="004F16E5" w:rsidRDefault="00DF2DE6" w:rsidP="00626A90"/>
    <w:p w14:paraId="35F6679B" w14:textId="5A0656B9" w:rsidR="004971F4" w:rsidRDefault="004971F4" w:rsidP="004971F4">
      <w:pPr>
        <w:pStyle w:val="1"/>
        <w:numPr>
          <w:ilvl w:val="0"/>
          <w:numId w:val="1"/>
        </w:numPr>
        <w:tabs>
          <w:tab w:val="num" w:pos="720"/>
        </w:tabs>
        <w:ind w:left="720" w:hanging="720"/>
        <w:jc w:val="both"/>
        <w:rPr>
          <w:lang w:val="en-US"/>
        </w:rPr>
      </w:pPr>
      <w:r>
        <w:rPr>
          <w:lang w:val="en-US"/>
        </w:rPr>
        <w:lastRenderedPageBreak/>
        <w:t>Other features</w:t>
      </w:r>
    </w:p>
    <w:p w14:paraId="0FEAF0BD" w14:textId="77777777" w:rsidR="006360EE" w:rsidRDefault="006360EE" w:rsidP="006360EE">
      <w:pPr>
        <w:pStyle w:val="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3"/>
        <w:numPr>
          <w:ilvl w:val="2"/>
          <w:numId w:val="1"/>
        </w:numPr>
        <w:rPr>
          <w:lang w:val="en-US"/>
        </w:rPr>
      </w:pPr>
      <w:r>
        <w:rPr>
          <w:lang w:val="en-US"/>
        </w:rPr>
        <w:t>MRSS</w:t>
      </w:r>
      <w:r>
        <w:rPr>
          <w:lang w:val="en-US"/>
        </w:rPr>
        <w:br/>
      </w:r>
    </w:p>
    <w:tbl>
      <w:tblPr>
        <w:tblStyle w:val="ab"/>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a9"/>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Similar to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等线" w:hAnsi="Times" w:cs="Times"/>
              </w:rPr>
            </w:pPr>
            <w:r w:rsidRPr="006C3FA1">
              <w:rPr>
                <w:rFonts w:ascii="Times" w:eastAsia="等线" w:hAnsi="Times" w:cs="Times"/>
                <w:u w:val="single"/>
              </w:rPr>
              <w:t>Proposal 1:</w:t>
            </w:r>
            <w:r w:rsidRPr="006C3FA1">
              <w:rPr>
                <w:rFonts w:ascii="Times" w:eastAsia="等线"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等线"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3"/>
        <w:numPr>
          <w:ilvl w:val="2"/>
          <w:numId w:val="1"/>
        </w:numPr>
        <w:rPr>
          <w:lang w:val="en-US"/>
        </w:rPr>
      </w:pPr>
      <w:r>
        <w:rPr>
          <w:lang w:val="en-US"/>
        </w:rPr>
        <w:t>Multi-satellite, MIMO and CA</w:t>
      </w:r>
      <w:r>
        <w:rPr>
          <w:lang w:val="en-US"/>
        </w:rPr>
        <w:br/>
      </w:r>
    </w:p>
    <w:tbl>
      <w:tblPr>
        <w:tblStyle w:val="ab"/>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等线" w:hAnsi="Times" w:cs="Times"/>
                <w:bCs/>
              </w:rPr>
            </w:pPr>
            <w:r w:rsidRPr="00FE43A3">
              <w:rPr>
                <w:rFonts w:ascii="Times" w:eastAsia="等线"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等线" w:hAnsi="Times" w:cs="Times"/>
                <w:bCs/>
              </w:rPr>
            </w:pPr>
            <w:r w:rsidRPr="00FE43A3">
              <w:rPr>
                <w:rFonts w:ascii="Times" w:eastAsia="等线"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lastRenderedPageBreak/>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lastRenderedPageBreak/>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宋体" w:hAnsi="Times" w:cs="Times"/>
                <w:bCs/>
              </w:rPr>
            </w:pPr>
            <w:r w:rsidRPr="00FE43A3">
              <w:rPr>
                <w:rFonts w:ascii="Times" w:eastAsia="宋体" w:hAnsi="Times" w:cs="Times"/>
                <w:bCs/>
              </w:rPr>
              <w:t xml:space="preserve">Proposal 10: In 6G NTN, polarization based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宋体" w:hAnsi="Times" w:cs="Times"/>
                <w:bCs/>
                <w:lang w:eastAsia="zh-CN"/>
              </w:rPr>
            </w:pPr>
            <w:r w:rsidRPr="00FE43A3">
              <w:rPr>
                <w:rFonts w:ascii="Times" w:eastAsia="宋体"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宋体"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 </w:t>
            </w:r>
            <w:r w:rsidRPr="003E0C77">
              <w:rPr>
                <w:rFonts w:ascii="Times" w:eastAsia="Batang" w:hAnsi="Times" w:cs="Times"/>
                <w:bCs/>
              </w:rPr>
              <w:t xml:space="preserve"> Support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3"/>
        <w:numPr>
          <w:ilvl w:val="2"/>
          <w:numId w:val="1"/>
        </w:numPr>
        <w:rPr>
          <w:lang w:val="en-US"/>
        </w:rPr>
      </w:pPr>
      <w:r>
        <w:rPr>
          <w:lang w:val="en-US"/>
        </w:rPr>
        <w:t>Robust notification</w:t>
      </w:r>
      <w:r>
        <w:rPr>
          <w:lang w:val="en-US"/>
        </w:rPr>
        <w:br/>
      </w:r>
    </w:p>
    <w:tbl>
      <w:tblPr>
        <w:tblStyle w:val="ab"/>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宋体"/>
                <w:b/>
              </w:rPr>
            </w:pPr>
            <w:r w:rsidRPr="00BB1058">
              <w:rPr>
                <w:rFonts w:eastAsia="宋体"/>
                <w:b/>
              </w:rPr>
              <w:t xml:space="preserve">Proposal 19: To improve user experience of NTN and business extension for NLOS scenario, consider to support DL alert notification. </w:t>
            </w:r>
          </w:p>
          <w:p w14:paraId="42A36B50" w14:textId="77777777" w:rsidR="00E325AB" w:rsidRPr="00BB1058" w:rsidRDefault="00E325AB" w:rsidP="00E325AB">
            <w:pPr>
              <w:spacing w:afterLines="50" w:after="120"/>
              <w:jc w:val="both"/>
              <w:rPr>
                <w:rFonts w:eastAsia="宋体"/>
                <w:b/>
              </w:rPr>
            </w:pPr>
            <w:r w:rsidRPr="00BB1058">
              <w:rPr>
                <w:rFonts w:eastAsia="宋体"/>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宋体"/>
                <w:b/>
              </w:rPr>
            </w:pPr>
            <w:r w:rsidRPr="00BB1058">
              <w:rPr>
                <w:rFonts w:eastAsia="宋体"/>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宋体"/>
                <w:b/>
              </w:rPr>
            </w:pPr>
            <w:r w:rsidRPr="00BB1058">
              <w:rPr>
                <w:rFonts w:eastAsia="宋体"/>
                <w:b/>
              </w:rPr>
              <w:lastRenderedPageBreak/>
              <w:t xml:space="preserve">Information bits carrying with robust way </w:t>
            </w:r>
            <w:r w:rsidRPr="00BB1058">
              <w:rPr>
                <w:rFonts w:eastAsia="宋体" w:hint="eastAsia"/>
                <w:b/>
              </w:rPr>
              <w:t xml:space="preserve">in </w:t>
            </w:r>
            <w:r w:rsidRPr="00BB1058">
              <w:rPr>
                <w:rFonts w:eastAsia="宋体"/>
                <w:b/>
              </w:rPr>
              <w:t xml:space="preserve">very low SINR   </w:t>
            </w:r>
          </w:p>
          <w:p w14:paraId="33F49EE0" w14:textId="5B8C1383" w:rsidR="006B1F3A" w:rsidRPr="00512708" w:rsidRDefault="006B1F3A" w:rsidP="000977B6">
            <w:pPr>
              <w:spacing w:afterLines="50" w:after="120"/>
              <w:rPr>
                <w:rFonts w:eastAsia="宋体"/>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lastRenderedPageBreak/>
              <w:t>Xiaomi</w:t>
            </w:r>
          </w:p>
        </w:tc>
        <w:tc>
          <w:tcPr>
            <w:tcW w:w="8284" w:type="dxa"/>
          </w:tcPr>
          <w:p w14:paraId="2B846E7A" w14:textId="77777777" w:rsidR="00CD69B5" w:rsidRDefault="00CD69B5" w:rsidP="00CD69B5">
            <w:pPr>
              <w:spacing w:after="100" w:afterAutospacing="1"/>
              <w:jc w:val="both"/>
              <w:rPr>
                <w:rFonts w:eastAsia="宋体"/>
                <w:b/>
                <w:bCs/>
                <w:sz w:val="21"/>
                <w:szCs w:val="21"/>
              </w:rPr>
            </w:pPr>
            <w:r w:rsidRPr="00114914">
              <w:rPr>
                <w:rFonts w:eastAsia="宋体"/>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宋体"/>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2"/>
        <w:numPr>
          <w:ilvl w:val="1"/>
          <w:numId w:val="1"/>
        </w:numPr>
        <w:rPr>
          <w:lang w:val="en-US"/>
        </w:rPr>
      </w:pPr>
      <w:r>
        <w:rPr>
          <w:lang w:val="en-US"/>
        </w:rPr>
        <w:t>Summary</w:t>
      </w:r>
    </w:p>
    <w:p w14:paraId="32097E79" w14:textId="1CDD4B16" w:rsidR="006B1F3A" w:rsidRDefault="0061051A" w:rsidP="00FA3773">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3F5886A3" w14:textId="485EDCDE" w:rsidR="0061051A" w:rsidRDefault="0061051A" w:rsidP="0061051A">
      <w:pPr>
        <w:pStyle w:val="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3"/>
        <w:rPr>
          <w:rFonts w:ascii="Times New Roman" w:eastAsia="宋体" w:hAnsi="Times New Roman" w:cs="Times New Roman"/>
          <w:b/>
          <w:bCs/>
          <w:color w:val="000000" w:themeColor="text1"/>
          <w:sz w:val="20"/>
          <w:szCs w:val="20"/>
          <w:lang w:val="en-US"/>
        </w:rPr>
      </w:pPr>
      <w:r w:rsidRPr="00D863CD">
        <w:rPr>
          <w:rFonts w:ascii="Times New Roman" w:eastAsia="宋体" w:hAnsi="Times New Roman" w:cs="Times New Roman"/>
          <w:b/>
          <w:bCs/>
          <w:color w:val="auto"/>
          <w:sz w:val="20"/>
          <w:szCs w:val="20"/>
          <w:u w:val="single"/>
          <w:lang w:val="en-US"/>
        </w:rPr>
        <w:t>*</w:t>
      </w:r>
      <w:bookmarkStart w:id="4" w:name="OLE_LINK2"/>
      <w:bookmarkStart w:id="5" w:name="OLE_LINK3"/>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12</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 xml:space="preserve">RAN1 to study </w:t>
      </w:r>
      <w:r w:rsidR="00D262C6">
        <w:rPr>
          <w:rFonts w:ascii="Times New Roman" w:eastAsia="宋体"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a9"/>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a9"/>
        <w:numPr>
          <w:ilvl w:val="0"/>
          <w:numId w:val="36"/>
        </w:numPr>
        <w:rPr>
          <w:b/>
          <w:bCs/>
          <w:lang w:val="en-US"/>
        </w:rPr>
      </w:pPr>
      <w:r w:rsidRPr="00E81BBE">
        <w:rPr>
          <w:b/>
          <w:bCs/>
          <w:lang w:val="en-US"/>
        </w:rPr>
        <w:t>LOS MIMO based on polarization diversity.</w:t>
      </w:r>
    </w:p>
    <w:p w14:paraId="651A422F" w14:textId="5D0AF556" w:rsidR="007B33EC" w:rsidRPr="00E81BBE" w:rsidRDefault="007B33EC" w:rsidP="00D262C6">
      <w:pPr>
        <w:pStyle w:val="a9"/>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a9"/>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a9"/>
        <w:numPr>
          <w:ilvl w:val="0"/>
          <w:numId w:val="36"/>
        </w:numPr>
        <w:rPr>
          <w:b/>
          <w:bCs/>
          <w:lang w:val="en-US"/>
        </w:rPr>
      </w:pPr>
      <w:r w:rsidRPr="00E81BBE">
        <w:rPr>
          <w:b/>
          <w:bCs/>
          <w:lang w:val="en-US"/>
        </w:rPr>
        <w:t>Carrier aggregation</w:t>
      </w:r>
    </w:p>
    <w:tbl>
      <w:tblPr>
        <w:tblStyle w:val="5-51"/>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2225F62A" w14:textId="77777777" w:rsidR="004C2169" w:rsidRDefault="004C2169" w:rsidP="004C2169">
            <w:pPr>
              <w:pStyle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sidRPr="00D863CD">
              <w:rPr>
                <w:rFonts w:ascii="Times New Roman" w:eastAsia="宋体" w:hAnsi="Times New Roman" w:cs="Times New Roman"/>
                <w:b/>
                <w:bCs/>
                <w:color w:val="auto"/>
                <w:sz w:val="20"/>
                <w:szCs w:val="20"/>
                <w:u w:val="single"/>
                <w:lang w:val="en-US"/>
              </w:rPr>
              <w:t xml:space="preserve">***Proposal </w:t>
            </w:r>
            <w:r>
              <w:rPr>
                <w:rFonts w:ascii="Times New Roman" w:eastAsia="宋体" w:hAnsi="Times New Roman" w:cs="Times New Roman"/>
                <w:b/>
                <w:bCs/>
                <w:color w:val="auto"/>
                <w:sz w:val="20"/>
                <w:szCs w:val="20"/>
                <w:u w:val="single"/>
                <w:lang w:val="en-US"/>
              </w:rPr>
              <w:t>12</w:t>
            </w:r>
            <w:r w:rsidRPr="00D863CD">
              <w:rPr>
                <w:rFonts w:ascii="Times New Roman" w:eastAsia="宋体" w:hAnsi="Times New Roman" w:cs="Times New Roman"/>
                <w:b/>
                <w:bCs/>
                <w:color w:val="auto"/>
                <w:sz w:val="20"/>
                <w:szCs w:val="20"/>
                <w:u w:val="single"/>
                <w:lang w:val="en-US"/>
              </w:rPr>
              <w:t>-1</w:t>
            </w:r>
            <w:r w:rsidRPr="00D863CD">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sidRPr="004C2169">
              <w:rPr>
                <w:b/>
                <w:bCs/>
                <w:color w:val="FF0000"/>
                <w:lang w:val="en-US"/>
              </w:rPr>
              <w:t>diversity.</w:t>
            </w:r>
          </w:p>
          <w:p w14:paraId="0C68525D"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Higher modulation order</w:t>
            </w:r>
          </w:p>
          <w:p w14:paraId="59CFC4D8" w14:textId="77777777" w:rsidR="004C2169" w:rsidRPr="00E81BBE" w:rsidRDefault="004C2169" w:rsidP="004C2169">
            <w:pPr>
              <w:pStyle w:val="a9"/>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BC3C66" w14:paraId="0226FE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55964F" w14:textId="455CD2AD"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2C743BCD" w14:textId="6F06F667" w:rsidR="00BC3C66" w:rsidRDefault="00BC3C66"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3F1B67" w14:paraId="3A33DB6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DAD700" w14:textId="0AF18F5E" w:rsidR="003F1B67" w:rsidRDefault="003F1B67" w:rsidP="003F1B67">
            <w:pPr>
              <w:rPr>
                <w:rFonts w:eastAsiaTheme="minorEastAsia"/>
                <w:lang w:val="en-US" w:eastAsia="zh-CN"/>
              </w:rPr>
            </w:pPr>
            <w:r>
              <w:rPr>
                <w:lang w:val="en-US"/>
              </w:rPr>
              <w:lastRenderedPageBreak/>
              <w:t>Ericsson</w:t>
            </w:r>
          </w:p>
        </w:tc>
        <w:tc>
          <w:tcPr>
            <w:tcW w:w="8014" w:type="dxa"/>
          </w:tcPr>
          <w:p w14:paraId="5276FF7A" w14:textId="7015BB93" w:rsidR="003F1B67" w:rsidRDefault="003F1B67" w:rsidP="003F1B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D379C" w14:paraId="3E23B6F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5A6D433" w14:textId="0B03213A" w:rsidR="005D379C" w:rsidRDefault="005D379C" w:rsidP="005D379C">
            <w:pPr>
              <w:rPr>
                <w:lang w:val="en-US"/>
              </w:rPr>
            </w:pPr>
            <w:r>
              <w:rPr>
                <w:rFonts w:eastAsiaTheme="minorEastAsia" w:hint="eastAsia"/>
                <w:lang w:val="en-US" w:eastAsia="zh-CN"/>
              </w:rPr>
              <w:t>CMCC</w:t>
            </w:r>
            <w:r w:rsidR="00EB62EB">
              <w:rPr>
                <w:rFonts w:eastAsiaTheme="minorEastAsia" w:hint="eastAsia"/>
                <w:lang w:val="en-US" w:eastAsia="zh-CN"/>
              </w:rPr>
              <w:t>1</w:t>
            </w:r>
          </w:p>
        </w:tc>
        <w:tc>
          <w:tcPr>
            <w:tcW w:w="8014" w:type="dxa"/>
          </w:tcPr>
          <w:p w14:paraId="6C276392" w14:textId="419D07C0" w:rsidR="005D379C" w:rsidRDefault="005D379C" w:rsidP="005D379C">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bl>
    <w:p w14:paraId="0CB5B288" w14:textId="77777777" w:rsidR="0061051A" w:rsidRPr="007B33EC" w:rsidRDefault="0061051A" w:rsidP="00FA3773">
      <w:pPr>
        <w:rPr>
          <w:lang w:val="en-US"/>
        </w:rPr>
      </w:pPr>
    </w:p>
    <w:p w14:paraId="2B0E02C8" w14:textId="05A652FC" w:rsidR="00F06F84" w:rsidRDefault="00F06F84" w:rsidP="00F06F84">
      <w:pPr>
        <w:pStyle w:val="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716C" w14:textId="77777777" w:rsidR="000C33B1" w:rsidRDefault="000C33B1">
      <w:pPr>
        <w:spacing w:after="0"/>
      </w:pPr>
      <w:r>
        <w:separator/>
      </w:r>
    </w:p>
  </w:endnote>
  <w:endnote w:type="continuationSeparator" w:id="0">
    <w:p w14:paraId="2826C37A" w14:textId="77777777" w:rsidR="000C33B1" w:rsidRDefault="000C33B1">
      <w:pPr>
        <w:spacing w:after="0"/>
      </w:pPr>
      <w:r>
        <w:continuationSeparator/>
      </w:r>
    </w:p>
  </w:endnote>
  <w:endnote w:type="continuationNotice" w:id="1">
    <w:p w14:paraId="31FD57CC" w14:textId="77777777" w:rsidR="000C33B1" w:rsidRDefault="000C3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8B0B" w14:textId="77777777" w:rsidR="000C33B1" w:rsidRDefault="000C33B1">
      <w:pPr>
        <w:spacing w:after="0"/>
      </w:pPr>
      <w:r>
        <w:separator/>
      </w:r>
    </w:p>
  </w:footnote>
  <w:footnote w:type="continuationSeparator" w:id="0">
    <w:p w14:paraId="26B7FACD" w14:textId="77777777" w:rsidR="000C33B1" w:rsidRDefault="000C33B1">
      <w:pPr>
        <w:spacing w:after="0"/>
      </w:pPr>
      <w:r>
        <w:continuationSeparator/>
      </w:r>
    </w:p>
  </w:footnote>
  <w:footnote w:type="continuationNotice" w:id="1">
    <w:p w14:paraId="30C0CCB2" w14:textId="77777777" w:rsidR="000C33B1" w:rsidRDefault="000C33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A7E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6"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5"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7" w15:restartNumberingAfterBreak="0">
    <w:nsid w:val="51284142"/>
    <w:multiLevelType w:val="multilevel"/>
    <w:tmpl w:val="A3927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03604526">
    <w:abstractNumId w:val="2"/>
  </w:num>
  <w:num w:numId="2" w16cid:durableId="428821446">
    <w:abstractNumId w:val="38"/>
  </w:num>
  <w:num w:numId="3" w16cid:durableId="820581924">
    <w:abstractNumId w:val="36"/>
  </w:num>
  <w:num w:numId="4" w16cid:durableId="1962884662">
    <w:abstractNumId w:val="22"/>
  </w:num>
  <w:num w:numId="5" w16cid:durableId="1927415778">
    <w:abstractNumId w:val="31"/>
  </w:num>
  <w:num w:numId="6" w16cid:durableId="2047025396">
    <w:abstractNumId w:val="8"/>
  </w:num>
  <w:num w:numId="7" w16cid:durableId="300038295">
    <w:abstractNumId w:val="9"/>
  </w:num>
  <w:num w:numId="8" w16cid:durableId="985008698">
    <w:abstractNumId w:val="30"/>
  </w:num>
  <w:num w:numId="9" w16cid:durableId="908077112">
    <w:abstractNumId w:val="29"/>
  </w:num>
  <w:num w:numId="10" w16cid:durableId="2132630955">
    <w:abstractNumId w:val="7"/>
  </w:num>
  <w:num w:numId="11" w16cid:durableId="982932164">
    <w:abstractNumId w:val="15"/>
  </w:num>
  <w:num w:numId="12" w16cid:durableId="833882570">
    <w:abstractNumId w:val="1"/>
  </w:num>
  <w:num w:numId="13" w16cid:durableId="1068768775">
    <w:abstractNumId w:val="6"/>
  </w:num>
  <w:num w:numId="14" w16cid:durableId="748429312">
    <w:abstractNumId w:val="21"/>
  </w:num>
  <w:num w:numId="15" w16cid:durableId="1478910337">
    <w:abstractNumId w:val="11"/>
  </w:num>
  <w:num w:numId="16" w16cid:durableId="1460494412">
    <w:abstractNumId w:val="17"/>
  </w:num>
  <w:num w:numId="17" w16cid:durableId="678847621">
    <w:abstractNumId w:val="18"/>
  </w:num>
  <w:num w:numId="18" w16cid:durableId="1962951238">
    <w:abstractNumId w:val="19"/>
  </w:num>
  <w:num w:numId="19" w16cid:durableId="615021062">
    <w:abstractNumId w:val="24"/>
  </w:num>
  <w:num w:numId="20" w16cid:durableId="753208258">
    <w:abstractNumId w:val="5"/>
  </w:num>
  <w:num w:numId="21" w16cid:durableId="2094693735">
    <w:abstractNumId w:val="37"/>
  </w:num>
  <w:num w:numId="22" w16cid:durableId="13779266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034896">
    <w:abstractNumId w:val="28"/>
  </w:num>
  <w:num w:numId="24" w16cid:durableId="503012221">
    <w:abstractNumId w:val="0"/>
  </w:num>
  <w:num w:numId="25" w16cid:durableId="1152402560">
    <w:abstractNumId w:val="12"/>
  </w:num>
  <w:num w:numId="26" w16cid:durableId="1905989424">
    <w:abstractNumId w:val="26"/>
  </w:num>
  <w:num w:numId="27" w16cid:durableId="862982968">
    <w:abstractNumId w:val="13"/>
  </w:num>
  <w:num w:numId="28" w16cid:durableId="1766537226">
    <w:abstractNumId w:val="20"/>
  </w:num>
  <w:num w:numId="29" w16cid:durableId="326521982">
    <w:abstractNumId w:val="3"/>
  </w:num>
  <w:num w:numId="30" w16cid:durableId="121076343">
    <w:abstractNumId w:val="34"/>
  </w:num>
  <w:num w:numId="31" w16cid:durableId="1697925066">
    <w:abstractNumId w:val="23"/>
  </w:num>
  <w:num w:numId="32" w16cid:durableId="1075468515">
    <w:abstractNumId w:val="35"/>
  </w:num>
  <w:num w:numId="33" w16cid:durableId="313872065">
    <w:abstractNumId w:val="25"/>
  </w:num>
  <w:num w:numId="34" w16cid:durableId="1871722222">
    <w:abstractNumId w:val="14"/>
  </w:num>
  <w:num w:numId="35" w16cid:durableId="652296273">
    <w:abstractNumId w:val="32"/>
  </w:num>
  <w:num w:numId="36" w16cid:durableId="373047548">
    <w:abstractNumId w:val="16"/>
  </w:num>
  <w:num w:numId="37" w16cid:durableId="1553538940">
    <w:abstractNumId w:val="10"/>
  </w:num>
  <w:num w:numId="38" w16cid:durableId="1742865258">
    <w:abstractNumId w:val="33"/>
  </w:num>
  <w:num w:numId="39" w16cid:durableId="344596739">
    <w:abstractNumId w:val="27"/>
  </w:num>
  <w:num w:numId="40" w16cid:durableId="168875259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CEDBC5C-EABD-48F3-A3F2-42C4F2F3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99"/>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表（文字列）,SGS Table Basic 1"/>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99"/>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customStyle="1" w:styleId="6-11">
    <w:name w:val="눈금 표 6 색상형 - 강조색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2">
    <w:name w:val="멘션1"/>
    <w:basedOn w:val="a1"/>
    <w:uiPriority w:val="99"/>
    <w:unhideWhenUsed/>
    <w:rsid w:val="00107927"/>
    <w:rPr>
      <w:color w:val="2B579A"/>
      <w:shd w:val="clear" w:color="auto" w:fill="E1DFDD"/>
    </w:rPr>
  </w:style>
  <w:style w:type="table" w:customStyle="1" w:styleId="4-110">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customStyle="1" w:styleId="5-11">
    <w:name w:val="눈금 표 5 어둡게 - 강조색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3">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5-51">
    <w:name w:val="눈금 표 5 어둡게 - 강조색 51"/>
    <w:basedOn w:val="a2"/>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aff0">
    <w:name w:val="Strong"/>
    <w:basedOn w:val="a1"/>
    <w:uiPriority w:val="22"/>
    <w:qFormat/>
    <w:rsid w:val="00D8219D"/>
    <w:rPr>
      <w:b/>
      <w:bCs/>
    </w:rPr>
  </w:style>
  <w:style w:type="paragraph" w:customStyle="1" w:styleId="maintext">
    <w:name w:val="main text"/>
    <w:basedOn w:val="a0"/>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a9"/>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F528CE2-9E25-4558-967F-65543763E783}">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42</Pages>
  <Words>14038</Words>
  <Characters>80020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YI ZHENG</cp:lastModifiedBy>
  <cp:revision>62</cp:revision>
  <cp:lastPrinted>2020-02-10T22:14:00Z</cp:lastPrinted>
  <dcterms:created xsi:type="dcterms:W3CDTF">2026-02-08T17:18:00Z</dcterms:created>
  <dcterms:modified xsi:type="dcterms:W3CDTF">2026-02-09T06:01:00Z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ies>
</file>