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afb"/>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afb"/>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20 6GR-Other Aspe</w:t>
      </w:r>
      <w:r>
        <w:rPr>
          <w:rFonts w:hint="eastAsia"/>
          <w:highlight w:val="cyan"/>
        </w:rPr>
        <w:t xml:space="preserv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n this contribution, we summariz</w:t>
      </w:r>
      <w:r>
        <w:rPr>
          <w:rFonts w:hint="eastAsia"/>
          <w:lang w:eastAsia="zh-CN"/>
        </w:rPr>
        <w:t xml:space="preserve">e the contributions submitted to agenda 10.5.3.3 on other aspects related to CSI in this meeting. </w:t>
      </w:r>
    </w:p>
    <w:p w14:paraId="31A816B4" w14:textId="77777777" w:rsidR="002510B9" w:rsidRDefault="00DD04BF">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w:t>
      </w:r>
      <w:r>
        <w:rPr>
          <w:rFonts w:hint="eastAsia"/>
        </w:rPr>
        <w:t>nda in this meeting</w:t>
      </w:r>
    </w:p>
    <w:p w14:paraId="5DCF3BDE" w14:textId="77777777" w:rsidR="002510B9" w:rsidRDefault="00DD04BF">
      <w:pPr>
        <w:pStyle w:val="afb"/>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afb"/>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afb"/>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afb"/>
        <w:numPr>
          <w:ilvl w:val="1"/>
          <w:numId w:val="18"/>
        </w:numPr>
      </w:pPr>
      <w:r>
        <w:t>Evaluation methodology</w:t>
      </w:r>
    </w:p>
    <w:p w14:paraId="1219ABF3" w14:textId="77777777" w:rsidR="002510B9" w:rsidRDefault="00DD04BF">
      <w:pPr>
        <w:pStyle w:val="afb"/>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afb"/>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afb"/>
        <w:numPr>
          <w:ilvl w:val="1"/>
          <w:numId w:val="18"/>
        </w:numPr>
      </w:pPr>
      <w:r>
        <w:rPr>
          <w:lang w:eastAsia="zh-CN"/>
        </w:rPr>
        <w:t>P</w:t>
      </w:r>
      <w:r>
        <w:rPr>
          <w:rFonts w:hint="eastAsia"/>
          <w:lang w:eastAsia="zh-CN"/>
        </w:rPr>
        <w:t>otential schemes to be evaluated</w:t>
      </w:r>
    </w:p>
    <w:p w14:paraId="043883D2" w14:textId="77777777" w:rsidR="002510B9" w:rsidRDefault="00DD04BF">
      <w:pPr>
        <w:pStyle w:val="afb"/>
        <w:numPr>
          <w:ilvl w:val="1"/>
          <w:numId w:val="18"/>
        </w:numPr>
      </w:pPr>
      <w:r>
        <w:t>Evaluation methodology</w:t>
      </w:r>
    </w:p>
    <w:p w14:paraId="0725D2BA" w14:textId="77777777" w:rsidR="002510B9" w:rsidRDefault="00DD04BF">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2"/>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t>
            </w:r>
            <w:proofErr w:type="spellStart"/>
            <w:r>
              <w:rPr>
                <w:rFonts w:cs="Times New Roman"/>
                <w:sz w:val="18"/>
                <w:szCs w:val="18"/>
              </w:rPr>
              <w:t>Wenhong</w:t>
            </w:r>
            <w:proofErr w:type="spellEnd"/>
            <w:r>
              <w:rPr>
                <w:rFonts w:cs="Times New Roman"/>
                <w:sz w:val="18"/>
                <w:szCs w:val="18"/>
              </w:rPr>
              <w:t xml:space="preserve"> C</w:t>
            </w:r>
            <w:r>
              <w:rPr>
                <w:rFonts w:cs="Times New Roman"/>
                <w:sz w:val="18"/>
                <w:szCs w:val="18"/>
              </w:rPr>
              <w:t>hen</w:t>
            </w:r>
          </w:p>
        </w:tc>
        <w:tc>
          <w:tcPr>
            <w:tcW w:w="5115" w:type="dxa"/>
            <w:vAlign w:val="center"/>
          </w:tcPr>
          <w:p w14:paraId="0119478A" w14:textId="77777777" w:rsidR="002510B9" w:rsidRDefault="00DD04BF">
            <w:pPr>
              <w:spacing w:before="0" w:after="0" w:line="240" w:lineRule="auto"/>
              <w:jc w:val="center"/>
              <w:rPr>
                <w:rFonts w:cs="Times New Roman"/>
                <w:sz w:val="18"/>
                <w:szCs w:val="18"/>
                <w:u w:val="single"/>
              </w:rPr>
            </w:pPr>
            <w:hyperlink r:id="rId11" w:history="1">
              <w:r w:rsidR="002510B9">
                <w:rPr>
                  <w:rStyle w:val="af8"/>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af8"/>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DD04BF">
            <w:pPr>
              <w:spacing w:before="0" w:after="0" w:line="240" w:lineRule="auto"/>
              <w:jc w:val="center"/>
              <w:rPr>
                <w:rFonts w:cs="Times New Roman"/>
                <w:sz w:val="18"/>
                <w:szCs w:val="18"/>
              </w:rPr>
            </w:pPr>
            <w:hyperlink r:id="rId12" w:history="1">
              <w:r w:rsidR="002510B9">
                <w:rPr>
                  <w:rStyle w:val="af8"/>
                  <w:rFonts w:cs="Times New Roman"/>
                  <w:sz w:val="18"/>
                  <w:szCs w:val="18"/>
                  <w:lang w:val="en-US"/>
                </w:rPr>
                <w:t>darcy.tsai@mediatek.com</w:t>
              </w:r>
            </w:hyperlink>
            <w:r w:rsidR="002510B9">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DD04BF">
            <w:pPr>
              <w:spacing w:after="0" w:line="240" w:lineRule="auto"/>
              <w:jc w:val="center"/>
              <w:rPr>
                <w:rFonts w:ascii="Arial" w:hAnsi="Arial" w:cs="Arial"/>
                <w:sz w:val="18"/>
                <w:szCs w:val="18"/>
              </w:rPr>
            </w:pPr>
            <w:hyperlink r:id="rId13" w:history="1">
              <w:r w:rsidR="002510B9">
                <w:rPr>
                  <w:rStyle w:val="af8"/>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DD04BF" w:rsidP="00FB1E8A">
            <w:pPr>
              <w:spacing w:line="240" w:lineRule="auto"/>
              <w:jc w:val="center"/>
              <w:rPr>
                <w:rFonts w:ascii="Arial" w:hAnsi="Arial" w:cs="Arial"/>
                <w:sz w:val="18"/>
                <w:szCs w:val="18"/>
              </w:rPr>
            </w:pPr>
            <w:hyperlink r:id="rId14" w:history="1">
              <w:r w:rsidR="00FB1E8A" w:rsidRPr="00A617E0">
                <w:rPr>
                  <w:rStyle w:val="af8"/>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3B227D46"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52CC943" w14:textId="77777777" w:rsidR="002510B9" w:rsidRDefault="002510B9">
            <w:pPr>
              <w:spacing w:after="0" w:line="240" w:lineRule="auto"/>
              <w:jc w:val="center"/>
              <w:rPr>
                <w:rFonts w:ascii="Arial" w:hAnsi="Arial" w:cs="Arial"/>
                <w:sz w:val="18"/>
                <w:szCs w:val="18"/>
              </w:rPr>
            </w:pPr>
          </w:p>
        </w:tc>
      </w:tr>
      <w:tr w:rsidR="002510B9" w14:paraId="18D1FDA9" w14:textId="77777777">
        <w:trPr>
          <w:trHeight w:val="271"/>
          <w:jc w:val="center"/>
        </w:trPr>
        <w:tc>
          <w:tcPr>
            <w:tcW w:w="1468" w:type="dxa"/>
            <w:vAlign w:val="center"/>
          </w:tcPr>
          <w:p w14:paraId="1D6716EE"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16E77D48"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49BDFE4F" w14:textId="77777777" w:rsidR="002510B9" w:rsidRDefault="002510B9">
            <w:pPr>
              <w:spacing w:after="0" w:line="240" w:lineRule="auto"/>
              <w:jc w:val="center"/>
              <w:rPr>
                <w:rFonts w:ascii="Arial" w:hAnsi="Arial" w:cs="Arial"/>
                <w:sz w:val="18"/>
                <w:szCs w:val="18"/>
              </w:rPr>
            </w:pPr>
          </w:p>
        </w:tc>
      </w:tr>
      <w:tr w:rsidR="002510B9" w14:paraId="59E0076A" w14:textId="77777777">
        <w:trPr>
          <w:trHeight w:val="288"/>
          <w:jc w:val="center"/>
        </w:trPr>
        <w:tc>
          <w:tcPr>
            <w:tcW w:w="1468" w:type="dxa"/>
            <w:vAlign w:val="center"/>
          </w:tcPr>
          <w:p w14:paraId="4AFCF185" w14:textId="77777777" w:rsidR="002510B9" w:rsidRDefault="002510B9">
            <w:pPr>
              <w:spacing w:after="0" w:line="240" w:lineRule="auto"/>
              <w:jc w:val="center"/>
              <w:rPr>
                <w:rFonts w:ascii="Arial" w:hAnsi="Arial" w:cs="Arial"/>
                <w:sz w:val="18"/>
                <w:szCs w:val="18"/>
              </w:rPr>
            </w:pPr>
          </w:p>
        </w:tc>
        <w:tc>
          <w:tcPr>
            <w:tcW w:w="3068" w:type="dxa"/>
            <w:vAlign w:val="center"/>
          </w:tcPr>
          <w:p w14:paraId="64CA4CD6" w14:textId="77777777" w:rsidR="002510B9" w:rsidRDefault="002510B9">
            <w:pPr>
              <w:spacing w:after="0" w:line="240" w:lineRule="auto"/>
              <w:jc w:val="center"/>
              <w:rPr>
                <w:rFonts w:ascii="Arial" w:hAnsi="Arial" w:cs="Arial"/>
                <w:sz w:val="18"/>
                <w:szCs w:val="18"/>
              </w:rPr>
            </w:pPr>
          </w:p>
        </w:tc>
        <w:tc>
          <w:tcPr>
            <w:tcW w:w="5115" w:type="dxa"/>
            <w:vAlign w:val="center"/>
          </w:tcPr>
          <w:p w14:paraId="3FF29F8F" w14:textId="77777777" w:rsidR="002510B9" w:rsidRDefault="002510B9">
            <w:pPr>
              <w:spacing w:after="0" w:line="240" w:lineRule="auto"/>
              <w:jc w:val="center"/>
              <w:rPr>
                <w:rFonts w:ascii="Arial" w:hAnsi="Arial" w:cs="Arial"/>
                <w:sz w:val="18"/>
                <w:szCs w:val="18"/>
              </w:rPr>
            </w:pPr>
          </w:p>
        </w:tc>
      </w:tr>
      <w:tr w:rsidR="002510B9" w14:paraId="288E9F03" w14:textId="77777777">
        <w:trPr>
          <w:trHeight w:val="288"/>
          <w:jc w:val="center"/>
        </w:trPr>
        <w:tc>
          <w:tcPr>
            <w:tcW w:w="1468" w:type="dxa"/>
            <w:vAlign w:val="center"/>
          </w:tcPr>
          <w:p w14:paraId="02895EE1" w14:textId="77777777" w:rsidR="002510B9" w:rsidRDefault="002510B9">
            <w:pPr>
              <w:spacing w:after="0" w:line="240" w:lineRule="auto"/>
              <w:jc w:val="center"/>
              <w:rPr>
                <w:rFonts w:ascii="Arial" w:hAnsi="Arial" w:cs="Arial"/>
                <w:sz w:val="18"/>
                <w:szCs w:val="18"/>
              </w:rPr>
            </w:pPr>
          </w:p>
        </w:tc>
        <w:tc>
          <w:tcPr>
            <w:tcW w:w="3068" w:type="dxa"/>
            <w:vAlign w:val="center"/>
          </w:tcPr>
          <w:p w14:paraId="6B098A65" w14:textId="77777777" w:rsidR="002510B9" w:rsidRDefault="002510B9">
            <w:pPr>
              <w:spacing w:after="0" w:line="240" w:lineRule="auto"/>
              <w:jc w:val="center"/>
              <w:rPr>
                <w:rFonts w:ascii="Arial" w:hAnsi="Arial" w:cs="Arial"/>
                <w:sz w:val="18"/>
                <w:szCs w:val="18"/>
              </w:rPr>
            </w:pPr>
          </w:p>
        </w:tc>
        <w:tc>
          <w:tcPr>
            <w:tcW w:w="5115" w:type="dxa"/>
            <w:vAlign w:val="center"/>
          </w:tcPr>
          <w:p w14:paraId="680F286C" w14:textId="77777777" w:rsidR="002510B9" w:rsidRDefault="002510B9">
            <w:pPr>
              <w:spacing w:after="0" w:line="240" w:lineRule="auto"/>
              <w:jc w:val="center"/>
              <w:rPr>
                <w:rFonts w:ascii="Arial" w:hAnsi="Arial" w:cs="Arial"/>
                <w:sz w:val="18"/>
                <w:szCs w:val="18"/>
              </w:rPr>
            </w:pPr>
          </w:p>
        </w:tc>
      </w:tr>
      <w:tr w:rsidR="002510B9" w14:paraId="5DD3F5D8" w14:textId="77777777">
        <w:trPr>
          <w:trHeight w:val="288"/>
          <w:jc w:val="center"/>
        </w:trPr>
        <w:tc>
          <w:tcPr>
            <w:tcW w:w="1468" w:type="dxa"/>
            <w:vAlign w:val="center"/>
          </w:tcPr>
          <w:p w14:paraId="0276FF86" w14:textId="77777777" w:rsidR="002510B9" w:rsidRDefault="002510B9">
            <w:pPr>
              <w:spacing w:after="0" w:line="240" w:lineRule="auto"/>
              <w:jc w:val="center"/>
              <w:rPr>
                <w:rFonts w:ascii="Arial" w:hAnsi="Arial" w:cs="Arial"/>
                <w:sz w:val="18"/>
                <w:szCs w:val="18"/>
              </w:rPr>
            </w:pPr>
          </w:p>
        </w:tc>
        <w:tc>
          <w:tcPr>
            <w:tcW w:w="3068" w:type="dxa"/>
            <w:vAlign w:val="center"/>
          </w:tcPr>
          <w:p w14:paraId="2A356B75" w14:textId="77777777" w:rsidR="002510B9" w:rsidRDefault="002510B9">
            <w:pPr>
              <w:spacing w:after="0" w:line="240" w:lineRule="auto"/>
              <w:jc w:val="center"/>
              <w:rPr>
                <w:rFonts w:ascii="Arial" w:hAnsi="Arial" w:cs="Arial"/>
                <w:sz w:val="18"/>
                <w:szCs w:val="18"/>
              </w:rPr>
            </w:pPr>
          </w:p>
        </w:tc>
        <w:tc>
          <w:tcPr>
            <w:tcW w:w="5115" w:type="dxa"/>
            <w:vAlign w:val="center"/>
          </w:tcPr>
          <w:p w14:paraId="5E682EB0" w14:textId="77777777" w:rsidR="002510B9" w:rsidRDefault="002510B9">
            <w:pPr>
              <w:spacing w:after="0" w:line="240" w:lineRule="auto"/>
              <w:jc w:val="center"/>
              <w:rPr>
                <w:rFonts w:ascii="Arial" w:hAnsi="Arial" w:cs="Arial"/>
                <w:sz w:val="18"/>
                <w:szCs w:val="18"/>
              </w:rPr>
            </w:pPr>
          </w:p>
        </w:tc>
      </w:tr>
      <w:tr w:rsidR="002510B9" w14:paraId="1D18460E" w14:textId="77777777">
        <w:trPr>
          <w:trHeight w:val="288"/>
          <w:jc w:val="center"/>
        </w:trPr>
        <w:tc>
          <w:tcPr>
            <w:tcW w:w="1468" w:type="dxa"/>
            <w:vAlign w:val="center"/>
          </w:tcPr>
          <w:p w14:paraId="278B4C7E" w14:textId="77777777" w:rsidR="002510B9" w:rsidRDefault="002510B9">
            <w:pPr>
              <w:spacing w:after="0" w:line="240" w:lineRule="auto"/>
              <w:jc w:val="center"/>
              <w:rPr>
                <w:rFonts w:ascii="Arial" w:hAnsi="Arial" w:cs="Arial"/>
                <w:sz w:val="18"/>
                <w:szCs w:val="18"/>
              </w:rPr>
            </w:pPr>
          </w:p>
        </w:tc>
        <w:tc>
          <w:tcPr>
            <w:tcW w:w="3068" w:type="dxa"/>
            <w:vAlign w:val="center"/>
          </w:tcPr>
          <w:p w14:paraId="26023C44" w14:textId="77777777" w:rsidR="002510B9" w:rsidRDefault="002510B9">
            <w:pPr>
              <w:spacing w:after="0" w:line="240" w:lineRule="auto"/>
              <w:jc w:val="center"/>
              <w:rPr>
                <w:rFonts w:ascii="Arial" w:hAnsi="Arial" w:cs="Arial"/>
                <w:sz w:val="18"/>
                <w:szCs w:val="18"/>
              </w:rPr>
            </w:pPr>
          </w:p>
        </w:tc>
        <w:tc>
          <w:tcPr>
            <w:tcW w:w="5115" w:type="dxa"/>
            <w:vAlign w:val="center"/>
          </w:tcPr>
          <w:p w14:paraId="3ECEC2E9" w14:textId="77777777" w:rsidR="002510B9" w:rsidRDefault="002510B9">
            <w:pPr>
              <w:spacing w:after="0" w:line="240" w:lineRule="auto"/>
              <w:jc w:val="center"/>
              <w:rPr>
                <w:rFonts w:ascii="Arial" w:hAnsi="Arial" w:cs="Arial"/>
                <w:sz w:val="18"/>
                <w:szCs w:val="18"/>
              </w:rPr>
            </w:pPr>
          </w:p>
        </w:tc>
      </w:tr>
      <w:tr w:rsidR="002510B9" w14:paraId="6D382E33" w14:textId="77777777">
        <w:trPr>
          <w:trHeight w:val="288"/>
          <w:jc w:val="center"/>
        </w:trPr>
        <w:tc>
          <w:tcPr>
            <w:tcW w:w="1468" w:type="dxa"/>
            <w:vAlign w:val="center"/>
          </w:tcPr>
          <w:p w14:paraId="47443FA8"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2510B9" w:rsidRDefault="002510B9">
            <w:pPr>
              <w:spacing w:after="0" w:line="240" w:lineRule="auto"/>
              <w:jc w:val="center"/>
              <w:rPr>
                <w:rFonts w:ascii="Arial" w:hAnsi="Arial" w:cs="Arial"/>
                <w:sz w:val="18"/>
                <w:szCs w:val="18"/>
              </w:rPr>
            </w:pPr>
          </w:p>
        </w:tc>
      </w:tr>
      <w:tr w:rsidR="002510B9" w14:paraId="770BC3E1" w14:textId="77777777">
        <w:trPr>
          <w:trHeight w:val="288"/>
          <w:jc w:val="center"/>
        </w:trPr>
        <w:tc>
          <w:tcPr>
            <w:tcW w:w="1468" w:type="dxa"/>
            <w:vAlign w:val="center"/>
          </w:tcPr>
          <w:p w14:paraId="1F51435B" w14:textId="77777777" w:rsidR="002510B9" w:rsidRDefault="002510B9">
            <w:pPr>
              <w:spacing w:after="0" w:line="240" w:lineRule="auto"/>
              <w:jc w:val="center"/>
              <w:rPr>
                <w:rFonts w:ascii="Arial" w:hAnsi="Arial" w:cs="Arial"/>
                <w:sz w:val="18"/>
                <w:szCs w:val="18"/>
              </w:rPr>
            </w:pPr>
          </w:p>
        </w:tc>
        <w:tc>
          <w:tcPr>
            <w:tcW w:w="3068" w:type="dxa"/>
            <w:vAlign w:val="center"/>
          </w:tcPr>
          <w:p w14:paraId="0B91B209" w14:textId="77777777" w:rsidR="002510B9" w:rsidRDefault="002510B9">
            <w:pPr>
              <w:spacing w:after="0" w:line="240" w:lineRule="auto"/>
              <w:jc w:val="center"/>
              <w:rPr>
                <w:rFonts w:ascii="Arial" w:hAnsi="Arial" w:cs="Arial"/>
                <w:sz w:val="18"/>
                <w:szCs w:val="18"/>
              </w:rPr>
            </w:pPr>
          </w:p>
        </w:tc>
        <w:tc>
          <w:tcPr>
            <w:tcW w:w="5115" w:type="dxa"/>
            <w:vAlign w:val="center"/>
          </w:tcPr>
          <w:p w14:paraId="6F67AAAE" w14:textId="77777777" w:rsidR="002510B9" w:rsidRDefault="002510B9">
            <w:pPr>
              <w:spacing w:after="0" w:line="240" w:lineRule="auto"/>
              <w:jc w:val="center"/>
              <w:rPr>
                <w:rFonts w:ascii="Arial" w:hAnsi="Arial" w:cs="Arial"/>
                <w:sz w:val="18"/>
                <w:szCs w:val="18"/>
              </w:rPr>
            </w:pPr>
          </w:p>
        </w:tc>
      </w:tr>
      <w:tr w:rsidR="002510B9" w14:paraId="48A90DFC" w14:textId="77777777">
        <w:trPr>
          <w:trHeight w:val="288"/>
          <w:jc w:val="center"/>
        </w:trPr>
        <w:tc>
          <w:tcPr>
            <w:tcW w:w="1468" w:type="dxa"/>
            <w:vAlign w:val="center"/>
          </w:tcPr>
          <w:p w14:paraId="19667385" w14:textId="77777777" w:rsidR="002510B9" w:rsidRDefault="002510B9">
            <w:pPr>
              <w:spacing w:after="0" w:line="240" w:lineRule="auto"/>
              <w:jc w:val="center"/>
              <w:rPr>
                <w:rFonts w:ascii="Arial" w:hAnsi="Arial" w:cs="Arial"/>
                <w:sz w:val="18"/>
                <w:szCs w:val="18"/>
              </w:rPr>
            </w:pPr>
          </w:p>
        </w:tc>
        <w:tc>
          <w:tcPr>
            <w:tcW w:w="3068" w:type="dxa"/>
            <w:vAlign w:val="center"/>
          </w:tcPr>
          <w:p w14:paraId="0A6A74A2"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2510B9" w:rsidRDefault="002510B9">
            <w:pPr>
              <w:spacing w:after="0" w:line="240" w:lineRule="auto"/>
              <w:jc w:val="center"/>
              <w:rPr>
                <w:rFonts w:ascii="Arial" w:hAnsi="Arial" w:cs="Arial"/>
                <w:sz w:val="18"/>
                <w:szCs w:val="18"/>
              </w:rPr>
            </w:pPr>
          </w:p>
        </w:tc>
      </w:tr>
      <w:tr w:rsidR="002510B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2510B9" w:rsidRDefault="002510B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2510B9" w:rsidRDefault="002510B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2510B9" w:rsidRDefault="002510B9">
            <w:pPr>
              <w:spacing w:after="0" w:line="240" w:lineRule="auto"/>
              <w:jc w:val="center"/>
              <w:rPr>
                <w:rFonts w:ascii="Arial" w:hAnsi="Arial" w:cs="Arial"/>
                <w:sz w:val="18"/>
                <w:szCs w:val="18"/>
              </w:rPr>
            </w:pPr>
          </w:p>
        </w:tc>
      </w:tr>
      <w:tr w:rsidR="002510B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2510B9" w:rsidRDefault="002510B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2510B9" w:rsidRDefault="002510B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2510B9" w:rsidRDefault="002510B9">
            <w:pPr>
              <w:spacing w:after="0" w:line="240" w:lineRule="auto"/>
              <w:jc w:val="center"/>
              <w:rPr>
                <w:rFonts w:ascii="Arial" w:eastAsia="Yu Mincho" w:hAnsi="Arial" w:cs="Arial"/>
                <w:sz w:val="18"/>
                <w:szCs w:val="18"/>
                <w:lang w:eastAsia="ja-JP"/>
              </w:rPr>
            </w:pPr>
          </w:p>
        </w:tc>
      </w:tr>
      <w:tr w:rsidR="002510B9" w14:paraId="4BC74AAF" w14:textId="77777777">
        <w:trPr>
          <w:trHeight w:val="288"/>
          <w:jc w:val="center"/>
        </w:trPr>
        <w:tc>
          <w:tcPr>
            <w:tcW w:w="1468" w:type="dxa"/>
            <w:vAlign w:val="center"/>
          </w:tcPr>
          <w:p w14:paraId="4FFC09D1" w14:textId="77777777" w:rsidR="002510B9" w:rsidRDefault="002510B9">
            <w:pPr>
              <w:spacing w:after="0" w:line="240" w:lineRule="auto"/>
              <w:jc w:val="center"/>
              <w:rPr>
                <w:rFonts w:ascii="Arial" w:hAnsi="Arial" w:cs="Arial"/>
                <w:sz w:val="18"/>
                <w:szCs w:val="18"/>
              </w:rPr>
            </w:pPr>
          </w:p>
        </w:tc>
        <w:tc>
          <w:tcPr>
            <w:tcW w:w="3068" w:type="dxa"/>
            <w:vAlign w:val="center"/>
          </w:tcPr>
          <w:p w14:paraId="1311897F" w14:textId="77777777" w:rsidR="002510B9" w:rsidRDefault="002510B9">
            <w:pPr>
              <w:spacing w:after="0" w:line="240" w:lineRule="auto"/>
              <w:jc w:val="center"/>
              <w:rPr>
                <w:rFonts w:ascii="Arial" w:hAnsi="Arial" w:cs="Arial"/>
                <w:sz w:val="18"/>
                <w:szCs w:val="18"/>
              </w:rPr>
            </w:pPr>
          </w:p>
        </w:tc>
        <w:tc>
          <w:tcPr>
            <w:tcW w:w="5115" w:type="dxa"/>
            <w:vAlign w:val="center"/>
          </w:tcPr>
          <w:p w14:paraId="22D47633" w14:textId="77777777" w:rsidR="002510B9" w:rsidRDefault="002510B9">
            <w:pPr>
              <w:spacing w:after="0" w:line="240" w:lineRule="auto"/>
              <w:jc w:val="center"/>
              <w:rPr>
                <w:rFonts w:ascii="Arial" w:hAnsi="Arial" w:cs="Arial"/>
                <w:sz w:val="18"/>
                <w:szCs w:val="18"/>
              </w:rPr>
            </w:pPr>
          </w:p>
        </w:tc>
      </w:tr>
      <w:tr w:rsidR="002510B9" w14:paraId="22B9FE5C" w14:textId="77777777">
        <w:trPr>
          <w:trHeight w:val="288"/>
          <w:jc w:val="center"/>
        </w:trPr>
        <w:tc>
          <w:tcPr>
            <w:tcW w:w="1468" w:type="dxa"/>
            <w:vAlign w:val="center"/>
          </w:tcPr>
          <w:p w14:paraId="3788F258" w14:textId="77777777" w:rsidR="002510B9" w:rsidRDefault="002510B9">
            <w:pPr>
              <w:spacing w:after="0" w:line="240" w:lineRule="auto"/>
              <w:jc w:val="center"/>
              <w:rPr>
                <w:rFonts w:ascii="Arial" w:hAnsi="Arial" w:cs="Arial"/>
                <w:sz w:val="18"/>
                <w:szCs w:val="18"/>
              </w:rPr>
            </w:pPr>
          </w:p>
        </w:tc>
        <w:tc>
          <w:tcPr>
            <w:tcW w:w="3068" w:type="dxa"/>
            <w:vAlign w:val="center"/>
          </w:tcPr>
          <w:p w14:paraId="1BC5DA7C" w14:textId="77777777" w:rsidR="002510B9" w:rsidRDefault="002510B9">
            <w:pPr>
              <w:spacing w:after="0" w:line="240" w:lineRule="auto"/>
              <w:jc w:val="center"/>
              <w:rPr>
                <w:rFonts w:ascii="Arial" w:hAnsi="Arial" w:cs="Arial"/>
                <w:sz w:val="18"/>
                <w:szCs w:val="18"/>
              </w:rPr>
            </w:pPr>
          </w:p>
        </w:tc>
        <w:tc>
          <w:tcPr>
            <w:tcW w:w="5115" w:type="dxa"/>
            <w:vAlign w:val="center"/>
          </w:tcPr>
          <w:p w14:paraId="105B8996" w14:textId="77777777" w:rsidR="002510B9" w:rsidRDefault="002510B9">
            <w:pPr>
              <w:spacing w:after="0" w:line="240" w:lineRule="auto"/>
              <w:jc w:val="center"/>
              <w:rPr>
                <w:rFonts w:ascii="Arial" w:hAnsi="Arial" w:cs="Arial"/>
                <w:sz w:val="18"/>
                <w:szCs w:val="18"/>
              </w:rPr>
            </w:pPr>
          </w:p>
        </w:tc>
      </w:tr>
      <w:tr w:rsidR="002510B9" w14:paraId="55655341" w14:textId="77777777">
        <w:trPr>
          <w:trHeight w:val="288"/>
          <w:jc w:val="center"/>
        </w:trPr>
        <w:tc>
          <w:tcPr>
            <w:tcW w:w="1468" w:type="dxa"/>
            <w:vAlign w:val="center"/>
          </w:tcPr>
          <w:p w14:paraId="545FD21B" w14:textId="77777777" w:rsidR="002510B9" w:rsidRDefault="002510B9">
            <w:pPr>
              <w:spacing w:after="0" w:line="240" w:lineRule="auto"/>
              <w:jc w:val="center"/>
              <w:rPr>
                <w:rFonts w:ascii="Arial" w:hAnsi="Arial" w:cs="Arial"/>
                <w:sz w:val="18"/>
                <w:szCs w:val="18"/>
              </w:rPr>
            </w:pPr>
          </w:p>
        </w:tc>
        <w:tc>
          <w:tcPr>
            <w:tcW w:w="3068" w:type="dxa"/>
            <w:vAlign w:val="center"/>
          </w:tcPr>
          <w:p w14:paraId="7B0C48F8" w14:textId="77777777" w:rsidR="002510B9" w:rsidRDefault="002510B9">
            <w:pPr>
              <w:spacing w:after="0" w:line="240" w:lineRule="auto"/>
              <w:jc w:val="center"/>
              <w:rPr>
                <w:rFonts w:ascii="Arial" w:hAnsi="Arial" w:cs="Arial"/>
                <w:sz w:val="18"/>
                <w:szCs w:val="18"/>
              </w:rPr>
            </w:pPr>
          </w:p>
        </w:tc>
        <w:tc>
          <w:tcPr>
            <w:tcW w:w="5115" w:type="dxa"/>
            <w:vAlign w:val="center"/>
          </w:tcPr>
          <w:p w14:paraId="21585944" w14:textId="77777777" w:rsidR="002510B9" w:rsidRDefault="002510B9">
            <w:pPr>
              <w:spacing w:after="0" w:line="240" w:lineRule="auto"/>
              <w:jc w:val="center"/>
              <w:rPr>
                <w:rFonts w:ascii="Arial" w:hAnsi="Arial" w:cs="Arial"/>
                <w:sz w:val="18"/>
                <w:szCs w:val="18"/>
              </w:rPr>
            </w:pPr>
          </w:p>
        </w:tc>
      </w:tr>
    </w:tbl>
    <w:p w14:paraId="2B37BE61" w14:textId="77777777" w:rsidR="002510B9" w:rsidRDefault="00DD04BF">
      <w:pPr>
        <w:pStyle w:val="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 xml:space="preserve">Proposal 5: Support early/on-demand tracking </w:t>
            </w:r>
            <w:r>
              <w:rPr>
                <w:i/>
                <w:szCs w:val="20"/>
              </w:rPr>
              <w:t>acquisition in 6G:</w:t>
            </w:r>
          </w:p>
          <w:p w14:paraId="2D8F24CD" w14:textId="77777777" w:rsidR="002510B9" w:rsidRDefault="00DD04BF">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w:t>
            </w:r>
            <w:r>
              <w:rPr>
                <w:i/>
                <w:iCs/>
              </w:rPr>
              <w:t>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w:t>
            </w:r>
            <w:r>
              <w:rPr>
                <w:i/>
                <w:iCs w:val="0"/>
              </w:rPr>
              <w:t xml:space="preserve"> continue future work for 6GR.</w:t>
            </w:r>
          </w:p>
          <w:p w14:paraId="7745D37D" w14:textId="77777777" w:rsidR="002510B9" w:rsidRDefault="00DD04BF">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a5"/>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ccess in 6G, where a singl</w:t>
            </w:r>
            <w:r>
              <w:rPr>
                <w:i/>
                <w:iCs/>
              </w:rPr>
              <w:t xml:space="preserve">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w:t>
            </w:r>
            <w:r>
              <w:rPr>
                <w:i/>
                <w:iCs/>
              </w:rPr>
              <w:t>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w:t>
            </w:r>
            <w:r>
              <w:rPr>
                <w:i/>
                <w:szCs w:val="20"/>
              </w:rPr>
              <w:t>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a5"/>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a5"/>
              <w:spacing w:before="60" w:after="60" w:line="240" w:lineRule="auto"/>
              <w:ind w:left="0" w:firstLine="0"/>
              <w:rPr>
                <w:i/>
                <w:iCs w:val="0"/>
              </w:rPr>
            </w:pPr>
            <w:r>
              <w:rPr>
                <w:i/>
                <w:iCs w:val="0"/>
              </w:rPr>
              <w:t xml:space="preserve">Proposal 2: Support the TRS for idle mode UE, where the TRSs can be </w:t>
            </w:r>
            <w:r>
              <w:rPr>
                <w:i/>
                <w:iCs w:val="0"/>
              </w:rPr>
              <w:t>one-to-one associated with SSBs.</w:t>
            </w:r>
          </w:p>
          <w:p w14:paraId="3C98D0A8" w14:textId="77777777" w:rsidR="002510B9" w:rsidRDefault="00DD04BF">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a5"/>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The study of </w:t>
            </w:r>
            <w:r>
              <w:rPr>
                <w:i/>
                <w:iCs w:val="0"/>
              </w:rPr>
              <w:t>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w:t>
            </w:r>
            <w:r>
              <w:rPr>
                <w:i/>
                <w:iCs w:val="0"/>
              </w:rPr>
              <w:t>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a5"/>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a5"/>
              <w:spacing w:before="60" w:after="60" w:line="240" w:lineRule="auto"/>
              <w:ind w:left="0" w:firstLine="0"/>
              <w:jc w:val="left"/>
              <w:rPr>
                <w:i/>
              </w:rPr>
            </w:pPr>
            <w:r>
              <w:rPr>
                <w:i/>
              </w:rPr>
              <w:t>Proposal 2: 6G should aim to simplify ecosystem support for positioning and sensing, p</w:t>
            </w:r>
            <w:r>
              <w:rPr>
                <w:i/>
              </w:rPr>
              <w:t>rioritizing “minimal additional effort from the infrastructure side” and “minimal additional air interface overhead”.</w:t>
            </w:r>
          </w:p>
          <w:p w14:paraId="644B16C6" w14:textId="77777777" w:rsidR="002510B9" w:rsidRDefault="00DD04BF">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w:t>
            </w:r>
            <w:r>
              <w:rPr>
                <w:i/>
              </w:rPr>
              <w:t>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Support period</w:t>
            </w:r>
            <w:r>
              <w:rPr>
                <w:rFonts w:eastAsiaTheme="minorEastAsia"/>
                <w:b w:val="0"/>
                <w:bCs w:val="0"/>
                <w:iCs w:val="0"/>
                <w:lang w:val="sv-SE"/>
              </w:rPr>
              <w:t xml:space="preserve">ic TRS in 6G day 1. </w:t>
            </w:r>
          </w:p>
          <w:p w14:paraId="3C9DDC14" w14:textId="77777777" w:rsidR="002510B9" w:rsidRDefault="00DD04BF">
            <w:pPr>
              <w:pStyle w:val="a9"/>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DD04BF">
            <w:pPr>
              <w:pStyle w:val="a9"/>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DD04BF">
            <w:pPr>
              <w:pStyle w:val="a9"/>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a5"/>
              <w:spacing w:before="60" w:after="60" w:line="240" w:lineRule="auto"/>
              <w:ind w:left="0" w:firstLine="0"/>
              <w:rPr>
                <w:i/>
                <w:iCs w:val="0"/>
              </w:rPr>
            </w:pPr>
            <w:r>
              <w:rPr>
                <w:i/>
                <w:iCs w:val="0"/>
              </w:rPr>
              <w:t xml:space="preserve">Proposal 1: 6GR should support a </w:t>
            </w:r>
            <w:r>
              <w:rPr>
                <w:i/>
                <w:iCs w:val="0"/>
              </w:rPr>
              <w:t>dedicated sync/reference signal for DL synchronization in connected-mode, which allows on-demand and flexible transmission across the time, frequency, and spatial domains.</w:t>
            </w:r>
          </w:p>
          <w:p w14:paraId="06D371CD"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w:t>
            </w:r>
            <w:r>
              <w:rPr>
                <w:i/>
                <w:iCs w:val="0"/>
              </w:rPr>
              <w:t>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w:t>
            </w:r>
            <w:r>
              <w:rPr>
                <w:i/>
              </w:rPr>
              <w:t>r connected mode:</w:t>
            </w:r>
          </w:p>
          <w:p w14:paraId="3D236507"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afb"/>
              <w:numPr>
                <w:ilvl w:val="0"/>
                <w:numId w:val="23"/>
              </w:numPr>
              <w:spacing w:before="0" w:after="0" w:line="240" w:lineRule="auto"/>
              <w:ind w:left="0" w:firstLine="0"/>
              <w:contextualSpacing w:val="0"/>
              <w:jc w:val="left"/>
              <w:rPr>
                <w:i/>
              </w:rPr>
            </w:pPr>
            <w:r>
              <w:rPr>
                <w:rFonts w:hint="eastAsia"/>
                <w:i/>
              </w:rPr>
              <w:t>S</w:t>
            </w:r>
            <w:r>
              <w:rPr>
                <w:i/>
              </w:rPr>
              <w:t xml:space="preserve">trive to have no extra </w:t>
            </w:r>
            <w:r>
              <w:rPr>
                <w:i/>
              </w:rPr>
              <w:t>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a5"/>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30"/>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w:t>
      </w:r>
      <w:r>
        <w:rPr>
          <w:rFonts w:hint="eastAsia"/>
        </w:rPr>
        <w:t xml:space="preserve">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2],</w:t>
      </w:r>
      <w:r>
        <w:rPr>
          <w:rFonts w:hint="eastAsia"/>
        </w:rPr>
        <w:t xml:space="preserve">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n summary, most companies think that fine time/frequency tracking is critical issue for the DL channel/signal,</w:t>
      </w:r>
      <w:r>
        <w:rPr>
          <w:rFonts w:hint="eastAsia"/>
        </w:rPr>
        <w:t xml:space="preserve">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dedicated RS, e.g., TRS, or other RS, e.g., DMRS, can be considered [9</w:t>
      </w:r>
      <w:r>
        <w:rPr>
          <w:rFonts w:hint="eastAsia"/>
        </w:rPr>
        <w:t xml:space="preserve">].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w:t>
      </w:r>
      <w:r>
        <w:t>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30"/>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afb"/>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afb"/>
        <w:numPr>
          <w:ilvl w:val="0"/>
          <w:numId w:val="24"/>
        </w:numPr>
        <w:rPr>
          <w:b/>
          <w:bCs/>
          <w:i/>
        </w:rPr>
      </w:pPr>
      <w:r>
        <w:rPr>
          <w:rFonts w:hint="eastAsia"/>
          <w:b/>
          <w:bCs/>
          <w:i/>
        </w:rPr>
        <w:t>UE in connected mode</w:t>
      </w:r>
    </w:p>
    <w:p w14:paraId="1CDD364B" w14:textId="77777777" w:rsidR="002510B9" w:rsidRDefault="00DD04BF">
      <w:pPr>
        <w:pStyle w:val="afb"/>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af2"/>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w:t>
            </w:r>
            <w:r>
              <w:t>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w:t>
            </w:r>
            <w:r>
              <w:t xml:space="preserve">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w:t>
            </w:r>
            <w:r>
              <w:t>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w:t>
            </w:r>
            <w:r>
              <w:t>,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w:t>
            </w:r>
            <w:r>
              <w:rPr>
                <w:rFonts w:eastAsia="PMingLiU" w:hint="eastAsia"/>
                <w:lang w:eastAsia="zh-TW"/>
              </w:rPr>
              <w:t>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FL proposal 3.1a: Consider the following options for time/fr</w:t>
            </w:r>
            <w:r>
              <w:rPr>
                <w:b/>
                <w:bCs/>
                <w:i/>
                <w:iCs/>
              </w:rPr>
              <w:t xml:space="preserve">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 xml:space="preserve">Support this study. To clarify the difference between Option 1 and Option 2, we suggest </w:t>
            </w:r>
            <w:proofErr w:type="gramStart"/>
            <w:r>
              <w:t>this  rewording</w:t>
            </w:r>
            <w:proofErr w:type="gramEnd"/>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afb"/>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w:t>
            </w:r>
            <w:r>
              <w:rPr>
                <w:b/>
                <w:bCs/>
                <w:i/>
                <w:color w:val="FF0000"/>
              </w:rPr>
              <w:t>or tracking</w:t>
            </w:r>
          </w:p>
          <w:p w14:paraId="2DF1DF9D" w14:textId="77777777" w:rsidR="002510B9" w:rsidRDefault="00DD04BF">
            <w:pPr>
              <w:pStyle w:val="afb"/>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w:t>
            </w:r>
            <w:r>
              <w:t xml:space="preserve">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afb"/>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w:t>
            </w:r>
            <w:r>
              <w:rPr>
                <w:rFonts w:hint="eastAsia"/>
                <w:b/>
                <w:bCs/>
                <w:i/>
                <w:strike/>
                <w:color w:val="FF0000"/>
                <w:lang w:eastAsia="zh-CN"/>
              </w:rPr>
              <w:t>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afb"/>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w:t>
            </w:r>
            <w:r>
              <w:rPr>
                <w:rFonts w:hint="eastAsia"/>
                <w:b/>
                <w:bCs/>
                <w:i/>
                <w:iCs/>
              </w:rPr>
              <w:t>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w:t>
            </w:r>
            <w:r>
              <w:t>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w:t>
            </w:r>
            <w:r>
              <w:rPr>
                <w:rFonts w:hint="eastAsia"/>
              </w:rPr>
              <w:t>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w:t>
            </w:r>
            <w:r>
              <w:rPr>
                <w:rFonts w:hint="eastAsia"/>
              </w:rPr>
              <w:t>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proofErr w:type="spellStart"/>
            <w:r>
              <w:t>InterDigital</w:t>
            </w:r>
            <w:proofErr w:type="spellEnd"/>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bl>
    <w:p w14:paraId="743CD8CA" w14:textId="77777777" w:rsidR="002510B9" w:rsidRPr="003771EA" w:rsidRDefault="002510B9"/>
    <w:p w14:paraId="5D55AEAC" w14:textId="77777777" w:rsidR="002510B9" w:rsidRDefault="00DD04BF">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30"/>
      </w:pPr>
      <w:r>
        <w:rPr>
          <w:rFonts w:hint="eastAsia"/>
        </w:rPr>
        <w:t>Contributions proposal</w:t>
      </w:r>
    </w:p>
    <w:tbl>
      <w:tblPr>
        <w:tblStyle w:val="af2"/>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3: 6GR TRS for finer time/frequency synchronization </w:t>
            </w:r>
            <w:r>
              <w:rPr>
                <w:i/>
                <w:iCs w:val="0"/>
              </w:rPr>
              <w:t>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a5"/>
              <w:spacing w:before="60" w:after="60" w:line="240" w:lineRule="auto"/>
              <w:ind w:left="0" w:firstLine="0"/>
              <w:jc w:val="left"/>
              <w:rPr>
                <w:rFonts w:eastAsiaTheme="minorEastAsia"/>
                <w:i/>
                <w:lang w:eastAsia="zh-CN"/>
              </w:rPr>
            </w:pPr>
            <w:r>
              <w:rPr>
                <w:i/>
              </w:rPr>
              <w:t xml:space="preserve">Proposal 5: </w:t>
            </w:r>
            <w:r>
              <w:rPr>
                <w:i/>
              </w:rPr>
              <w:t>For 6GR, maintain NR TR TRS framework for fine frequency/time tracking for connected mode:</w:t>
            </w:r>
          </w:p>
          <w:p w14:paraId="255FDEA2"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 xml:space="preserve">In 6GR, more flexible design for TRS can be </w:t>
            </w:r>
            <w:r>
              <w:rPr>
                <w:i/>
              </w:rPr>
              <w:t>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t>LGE</w:t>
            </w:r>
          </w:p>
        </w:tc>
        <w:tc>
          <w:tcPr>
            <w:tcW w:w="7795" w:type="dxa"/>
            <w:vAlign w:val="center"/>
          </w:tcPr>
          <w:p w14:paraId="38239230" w14:textId="77777777" w:rsidR="002510B9" w:rsidRDefault="00DD04BF">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a5"/>
              <w:spacing w:before="60" w:after="60" w:line="240" w:lineRule="auto"/>
              <w:ind w:left="0" w:firstLine="0"/>
              <w:jc w:val="left"/>
              <w:rPr>
                <w:rFonts w:eastAsiaTheme="minorEastAsia"/>
                <w:i/>
                <w:lang w:eastAsia="zh-CN"/>
              </w:rPr>
            </w:pPr>
            <w:r>
              <w:rPr>
                <w:i/>
              </w:rPr>
              <w:t>Proposal 4: TRS is supported by aggregating multiple NZP CSI-RS re</w:t>
            </w:r>
            <w:r>
              <w:rPr>
                <w:i/>
              </w:rPr>
              <w:t>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lastRenderedPageBreak/>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a5"/>
              <w:spacing w:before="60" w:after="60" w:line="240" w:lineRule="auto"/>
              <w:ind w:left="0" w:firstLine="0"/>
              <w:jc w:val="left"/>
              <w:rPr>
                <w:rFonts w:eastAsiaTheme="minorEastAsia"/>
                <w:i/>
                <w:lang w:eastAsia="zh-CN"/>
              </w:rPr>
            </w:pPr>
            <w:r>
              <w:rPr>
                <w:i/>
              </w:rPr>
              <w:t>Proposal 2: The following TRS pattern can be conside</w:t>
            </w:r>
            <w:r>
              <w:rPr>
                <w:i/>
              </w:rPr>
              <w:t>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DD04BF">
            <w:pPr>
              <w:pStyle w:val="a9"/>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DD04BF">
            <w:pPr>
              <w:pStyle w:val="a9"/>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DD04BF">
            <w:pPr>
              <w:pStyle w:val="a9"/>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 xml:space="preserve">onsider </w:t>
            </w:r>
            <w:r>
              <w:rPr>
                <w:rFonts w:eastAsiaTheme="minorEastAsia"/>
                <w:i/>
                <w:iCs w:val="0"/>
                <w:lang w:val="sv-SE" w:eastAsia="zh-CN"/>
              </w:rPr>
              <w:t>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 xml:space="preserve">UE energy </w:t>
            </w:r>
            <w:r>
              <w:rPr>
                <w:rFonts w:hint="eastAsia"/>
                <w:i/>
                <w:szCs w:val="20"/>
              </w:rPr>
              <w:t>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for fine time and frequency tracking in 6GR to reduce RS overhead and N</w:t>
            </w:r>
            <w:r>
              <w:rPr>
                <w:rFonts w:hint="eastAsia"/>
                <w:i/>
                <w:lang w:bidi="ar"/>
              </w:rPr>
              <w:t xml:space="preserve">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t>Google</w:t>
            </w:r>
          </w:p>
        </w:tc>
        <w:tc>
          <w:tcPr>
            <w:tcW w:w="7795" w:type="dxa"/>
            <w:vAlign w:val="center"/>
          </w:tcPr>
          <w:p w14:paraId="5F0076DA" w14:textId="77777777" w:rsidR="002510B9" w:rsidRDefault="00DD04BF">
            <w:pPr>
              <w:pStyle w:val="a5"/>
              <w:spacing w:before="60" w:after="60" w:line="240" w:lineRule="auto"/>
              <w:ind w:left="0" w:firstLine="0"/>
              <w:rPr>
                <w:i/>
                <w:iCs w:val="0"/>
                <w:lang w:bidi="ar"/>
              </w:rPr>
            </w:pPr>
            <w:r>
              <w:rPr>
                <w:i/>
                <w:iCs w:val="0"/>
              </w:rPr>
              <w:t>Proposal 4: Support the time-domain and spatial-domain adapta</w:t>
            </w:r>
            <w:r>
              <w:rPr>
                <w:i/>
                <w:iCs w:val="0"/>
              </w:rPr>
              <w:t>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 xml:space="preserve">To achieve more NES </w:t>
            </w:r>
            <w:r>
              <w:rPr>
                <w:i/>
                <w:iCs w:val="0"/>
              </w:rPr>
              <w:t>gain, strive to minimize “always-on” periodic signal and alternate with other signal(s) that UEs should receive/observe/measure.</w:t>
            </w:r>
          </w:p>
          <w:p w14:paraId="58F1E5B6"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a5"/>
              <w:numPr>
                <w:ilvl w:val="0"/>
                <w:numId w:val="27"/>
              </w:numPr>
              <w:spacing w:before="60" w:after="60" w:line="240" w:lineRule="auto"/>
              <w:rPr>
                <w:i/>
                <w:iCs w:val="0"/>
              </w:rPr>
            </w:pPr>
            <w:r>
              <w:rPr>
                <w:i/>
                <w:iCs w:val="0"/>
              </w:rPr>
              <w:t>Study whether/how to modify QCL source/target relationship providing/achieving c</w:t>
            </w:r>
            <w:r>
              <w:rPr>
                <w:i/>
                <w:iCs w:val="0"/>
              </w:rPr>
              <w:t>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a5"/>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12: Link level simulation can be used for the 6GR TRS evaluation and at least the following scenarios should be </w:t>
            </w:r>
            <w:r>
              <w:rPr>
                <w:i/>
                <w:iCs w:val="0"/>
              </w:rPr>
              <w:t>considered:</w:t>
            </w:r>
          </w:p>
          <w:p w14:paraId="4EB04D8B"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a5"/>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a5"/>
              <w:spacing w:before="60" w:after="60" w:line="240" w:lineRule="auto"/>
              <w:ind w:left="0" w:firstLine="0"/>
              <w:rPr>
                <w:i/>
                <w:iCs w:val="0"/>
              </w:rPr>
            </w:pPr>
            <w:r>
              <w:rPr>
                <w:i/>
                <w:iCs w:val="0"/>
              </w:rPr>
              <w:t xml:space="preserve">Proposal 1: 6GR should support a dedicated sync/reference signal for DL </w:t>
            </w:r>
            <w:r>
              <w:rPr>
                <w:i/>
                <w:iCs w:val="0"/>
              </w:rPr>
              <w:t>synchronization in connected-mode, which allows on-demand and flexible transmission across the time, frequency, and spatial domains.</w:t>
            </w:r>
          </w:p>
          <w:p w14:paraId="194A2AF8"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w:t>
            </w:r>
            <w:r>
              <w:rPr>
                <w:i/>
                <w:iCs w:val="0"/>
              </w:rPr>
              <w:t>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proofErr w:type="spellStart"/>
            <w:r>
              <w:rPr>
                <w:rFonts w:hint="eastAsia"/>
              </w:rPr>
              <w:lastRenderedPageBreak/>
              <w:t>Ofinna</w:t>
            </w:r>
            <w:proofErr w:type="spellEnd"/>
          </w:p>
        </w:tc>
        <w:tc>
          <w:tcPr>
            <w:tcW w:w="7795" w:type="dxa"/>
            <w:vAlign w:val="center"/>
          </w:tcPr>
          <w:p w14:paraId="7C825AAA" w14:textId="77777777" w:rsidR="002510B9" w:rsidRDefault="00DD04BF">
            <w:pPr>
              <w:spacing w:after="0" w:line="276" w:lineRule="auto"/>
              <w:rPr>
                <w:i/>
                <w:iCs/>
              </w:rPr>
            </w:pPr>
            <w:r>
              <w:rPr>
                <w:rFonts w:eastAsia="맑은 고딕"/>
                <w:i/>
                <w:iCs/>
                <w:szCs w:val="20"/>
                <w:lang w:eastAsia="ko-KR"/>
              </w:rPr>
              <w:t xml:space="preserve">Proposal </w:t>
            </w:r>
            <w:r>
              <w:rPr>
                <w:rFonts w:eastAsia="맑은 고딕" w:hint="eastAsia"/>
                <w:i/>
                <w:iCs/>
                <w:szCs w:val="20"/>
                <w:lang w:eastAsia="ko-KR"/>
              </w:rPr>
              <w:t>#</w:t>
            </w:r>
            <w:r>
              <w:rPr>
                <w:rFonts w:eastAsia="맑은 고딕"/>
                <w:i/>
                <w:iCs/>
                <w:szCs w:val="20"/>
                <w:lang w:eastAsia="ko-KR"/>
              </w:rPr>
              <w:t xml:space="preserve">2: </w:t>
            </w:r>
            <w:r>
              <w:rPr>
                <w:rFonts w:eastAsia="맑은 고딕" w:hint="eastAsia"/>
                <w:i/>
                <w:iCs/>
                <w:szCs w:val="20"/>
                <w:lang w:eastAsia="ko-KR"/>
              </w:rPr>
              <w:t xml:space="preserve">For 6GR, study the necessity and feasibility of a </w:t>
            </w:r>
            <w:r>
              <w:rPr>
                <w:rFonts w:eastAsia="맑은 고딕"/>
                <w:i/>
                <w:iCs/>
                <w:szCs w:val="20"/>
                <w:lang w:eastAsia="ko-KR"/>
              </w:rPr>
              <w:t xml:space="preserve">low-overhead </w:t>
            </w:r>
            <w:r>
              <w:rPr>
                <w:rFonts w:eastAsia="맑은 고딕" w:hint="eastAsia"/>
                <w:i/>
                <w:iCs/>
                <w:szCs w:val="20"/>
                <w:lang w:eastAsia="ko-KR"/>
              </w:rPr>
              <w:t xml:space="preserve">tracking RS as </w:t>
            </w:r>
            <w:r>
              <w:rPr>
                <w:rFonts w:eastAsia="맑은 고딕"/>
                <w:i/>
                <w:iCs/>
                <w:szCs w:val="20"/>
                <w:lang w:eastAsia="ko-KR"/>
              </w:rPr>
              <w:t>‘</w:t>
            </w:r>
            <w:r>
              <w:rPr>
                <w:rFonts w:eastAsia="맑은 고딕" w:hint="eastAsia"/>
                <w:i/>
                <w:iCs/>
                <w:szCs w:val="20"/>
                <w:lang w:eastAsia="ko-KR"/>
              </w:rPr>
              <w:t>glitch RS</w:t>
            </w:r>
            <w:r>
              <w:rPr>
                <w:rFonts w:eastAsia="맑은 고딕"/>
                <w:i/>
                <w:iCs/>
                <w:szCs w:val="20"/>
                <w:lang w:eastAsia="ko-KR"/>
              </w:rPr>
              <w:t>’</w:t>
            </w:r>
            <w:r>
              <w:rPr>
                <w:rFonts w:eastAsia="맑은 고딕" w:hint="eastAsia"/>
                <w:i/>
                <w:iCs/>
                <w:szCs w:val="20"/>
                <w:lang w:eastAsia="ko-KR"/>
              </w:rPr>
              <w:t xml:space="preserve"> to be inserted</w:t>
            </w:r>
            <w:r>
              <w:rPr>
                <w:rFonts w:eastAsia="맑은 고딕"/>
                <w:i/>
                <w:iCs/>
                <w:szCs w:val="20"/>
                <w:lang w:eastAsia="ko-KR"/>
              </w:rPr>
              <w:t xml:space="preserve"> near </w:t>
            </w:r>
            <w:r>
              <w:rPr>
                <w:rFonts w:eastAsia="맑은 고딕"/>
                <w:i/>
                <w:iCs/>
                <w:szCs w:val="20"/>
                <w:lang w:eastAsia="ko-KR"/>
              </w:rPr>
              <w:t>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 xml:space="preserve">advanced/AI receiver, </w:t>
            </w:r>
            <w:r>
              <w:rPr>
                <w:i/>
                <w:iCs/>
              </w:rPr>
              <w:t>study whether it is necessary to have TRS as the QCL source for PDSCH reception.</w:t>
            </w:r>
          </w:p>
          <w:p w14:paraId="22973DDF" w14:textId="77777777" w:rsidR="002510B9" w:rsidRDefault="00DD04BF">
            <w:pPr>
              <w:pStyle w:val="afb"/>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727D791" w14:textId="77777777" w:rsidR="002510B9" w:rsidRDefault="002510B9"/>
    <w:p w14:paraId="3E859E95" w14:textId="77777777" w:rsidR="002510B9" w:rsidRDefault="00DD04BF">
      <w:pPr>
        <w:pStyle w:val="30"/>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afb"/>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r>
        <w:rPr>
          <w:rFonts w:hint="eastAsia"/>
          <w:lang w:eastAsia="zh-CN"/>
        </w:rPr>
        <w:t>]</w:t>
      </w:r>
    </w:p>
    <w:p w14:paraId="7055FB5A" w14:textId="77777777" w:rsidR="002510B9" w:rsidRDefault="00DD04BF">
      <w:pPr>
        <w:pStyle w:val="afb"/>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afb"/>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afb"/>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[27] propos</w:t>
      </w:r>
      <w:r>
        <w:rPr>
          <w:rFonts w:hint="eastAsia"/>
          <w:szCs w:val="20"/>
        </w:rPr>
        <w:t xml:space="preserve">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w:t>
      </w:r>
      <w:r>
        <w:rPr>
          <w:color w:val="000000" w:themeColor="text1"/>
        </w:rPr>
        <w:t>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Nokia [2]</w:t>
      </w:r>
      <w:r>
        <w:rPr>
          <w:rFonts w:hint="eastAsia"/>
        </w:rPr>
        <w:t xml:space="preserve">, </w:t>
      </w:r>
      <w:r>
        <w:t>FUTUREWEI</w:t>
      </w:r>
      <w:r>
        <w:rPr>
          <w:rFonts w:hint="eastAsia"/>
        </w:rPr>
        <w:t xml:space="preserve"> [3] and </w:t>
      </w:r>
      <w:proofErr w:type="gramStart"/>
      <w:r>
        <w:rPr>
          <w:rFonts w:hint="eastAsia"/>
        </w:rPr>
        <w:t>ZTE[</w:t>
      </w:r>
      <w:proofErr w:type="gramEnd"/>
      <w:r>
        <w:rPr>
          <w:rFonts w:hint="eastAsia"/>
        </w:rPr>
        <w:t>9] pointed out that TRS in 5G NR is actually cell-specific transmitted by using a wide beam, which is usually different from the beam used for the DMRS and CSI-RS for CSI acquisition. Thus, the observed QCL parameters may also be di</w:t>
      </w:r>
      <w:r>
        <w:rPr>
          <w:rFonts w:hint="eastAsia"/>
        </w:rPr>
        <w:t xml:space="preserve">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w:t>
      </w:r>
      <w:r>
        <w:rPr>
          <w:color w:val="000000" w:themeColor="text1"/>
        </w:rPr>
        <w:t>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proofErr w:type="gramStart"/>
      <w:r>
        <w:rPr>
          <w:rFonts w:hint="eastAsia"/>
          <w:color w:val="000000" w:themeColor="text1"/>
        </w:rPr>
        <w:t>ZTE[</w:t>
      </w:r>
      <w:proofErr w:type="gramEnd"/>
      <w:r>
        <w:rPr>
          <w:rFonts w:hint="eastAsia"/>
          <w:color w:val="000000" w:themeColor="text1"/>
        </w:rPr>
        <w:t>9], vivo[13] and Ericsson[14</w:t>
      </w:r>
      <w:r>
        <w:rPr>
          <w:rFonts w:hint="eastAsia"/>
          <w:color w:val="000000" w:themeColor="text1"/>
        </w:rPr>
        <w:t xml:space="preserve">]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w:t>
      </w:r>
      <w:r>
        <w:rPr>
          <w:rFonts w:hint="eastAsia"/>
        </w:rPr>
        <w:t>cking.</w:t>
      </w:r>
    </w:p>
    <w:p w14:paraId="3B1E33E2" w14:textId="77777777" w:rsidR="002510B9" w:rsidRDefault="00DD04BF">
      <w:proofErr w:type="gramStart"/>
      <w:r>
        <w:rPr>
          <w:rFonts w:hint="eastAsia"/>
        </w:rPr>
        <w:t>Qualcomm[</w:t>
      </w:r>
      <w:proofErr w:type="gramEnd"/>
      <w:r>
        <w:rPr>
          <w:rFonts w:hint="eastAsia"/>
        </w:rPr>
        <w:t>26] and Lenovo[18]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w:t>
      </w:r>
      <w:r>
        <w:rPr>
          <w:rFonts w:hint="eastAsia"/>
        </w:rPr>
        <w:t>multi-port TRS</w:t>
      </w:r>
    </w:p>
    <w:p w14:paraId="2A71BA99" w14:textId="77777777" w:rsidR="002510B9" w:rsidRDefault="00DD04BF">
      <w:pPr>
        <w:rPr>
          <w:i/>
          <w:lang w:bidi="ar"/>
        </w:rPr>
      </w:pPr>
      <w:r>
        <w:rPr>
          <w:rFonts w:hint="eastAsia"/>
        </w:rPr>
        <w:lastRenderedPageBreak/>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30"/>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afb"/>
        <w:numPr>
          <w:ilvl w:val="0"/>
          <w:numId w:val="30"/>
        </w:numPr>
        <w:rPr>
          <w:b/>
          <w:bCs/>
          <w:i/>
          <w:lang w:val="en-GB"/>
        </w:rPr>
      </w:pPr>
      <w:r>
        <w:rPr>
          <w:rFonts w:hint="eastAsia"/>
          <w:b/>
          <w:bCs/>
          <w:i/>
          <w:lang w:val="en-GB"/>
        </w:rPr>
        <w:t>Lower overhead</w:t>
      </w:r>
    </w:p>
    <w:p w14:paraId="2070AE29" w14:textId="77777777" w:rsidR="002510B9" w:rsidRDefault="00DD04BF">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afb"/>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afb"/>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afb"/>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w:t>
      </w:r>
      <w:r>
        <w:rPr>
          <w:rFonts w:hint="eastAsia"/>
          <w:b/>
          <w:bCs/>
          <w:i/>
          <w:iCs/>
        </w:rPr>
        <w:t>.2b: The study of RS for tracking needs to consider it can also be used for the following purpose</w:t>
      </w:r>
    </w:p>
    <w:p w14:paraId="096EB27F" w14:textId="77777777" w:rsidR="002510B9" w:rsidRDefault="00DD04BF">
      <w:pPr>
        <w:pStyle w:val="afb"/>
        <w:numPr>
          <w:ilvl w:val="0"/>
          <w:numId w:val="31"/>
        </w:numPr>
        <w:rPr>
          <w:b/>
          <w:bCs/>
          <w:i/>
        </w:rPr>
      </w:pPr>
      <w:r>
        <w:rPr>
          <w:rFonts w:hint="eastAsia"/>
          <w:b/>
          <w:bCs/>
          <w:i/>
          <w:lang w:eastAsia="zh-CN"/>
        </w:rPr>
        <w:t>QCL parameters acquisition</w:t>
      </w:r>
    </w:p>
    <w:p w14:paraId="76C2654F" w14:textId="77777777" w:rsidR="002510B9" w:rsidRDefault="00DD04BF">
      <w:pPr>
        <w:pStyle w:val="afb"/>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afb"/>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afb"/>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af2"/>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w:t>
            </w:r>
            <w:r>
              <w:rPr>
                <w:rFonts w:eastAsia="PMingLiU" w:hint="eastAsia"/>
                <w:color w:val="000000" w:themeColor="text1"/>
                <w:lang w:val="en-GB" w:eastAsia="zh-TW"/>
              </w:rPr>
              <w:t xml:space="preserve">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w:t>
            </w:r>
            <w:r>
              <w:rPr>
                <w:rFonts w:eastAsia="PMingLiU"/>
                <w:color w:val="000000" w:themeColor="text1"/>
                <w:lang w:val="en-GB" w:eastAsia="zh-TW"/>
              </w:rPr>
              <w:t>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afb"/>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afb"/>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w:t>
            </w:r>
            <w:r>
              <w:rPr>
                <w:rFonts w:eastAsia="PMingLiU" w:hint="eastAsia"/>
                <w:lang w:val="en-GB" w:eastAsia="zh-TW"/>
              </w:rPr>
              <w:t>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afb"/>
              <w:numPr>
                <w:ilvl w:val="0"/>
                <w:numId w:val="33"/>
              </w:numPr>
              <w:spacing w:before="0" w:after="0" w:line="276" w:lineRule="auto"/>
            </w:pPr>
            <w:r>
              <w:t xml:space="preserve">we need to add in the list: </w:t>
            </w:r>
          </w:p>
          <w:p w14:paraId="3EAB4B75" w14:textId="77777777" w:rsidR="002510B9" w:rsidRDefault="00DD04BF">
            <w:pPr>
              <w:pStyle w:val="afb"/>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afb"/>
              <w:numPr>
                <w:ilvl w:val="1"/>
                <w:numId w:val="33"/>
              </w:numPr>
              <w:spacing w:before="0" w:after="0" w:line="276" w:lineRule="auto"/>
            </w:pPr>
            <w:r>
              <w:t>UE-side complexity</w:t>
            </w:r>
          </w:p>
          <w:p w14:paraId="149880A8" w14:textId="77777777" w:rsidR="002510B9" w:rsidRDefault="00DD04BF">
            <w:pPr>
              <w:pStyle w:val="afb"/>
              <w:numPr>
                <w:ilvl w:val="1"/>
                <w:numId w:val="33"/>
              </w:numPr>
              <w:spacing w:before="0" w:after="0" w:line="276" w:lineRule="auto"/>
            </w:pPr>
            <w:r>
              <w:t>Support of multiple use-cases</w:t>
            </w:r>
          </w:p>
          <w:p w14:paraId="398C69B9" w14:textId="77777777" w:rsidR="002510B9" w:rsidRDefault="00DD04BF">
            <w:pPr>
              <w:pStyle w:val="afb"/>
              <w:numPr>
                <w:ilvl w:val="2"/>
                <w:numId w:val="33"/>
              </w:numPr>
              <w:spacing w:before="0" w:after="0" w:line="276" w:lineRule="auto"/>
            </w:pPr>
            <w:r>
              <w:lastRenderedPageBreak/>
              <w:t xml:space="preserve">We should recall the 6GR SI </w:t>
            </w:r>
            <w:r>
              <w:t>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afb"/>
              <w:numPr>
                <w:ilvl w:val="0"/>
                <w:numId w:val="33"/>
              </w:numPr>
              <w:spacing w:before="0" w:after="0" w:line="276" w:lineRule="auto"/>
            </w:pPr>
            <w:r>
              <w:t xml:space="preserve">With regards to “lower overhead”, we think it should be rephrased, to just “Resource </w:t>
            </w:r>
            <w:proofErr w:type="gramStart"/>
            <w:r>
              <w:t>efficiency ”</w:t>
            </w:r>
            <w:proofErr w:type="gramEnd"/>
            <w:r>
              <w:t>; otherwise i</w:t>
            </w:r>
            <w:r>
              <w:t>t should be clear “lower overhead compared to what and under which scenario”</w:t>
            </w:r>
          </w:p>
          <w:p w14:paraId="2F1F2D7F" w14:textId="77777777" w:rsidR="002510B9" w:rsidRDefault="00DD04BF">
            <w:pPr>
              <w:pStyle w:val="afb"/>
              <w:numPr>
                <w:ilvl w:val="0"/>
                <w:numId w:val="33"/>
              </w:numPr>
              <w:spacing w:before="0" w:after="0" w:line="276" w:lineRule="auto"/>
            </w:pPr>
            <w:r>
              <w:t>Unclear why “flexible transmission” is emphasized; we should rather emphasize the 6GR SI guideline to “</w:t>
            </w:r>
            <w:r>
              <w:rPr>
                <w:i/>
                <w:iCs w:val="0"/>
                <w:color w:val="000000" w:themeColor="text1"/>
              </w:rPr>
              <w:t xml:space="preserve">minimize the adoption of multiple options for the same functionality, avoid </w:t>
            </w:r>
            <w:r>
              <w:rPr>
                <w:i/>
                <w:iCs w:val="0"/>
                <w:color w:val="000000" w:themeColor="text1"/>
              </w:rPr>
              <w:t>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w:t>
            </w:r>
            <w:r>
              <w:t>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w:t>
            </w:r>
            <w:r>
              <w:t xml:space="preserve">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afb"/>
              <w:numPr>
                <w:ilvl w:val="0"/>
                <w:numId w:val="30"/>
              </w:numPr>
              <w:rPr>
                <w:b/>
                <w:bCs/>
                <w:i/>
                <w:lang w:val="en-GB"/>
              </w:rPr>
            </w:pPr>
            <w:r>
              <w:rPr>
                <w:rFonts w:hint="eastAsia"/>
                <w:b/>
                <w:bCs/>
                <w:i/>
                <w:lang w:val="en-GB"/>
              </w:rPr>
              <w:t>Lower overhead</w:t>
            </w:r>
          </w:p>
          <w:p w14:paraId="47AE09EA" w14:textId="77777777" w:rsidR="002510B9" w:rsidRDefault="00DD04BF">
            <w:pPr>
              <w:pStyle w:val="afb"/>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afb"/>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afb"/>
              <w:numPr>
                <w:ilvl w:val="0"/>
                <w:numId w:val="30"/>
              </w:numPr>
              <w:rPr>
                <w:b/>
                <w:bCs/>
                <w:i/>
                <w:strike/>
                <w:color w:val="FF0000"/>
                <w:lang w:val="en-GB"/>
              </w:rPr>
            </w:pPr>
            <w:r>
              <w:rPr>
                <w:b/>
                <w:bCs/>
                <w:i/>
                <w:strike/>
                <w:color w:val="FF0000"/>
                <w:lang w:val="en-GB"/>
              </w:rPr>
              <w:t>F</w:t>
            </w:r>
            <w:r>
              <w:rPr>
                <w:rFonts w:hint="eastAsia"/>
                <w:b/>
                <w:bCs/>
                <w:i/>
                <w:strike/>
                <w:color w:val="FF0000"/>
                <w:lang w:val="en-GB"/>
              </w:rPr>
              <w:t xml:space="preserve">lexible </w:t>
            </w:r>
            <w:r>
              <w:rPr>
                <w:rFonts w:hint="eastAsia"/>
                <w:b/>
                <w:bCs/>
                <w:i/>
                <w:strike/>
                <w:color w:val="FF0000"/>
                <w:lang w:val="en-GB"/>
              </w:rPr>
              <w:t>transmission</w:t>
            </w:r>
            <w:r>
              <w:rPr>
                <w:rFonts w:hint="eastAsia"/>
                <w:b/>
                <w:bCs/>
                <w:i/>
                <w:strike/>
                <w:color w:val="FF0000"/>
                <w:lang w:val="en-GB" w:eastAsia="zh-CN"/>
              </w:rPr>
              <w:t>, e.g., flexible density in frequency and time domain</w:t>
            </w:r>
          </w:p>
          <w:p w14:paraId="2341B535" w14:textId="77777777" w:rsidR="002510B9" w:rsidRDefault="00DD04BF">
            <w:pPr>
              <w:pStyle w:val="afb"/>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afb"/>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proofErr w:type="spellStart"/>
            <w:r>
              <w:t>InterDigital</w:t>
            </w:r>
            <w:proofErr w:type="spellEnd"/>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2ABDC503" w14:textId="77777777" w:rsidR="003771EA" w:rsidRPr="00327F7C" w:rsidRDefault="003771EA" w:rsidP="00E310AA">
            <w:pPr>
              <w:spacing w:before="0" w:after="0" w:line="276" w:lineRule="auto"/>
              <w:rPr>
                <w:rFonts w:eastAsia="맑은 고딕"/>
                <w:lang w:eastAsia="ko-KR"/>
              </w:rPr>
            </w:pPr>
            <w:r>
              <w:rPr>
                <w:rFonts w:eastAsia="맑은 고딕" w:hint="eastAsia"/>
                <w:lang w:eastAsia="ko-KR"/>
              </w:rPr>
              <w:t>S</w:t>
            </w:r>
            <w:r>
              <w:rPr>
                <w:rFonts w:eastAsia="맑은 고딕"/>
                <w:lang w:eastAsia="ko-KR"/>
              </w:rPr>
              <w:t>upport the proposal.</w:t>
            </w:r>
          </w:p>
        </w:tc>
      </w:tr>
    </w:tbl>
    <w:p w14:paraId="1DBBB3E1" w14:textId="77777777" w:rsidR="002510B9" w:rsidRDefault="002510B9"/>
    <w:p w14:paraId="44F0847F" w14:textId="77777777" w:rsidR="002510B9" w:rsidRDefault="00DD04BF">
      <w:pPr>
        <w:pStyle w:val="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10] and Samsung[17] also provided EVM on the evaluation for the T/F t</w:t>
      </w:r>
      <w:r>
        <w:rPr>
          <w:rFonts w:hint="eastAsia"/>
        </w:rPr>
        <w:t xml:space="preserve">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nd we plan to discuss the simulation assu</w:t>
      </w:r>
      <w:r>
        <w:rPr>
          <w:rFonts w:hint="eastAsia"/>
        </w:rPr>
        <w:t xml:space="preserve">mptions </w:t>
      </w:r>
      <w:r>
        <w:t>beginning</w:t>
      </w:r>
      <w:r>
        <w:rPr>
          <w:rFonts w:hint="eastAsia"/>
        </w:rPr>
        <w:t xml:space="preserve"> from the following table.</w:t>
      </w:r>
    </w:p>
    <w:p w14:paraId="6016C261" w14:textId="77777777" w:rsidR="002510B9" w:rsidRDefault="002510B9">
      <w:pPr>
        <w:pStyle w:val="a6"/>
        <w:keepNext/>
        <w:rPr>
          <w:rFonts w:eastAsiaTheme="minorEastAsia"/>
          <w:lang w:eastAsia="zh-CN"/>
        </w:rPr>
      </w:pPr>
      <w:bookmarkStart w:id="8" w:name="_Ref218589675"/>
    </w:p>
    <w:p w14:paraId="642BE026" w14:textId="77777777" w:rsidR="002510B9" w:rsidRDefault="00DD04BF">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2"/>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3771EA"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 xml:space="preserve">BS antenna </w:t>
            </w:r>
            <w:r>
              <w:rPr>
                <w:szCs w:val="20"/>
              </w:rPr>
              <w:t>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 xml:space="preserve">8TXRUs: (M, N, P, Mg, Ng, Mp, Np) = (4, 4, 2, 2, 2, 1, 1), </w:t>
            </w:r>
            <w:r>
              <w:rPr>
                <w:lang w:val="sv-SE" w:eastAsia="ja-JP"/>
              </w:rPr>
              <w:t>(dH,dV)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 xml:space="preserve">RS used for </w:t>
            </w:r>
            <w:r>
              <w:rPr>
                <w:rFonts w:eastAsiaTheme="minorEastAsia" w:hint="eastAsia"/>
                <w:szCs w:val="20"/>
                <w:highlight w:val="yellow"/>
              </w:rPr>
              <w:t>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af2"/>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afb"/>
              <w:numPr>
                <w:ilvl w:val="0"/>
                <w:numId w:val="35"/>
              </w:numPr>
              <w:spacing w:before="0" w:after="0" w:line="276" w:lineRule="auto"/>
            </w:pPr>
            <w:r>
              <w:rPr>
                <w:lang w:eastAsia="zh-CN"/>
              </w:rPr>
              <w:t xml:space="preserve">For carrier frequency, </w:t>
            </w:r>
            <w:r>
              <w:rPr>
                <w:rFonts w:hint="eastAsia"/>
                <w:lang w:eastAsia="zh-CN"/>
              </w:rPr>
              <w:t xml:space="preserve">4GHz can be used </w:t>
            </w:r>
            <w:r>
              <w:rPr>
                <w:rFonts w:hint="eastAsia"/>
                <w:lang w:eastAsia="zh-CN"/>
              </w:rPr>
              <w:t>instead of 3.5GHz following the discussion in 10.1</w:t>
            </w:r>
            <w:r>
              <w:rPr>
                <w:lang w:eastAsia="zh-CN"/>
              </w:rPr>
              <w:t>.</w:t>
            </w:r>
          </w:p>
          <w:p w14:paraId="556DE4B2" w14:textId="77777777" w:rsidR="002510B9" w:rsidRDefault="00DD04BF">
            <w:pPr>
              <w:pStyle w:val="afb"/>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afb"/>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afb"/>
              <w:numPr>
                <w:ilvl w:val="0"/>
                <w:numId w:val="35"/>
              </w:numPr>
              <w:spacing w:before="0" w:after="0" w:line="276" w:lineRule="auto"/>
            </w:pPr>
            <w:r>
              <w:rPr>
                <w:lang w:eastAsia="zh-CN"/>
              </w:rPr>
              <w:t>For BS antenna config, it should be aligned with output</w:t>
            </w:r>
            <w:r>
              <w:rPr>
                <w:lang w:eastAsia="zh-CN"/>
              </w:rPr>
              <w:t xml:space="preserve"> of 10.1 EVM.</w:t>
            </w:r>
          </w:p>
          <w:p w14:paraId="69A84C6F" w14:textId="77777777" w:rsidR="002510B9" w:rsidRDefault="00DD04BF">
            <w:pPr>
              <w:pStyle w:val="afb"/>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4AEABD" w14:textId="77777777" w:rsidR="002510B9" w:rsidRDefault="00DD04BF">
            <w:pPr>
              <w:pStyle w:val="afb"/>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afb"/>
              <w:numPr>
                <w:ilvl w:val="0"/>
                <w:numId w:val="36"/>
              </w:numPr>
              <w:spacing w:before="0" w:after="0" w:line="276" w:lineRule="auto"/>
              <w:rPr>
                <w:rFonts w:eastAsia="PMingLiU"/>
                <w:lang w:eastAsia="zh-TW"/>
              </w:rPr>
            </w:pPr>
            <w:r>
              <w:rPr>
                <w:rFonts w:eastAsia="PMingLiU" w:hint="eastAsia"/>
                <w:lang w:eastAsia="zh-TW"/>
              </w:rPr>
              <w:lastRenderedPageBreak/>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afb"/>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lastRenderedPageBreak/>
              <w:t>Qualcomm</w:t>
            </w:r>
          </w:p>
        </w:tc>
        <w:tc>
          <w:tcPr>
            <w:tcW w:w="4093" w:type="pct"/>
            <w:vAlign w:val="center"/>
          </w:tcPr>
          <w:p w14:paraId="743A3275" w14:textId="77777777" w:rsidR="002510B9" w:rsidRDefault="00DD04BF">
            <w:pPr>
              <w:pStyle w:val="afb"/>
              <w:numPr>
                <w:ilvl w:val="0"/>
                <w:numId w:val="37"/>
              </w:numPr>
              <w:spacing w:before="0" w:after="0" w:line="276" w:lineRule="auto"/>
            </w:pPr>
            <w:r>
              <w:t xml:space="preserve">OK to focus on 30 </w:t>
            </w:r>
            <w:proofErr w:type="spellStart"/>
            <w:r>
              <w:t>KHz</w:t>
            </w:r>
            <w:proofErr w:type="spellEnd"/>
            <w:r>
              <w:t xml:space="preserve"> SCS</w:t>
            </w:r>
          </w:p>
          <w:p w14:paraId="77AE9901" w14:textId="77777777" w:rsidR="002510B9" w:rsidRDefault="00DD04BF">
            <w:pPr>
              <w:pStyle w:val="afb"/>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DD04BF">
            <w:pPr>
              <w:pStyle w:val="afb"/>
              <w:numPr>
                <w:ilvl w:val="0"/>
                <w:numId w:val="37"/>
              </w:numPr>
              <w:spacing w:before="0" w:after="0" w:line="276" w:lineRule="auto"/>
            </w:pPr>
            <w:proofErr w:type="gramStart"/>
            <w:r>
              <w:t>Lar</w:t>
            </w:r>
            <w:r>
              <w:t>ger  BW</w:t>
            </w:r>
            <w:proofErr w:type="gramEnd"/>
            <w:r>
              <w:t xml:space="preserve"> should be evaluated, e.g., as large as 100 MHz</w:t>
            </w:r>
          </w:p>
          <w:p w14:paraId="65A19D90" w14:textId="77777777" w:rsidR="002510B9" w:rsidRDefault="00DD04BF">
            <w:pPr>
              <w:pStyle w:val="afb"/>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afb"/>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w:t>
            </w:r>
            <w:r>
              <w:t>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2510B9" w14:paraId="71EC78BC" w14:textId="77777777">
        <w:tc>
          <w:tcPr>
            <w:tcW w:w="907" w:type="pct"/>
            <w:vAlign w:val="center"/>
          </w:tcPr>
          <w:p w14:paraId="2785286C" w14:textId="77777777" w:rsidR="002510B9" w:rsidRDefault="002510B9">
            <w:pPr>
              <w:spacing w:before="0" w:after="0" w:line="276" w:lineRule="auto"/>
              <w:jc w:val="center"/>
            </w:pPr>
          </w:p>
        </w:tc>
        <w:tc>
          <w:tcPr>
            <w:tcW w:w="4093" w:type="pct"/>
            <w:vAlign w:val="center"/>
          </w:tcPr>
          <w:p w14:paraId="3A6C9066" w14:textId="77777777" w:rsidR="002510B9" w:rsidRDefault="002510B9">
            <w:pPr>
              <w:spacing w:before="0" w:after="0" w:line="276" w:lineRule="auto"/>
            </w:pPr>
          </w:p>
        </w:tc>
      </w:tr>
      <w:tr w:rsidR="002510B9" w14:paraId="398DD1E4" w14:textId="77777777">
        <w:tc>
          <w:tcPr>
            <w:tcW w:w="907" w:type="pct"/>
            <w:vAlign w:val="center"/>
          </w:tcPr>
          <w:p w14:paraId="17E0C2C7" w14:textId="77777777" w:rsidR="002510B9" w:rsidRDefault="002510B9">
            <w:pPr>
              <w:spacing w:before="0" w:after="0" w:line="276" w:lineRule="auto"/>
              <w:jc w:val="center"/>
            </w:pPr>
          </w:p>
        </w:tc>
        <w:tc>
          <w:tcPr>
            <w:tcW w:w="4093" w:type="pct"/>
            <w:vAlign w:val="center"/>
          </w:tcPr>
          <w:p w14:paraId="249D1726" w14:textId="77777777" w:rsidR="002510B9" w:rsidRDefault="002510B9">
            <w:pPr>
              <w:spacing w:before="0" w:after="0" w:line="276" w:lineRule="auto"/>
            </w:pPr>
          </w:p>
        </w:tc>
      </w:tr>
      <w:tr w:rsidR="002510B9" w14:paraId="168FDCA9" w14:textId="77777777">
        <w:tc>
          <w:tcPr>
            <w:tcW w:w="907" w:type="pct"/>
            <w:vAlign w:val="center"/>
          </w:tcPr>
          <w:p w14:paraId="10B9DD71" w14:textId="77777777" w:rsidR="002510B9" w:rsidRDefault="002510B9">
            <w:pPr>
              <w:spacing w:before="0" w:after="0" w:line="276" w:lineRule="auto"/>
              <w:jc w:val="center"/>
            </w:pPr>
          </w:p>
        </w:tc>
        <w:tc>
          <w:tcPr>
            <w:tcW w:w="4093" w:type="pct"/>
            <w:vAlign w:val="center"/>
          </w:tcPr>
          <w:p w14:paraId="4570E1B6" w14:textId="77777777" w:rsidR="002510B9" w:rsidRDefault="002510B9">
            <w:pPr>
              <w:spacing w:before="0" w:after="0" w:line="276" w:lineRule="auto"/>
            </w:pPr>
          </w:p>
        </w:tc>
      </w:tr>
    </w:tbl>
    <w:p w14:paraId="2810F532" w14:textId="77777777" w:rsidR="002510B9" w:rsidRDefault="002510B9"/>
    <w:p w14:paraId="2D9B42AD" w14:textId="77777777" w:rsidR="002510B9" w:rsidRDefault="00DD04BF">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1"/>
      </w:pPr>
      <w:r>
        <w:rPr>
          <w:rFonts w:eastAsiaTheme="minorEastAsia" w:hint="eastAsia"/>
        </w:rPr>
        <w:t>RS for other purpose</w:t>
      </w:r>
    </w:p>
    <w:p w14:paraId="28BC6432" w14:textId="77777777" w:rsidR="002510B9" w:rsidRDefault="002510B9">
      <w:pPr>
        <w:spacing w:after="0" w:line="276" w:lineRule="auto"/>
        <w:rPr>
          <w:rFonts w:eastAsia="맑은 고딕"/>
          <w:b/>
          <w:bCs/>
          <w:sz w:val="22"/>
          <w:szCs w:val="22"/>
          <w:lang w:eastAsia="ko-KR"/>
        </w:rPr>
      </w:pPr>
    </w:p>
    <w:tbl>
      <w:tblPr>
        <w:tblStyle w:val="af2"/>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DD04BF">
            <w:pPr>
              <w:spacing w:after="0" w:line="276" w:lineRule="auto"/>
              <w:rPr>
                <w:i/>
                <w:iCs/>
                <w:szCs w:val="20"/>
              </w:rPr>
            </w:pPr>
            <w:r>
              <w:rPr>
                <w:rFonts w:eastAsia="맑은 고딕"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맑은 고딕"/>
                <w:i/>
                <w:iCs/>
                <w:szCs w:val="20"/>
                <w:lang w:eastAsia="ko-KR"/>
              </w:rPr>
              <w:t>accommodate</w:t>
            </w:r>
            <w:r>
              <w:rPr>
                <w:rFonts w:eastAsia="맑은 고딕" w:hint="eastAsia"/>
                <w:i/>
                <w:iCs/>
                <w:szCs w:val="20"/>
                <w:lang w:eastAsia="ko-KR"/>
              </w:rPr>
              <w:t xml:space="preserve"> flexible transmission and new RS type.</w:t>
            </w:r>
          </w:p>
        </w:tc>
      </w:tr>
    </w:tbl>
    <w:p w14:paraId="51667E67" w14:textId="77777777" w:rsidR="002510B9" w:rsidRDefault="002510B9"/>
    <w:tbl>
      <w:tblPr>
        <w:tblStyle w:val="af2"/>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w:t>
            </w:r>
            <w:r>
              <w:t>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1"/>
        <w:rPr>
          <w:rFonts w:eastAsiaTheme="minorEastAsia"/>
        </w:rPr>
      </w:pPr>
      <w:bookmarkStart w:id="9" w:name="OLE_LINK4"/>
      <w:r>
        <w:rPr>
          <w:rFonts w:eastAsiaTheme="minorEastAsia" w:hint="eastAsia"/>
          <w:lang w:val="en-US"/>
        </w:rPr>
        <w:lastRenderedPageBreak/>
        <w:t>CSI acquisition by jointly DL and UL</w:t>
      </w:r>
    </w:p>
    <w:p w14:paraId="6C900B2A" w14:textId="77777777" w:rsidR="002510B9" w:rsidRDefault="00DD04BF">
      <w:pPr>
        <w:pStyle w:val="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onsidering that this topic is related with the CS</w:t>
      </w:r>
      <w:r>
        <w:rPr>
          <w:rFonts w:hint="eastAsia"/>
          <w:lang w:val="en-GB"/>
        </w:rPr>
        <w:t xml:space="preserve">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n the other hand, no</w:t>
      </w:r>
      <w:r>
        <w:rPr>
          <w:rFonts w:hint="eastAsia"/>
          <w:lang w:val="en-GB"/>
        </w:rPr>
        <w:t xml:space="preserve">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w:t>
      </w:r>
      <w:r>
        <w:rPr>
          <w:rFonts w:hint="eastAsia"/>
          <w:lang w:val="en-GB"/>
        </w:rPr>
        <w:t>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w:t>
      </w:r>
      <w:r>
        <w:rPr>
          <w:rFonts w:eastAsia="SimSun"/>
          <w:szCs w:val="20"/>
        </w:rPr>
        <w:t xml:space="preserve">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DD04BF">
      <w:pPr>
        <w:pStyle w:val="30"/>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w:t>
      </w:r>
      <w:r>
        <w:rPr>
          <w:rFonts w:hint="eastAsia"/>
          <w:b/>
          <w:bCs/>
          <w:i/>
          <w:iCs/>
          <w:lang w:val="en-GB"/>
        </w:rPr>
        <w:t xml:space="preserve">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afb"/>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m:t>
        </m:r>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m:t>
        </m:r>
        <m:r>
          <m:rPr>
            <m:sty m:val="bi"/>
          </m:rPr>
          <w:rPr>
            <w:rFonts w:ascii="Cambria Math" w:hAnsi="Cambria Math"/>
            <w:lang w:val="en-GB"/>
          </w:rPr>
          <m:t>=</m:t>
        </m:r>
        <m:r>
          <m:rPr>
            <m:sty m:val="bi"/>
          </m:rPr>
          <w:rPr>
            <w:rFonts w:ascii="Cambria Math" w:hAnsi="Cambria Math"/>
            <w:lang w:val="en-GB"/>
          </w:rPr>
          <m:t>diag</m:t>
        </m:r>
        <m:d>
          <m:dPr>
            <m:ctrlPr>
              <w:rPr>
                <w:rFonts w:ascii="Cambria Math" w:hAnsi="Cambria Math"/>
                <w:b/>
                <w:bCs/>
                <w:i/>
                <w:lang w:val="en-GB"/>
              </w:rPr>
            </m:ctrlPr>
          </m:dPr>
          <m:e>
            <m:r>
              <m:rPr>
                <m:sty m:val="bi"/>
              </m:rPr>
              <w:rPr>
                <w:rFonts w:ascii="Cambria Math" w:hAnsi="Cambria Math"/>
                <w:lang w:val="en-GB"/>
              </w:rPr>
              <m:t>1</m:t>
            </m:r>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afb"/>
        <w:numPr>
          <w:ilvl w:val="0"/>
          <w:numId w:val="39"/>
        </w:numPr>
        <w:rPr>
          <w:b/>
          <w:bCs/>
          <w:i/>
          <w:lang w:val="en-GB"/>
        </w:rPr>
      </w:pPr>
      <w:r>
        <w:rPr>
          <w:rFonts w:hint="eastAsia"/>
          <w:b/>
          <w:bCs/>
          <w:i/>
          <w:lang w:val="en-GB" w:eastAsia="zh-CN"/>
        </w:rPr>
        <w:lastRenderedPageBreak/>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w:t>
      </w:r>
      <w:r>
        <w:rPr>
          <w:rFonts w:hint="eastAsia"/>
          <w:b/>
          <w:bCs/>
          <w:i/>
          <w:lang w:val="en-GB" w:eastAsia="zh-CN"/>
        </w:rPr>
        <w:t xml:space="preserv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af2"/>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 xml:space="preserve">k for </w:t>
            </w:r>
            <w:r>
              <w:t>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w:t>
            </w:r>
            <w:r>
              <w:t>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afb"/>
              <w:numPr>
                <w:ilvl w:val="0"/>
                <w:numId w:val="39"/>
              </w:numPr>
              <w:spacing w:before="0" w:after="0" w:line="276" w:lineRule="auto"/>
            </w:pPr>
            <w:r>
              <w:t xml:space="preserve">OK to </w:t>
            </w:r>
            <w:r>
              <w:t>use EVM for DL CSI reporting as a starting point</w:t>
            </w:r>
          </w:p>
          <w:p w14:paraId="07169F83" w14:textId="77777777" w:rsidR="002510B9" w:rsidRDefault="00DD04BF">
            <w:pPr>
              <w:pStyle w:val="afb"/>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w:t>
            </w:r>
            <w:r>
              <w:t xml:space="preserve"> Rx needs to be properly modeled.</w:t>
            </w:r>
          </w:p>
          <w:p w14:paraId="09F216DF" w14:textId="77777777" w:rsidR="002510B9" w:rsidRDefault="00DD04BF">
            <w:pPr>
              <w:pStyle w:val="afb"/>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afb"/>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afb"/>
              <w:numPr>
                <w:ilvl w:val="0"/>
                <w:numId w:val="39"/>
              </w:numPr>
              <w:spacing w:before="0" w:after="0" w:line="276" w:lineRule="auto"/>
            </w:pPr>
            <w:r>
              <w:t xml:space="preserve">The </w:t>
            </w:r>
            <w:r>
              <w:t>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afb"/>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w:t>
            </w:r>
            <w:r>
              <w:t xml:space="preserve">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w:t>
            </w:r>
            <w:r>
              <w:rPr>
                <w:rFonts w:hint="eastAsia"/>
              </w:rPr>
              <w:t>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proofErr w:type="spellStart"/>
            <w:r>
              <w:t>InterDigital</w:t>
            </w:r>
            <w:proofErr w:type="spellEnd"/>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bl>
    <w:p w14:paraId="3DB6D5BF" w14:textId="77777777" w:rsidR="002510B9" w:rsidRDefault="002510B9"/>
    <w:p w14:paraId="2A32E4DE" w14:textId="77777777" w:rsidR="002510B9" w:rsidRDefault="00DD04BF">
      <w:pPr>
        <w:pStyle w:val="2"/>
        <w:rPr>
          <w:rFonts w:eastAsiaTheme="minorEastAsia"/>
        </w:rPr>
      </w:pPr>
      <w:r>
        <w:rPr>
          <w:rFonts w:eastAsiaTheme="minorEastAsia" w:hint="eastAsia"/>
        </w:rPr>
        <w:t xml:space="preserve">Cat.1: CSI </w:t>
      </w:r>
      <w:r>
        <w:rPr>
          <w:rFonts w:eastAsiaTheme="minorEastAsia" w:hint="eastAsia"/>
        </w:rPr>
        <w:t>acquisition for TDD</w:t>
      </w:r>
    </w:p>
    <w:p w14:paraId="7D82E260" w14:textId="77777777" w:rsidR="002510B9" w:rsidRDefault="00DD04BF">
      <w:pPr>
        <w:pStyle w:val="30"/>
      </w:pPr>
      <w:r>
        <w:rPr>
          <w:rFonts w:hint="eastAsia"/>
        </w:rPr>
        <w:t xml:space="preserve">Contributions </w:t>
      </w:r>
      <w:r>
        <w:rPr>
          <w:rFonts w:eastAsiaTheme="minorEastAsia" w:hint="eastAsia"/>
        </w:rPr>
        <w:t>proposal</w:t>
      </w:r>
      <w:r>
        <w:rPr>
          <w:rFonts w:hint="eastAsia"/>
        </w:rPr>
        <w:t>:</w:t>
      </w:r>
    </w:p>
    <w:tbl>
      <w:tblPr>
        <w:tblStyle w:val="af2"/>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Default="00DD04BF">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lastRenderedPageBreak/>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w:t>
            </w:r>
            <w:r>
              <w:rPr>
                <w:rFonts w:hint="eastAsia"/>
                <w:i/>
                <w:iCs/>
              </w:rPr>
              <w:t>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a5"/>
              <w:numPr>
                <w:ilvl w:val="0"/>
                <w:numId w:val="40"/>
              </w:numPr>
              <w:spacing w:before="60" w:after="60"/>
              <w:rPr>
                <w:rFonts w:eastAsiaTheme="minorEastAsia"/>
                <w:i/>
                <w:lang w:eastAsia="zh-CN"/>
              </w:rPr>
            </w:pPr>
            <w:r>
              <w:rPr>
                <w:i/>
              </w:rPr>
              <w:t>SR</w:t>
            </w:r>
            <w:r>
              <w:rPr>
                <w:i/>
              </w:rPr>
              <w:t>S configured for codebook and antenna switching</w:t>
            </w:r>
          </w:p>
          <w:p w14:paraId="6B1AEABC" w14:textId="77777777" w:rsidR="002510B9" w:rsidRDefault="00DD04BF">
            <w:pPr>
              <w:pStyle w:val="a5"/>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a5"/>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a5"/>
              <w:spacing w:before="60" w:after="60"/>
              <w:ind w:left="0" w:firstLine="0"/>
              <w:rPr>
                <w:i/>
              </w:rPr>
            </w:pPr>
            <w:r>
              <w:rPr>
                <w:i/>
              </w:rPr>
              <w:t>Proposal 8: Study enhanced CSI acquisition and report mecha</w:t>
            </w:r>
            <w:r>
              <w:rPr>
                <w:i/>
              </w:rPr>
              <w:t>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a5"/>
              <w:spacing w:before="60" w:after="60" w:line="257" w:lineRule="auto"/>
              <w:ind w:left="0" w:firstLine="0"/>
              <w:rPr>
                <w:i/>
              </w:rPr>
            </w:pPr>
            <w:r>
              <w:rPr>
                <w:i/>
              </w:rPr>
              <w:t xml:space="preserve">Proposal 1: For CSI feedback and SRS fusion, reuse the MIMO evaluation methodology as a starting point. Use the per-RB SGCS and/or per-RBG SGCS, instead of per-sub band SGCS as the </w:t>
            </w:r>
            <w:r>
              <w:rPr>
                <w:i/>
              </w:rPr>
              <w:t>intermediate KPI.</w:t>
            </w:r>
          </w:p>
          <w:p w14:paraId="3F974CDD" w14:textId="77777777" w:rsidR="002510B9" w:rsidRDefault="00DD04BF">
            <w:pPr>
              <w:pStyle w:val="a5"/>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a5"/>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a5"/>
              <w:numPr>
                <w:ilvl w:val="0"/>
                <w:numId w:val="41"/>
              </w:numPr>
              <w:spacing w:before="60" w:after="60" w:line="257" w:lineRule="auto"/>
              <w:rPr>
                <w:i/>
              </w:rPr>
            </w:pPr>
            <w:r>
              <w:rPr>
                <w:i/>
              </w:rPr>
              <w:t>CSI feedback is channel from di</w:t>
            </w:r>
            <w:r>
              <w:rPr>
                <w:i/>
              </w:rPr>
              <w:t>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a5"/>
              <w:numPr>
                <w:ilvl w:val="0"/>
                <w:numId w:val="41"/>
              </w:numPr>
              <w:spacing w:before="60" w:after="60" w:line="257" w:lineRule="auto"/>
              <w:rPr>
                <w:i/>
              </w:rPr>
            </w:pPr>
            <w:r>
              <w:rPr>
                <w:i/>
              </w:rPr>
              <w:t>CSI feedback is the precoding matrix.</w:t>
            </w:r>
          </w:p>
          <w:p w14:paraId="289AEBF3" w14:textId="77777777" w:rsidR="002510B9" w:rsidRDefault="00DD04BF">
            <w:pPr>
              <w:pStyle w:val="a5"/>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a5"/>
              <w:spacing w:before="60" w:after="60" w:line="257" w:lineRule="auto"/>
              <w:ind w:left="0" w:firstLine="0"/>
              <w:rPr>
                <w:rFonts w:eastAsiaTheme="minorEastAsia"/>
                <w:i/>
                <w:lang w:eastAsia="zh-CN"/>
              </w:rPr>
            </w:pPr>
            <w:r>
              <w:rPr>
                <w:i/>
              </w:rPr>
              <w:t>Proposal 3: For CSI feedback and SRS fusion in TDD system, SRS and CSI feedback</w:t>
            </w:r>
            <w:r>
              <w:rPr>
                <w:i/>
              </w:rPr>
              <w:t xml:space="preserve"> fusion study should assume un-calibrated UE Tx/Rx chain.</w:t>
            </w:r>
          </w:p>
          <w:p w14:paraId="60E31692" w14:textId="77777777" w:rsidR="002510B9" w:rsidRDefault="00DD04BF">
            <w:pPr>
              <w:pStyle w:val="a5"/>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proofErr w:type="spellStart"/>
            <w:r>
              <w:rPr>
                <w:rFonts w:hint="eastAsia"/>
              </w:rPr>
              <w:t>Ofinno</w:t>
            </w:r>
            <w:proofErr w:type="spellEnd"/>
          </w:p>
        </w:tc>
        <w:tc>
          <w:tcPr>
            <w:tcW w:w="7795" w:type="dxa"/>
            <w:vAlign w:val="center"/>
          </w:tcPr>
          <w:p w14:paraId="1DD2F564" w14:textId="77777777" w:rsidR="002510B9" w:rsidRDefault="00DD04BF">
            <w:pPr>
              <w:pStyle w:val="a5"/>
              <w:spacing w:before="60" w:after="60" w:line="257" w:lineRule="auto"/>
              <w:ind w:left="0" w:firstLine="0"/>
              <w:rPr>
                <w:i/>
              </w:rPr>
            </w:pPr>
            <w:r>
              <w:rPr>
                <w:i/>
              </w:rPr>
              <w:t xml:space="preserve">Proposal 1: Study a unified framework for joint DL and UL CSI acquisition to compensate for RF hardware implementation issue and </w:t>
            </w:r>
            <w:r>
              <w:rPr>
                <w:i/>
              </w:rPr>
              <w:t>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a5"/>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DD04BF">
            <w:pPr>
              <w:pStyle w:val="a5"/>
              <w:spacing w:before="60" w:after="60" w:line="257" w:lineRule="auto"/>
              <w:ind w:left="0" w:firstLine="0"/>
              <w:rPr>
                <w:i/>
              </w:rPr>
            </w:pPr>
            <w:r>
              <w:rPr>
                <w:i/>
              </w:rPr>
              <w:t>Proposal 1: Study a unified, parameterized and scalable CSI codebook framework for 6G joint DL/UL CSI ac</w:t>
            </w:r>
            <w:r>
              <w:rPr>
                <w:i/>
              </w:rPr>
              <w:t>quisition. The framework should support seamless operation between reciprocity-based and feedback-based modes within a single codebook family.</w:t>
            </w:r>
          </w:p>
        </w:tc>
      </w:tr>
    </w:tbl>
    <w:p w14:paraId="622672D1"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w:t>
      </w:r>
      <w:r>
        <w:t xml:space="preserve">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w:t>
      </w:r>
      <w:r>
        <w:rPr>
          <w:rFonts w:hint="eastAsia"/>
        </w:rPr>
        <w:t>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 xml:space="preserve">Joint DL-UL CSI acquisition can be a network implementation choice and transparent </w:t>
      </w:r>
      <w:r>
        <w:t>to UE</w:t>
      </w:r>
      <w:r>
        <w:rPr>
          <w:rFonts w:hint="eastAsia"/>
        </w:rPr>
        <w:t>.</w:t>
      </w:r>
    </w:p>
    <w:p w14:paraId="0AC5F3CD" w14:textId="77777777" w:rsidR="002510B9" w:rsidRDefault="00DD04BF">
      <w:pPr>
        <w:pStyle w:val="30"/>
      </w:pPr>
      <w:r>
        <w:rPr>
          <w:rFonts w:hint="eastAsia"/>
        </w:rPr>
        <w:lastRenderedPageBreak/>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af2"/>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 xml:space="preserve">UE transparent schemes shall be the </w:t>
            </w:r>
            <w:r>
              <w:t>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w:t>
            </w:r>
            <w:r>
              <w:rPr>
                <w:rFonts w:hint="eastAsia"/>
              </w:rPr>
              <w:t>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proofErr w:type="spellStart"/>
            <w:r>
              <w:t>InterDigital</w:t>
            </w:r>
            <w:proofErr w:type="spellEnd"/>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bl>
    <w:p w14:paraId="321EEC04" w14:textId="77777777" w:rsidR="002510B9" w:rsidRDefault="002510B9"/>
    <w:p w14:paraId="675133C9" w14:textId="77777777" w:rsidR="002510B9" w:rsidRDefault="00DD04BF">
      <w:pPr>
        <w:pStyle w:val="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a5"/>
              <w:spacing w:before="60" w:after="60" w:line="240" w:lineRule="auto"/>
              <w:ind w:left="0" w:firstLine="0"/>
              <w:rPr>
                <w:i/>
                <w:iCs w:val="0"/>
              </w:rPr>
            </w:pPr>
            <w:r>
              <w:rPr>
                <w:i/>
                <w:iCs w:val="0"/>
              </w:rPr>
              <w:t xml:space="preserve">Proposal 1: 6GR should study and </w:t>
            </w:r>
            <w:r>
              <w:rPr>
                <w:i/>
                <w:iCs w:val="0"/>
              </w:rPr>
              <w:t>consider leveraging long-term channel information to facilitate sparse SRS design and high-precision uplink-based CSI acquisition.</w:t>
            </w:r>
          </w:p>
          <w:p w14:paraId="48359211"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2: 6GR MIMO should study the utilization of long-term channel information to facilitate SRS based CSI </w:t>
            </w:r>
            <w:r>
              <w:rPr>
                <w:i/>
                <w:iCs w:val="0"/>
              </w:rPr>
              <w:t>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2E64BDF8" w14:textId="77777777"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a5"/>
              <w:spacing w:before="60" w:after="60" w:line="240" w:lineRule="auto"/>
              <w:ind w:left="0" w:firstLine="0"/>
              <w:rPr>
                <w:i/>
                <w:iCs w:val="0"/>
              </w:rPr>
            </w:pPr>
            <w:r>
              <w:rPr>
                <w:i/>
                <w:iCs w:val="0"/>
              </w:rPr>
              <w:t>Proposal 2.1: Study the measurement and reporting of the long</w:t>
            </w:r>
            <w:r>
              <w:rPr>
                <w:i/>
                <w:iCs w:val="0"/>
              </w:rPr>
              <w:t>-term channel covariance matrix based on DL RS to support inter-cell UL interference suppression.</w:t>
            </w:r>
          </w:p>
        </w:tc>
      </w:tr>
    </w:tbl>
    <w:p w14:paraId="6C913C24" w14:textId="77777777" w:rsidR="002510B9" w:rsidRDefault="00DD04BF">
      <w:pPr>
        <w:pStyle w:val="30"/>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e.g., the channel covariance matrix, can be used for inter-T</w:t>
      </w:r>
      <w:r>
        <w:rPr>
          <w:rFonts w:hint="eastAsia"/>
          <w:lang w:val="en-GB"/>
        </w:rPr>
        <w:t xml:space="preserve">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w:t>
      </w:r>
      <w:r>
        <w:t>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30"/>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w:t>
      </w:r>
      <w:r>
        <w:rPr>
          <w:rFonts w:hint="eastAsia"/>
          <w:b/>
          <w:bCs/>
          <w:i/>
          <w:iCs/>
        </w:rPr>
        <w:t>ed SRS-based CSI acquisition for TDD system.</w:t>
      </w:r>
    </w:p>
    <w:p w14:paraId="5B03FE41" w14:textId="77777777" w:rsidR="002510B9" w:rsidRDefault="002510B9">
      <w:pPr>
        <w:rPr>
          <w:rFonts w:eastAsiaTheme="minorEastAsia"/>
          <w:b/>
          <w:bCs/>
          <w:i/>
          <w:iCs/>
        </w:rPr>
      </w:pPr>
    </w:p>
    <w:tbl>
      <w:tblPr>
        <w:tblStyle w:val="af2"/>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w:t>
            </w:r>
            <w:r>
              <w: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w:t>
            </w:r>
            <w:r>
              <w:t xml:space="preserve">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w:t>
            </w:r>
            <w:r>
              <w:rPr>
                <w:rFonts w:hint="eastAsia"/>
                <w:b/>
                <w:bCs/>
                <w:i/>
                <w:iCs/>
              </w:rPr>
              <w:t>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w:t>
            </w:r>
            <w:r>
              <w:rPr>
                <w:rFonts w:hint="eastAsia"/>
              </w:rPr>
              <w:t>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 xml:space="preserve">joint DL and UL based </w:t>
            </w:r>
            <w:r>
              <w:rPr>
                <w:rFonts w:eastAsia="PMingLiU"/>
                <w:lang w:eastAsia="zh-TW"/>
              </w:rPr>
              <w:t>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proofErr w:type="spellStart"/>
            <w:r>
              <w:t>InterDigital</w:t>
            </w:r>
            <w:proofErr w:type="spellEnd"/>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6E0B61" w14:paraId="17FCC6D3" w14:textId="77777777">
        <w:tc>
          <w:tcPr>
            <w:tcW w:w="755" w:type="pct"/>
            <w:vAlign w:val="center"/>
          </w:tcPr>
          <w:p w14:paraId="68C8FFC1" w14:textId="77777777" w:rsidR="006E0B61" w:rsidRDefault="006E0B61" w:rsidP="006E0B61">
            <w:pPr>
              <w:spacing w:before="0" w:after="0" w:line="240" w:lineRule="auto"/>
              <w:jc w:val="center"/>
            </w:pPr>
          </w:p>
        </w:tc>
        <w:tc>
          <w:tcPr>
            <w:tcW w:w="4245" w:type="pct"/>
            <w:vAlign w:val="center"/>
          </w:tcPr>
          <w:p w14:paraId="02086AFB" w14:textId="77777777" w:rsidR="006E0B61" w:rsidRDefault="006E0B61" w:rsidP="006E0B61">
            <w:pPr>
              <w:spacing w:before="0" w:after="0" w:line="240" w:lineRule="auto"/>
            </w:pPr>
          </w:p>
        </w:tc>
      </w:tr>
      <w:tr w:rsidR="006E0B61" w14:paraId="5A555929" w14:textId="77777777">
        <w:tc>
          <w:tcPr>
            <w:tcW w:w="755" w:type="pct"/>
            <w:vAlign w:val="center"/>
          </w:tcPr>
          <w:p w14:paraId="57644380" w14:textId="77777777" w:rsidR="006E0B61" w:rsidRDefault="006E0B61" w:rsidP="006E0B61">
            <w:pPr>
              <w:spacing w:before="0" w:after="0" w:line="240" w:lineRule="auto"/>
              <w:jc w:val="center"/>
            </w:pPr>
          </w:p>
        </w:tc>
        <w:tc>
          <w:tcPr>
            <w:tcW w:w="4245" w:type="pct"/>
            <w:vAlign w:val="center"/>
          </w:tcPr>
          <w:p w14:paraId="3C7E74D8" w14:textId="77777777" w:rsidR="006E0B61" w:rsidRDefault="006E0B61" w:rsidP="006E0B61">
            <w:pPr>
              <w:spacing w:before="0" w:after="0" w:line="240" w:lineRule="auto"/>
            </w:pPr>
          </w:p>
        </w:tc>
      </w:tr>
      <w:tr w:rsidR="006E0B61" w14:paraId="088D98A1" w14:textId="77777777">
        <w:tc>
          <w:tcPr>
            <w:tcW w:w="755" w:type="pct"/>
            <w:vAlign w:val="center"/>
          </w:tcPr>
          <w:p w14:paraId="174A59CE" w14:textId="77777777" w:rsidR="006E0B61" w:rsidRDefault="006E0B61" w:rsidP="006E0B61">
            <w:pPr>
              <w:spacing w:before="0" w:after="0" w:line="240" w:lineRule="auto"/>
              <w:jc w:val="center"/>
            </w:pPr>
          </w:p>
        </w:tc>
        <w:tc>
          <w:tcPr>
            <w:tcW w:w="4245" w:type="pct"/>
            <w:vAlign w:val="center"/>
          </w:tcPr>
          <w:p w14:paraId="1A63FA7F" w14:textId="77777777" w:rsidR="006E0B61" w:rsidRDefault="006E0B61" w:rsidP="006E0B61">
            <w:pPr>
              <w:spacing w:before="0" w:after="0" w:line="240" w:lineRule="auto"/>
            </w:pPr>
          </w:p>
        </w:tc>
      </w:tr>
      <w:tr w:rsidR="006E0B61" w14:paraId="10CCB57A" w14:textId="77777777">
        <w:tc>
          <w:tcPr>
            <w:tcW w:w="755" w:type="pct"/>
            <w:vAlign w:val="center"/>
          </w:tcPr>
          <w:p w14:paraId="3B251EB2" w14:textId="77777777" w:rsidR="006E0B61" w:rsidRDefault="006E0B61" w:rsidP="006E0B61">
            <w:pPr>
              <w:spacing w:before="0" w:after="0" w:line="240" w:lineRule="auto"/>
              <w:jc w:val="center"/>
            </w:pPr>
          </w:p>
        </w:tc>
        <w:tc>
          <w:tcPr>
            <w:tcW w:w="4245" w:type="pct"/>
            <w:vAlign w:val="center"/>
          </w:tcPr>
          <w:p w14:paraId="1A177413" w14:textId="77777777" w:rsidR="006E0B61" w:rsidRDefault="006E0B61" w:rsidP="006E0B61">
            <w:pPr>
              <w:spacing w:before="0" w:after="0" w:line="240" w:lineRule="auto"/>
            </w:pPr>
          </w:p>
        </w:tc>
      </w:tr>
    </w:tbl>
    <w:p w14:paraId="185AC21E" w14:textId="77777777" w:rsidR="002510B9" w:rsidRDefault="00DD04BF">
      <w:pPr>
        <w:pStyle w:val="2"/>
        <w:rPr>
          <w:rFonts w:eastAsiaTheme="minorEastAsia"/>
        </w:rPr>
      </w:pPr>
      <w:r>
        <w:rPr>
          <w:rFonts w:eastAsiaTheme="minorEastAsia" w:hint="eastAsia"/>
        </w:rPr>
        <w:t>Cat. 3: AI based joint DL and UL CSI</w:t>
      </w:r>
    </w:p>
    <w:p w14:paraId="6CD5C699" w14:textId="77777777" w:rsidR="002510B9" w:rsidRDefault="00DD04BF">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 xml:space="preserve">tudy AI/ML based CSI acquisition via </w:t>
            </w:r>
            <w:r>
              <w:rPr>
                <w:i/>
                <w:iCs/>
                <w:lang w:bidi="ar"/>
              </w:rPr>
              <w:t>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a5"/>
              <w:spacing w:before="60" w:after="60" w:line="240" w:lineRule="auto"/>
              <w:ind w:left="0" w:firstLine="0"/>
              <w:rPr>
                <w:i/>
              </w:rPr>
            </w:pPr>
            <w:r>
              <w:rPr>
                <w:i/>
              </w:rPr>
              <w:t>For 6GR, after sufficient progress in the study for DL/UL CSI acquisiti</w:t>
            </w:r>
            <w:r>
              <w:rPr>
                <w:i/>
              </w:rPr>
              <w:t xml:space="preserve">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a5"/>
              <w:spacing w:before="60" w:after="60" w:line="240" w:lineRule="auto"/>
              <w:ind w:left="0" w:firstLine="0"/>
              <w:rPr>
                <w:i/>
              </w:rPr>
            </w:pPr>
            <w:r>
              <w:rPr>
                <w:i/>
              </w:rPr>
              <w:t>Proposal 1: For CSI feedback and SRS fusion, reus</w:t>
            </w:r>
            <w:r>
              <w:rPr>
                <w:i/>
              </w:rPr>
              <w:t>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a5"/>
              <w:spacing w:before="60" w:after="60" w:line="240" w:lineRule="auto"/>
              <w:ind w:left="0" w:firstLine="0"/>
              <w:rPr>
                <w:rFonts w:eastAsiaTheme="minorEastAsia"/>
                <w:i/>
                <w:lang w:eastAsia="zh-CN"/>
              </w:rPr>
            </w:pPr>
            <w:r>
              <w:rPr>
                <w:i/>
              </w:rPr>
              <w:t xml:space="preserve">Proposal 1: Study reciprocity-based CSI acquisition including CSI compression extension with SRS, </w:t>
            </w:r>
            <w:r>
              <w:rPr>
                <w:i/>
              </w:rPr>
              <w:t>i.e., AIML sub-case D.</w:t>
            </w:r>
          </w:p>
        </w:tc>
      </w:tr>
      <w:tr w:rsidR="002510B9" w14:paraId="5C235022" w14:textId="77777777">
        <w:tc>
          <w:tcPr>
            <w:tcW w:w="1555" w:type="dxa"/>
            <w:vAlign w:val="center"/>
          </w:tcPr>
          <w:p w14:paraId="0EEB992D" w14:textId="77777777" w:rsidR="002510B9" w:rsidRDefault="00DD04BF">
            <w:pPr>
              <w:spacing w:after="0"/>
              <w:jc w:val="center"/>
            </w:pPr>
            <w:proofErr w:type="spellStart"/>
            <w:r>
              <w:rPr>
                <w:rFonts w:hint="eastAsia"/>
              </w:rPr>
              <w:t>Ofinno</w:t>
            </w:r>
            <w:proofErr w:type="spellEnd"/>
          </w:p>
        </w:tc>
        <w:tc>
          <w:tcPr>
            <w:tcW w:w="7795" w:type="dxa"/>
            <w:vAlign w:val="center"/>
          </w:tcPr>
          <w:p w14:paraId="7F6003AC" w14:textId="77777777" w:rsidR="002510B9" w:rsidRDefault="00DD04BF">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w:t>
      </w:r>
      <w:r>
        <w:rPr>
          <w:rFonts w:hint="eastAsia"/>
          <w:lang w:val="en-GB"/>
        </w:rPr>
        <w:t xml:space="preserve">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t>Sub-case D1</w:t>
      </w:r>
      <w:r>
        <w:rPr>
          <w:rFonts w:hint="eastAsia"/>
          <w:b/>
          <w:bCs/>
        </w:rPr>
        <w:t>:</w:t>
      </w:r>
      <w:r>
        <w:rPr>
          <w:rFonts w:hint="eastAsia"/>
        </w:rPr>
        <w:t xml:space="preserve"> </w:t>
      </w:r>
      <w:r>
        <w:t xml:space="preserve">CSI reconstruction with CSI </w:t>
      </w:r>
      <w:r>
        <w:t>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w:t>
      </w:r>
      <w:r>
        <w:rPr>
          <w:rFonts w:hint="eastAsia"/>
        </w:rPr>
        <w:t xml:space="preserve">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C4E639D" w14:textId="77777777" w:rsidR="002510B9" w:rsidRDefault="00DD04BF">
      <w:pPr>
        <w:jc w:val="center"/>
      </w:pPr>
      <w:r>
        <w:rPr>
          <w:noProof/>
          <w:szCs w:val="20"/>
          <w:lang w:bidi="ar"/>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6"/>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reliminary results on fused CSI and</w:t>
      </w:r>
      <w:r>
        <w:rPr>
          <w:rFonts w:hint="eastAsia"/>
        </w:rPr>
        <w:t xml:space="preserve"> SRS with two sided-model </w:t>
      </w:r>
    </w:p>
    <w:tbl>
      <w:tblPr>
        <w:tblStyle w:val="af2"/>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lastRenderedPageBreak/>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af2"/>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a9"/>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a6"/>
              <w:rPr>
                <w:lang w:eastAsia="zh-CN"/>
              </w:rPr>
            </w:pPr>
            <w:r>
              <w:t>Figure 2. SGCS gain of SRS-assisted explicit CSI reconstruction</w:t>
            </w:r>
          </w:p>
          <w:p w14:paraId="5200E58E" w14:textId="77777777" w:rsidR="002510B9" w:rsidRDefault="00DD04BF">
            <w:pPr>
              <w:pStyle w:val="a6"/>
              <w:jc w:val="both"/>
              <w:rPr>
                <w:u w:val="single"/>
              </w:rPr>
            </w:pPr>
            <w:r>
              <w:rPr>
                <w:u w:val="single"/>
              </w:rPr>
              <w:t xml:space="preserve">Observation 2: </w:t>
            </w:r>
            <w:r>
              <w:rPr>
                <w:rFonts w:hint="eastAsia"/>
                <w:u w:val="single"/>
              </w:rPr>
              <w:t>T</w:t>
            </w:r>
            <w:r>
              <w:rPr>
                <w:u w:val="single"/>
              </w:rPr>
              <w:t xml:space="preserve">wo-sided model for SRS-assisted explicit channel reconstruction from spatially sub-sampled CSI-RS measurement achieves significant SGCS gain over SRS-based </w:t>
            </w:r>
            <w:r>
              <w:rPr>
                <w:u w:val="single"/>
              </w:rPr>
              <w:t>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t>Apple</w:t>
            </w:r>
          </w:p>
        </w:tc>
        <w:tc>
          <w:tcPr>
            <w:tcW w:w="7939" w:type="dxa"/>
          </w:tcPr>
          <w:p w14:paraId="6C50A509" w14:textId="77777777" w:rsidR="002510B9" w:rsidRDefault="00DD04BF">
            <w:pPr>
              <w:pStyle w:val="a6"/>
              <w:keepNext/>
              <w:spacing w:before="0" w:after="0" w:line="240" w:lineRule="auto"/>
            </w:pPr>
            <w:bookmarkStart w:id="12" w:name="_Ref220488299"/>
            <w:r>
              <w:t xml:space="preserve">Table </w:t>
            </w:r>
            <w:r>
              <w:fldChar w:fldCharType="begin"/>
            </w:r>
            <w:r>
              <w:instrText xml:space="preserve"> SEQ Table \* ARABIC </w:instrText>
            </w:r>
            <w:r>
              <w:fldChar w:fldCharType="separate"/>
            </w:r>
            <w:r>
              <w:t>2</w:t>
            </w:r>
            <w:r>
              <w:fldChar w:fldCharType="end"/>
            </w:r>
            <w:bookmarkEnd w:id="12"/>
            <w:r>
              <w:rPr>
                <w:i/>
              </w:rPr>
              <w:t>: Per RB/RBG SGCS comparison without noise.</w:t>
            </w:r>
          </w:p>
          <w:tbl>
            <w:tblPr>
              <w:tblStyle w:val="af2"/>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a6"/>
              <w:keepNext/>
              <w:spacing w:before="0" w:after="0" w:line="240" w:lineRule="auto"/>
            </w:pPr>
            <w:bookmarkStart w:id="13" w:name="_Ref220488344"/>
            <w:r>
              <w:t xml:space="preserve">Table </w:t>
            </w:r>
            <w:r>
              <w:fldChar w:fldCharType="begin"/>
            </w:r>
            <w:r>
              <w:instrText xml:space="preserve"> SEQ Table \* ARABIC </w:instrText>
            </w:r>
            <w:r>
              <w:fldChar w:fldCharType="separate"/>
            </w:r>
            <w:r>
              <w:t>3</w:t>
            </w:r>
            <w:r>
              <w:fldChar w:fldCharType="end"/>
            </w:r>
            <w:bookmarkEnd w:id="13"/>
            <w:r>
              <w:rPr>
                <w:i/>
              </w:rPr>
              <w:t>: Per RB/RBG SGCS comparison with noise impact.</w:t>
            </w:r>
          </w:p>
          <w:tbl>
            <w:tblPr>
              <w:tblStyle w:val="af2"/>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lastRenderedPageBreak/>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w:t>
            </w:r>
            <w:r>
              <w:rPr>
                <w:lang w:val="en-US"/>
              </w:rPr>
              <w:t>nd per-RBG SGCS, used as intermediate metrics, enable a granular evaluation of how effectively the fused estimate tracks the true channel eigenvectors across the frequency domain, capturing both fine-grained multipath components and the trade-off between r</w:t>
            </w:r>
            <w:r>
              <w:rPr>
                <w:lang w:val="en-US"/>
              </w:rPr>
              <w:t>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w:t>
      </w:r>
      <w:r>
        <w:rPr>
          <w:rFonts w:hint="eastAsia"/>
        </w:rPr>
        <w:t xml:space="preserve">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8"/>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2"/>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14" w:name="_Ref219882651"/>
            <w:r>
              <w:rPr>
                <w:b/>
                <w:bCs/>
              </w:rPr>
              <w:t>SGCS comparisons</w:t>
            </w:r>
            <w:bookmarkEnd w:id="14"/>
          </w:p>
          <w:tbl>
            <w:tblPr>
              <w:tblStyle w:val="af2"/>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a9"/>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2"/>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w:t>
            </w:r>
            <w:r>
              <w:rPr>
                <w:rFonts w:ascii="Times New Roman" w:hAnsi="Times New Roman"/>
                <w:i/>
                <w:szCs w:val="20"/>
              </w:rPr>
              <w:t xml:space="preserve">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w:t>
            </w:r>
            <w:r>
              <w:rPr>
                <w:rFonts w:ascii="Times New Roman" w:hAnsi="Times New Roman"/>
                <w:i/>
                <w:szCs w:val="20"/>
              </w:rPr>
              <w:t xml:space="preserv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DD04BF">
            <w:pPr>
              <w:pStyle w:val="afb"/>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30"/>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afb"/>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afb"/>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co</w:t>
      </w:r>
      <w:r>
        <w:rPr>
          <w:rFonts w:hint="eastAsia"/>
          <w:b/>
          <w:bCs/>
          <w:i/>
          <w:lang w:eastAsia="zh-CN"/>
        </w:rPr>
        <w:t xml:space="preserve">mpressed precoding channel matrix and SRS measurement </w:t>
      </w:r>
    </w:p>
    <w:p w14:paraId="7729D330"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afb"/>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w:t>
      </w:r>
      <w:r>
        <w:rPr>
          <w:rFonts w:hint="eastAsia"/>
          <w:b/>
          <w:bCs/>
          <w:i/>
          <w:lang w:eastAsia="zh-CN"/>
        </w:rPr>
        <w:t xml:space="preserve">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DD04BF">
      <w:pPr>
        <w:pStyle w:val="afb"/>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afb"/>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w:t>
      </w:r>
      <w:r>
        <w:rPr>
          <w:rFonts w:cs="Times New Roman"/>
          <w:b/>
          <w:bCs/>
          <w:i/>
          <w:iCs/>
          <w:szCs w:val="20"/>
        </w:rPr>
        <w:t xml:space="preserve"> is considered:</w:t>
      </w:r>
    </w:p>
    <w:p w14:paraId="34501B9C" w14:textId="77777777" w:rsidR="002510B9" w:rsidRDefault="00DD04BF">
      <w:pPr>
        <w:pStyle w:val="afb"/>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afb"/>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afb"/>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afb"/>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afb"/>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afb"/>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afb"/>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DD04BF">
      <w:pPr>
        <w:pStyle w:val="afb"/>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 xml:space="preserve">SRS only based </w:t>
      </w:r>
      <w:r>
        <w:rPr>
          <w:rFonts w:ascii="Times New Roman" w:hAnsi="Times New Roman" w:hint="eastAsia"/>
          <w:b/>
          <w:bCs/>
          <w:i/>
          <w:szCs w:val="20"/>
          <w:lang w:eastAsia="zh-CN"/>
        </w:rPr>
        <w:t>channel matrix</w:t>
      </w:r>
    </w:p>
    <w:p w14:paraId="0C323C14" w14:textId="77777777" w:rsidR="002510B9" w:rsidRDefault="002510B9">
      <w:pPr>
        <w:rPr>
          <w:lang w:val="en-GB"/>
        </w:rPr>
      </w:pPr>
    </w:p>
    <w:p w14:paraId="7E37900C" w14:textId="77777777" w:rsidR="002510B9" w:rsidRDefault="002510B9">
      <w:pPr>
        <w:rPr>
          <w:lang w:val="en-GB"/>
        </w:rPr>
      </w:pPr>
    </w:p>
    <w:tbl>
      <w:tblPr>
        <w:tblStyle w:val="af2"/>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lastRenderedPageBreak/>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w:t>
            </w:r>
            <w:r>
              <w:t>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w:t>
            </w:r>
            <w:r>
              <w:t xml:space="preserve"> two-sided model, where inter-vendor collaboration is the necessary part. From the study of the past two releases at 5G, it needs significant efforts at spec level and/or product development level, which causes huge challenges to the wide deployment of two</w:t>
            </w:r>
            <w:r>
              <w:t>-sided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w:t>
            </w:r>
            <w:r>
              <w:t>ce from the 5G two-sided model for sub-case D1, or non-AI based CSI feedback for sub-case D2. If the type is explicit CSI such as channel matrix, it is subject to the generic explicit CSI feedback which is discussed at Agenda 10.5.3.1, and there is no need</w:t>
            </w:r>
            <w:r>
              <w:t xml:space="preserve">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proofErr w:type="spellStart"/>
            <w:r>
              <w:t>InterDigital</w:t>
            </w:r>
            <w:proofErr w:type="spellEnd"/>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3771EA" w14:paraId="0AA30809" w14:textId="77777777">
        <w:tc>
          <w:tcPr>
            <w:tcW w:w="755" w:type="pct"/>
            <w:vAlign w:val="center"/>
          </w:tcPr>
          <w:p w14:paraId="5A5A75D0" w14:textId="77777777" w:rsidR="003771EA" w:rsidRDefault="003771EA" w:rsidP="003771EA">
            <w:pPr>
              <w:spacing w:before="0" w:after="0" w:line="240" w:lineRule="auto"/>
              <w:jc w:val="center"/>
            </w:pPr>
          </w:p>
        </w:tc>
        <w:tc>
          <w:tcPr>
            <w:tcW w:w="4245" w:type="pct"/>
            <w:vAlign w:val="center"/>
          </w:tcPr>
          <w:p w14:paraId="5B669D07" w14:textId="77777777" w:rsidR="003771EA" w:rsidRDefault="003771EA" w:rsidP="003771EA">
            <w:pPr>
              <w:spacing w:before="0" w:after="0" w:line="240" w:lineRule="auto"/>
            </w:pPr>
          </w:p>
        </w:tc>
      </w:tr>
      <w:tr w:rsidR="003771EA" w14:paraId="79398B39" w14:textId="77777777">
        <w:tc>
          <w:tcPr>
            <w:tcW w:w="755" w:type="pct"/>
            <w:vAlign w:val="center"/>
          </w:tcPr>
          <w:p w14:paraId="2B7809BA" w14:textId="77777777" w:rsidR="003771EA" w:rsidRDefault="003771EA" w:rsidP="003771EA">
            <w:pPr>
              <w:spacing w:before="0" w:after="0" w:line="240" w:lineRule="auto"/>
              <w:jc w:val="center"/>
            </w:pPr>
          </w:p>
        </w:tc>
        <w:tc>
          <w:tcPr>
            <w:tcW w:w="4245" w:type="pct"/>
            <w:vAlign w:val="center"/>
          </w:tcPr>
          <w:p w14:paraId="3719F0D9" w14:textId="77777777" w:rsidR="003771EA" w:rsidRDefault="003771EA" w:rsidP="003771EA">
            <w:pPr>
              <w:spacing w:before="0" w:after="0" w:line="240" w:lineRule="auto"/>
            </w:pPr>
          </w:p>
        </w:tc>
      </w:tr>
      <w:tr w:rsidR="003771EA" w14:paraId="3BD0FBA2" w14:textId="77777777">
        <w:tc>
          <w:tcPr>
            <w:tcW w:w="755" w:type="pct"/>
            <w:vAlign w:val="center"/>
          </w:tcPr>
          <w:p w14:paraId="2F9EF41B" w14:textId="77777777" w:rsidR="003771EA" w:rsidRDefault="003771EA" w:rsidP="003771EA">
            <w:pPr>
              <w:spacing w:before="0" w:after="0" w:line="240" w:lineRule="auto"/>
              <w:jc w:val="center"/>
            </w:pPr>
          </w:p>
        </w:tc>
        <w:tc>
          <w:tcPr>
            <w:tcW w:w="4245" w:type="pct"/>
            <w:vAlign w:val="center"/>
          </w:tcPr>
          <w:p w14:paraId="000786F4" w14:textId="77777777" w:rsidR="003771EA" w:rsidRDefault="003771EA" w:rsidP="003771EA">
            <w:pPr>
              <w:spacing w:before="0" w:after="0" w:line="240" w:lineRule="auto"/>
            </w:pPr>
          </w:p>
        </w:tc>
      </w:tr>
    </w:tbl>
    <w:p w14:paraId="5B524A25" w14:textId="77777777" w:rsidR="002510B9" w:rsidRDefault="002510B9"/>
    <w:p w14:paraId="7EF3622D" w14:textId="77777777" w:rsidR="002510B9" w:rsidRDefault="00DD04BF">
      <w:pPr>
        <w:pStyle w:val="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30"/>
      </w:pPr>
      <w:r>
        <w:rPr>
          <w:rFonts w:eastAsiaTheme="minorEastAsia" w:hint="eastAsia"/>
        </w:rPr>
        <w:t>Contributions</w:t>
      </w:r>
      <w:r>
        <w:rPr>
          <w:rFonts w:hint="eastAsia"/>
        </w:rPr>
        <w:t xml:space="preserve"> proposal</w:t>
      </w:r>
    </w:p>
    <w:tbl>
      <w:tblPr>
        <w:tblStyle w:val="af2"/>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 xml:space="preserve">Study the </w:t>
            </w:r>
            <w:r>
              <w:rPr>
                <w:i/>
                <w:iCs/>
                <w:szCs w:val="20"/>
                <w:lang w:eastAsia="zh-CN"/>
              </w:rPr>
              <w:t>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DD04BF">
            <w:pPr>
              <w:spacing w:after="160" w:line="240" w:lineRule="auto"/>
              <w:rPr>
                <w:i/>
                <w:iCs/>
                <w:szCs w:val="20"/>
              </w:rPr>
            </w:pPr>
            <w:r>
              <w:rPr>
                <w:i/>
                <w:iCs/>
                <w:szCs w:val="20"/>
              </w:rPr>
              <w:lastRenderedPageBreak/>
              <w:t>Observation 1: AI/ML should be considered as part of the MIMO framework from day-1 since AI</w:t>
            </w:r>
            <w:r>
              <w:rPr>
                <w:i/>
                <w:iCs/>
                <w:szCs w:val="20"/>
              </w:rPr>
              <w:t>/ML-assisted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w:t>
            </w:r>
            <w:r>
              <w:rPr>
                <w:i/>
                <w:iCs/>
                <w:szCs w:val="20"/>
              </w:rPr>
              <w:t>hich also facilitates evaluation for AI/ML use cases.</w:t>
            </w:r>
          </w:p>
          <w:p w14:paraId="4F857D1A" w14:textId="77777777" w:rsidR="002510B9" w:rsidRDefault="00DD04BF">
            <w:pPr>
              <w:pStyle w:val="afb"/>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 xml:space="preserve">Proposal 3: Identify a few AI/ML use cases to facilitate the study and assessment </w:t>
            </w:r>
            <w:r>
              <w:rPr>
                <w:i/>
                <w:iCs/>
                <w:szCs w:val="20"/>
              </w:rPr>
              <w:t>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proofErr w:type="spellStart"/>
            <w:r>
              <w:rPr>
                <w:rFonts w:hint="eastAsia"/>
                <w:szCs w:val="20"/>
              </w:rPr>
              <w:lastRenderedPageBreak/>
              <w:t>InterDigital</w:t>
            </w:r>
            <w:proofErr w:type="spellEnd"/>
          </w:p>
        </w:tc>
        <w:tc>
          <w:tcPr>
            <w:tcW w:w="7795" w:type="dxa"/>
          </w:tcPr>
          <w:p w14:paraId="332E5837" w14:textId="77777777" w:rsidR="002510B9" w:rsidRDefault="00DD04BF">
            <w:pPr>
              <w:pStyle w:val="a9"/>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a9"/>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a9"/>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xml:space="preserve">: Support </w:t>
            </w:r>
            <w:r>
              <w:rPr>
                <w:rFonts w:eastAsiaTheme="minorEastAsia"/>
                <w:i/>
                <w:iCs w:val="0"/>
                <w:lang w:eastAsia="zh-CN"/>
              </w:rPr>
              <w:t>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w:t>
            </w:r>
            <w:r>
              <w:rPr>
                <w:rFonts w:cs="Arial"/>
                <w:i/>
                <w:szCs w:val="20"/>
              </w:rPr>
              <w:t>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a5"/>
              <w:spacing w:before="60" w:after="60" w:line="240" w:lineRule="auto"/>
              <w:ind w:left="0" w:firstLine="0"/>
              <w:rPr>
                <w:i/>
              </w:rPr>
            </w:pPr>
            <w:r>
              <w:rPr>
                <w:i/>
              </w:rPr>
              <w:t>Proposal 1: Consider carrying all CSI reporting type by PUSCH.</w:t>
            </w:r>
          </w:p>
          <w:p w14:paraId="43A95367" w14:textId="77777777" w:rsidR="002510B9" w:rsidRDefault="00DD04BF">
            <w:pPr>
              <w:pStyle w:val="a5"/>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a5"/>
              <w:spacing w:before="60" w:after="60" w:line="240" w:lineRule="auto"/>
              <w:ind w:left="0" w:firstLine="0"/>
              <w:rPr>
                <w:i/>
              </w:rPr>
            </w:pPr>
            <w:r>
              <w:rPr>
                <w:i/>
              </w:rPr>
              <w:t xml:space="preserve">Proposal 3: Carefully study the use cases for periodic, </w:t>
            </w:r>
            <w:r>
              <w:rPr>
                <w:i/>
              </w:rPr>
              <w:t>semi-persistent and aperiodic CSI report for NW initiated CSI reporting.</w:t>
            </w:r>
          </w:p>
          <w:p w14:paraId="36AE82AD" w14:textId="77777777" w:rsidR="002510B9" w:rsidRDefault="00DD04BF">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a5"/>
              <w:spacing w:before="60" w:after="60" w:line="240" w:lineRule="auto"/>
              <w:ind w:left="0" w:firstLine="0"/>
              <w:rPr>
                <w:i/>
              </w:rPr>
            </w:pPr>
            <w:r>
              <w:rPr>
                <w:i/>
              </w:rPr>
              <w:t>Proposal 5: Study early CSI reporting</w:t>
            </w:r>
            <w:r>
              <w:rPr>
                <w:i/>
              </w:rPr>
              <w:t xml:space="preserve"> feature for various use cases in the 6GR CSI acquisition and reporting procedure.</w:t>
            </w:r>
          </w:p>
          <w:p w14:paraId="79D9318D" w14:textId="77777777" w:rsidR="002510B9" w:rsidRDefault="00DD04BF">
            <w:pPr>
              <w:pStyle w:val="a5"/>
              <w:spacing w:before="60" w:after="60" w:line="240" w:lineRule="auto"/>
              <w:ind w:left="0" w:firstLine="0"/>
              <w:rPr>
                <w:i/>
              </w:rPr>
            </w:pPr>
            <w:r>
              <w:rPr>
                <w:i/>
              </w:rPr>
              <w:t>Proposal 6: Study UE initiated CSI report for CSI acquisition.</w:t>
            </w:r>
          </w:p>
          <w:p w14:paraId="1C4EDC12" w14:textId="77777777" w:rsidR="002510B9" w:rsidRDefault="00DD04BF">
            <w:pPr>
              <w:pStyle w:val="a5"/>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Proposal 1: Study a uni</w:t>
            </w:r>
            <w:r>
              <w:rPr>
                <w:rFonts w:hint="eastAsia"/>
                <w:i/>
                <w:iCs/>
                <w:kern w:val="2"/>
                <w:szCs w:val="20"/>
                <w:lang w:val="en-GB"/>
              </w:rPr>
              <w:t xml:space="preserve">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 xml:space="preserve">Proposal 2: Study CSI-RS design </w:t>
            </w:r>
            <w:r>
              <w:rPr>
                <w:i/>
                <w:iCs/>
                <w:kern w:val="2"/>
                <w:szCs w:val="20"/>
                <w:lang w:val="en-GB"/>
              </w:rPr>
              <w:t>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 xml:space="preserve">Mechanisms for </w:t>
            </w:r>
            <w:r>
              <w:rPr>
                <w:i/>
                <w:iCs/>
                <w:kern w:val="2"/>
                <w:szCs w:val="20"/>
              </w:rPr>
              <w:t>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a5"/>
              <w:spacing w:before="60" w:after="60" w:line="240" w:lineRule="auto"/>
              <w:ind w:left="0" w:firstLine="0"/>
              <w:rPr>
                <w:i/>
              </w:rPr>
            </w:pPr>
            <w:r>
              <w:rPr>
                <w:i/>
              </w:rPr>
              <w:t>Proposal 1: Adopt a holistic and integrated architectural and operational framework for multi-TRP coordination and g</w:t>
            </w:r>
            <w:r>
              <w:rPr>
                <w:i/>
              </w:rPr>
              <w:t>NB full-duplex operation, focusing on efficient and scalable synchronization, calibration, and self-interference channel estimation procedures.</w:t>
            </w:r>
          </w:p>
          <w:p w14:paraId="27D32F63" w14:textId="77777777" w:rsidR="002510B9" w:rsidRDefault="00DD04BF">
            <w:pPr>
              <w:pStyle w:val="a5"/>
              <w:spacing w:before="60" w:after="60" w:line="240" w:lineRule="auto"/>
              <w:ind w:left="0" w:firstLine="0"/>
              <w:rPr>
                <w:i/>
              </w:rPr>
            </w:pPr>
            <w:r>
              <w:rPr>
                <w:i/>
              </w:rPr>
              <w:t>Proposal 4: Study reference signal design for gNB full-duplex self-interference acquisition, at least for separa</w:t>
            </w:r>
            <w:r>
              <w:rPr>
                <w:i/>
              </w:rPr>
              <w:t>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4ED414B9" w14:textId="77777777" w:rsidR="002510B9" w:rsidRDefault="00DD04BF">
      <w:pPr>
        <w:pStyle w:val="30"/>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ome companies pro</w:t>
      </w:r>
      <w:r>
        <w:rPr>
          <w:rFonts w:hint="eastAsia"/>
          <w:lang w:val="en-GB"/>
        </w:rPr>
        <w:t xml:space="preserve">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30"/>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9"/>
    <w:p w14:paraId="27AA4050" w14:textId="77777777" w:rsidR="002510B9" w:rsidRDefault="00DD04BF">
      <w:pPr>
        <w:pStyle w:val="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1"/>
        <w:rPr>
          <w:lang w:val="en-US"/>
        </w:rPr>
      </w:pPr>
      <w:r>
        <w:rPr>
          <w:lang w:val="en-US"/>
        </w:rPr>
        <w:t>References</w:t>
      </w:r>
    </w:p>
    <w:p w14:paraId="78D7EE1A"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바탕"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 xml:space="preserve">Discussion on other </w:t>
      </w:r>
      <w:r>
        <w:rPr>
          <w:lang w:val="en-GB"/>
        </w:rPr>
        <w:t>aspects of CSI acquisition and report for 6GR</w:t>
      </w:r>
      <w:r>
        <w:rPr>
          <w:lang w:val="en-GB"/>
        </w:rPr>
        <w:tab/>
        <w:t>Spreadtrum, UNISOC</w:t>
      </w:r>
    </w:p>
    <w:p w14:paraId="0CCFB843"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w:t>
      </w:r>
      <w:r>
        <w:rPr>
          <w:lang w:val="en-GB"/>
        </w:rPr>
        <w:t>uisition</w:t>
      </w:r>
      <w:r>
        <w:rPr>
          <w:lang w:val="en-GB"/>
        </w:rPr>
        <w:tab/>
        <w:t>OPPO</w:t>
      </w:r>
    </w:p>
    <w:p w14:paraId="7A301C4D"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afb"/>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w:t>
      </w:r>
      <w:r>
        <w:rPr>
          <w:rFonts w:ascii="Times New Roman" w:hAnsi="Times New Roman"/>
          <w:bCs/>
        </w:rPr>
        <w:t>n other aspects of CSI acquisition and report</w:t>
      </w:r>
      <w:r>
        <w:rPr>
          <w:rFonts w:ascii="Times New Roman" w:hAnsi="Times New Roman"/>
          <w:bCs/>
        </w:rPr>
        <w:tab/>
        <w:t>CMCC</w:t>
      </w:r>
    </w:p>
    <w:p w14:paraId="26014460"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w:t>
      </w:r>
      <w:r>
        <w:rPr>
          <w:rFonts w:ascii="Times New Roman" w:hAnsi="Times New Roman"/>
          <w:bCs/>
        </w:rPr>
        <w:t>n</w:t>
      </w:r>
      <w:r>
        <w:rPr>
          <w:rFonts w:ascii="Times New Roman" w:hAnsi="Times New Roman"/>
          <w:bCs/>
        </w:rPr>
        <w:tab/>
        <w:t>Google</w:t>
      </w:r>
    </w:p>
    <w:p w14:paraId="4A1196F9"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w:t>
      </w:r>
      <w:r>
        <w:rPr>
          <w:rFonts w:ascii="Times New Roman" w:hAnsi="Times New Roman"/>
          <w:bCs/>
        </w:rPr>
        <w:t xml:space="preserve"> other aspects of CSI acquisition</w:t>
      </w:r>
      <w:r>
        <w:rPr>
          <w:rFonts w:ascii="Times New Roman" w:hAnsi="Times New Roman"/>
          <w:bCs/>
        </w:rPr>
        <w:tab/>
        <w:t>Apple</w:t>
      </w:r>
    </w:p>
    <w:p w14:paraId="75B947FF"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EC2C9C6"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afb"/>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0"/>
      <w:footerReference w:type="default" r:id="rId2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BA22" w14:textId="77777777" w:rsidR="00DD04BF" w:rsidRDefault="00DD04BF">
      <w:pPr>
        <w:spacing w:line="240" w:lineRule="auto"/>
      </w:pPr>
      <w:r>
        <w:separator/>
      </w:r>
    </w:p>
  </w:endnote>
  <w:endnote w:type="continuationSeparator" w:id="0">
    <w:p w14:paraId="4C14CF98" w14:textId="77777777" w:rsidR="00DD04BF" w:rsidRDefault="00DD0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657" w14:textId="77777777" w:rsidR="002510B9" w:rsidRDefault="00DD04BF">
    <w:pPr>
      <w:pStyle w:val="ac"/>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C4E3" w14:textId="77777777" w:rsidR="00DD04BF" w:rsidRDefault="00DD04BF">
      <w:pPr>
        <w:spacing w:before="0" w:after="0"/>
      </w:pPr>
      <w:r>
        <w:separator/>
      </w:r>
    </w:p>
  </w:footnote>
  <w:footnote w:type="continuationSeparator" w:id="0">
    <w:p w14:paraId="40E1FE80" w14:textId="77777777" w:rsidR="00DD04BF" w:rsidRDefault="00DD04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528D" w14:textId="77777777" w:rsidR="002510B9" w:rsidRDefault="00DD04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1"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7"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7"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8"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6"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6"/>
  </w:num>
  <w:num w:numId="4">
    <w:abstractNumId w:val="33"/>
  </w:num>
  <w:num w:numId="5">
    <w:abstractNumId w:val="46"/>
  </w:num>
  <w:num w:numId="6">
    <w:abstractNumId w:val="16"/>
  </w:num>
  <w:num w:numId="7">
    <w:abstractNumId w:val="31"/>
  </w:num>
  <w:num w:numId="8">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28"/>
  </w:num>
  <w:num w:numId="10">
    <w:abstractNumId w:val="6"/>
  </w:num>
  <w:num w:numId="11">
    <w:abstractNumId w:val="25"/>
  </w:num>
  <w:num w:numId="12">
    <w:abstractNumId w:val="40"/>
  </w:num>
  <w:num w:numId="13">
    <w:abstractNumId w:val="45"/>
  </w:num>
  <w:num w:numId="14">
    <w:abstractNumId w:val="29"/>
  </w:num>
  <w:num w:numId="15">
    <w:abstractNumId w:val="49"/>
  </w:num>
  <w:num w:numId="16">
    <w:abstractNumId w:val="19"/>
  </w:num>
  <w:num w:numId="17">
    <w:abstractNumId w:val="43"/>
  </w:num>
  <w:num w:numId="18">
    <w:abstractNumId w:val="30"/>
  </w:num>
  <w:num w:numId="19">
    <w:abstractNumId w:val="23"/>
  </w:num>
  <w:num w:numId="20">
    <w:abstractNumId w:val="27"/>
  </w:num>
  <w:num w:numId="21">
    <w:abstractNumId w:val="5"/>
  </w:num>
  <w:num w:numId="22">
    <w:abstractNumId w:val="3"/>
  </w:num>
  <w:num w:numId="23">
    <w:abstractNumId w:val="42"/>
  </w:num>
  <w:num w:numId="24">
    <w:abstractNumId w:val="35"/>
  </w:num>
  <w:num w:numId="25">
    <w:abstractNumId w:val="8"/>
  </w:num>
  <w:num w:numId="26">
    <w:abstractNumId w:val="0"/>
  </w:num>
  <w:num w:numId="27">
    <w:abstractNumId w:val="36"/>
  </w:num>
  <w:num w:numId="28">
    <w:abstractNumId w:val="47"/>
  </w:num>
  <w:num w:numId="29">
    <w:abstractNumId w:val="9"/>
  </w:num>
  <w:num w:numId="30">
    <w:abstractNumId w:val="7"/>
  </w:num>
  <w:num w:numId="31">
    <w:abstractNumId w:val="11"/>
  </w:num>
  <w:num w:numId="32">
    <w:abstractNumId w:val="21"/>
  </w:num>
  <w:num w:numId="33">
    <w:abstractNumId w:val="14"/>
  </w:num>
  <w:num w:numId="34">
    <w:abstractNumId w:val="44"/>
  </w:num>
  <w:num w:numId="35">
    <w:abstractNumId w:val="12"/>
  </w:num>
  <w:num w:numId="36">
    <w:abstractNumId w:val="38"/>
  </w:num>
  <w:num w:numId="37">
    <w:abstractNumId w:val="48"/>
  </w:num>
  <w:num w:numId="38">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39">
    <w:abstractNumId w:val="18"/>
  </w:num>
  <w:num w:numId="40">
    <w:abstractNumId w:val="20"/>
  </w:num>
  <w:num w:numId="41">
    <w:abstractNumId w:val="17"/>
  </w:num>
  <w:num w:numId="42">
    <w:abstractNumId w:val="32"/>
  </w:num>
  <w:num w:numId="43">
    <w:abstractNumId w:val="10"/>
  </w:num>
  <w:num w:numId="44">
    <w:abstractNumId w:val="39"/>
  </w:num>
  <w:num w:numId="45">
    <w:abstractNumId w:val="41"/>
  </w:num>
  <w:num w:numId="46">
    <w:abstractNumId w:val="22"/>
  </w:num>
  <w:num w:numId="47">
    <w:abstractNumId w:val="13"/>
  </w:num>
  <w:num w:numId="48">
    <w:abstractNumId w:val="37"/>
  </w:num>
  <w:num w:numId="49">
    <w:abstractNumId w:val="24"/>
  </w:num>
  <w:num w:numId="50">
    <w:abstractNumId w:val="3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DengXian" w:hAnsi="Times New Roman" w:cs="Aptos"/>
      <w:szCs w:val="21"/>
      <w:lang w:val="en-US" w:eastAsia="zh-CN"/>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Cs w:val="32"/>
    </w:rPr>
  </w:style>
  <w:style w:type="paragraph" w:styleId="30">
    <w:name w:val="heading 3"/>
    <w:basedOn w:val="2"/>
    <w:next w:val="a"/>
    <w:link w:val="3Char"/>
    <w:qFormat/>
    <w:pPr>
      <w:numPr>
        <w:ilvl w:val="2"/>
      </w:numPr>
      <w:spacing w:before="120"/>
      <w:outlineLvl w:val="2"/>
    </w:pPr>
    <w:rPr>
      <w:sz w:val="24"/>
      <w:szCs w:val="28"/>
    </w:rPr>
  </w:style>
  <w:style w:type="paragraph" w:styleId="4">
    <w:name w:val="heading 4"/>
    <w:basedOn w:val="30"/>
    <w:next w:val="a"/>
    <w:link w:val="4Char"/>
    <w:qFormat/>
    <w:pPr>
      <w:numPr>
        <w:ilvl w:val="3"/>
      </w:numPr>
      <w:outlineLvl w:val="3"/>
    </w:pPr>
    <w:rPr>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Char"/>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0"/>
    <w:pPr>
      <w:ind w:left="1135"/>
    </w:pPr>
  </w:style>
  <w:style w:type="paragraph" w:styleId="20">
    <w:name w:val="List 2"/>
    <w:basedOn w:val="a3"/>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0">
    <w:name w:val="toc 7"/>
    <w:basedOn w:val="60"/>
    <w:next w:val="a"/>
    <w:autoRedefine/>
    <w:semiHidden/>
    <w:qFormat/>
    <w:pPr>
      <w:ind w:left="2268" w:hanging="2268"/>
    </w:pPr>
  </w:style>
  <w:style w:type="paragraph" w:styleId="60">
    <w:name w:val="toc 6"/>
    <w:basedOn w:val="50"/>
    <w:next w:val="a"/>
    <w:autoRedefine/>
    <w:semiHidden/>
    <w:qFormat/>
    <w:pPr>
      <w:ind w:left="1985" w:hanging="1985"/>
    </w:pPr>
  </w:style>
  <w:style w:type="paragraph" w:styleId="50">
    <w:name w:val="toc 5"/>
    <w:basedOn w:val="40"/>
    <w:autoRedefine/>
    <w:semiHidden/>
    <w:qFormat/>
    <w:pPr>
      <w:ind w:left="1701" w:hanging="1701"/>
    </w:pPr>
  </w:style>
  <w:style w:type="paragraph" w:styleId="40">
    <w:name w:val="toc 4"/>
    <w:basedOn w:val="32"/>
    <w:autoRedefine/>
    <w:semiHidden/>
    <w:qFormat/>
    <w:pPr>
      <w:ind w:left="1418" w:hanging="1418"/>
    </w:pPr>
  </w:style>
  <w:style w:type="paragraph" w:styleId="32">
    <w:name w:val="toc 3"/>
    <w:basedOn w:val="21"/>
    <w:autoRedefine/>
    <w:semiHidden/>
    <w:qFormat/>
    <w:pPr>
      <w:ind w:left="1134" w:hanging="1134"/>
    </w:pPr>
  </w:style>
  <w:style w:type="paragraph" w:styleId="21">
    <w:name w:val="toc 2"/>
    <w:basedOn w:val="10"/>
    <w:autoRedefine/>
    <w:semiHidden/>
    <w:qFormat/>
    <w:pPr>
      <w:keepNext w:val="0"/>
      <w:tabs>
        <w:tab w:val="right" w:leader="dot" w:pos="9639"/>
      </w:tabs>
      <w:spacing w:before="0"/>
      <w:ind w:left="851" w:right="425" w:hanging="851"/>
    </w:pPr>
    <w:rPr>
      <w:b w:val="0"/>
      <w:szCs w:val="20"/>
      <w:lang w:eastAsia="en-US"/>
    </w:rPr>
  </w:style>
  <w:style w:type="paragraph" w:styleId="10">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22">
    <w:name w:val="List Number 2"/>
    <w:basedOn w:val="a4"/>
    <w:pPr>
      <w:ind w:left="851"/>
    </w:pPr>
  </w:style>
  <w:style w:type="paragraph" w:styleId="a4">
    <w:name w:val="List Number"/>
    <w:basedOn w:val="a3"/>
    <w:pPr>
      <w:spacing w:before="0" w:after="180"/>
      <w:ind w:left="568" w:hanging="284"/>
    </w:pPr>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pPr>
      <w:spacing w:before="0" w:after="180"/>
      <w:ind w:left="568" w:hanging="284"/>
    </w:pPr>
  </w:style>
  <w:style w:type="paragraph" w:styleId="a6">
    <w:name w:val="caption"/>
    <w:basedOn w:val="a"/>
    <w:next w:val="a"/>
    <w:link w:val="Char"/>
    <w:uiPriority w:val="35"/>
    <w:qFormat/>
    <w:pPr>
      <w:spacing w:after="240" w:line="256" w:lineRule="auto"/>
      <w:jc w:val="center"/>
    </w:pPr>
    <w:rPr>
      <w:rFonts w:eastAsiaTheme="minorHAnsi" w:cs="Times New Roman"/>
      <w:b/>
      <w:bCs/>
      <w:iCs/>
      <w:szCs w:val="20"/>
      <w:lang w:eastAsia="en-US"/>
    </w:rPr>
  </w:style>
  <w:style w:type="paragraph" w:styleId="a7">
    <w:name w:val="Document Map"/>
    <w:basedOn w:val="a"/>
    <w:link w:val="Char0"/>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8">
    <w:name w:val="annotation text"/>
    <w:basedOn w:val="a"/>
    <w:link w:val="Char1"/>
    <w:uiPriority w:val="99"/>
    <w:unhideWhenUsed/>
    <w:qFormat/>
    <w:pPr>
      <w:spacing w:after="160" w:line="256" w:lineRule="auto"/>
    </w:pPr>
    <w:rPr>
      <w:rFonts w:eastAsiaTheme="minorHAnsi" w:cs="Times New Roman"/>
      <w:iCs/>
      <w:szCs w:val="20"/>
      <w:lang w:eastAsia="en-US"/>
    </w:rPr>
  </w:style>
  <w:style w:type="paragraph" w:styleId="a9">
    <w:name w:val="Body Text"/>
    <w:basedOn w:val="a"/>
    <w:link w:val="Char2"/>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a">
    <w:name w:val="Plain Text"/>
    <w:basedOn w:val="a"/>
    <w:link w:val="Char3"/>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80">
    <w:name w:val="toc 8"/>
    <w:basedOn w:val="10"/>
    <w:autoRedefine/>
    <w:semiHidden/>
    <w:qFormat/>
    <w:pPr>
      <w:tabs>
        <w:tab w:val="clear" w:pos="1701"/>
        <w:tab w:val="right" w:leader="dot" w:pos="9639"/>
      </w:tabs>
      <w:spacing w:before="180"/>
      <w:ind w:left="2693" w:right="425" w:hanging="2693"/>
    </w:pPr>
    <w:rPr>
      <w:sz w:val="22"/>
      <w:szCs w:val="20"/>
      <w:lang w:eastAsia="en-US"/>
    </w:rPr>
  </w:style>
  <w:style w:type="paragraph" w:styleId="ab">
    <w:name w:val="Balloon Text"/>
    <w:basedOn w:val="a"/>
    <w:link w:val="Char4"/>
    <w:uiPriority w:val="99"/>
    <w:semiHidden/>
    <w:unhideWhenUsed/>
    <w:qFormat/>
    <w:pPr>
      <w:spacing w:line="256" w:lineRule="auto"/>
    </w:pPr>
    <w:rPr>
      <w:rFonts w:ascii="Segoe UI" w:eastAsiaTheme="minorHAnsi" w:hAnsi="Segoe UI" w:cs="Segoe UI"/>
      <w:iCs/>
      <w:sz w:val="18"/>
      <w:szCs w:val="18"/>
      <w:lang w:eastAsia="en-US"/>
    </w:rPr>
  </w:style>
  <w:style w:type="paragraph" w:styleId="ac">
    <w:name w:val="footer"/>
    <w:basedOn w:val="ad"/>
    <w:link w:val="Char5"/>
    <w:uiPriority w:val="99"/>
    <w:qFormat/>
    <w:pPr>
      <w:widowControl w:val="0"/>
      <w:jc w:val="center"/>
    </w:pPr>
    <w:rPr>
      <w:rFonts w:ascii="Arial" w:hAnsi="Arial" w:cs="Arial"/>
      <w:b/>
      <w:bCs/>
      <w:i/>
      <w:iCs w:val="0"/>
      <w:sz w:val="18"/>
      <w:szCs w:val="18"/>
    </w:rPr>
  </w:style>
  <w:style w:type="paragraph" w:styleId="ad">
    <w:name w:val="header"/>
    <w:basedOn w:val="a"/>
    <w:link w:val="Char6"/>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e">
    <w:name w:val="footnote text"/>
    <w:basedOn w:val="a"/>
    <w:link w:val="Char7"/>
    <w:uiPriority w:val="99"/>
    <w:semiHidden/>
    <w:pPr>
      <w:keepLines/>
      <w:spacing w:line="256" w:lineRule="auto"/>
      <w:ind w:left="454" w:hanging="454"/>
    </w:pPr>
    <w:rPr>
      <w:rFonts w:eastAsiaTheme="minorHAnsi" w:cs="Times New Roman"/>
      <w:iCs/>
      <w:sz w:val="16"/>
      <w:szCs w:val="20"/>
      <w:lang w:eastAsia="en-US"/>
    </w:rPr>
  </w:style>
  <w:style w:type="paragraph" w:styleId="52">
    <w:name w:val="List 5"/>
    <w:basedOn w:val="42"/>
    <w:pPr>
      <w:ind w:left="1702"/>
    </w:pPr>
  </w:style>
  <w:style w:type="paragraph" w:styleId="42">
    <w:name w:val="List 4"/>
    <w:basedOn w:val="31"/>
    <w:pPr>
      <w:ind w:left="1418"/>
    </w:pPr>
  </w:style>
  <w:style w:type="paragraph" w:styleId="af">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0">
    <w:name w:val="toc 9"/>
    <w:basedOn w:val="80"/>
    <w:autoRedefine/>
    <w:semiHidden/>
    <w:qFormat/>
    <w:pPr>
      <w:ind w:left="1418" w:hanging="1418"/>
    </w:pPr>
  </w:style>
  <w:style w:type="paragraph" w:styleId="af0">
    <w:name w:val="Normal (Web)"/>
    <w:basedOn w:val="a"/>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af1">
    <w:name w:val="annotation subject"/>
    <w:basedOn w:val="a8"/>
    <w:next w:val="a8"/>
    <w:link w:val="Char8"/>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rPr>
      <w:color w:val="800080"/>
      <w:u w:val="single"/>
    </w:rPr>
  </w:style>
  <w:style w:type="character" w:styleId="af6">
    <w:name w:val="Emphasis"/>
    <w:uiPriority w:val="20"/>
    <w:qFormat/>
    <w:rPr>
      <w:i/>
      <w:iCs/>
    </w:rPr>
  </w:style>
  <w:style w:type="character" w:styleId="af7">
    <w:name w:val="line number"/>
    <w:basedOn w:val="a0"/>
    <w:qFormat/>
    <w:rPr>
      <w:rFonts w:ascii="Helvetica" w:hAnsi="Helvetica"/>
      <w:sz w:val="12"/>
    </w:rPr>
  </w:style>
  <w:style w:type="character" w:styleId="af8">
    <w:name w:val="Hyperlink"/>
    <w:qFormat/>
    <w:rPr>
      <w:color w:val="0000FF"/>
      <w:u w:val="single"/>
      <w:lang w:val="en-GB"/>
    </w:rPr>
  </w:style>
  <w:style w:type="character" w:styleId="af9">
    <w:name w:val="annotation reference"/>
    <w:basedOn w:val="a0"/>
    <w:uiPriority w:val="99"/>
    <w:unhideWhenUsed/>
    <w:qFormat/>
    <w:rPr>
      <w:sz w:val="16"/>
      <w:szCs w:val="16"/>
    </w:rPr>
  </w:style>
  <w:style w:type="character" w:styleId="afa">
    <w:name w:val="footnote reference"/>
    <w:basedOn w:val="a0"/>
    <w:uiPriority w:val="99"/>
    <w:semiHidden/>
    <w:rPr>
      <w:b/>
      <w:position w:val="6"/>
      <w:sz w:val="16"/>
    </w:rPr>
  </w:style>
  <w:style w:type="character" w:customStyle="1" w:styleId="1Char">
    <w:name w:val="제목 1 Char"/>
    <w:basedOn w:val="a0"/>
    <w:link w:val="1"/>
    <w:uiPriority w:val="9"/>
    <w:qFormat/>
    <w:rPr>
      <w:rFonts w:ascii="Arial" w:eastAsia="Times New Roman" w:hAnsi="Arial" w:cs="Arial"/>
      <w:sz w:val="28"/>
      <w:szCs w:val="36"/>
      <w:lang w:val="en-GB" w:eastAsia="zh-CN"/>
    </w:rPr>
  </w:style>
  <w:style w:type="character" w:customStyle="1" w:styleId="2Char">
    <w:name w:val="제목 2 Char"/>
    <w:basedOn w:val="a0"/>
    <w:link w:val="2"/>
    <w:qFormat/>
    <w:rPr>
      <w:rFonts w:ascii="Arial" w:eastAsia="Times New Roman" w:hAnsi="Arial" w:cs="Arial"/>
      <w:sz w:val="28"/>
      <w:szCs w:val="32"/>
      <w:lang w:val="en-GB" w:eastAsia="zh-CN"/>
    </w:rPr>
  </w:style>
  <w:style w:type="character" w:customStyle="1" w:styleId="3Char">
    <w:name w:val="제목 3 Char"/>
    <w:basedOn w:val="a0"/>
    <w:link w:val="30"/>
    <w:qFormat/>
    <w:rPr>
      <w:rFonts w:ascii="Arial" w:eastAsia="Times New Roman" w:hAnsi="Arial" w:cs="Arial"/>
      <w:sz w:val="24"/>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rPr>
      <w:rFonts w:ascii="Times New Roman" w:eastAsiaTheme="minorHAnsi" w:hAnsi="Times New Roman" w:cs="Arial"/>
      <w:iCs/>
      <w:sz w:val="20"/>
      <w:szCs w:val="20"/>
    </w:rPr>
  </w:style>
  <w:style w:type="character" w:customStyle="1" w:styleId="7Char">
    <w:name w:val="제목 7 Char"/>
    <w:basedOn w:val="a0"/>
    <w:link w:val="7"/>
    <w:qFormat/>
    <w:rPr>
      <w:rFonts w:ascii="Times New Roman" w:eastAsiaTheme="minorHAnsi" w:hAnsi="Times New Roman" w:cs="Arial"/>
      <w:iCs/>
      <w:sz w:val="20"/>
      <w:szCs w:val="20"/>
    </w:rPr>
  </w:style>
  <w:style w:type="character" w:customStyle="1" w:styleId="8Char">
    <w:name w:val="제목 8 Char"/>
    <w:basedOn w:val="a0"/>
    <w:link w:val="8"/>
    <w:qFormat/>
    <w:rPr>
      <w:rFonts w:ascii="Times New Roman" w:eastAsiaTheme="minorHAnsi" w:hAnsi="Times New Roman" w:cs="Arial"/>
      <w:iCs/>
      <w:sz w:val="20"/>
      <w:szCs w:val="20"/>
    </w:rPr>
  </w:style>
  <w:style w:type="character" w:customStyle="1" w:styleId="9Char">
    <w:name w:val="제목 9 Char"/>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Char5">
    <w:name w:val="바닥글 Char"/>
    <w:basedOn w:val="a0"/>
    <w:link w:val="ac"/>
    <w:uiPriority w:val="99"/>
    <w:qFormat/>
    <w:rPr>
      <w:rFonts w:ascii="Arial" w:eastAsia="Times New Roman" w:hAnsi="Arial" w:cs="Arial"/>
      <w:b/>
      <w:bCs/>
      <w:i/>
      <w:iCs/>
      <w:sz w:val="18"/>
      <w:szCs w:val="18"/>
      <w:lang w:eastAsia="zh-CN"/>
    </w:rPr>
  </w:style>
  <w:style w:type="character" w:customStyle="1" w:styleId="Char2">
    <w:name w:val="본문 Char"/>
    <w:basedOn w:val="a0"/>
    <w:link w:val="a9"/>
    <w:qFormat/>
    <w:rPr>
      <w:rFonts w:ascii="Times New Roman" w:eastAsia="Times New Roman" w:hAnsi="Times New Roman" w:cs="Times New Roman"/>
      <w:sz w:val="20"/>
      <w:szCs w:val="20"/>
      <w:lang w:val="en-GB" w:eastAsia="zh-CN"/>
    </w:rPr>
  </w:style>
  <w:style w:type="paragraph" w:customStyle="1" w:styleId="Proposal">
    <w:name w:val="Proposal"/>
    <w:basedOn w:val="a"/>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afb">
    <w:name w:val="List Paragraph"/>
    <w:basedOn w:val="a"/>
    <w:link w:val="Char9"/>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Char9">
    <w:name w:val="목록 단락 Char"/>
    <w:link w:val="afb"/>
    <w:uiPriority w:val="34"/>
    <w:qFormat/>
    <w:locked/>
    <w:rPr>
      <w:rFonts w:ascii="Times" w:eastAsia="SimSun" w:hAnsi="Times" w:cs="Times New Roman"/>
      <w:sz w:val="20"/>
      <w:szCs w:val="24"/>
      <w:lang w:val="en-GB" w:eastAsia="ja-JP"/>
    </w:rPr>
  </w:style>
  <w:style w:type="character" w:customStyle="1" w:styleId="Char">
    <w:name w:val="캡션 Char"/>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맑은 고딕" w:eastAsia="맑은 고딕" w:hAnsi="맑은 고딕" w:cs="바탕"/>
      <w:lang w:val="en-GB"/>
    </w:rPr>
  </w:style>
  <w:style w:type="paragraph" w:customStyle="1" w:styleId="Style1">
    <w:name w:val="Style1"/>
    <w:basedOn w:val="a"/>
    <w:link w:val="Style1Char"/>
    <w:qFormat/>
    <w:pPr>
      <w:spacing w:after="180"/>
      <w:ind w:firstLine="360"/>
    </w:pPr>
    <w:rPr>
      <w:rFonts w:ascii="맑은 고딕" w:eastAsia="맑은 고딕" w:hAnsi="맑은 고딕" w:cs="바탕"/>
      <w:iCs/>
      <w:szCs w:val="20"/>
      <w:lang w:eastAsia="en-US"/>
    </w:rPr>
  </w:style>
  <w:style w:type="character" w:customStyle="1" w:styleId="Char6">
    <w:name w:val="머리글 Char"/>
    <w:basedOn w:val="a0"/>
    <w:link w:val="ad"/>
    <w:uiPriority w:val="99"/>
    <w:qFormat/>
    <w:rPr>
      <w:rFonts w:ascii="Times New Roman" w:eastAsia="Times New Roman" w:hAnsi="Times New Roman" w:cs="Times New Roman"/>
      <w:sz w:val="20"/>
      <w:szCs w:val="20"/>
      <w:lang w:val="en-GB" w:eastAsia="zh-CN"/>
    </w:rPr>
  </w:style>
  <w:style w:type="character" w:styleId="afc">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맑은 고딕" w:cs="바탕"/>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Char1">
    <w:name w:val="메모 텍스트 Char"/>
    <w:basedOn w:val="a0"/>
    <w:link w:val="a8"/>
    <w:uiPriority w:val="99"/>
    <w:qFormat/>
    <w:rPr>
      <w:rFonts w:ascii="Times New Roman" w:eastAsia="Times New Roman" w:hAnsi="Times New Roman" w:cs="Times New Roman"/>
      <w:sz w:val="20"/>
      <w:szCs w:val="20"/>
      <w:lang w:val="en-GB" w:eastAsia="zh-CN"/>
    </w:rPr>
  </w:style>
  <w:style w:type="character" w:customStyle="1" w:styleId="Char8">
    <w:name w:val="메모 주제 Char"/>
    <w:basedOn w:val="Char1"/>
    <w:link w:val="af1"/>
    <w:qFormat/>
    <w:rPr>
      <w:rFonts w:ascii="Times New Roman" w:eastAsia="Times New Roman" w:hAnsi="Times New Roman" w:cs="Times New Roman"/>
      <w:b/>
      <w:bCs/>
      <w:sz w:val="20"/>
      <w:szCs w:val="20"/>
      <w:lang w:val="en-GB" w:eastAsia="zh-CN"/>
    </w:rPr>
  </w:style>
  <w:style w:type="character" w:customStyle="1" w:styleId="Char4">
    <w:name w:val="풍선 도움말 텍스트 Char"/>
    <w:basedOn w:val="a0"/>
    <w:link w:val="ab"/>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바탕" w:hAnsi="Times" w:cs="Times"/>
      <w:iCs/>
      <w:szCs w:val="20"/>
    </w:rPr>
  </w:style>
  <w:style w:type="character" w:customStyle="1" w:styleId="MTDisplayEquationChar">
    <w:name w:val="MTDisplayEquation Char"/>
    <w:basedOn w:val="a0"/>
    <w:link w:val="MTDisplayEquation"/>
    <w:qFormat/>
    <w:rPr>
      <w:rFonts w:ascii="Times" w:eastAsia="바탕" w:hAnsi="Times" w:cs="Times"/>
      <w:iCs/>
      <w:sz w:val="20"/>
      <w:szCs w:val="20"/>
      <w:lang w:eastAsia="zh-CN"/>
    </w:rPr>
  </w:style>
  <w:style w:type="paragraph" w:customStyle="1" w:styleId="headereven">
    <w:name w:val="header even"/>
    <w:basedOn w:val="ad"/>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Char0">
    <w:name w:val="문서 구조 Char"/>
    <w:basedOn w:val="a0"/>
    <w:link w:val="a7"/>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a"/>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Char7">
    <w:name w:val="각주 텍스트 Char"/>
    <w:basedOn w:val="a0"/>
    <w:link w:val="ae"/>
    <w:uiPriority w:val="99"/>
    <w:semiHidden/>
    <w:rPr>
      <w:rFonts w:ascii="Times New Roman" w:eastAsia="Times New Roman" w:hAnsi="Times New Roman" w:cs="Times New Roman"/>
      <w:sz w:val="16"/>
      <w:szCs w:val="20"/>
      <w:lang w:val="en-GB"/>
    </w:rPr>
  </w:style>
  <w:style w:type="paragraph" w:customStyle="1" w:styleId="Reference">
    <w:name w:val="Reference"/>
    <w:basedOn w:val="a"/>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Pr>
      <w:rFonts w:ascii="Arial" w:hAnsi="Arial" w:cs="Arial" w:hint="default"/>
      <w:color w:val="auto"/>
      <w:sz w:val="20"/>
      <w:szCs w:val="20"/>
    </w:rPr>
  </w:style>
  <w:style w:type="paragraph" w:customStyle="1" w:styleId="H6">
    <w:name w:val="H6"/>
    <w:basedOn w:val="5"/>
    <w:next w:val="a"/>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pPr>
      <w:keepNext/>
      <w:keepLines/>
      <w:spacing w:after="180" w:line="256" w:lineRule="auto"/>
    </w:pPr>
    <w:rPr>
      <w:rFonts w:eastAsiaTheme="minorHAnsi" w:cs="Times New Roman"/>
      <w:b/>
      <w:iCs/>
      <w:szCs w:val="20"/>
      <w:lang w:eastAsia="en-US"/>
    </w:rPr>
  </w:style>
  <w:style w:type="paragraph" w:customStyle="1" w:styleId="enumlev2">
    <w:name w:val="enumlev2"/>
    <w:basedOn w:val="a"/>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Char3">
    <w:name w:val="글자만 Char"/>
    <w:basedOn w:val="a0"/>
    <w:link w:val="aa"/>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a"/>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a0"/>
    <w:qFormat/>
  </w:style>
  <w:style w:type="character" w:customStyle="1" w:styleId="mathtextbox">
    <w:name w:val="mathtextbox"/>
    <w:basedOn w:val="a0"/>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a"/>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a"/>
    <w:next w:val="a"/>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9"/>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a"/>
    <w:link w:val="0MaintextChar"/>
    <w:qFormat/>
    <w:pPr>
      <w:snapToGrid w:val="0"/>
      <w:spacing w:beforeLines="100" w:before="100" w:afterLines="100" w:after="100"/>
    </w:pPr>
    <w:rPr>
      <w:rFonts w:eastAsia="Microsoft YaHei" w:cs="바탕"/>
      <w:szCs w:val="20"/>
      <w:lang w:val="en-GB" w:eastAsia="en-US"/>
    </w:rPr>
  </w:style>
  <w:style w:type="character" w:customStyle="1" w:styleId="0MaintextChar">
    <w:name w:val="0 Main text Char"/>
    <w:link w:val="0Maintext"/>
    <w:qFormat/>
    <w:rPr>
      <w:rFonts w:ascii="Times New Roman" w:eastAsia="Microsoft YaHei" w:hAnsi="Times New Roman" w:cs="바탕"/>
      <w:sz w:val="20"/>
      <w:szCs w:val="20"/>
      <w:lang w:val="en-GB"/>
    </w:rPr>
  </w:style>
  <w:style w:type="table" w:customStyle="1" w:styleId="TableGrid47">
    <w:name w:val="TableGrid47"/>
    <w:basedOn w:val="a1"/>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맑은 고딕" w:cs="Times New Roman"/>
      <w:szCs w:val="20"/>
      <w:lang w:val="en-GB"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바탕"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바탕" w:hAnsi="Times" w:cs="Times New Roman"/>
      <w:szCs w:val="24"/>
      <w:lang w:val="en-GB" w:eastAsia="en-US"/>
    </w:rPr>
  </w:style>
  <w:style w:type="character" w:customStyle="1" w:styleId="bullet1Char">
    <w:name w:val="bullet1 Char"/>
    <w:link w:val="bullet1"/>
    <w:uiPriority w:val="99"/>
    <w:qFormat/>
    <w:rPr>
      <w:rFonts w:ascii="Times" w:eastAsia="바탕"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바탕"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바탕" w:hAnsi="Times" w:cs="Times New Roman"/>
      <w:szCs w:val="24"/>
      <w:lang w:val="en-GB" w:eastAsia="en-US"/>
    </w:rPr>
  </w:style>
  <w:style w:type="character" w:customStyle="1" w:styleId="bullet2Char">
    <w:name w:val="bullet2 Char"/>
    <w:link w:val="bullet2"/>
    <w:uiPriority w:val="99"/>
    <w:qFormat/>
    <w:rPr>
      <w:rFonts w:ascii="Times" w:eastAsia="바탕"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SimSun" w:cs="Times New Roman"/>
      <w:b/>
      <w:bCs/>
      <w:i/>
      <w:iCs/>
      <w:szCs w:val="24"/>
    </w:rPr>
  </w:style>
  <w:style w:type="character" w:customStyle="1" w:styleId="000proposalChar">
    <w:name w:val="000_proposal Char"/>
    <w:basedOn w:val="a0"/>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ko-K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ko-K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ko-KR"/>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ko-KR"/>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ko-K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CBEE6-05B3-4B75-8F4F-063B66B68023}">
  <ds:schemaRefs>
    <ds:schemaRef ds:uri="http://schemas.microsoft.com/sharepoint/v3/contenttype/forms"/>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25</Pages>
  <Words>8728</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Hyungtae Kim/6G Connected Mobility Standard Task</cp:lastModifiedBy>
  <cp:revision>7</cp:revision>
  <dcterms:created xsi:type="dcterms:W3CDTF">2026-02-09T10:57:00Z</dcterms:created>
  <dcterms:modified xsi:type="dcterms:W3CDTF">2026-02-09T12:02:00Z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