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0"/>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DengXian" w:hAnsi="Times New Roman" w:cs="Times New Roman"/>
          <w:i/>
          <w:iCs/>
          <w:color w:val="BFBFBF" w:themeColor="background1" w:themeShade="BF"/>
          <w:sz w:val="20"/>
          <w:szCs w:val="20"/>
          <w:lang w:eastAsia="zh-CN"/>
        </w:rPr>
        <w:t>Tejas</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NVIDIA and </w:t>
      </w:r>
      <w:proofErr w:type="spellStart"/>
      <w:r>
        <w:rPr>
          <w:rFonts w:ascii="Times New Roman" w:eastAsia="Microsoft YaHei" w:hAnsi="Times New Roman" w:cs="Times New Roman"/>
          <w:i/>
          <w:iCs/>
          <w:color w:val="666666"/>
          <w:sz w:val="20"/>
          <w:szCs w:val="20"/>
          <w:lang w:eastAsia="zh-CN"/>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i/>
          <w:iCs/>
          <w:color w:val="666666"/>
          <w:sz w:val="20"/>
          <w:szCs w:val="20"/>
        </w:rPr>
        <w:t>,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w:t>
      </w:r>
      <w:proofErr w:type="spellStart"/>
      <w:r>
        <w:rPr>
          <w:rFonts w:ascii="Times New Roman" w:eastAsia="Microsoft YaHei" w:hAnsi="Times New Roman" w:cs="Times New Roman"/>
          <w:color w:val="000000"/>
          <w:sz w:val="20"/>
          <w:szCs w:val="20"/>
          <w:lang w:eastAsia="zh-CN"/>
        </w:rPr>
        <w:t>bursty</w:t>
      </w:r>
      <w:proofErr w:type="spellEnd"/>
      <w:r>
        <w:rPr>
          <w:rFonts w:ascii="Times New Roman" w:eastAsia="Microsoft YaHei" w:hAnsi="Times New Roman" w:cs="Times New Roman"/>
          <w:color w:val="000000"/>
          <w:sz w:val="20"/>
          <w:szCs w:val="20"/>
          <w:lang w:eastAsia="zh-CN"/>
        </w:rPr>
        <w:t xml:space="preserve"> traffic at slot or sub-slot timescales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E94A974"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75107" w:rsidRPr="005A5FEA" w14:paraId="7B38470B" w14:textId="77777777" w:rsidTr="00D76A89">
        <w:tc>
          <w:tcPr>
            <w:tcW w:w="1435" w:type="dxa"/>
          </w:tcPr>
          <w:p w14:paraId="1C48D522" w14:textId="2F9C8721" w:rsidR="00275107" w:rsidRDefault="00275107" w:rsidP="00AE4C5E">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31253392" w14:textId="54FAE6AF" w:rsidR="00275107" w:rsidRDefault="00275107"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897E03" w14:paraId="3C91A146" w14:textId="77777777" w:rsidTr="00897E03">
        <w:tc>
          <w:tcPr>
            <w:tcW w:w="1435" w:type="dxa"/>
          </w:tcPr>
          <w:p w14:paraId="2A5D3687" w14:textId="77777777" w:rsidR="00897E03" w:rsidRDefault="00897E03"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5501AE89"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6FB0EBCF" w14:textId="77777777" w:rsidTr="00897E03">
        <w:tc>
          <w:tcPr>
            <w:tcW w:w="1435" w:type="dxa"/>
          </w:tcPr>
          <w:p w14:paraId="462A6FC2" w14:textId="29B7BFDF"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50E466F" w14:textId="094899B1"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w:t>
      </w:r>
      <w:r>
        <w:rPr>
          <w:rFonts w:ascii="Times New Roman" w:eastAsia="DengXian" w:hAnsi="Times New Roman" w:cs="Times New Roman" w:hint="eastAsia"/>
          <w:sz w:val="20"/>
          <w:szCs w:val="20"/>
          <w:lang w:eastAsia="zh-CN"/>
        </w:rPr>
        <w:lastRenderedPageBreak/>
        <w:t xml:space="preserve">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af0"/>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to enable that one SRS resource or transmission can be applied to </w:t>
            </w:r>
            <w:r>
              <w:rPr>
                <w:rFonts w:ascii="Times New Roman" w:hAnsi="Times New Roman" w:cs="Times New Roman"/>
                <w:sz w:val="20"/>
                <w:szCs w:val="20"/>
              </w:rPr>
              <w:lastRenderedPageBreak/>
              <w:t>multiple usages.</w:t>
            </w:r>
          </w:p>
          <w:p w14:paraId="3A718C3C"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af0"/>
        <w:spacing w:after="0"/>
        <w:ind w:left="0"/>
        <w:rPr>
          <w:rFonts w:ascii="Times New Roman" w:eastAsia="DengXian" w:hAnsi="Times New Roman" w:cs="Times New Roman"/>
          <w:sz w:val="20"/>
          <w:szCs w:val="20"/>
          <w:lang w:eastAsia="zh-CN"/>
        </w:rPr>
      </w:pPr>
    </w:p>
    <w:p w14:paraId="57ABAB5F" w14:textId="77777777" w:rsidR="008B0EDC" w:rsidRDefault="000600F3">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af0"/>
        <w:spacing w:after="0"/>
        <w:ind w:left="0"/>
        <w:rPr>
          <w:rFonts w:ascii="Times New Roman" w:eastAsia="DengXian" w:hAnsi="Times New Roman" w:cs="Times New Roman"/>
          <w:sz w:val="20"/>
          <w:szCs w:val="20"/>
          <w:lang w:eastAsia="zh-CN"/>
        </w:rPr>
      </w:pPr>
    </w:p>
    <w:p w14:paraId="74545C77" w14:textId="77777777" w:rsidR="008B0EDC" w:rsidRDefault="008B0EDC">
      <w:pPr>
        <w:pStyle w:val="af0"/>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RAN1 study should strive for enabling a single SRS resource/transmission to serve multiple purposes/usages for UL-based CSI acquisition. </w:t>
      </w:r>
    </w:p>
    <w:p w14:paraId="1CDD271B" w14:textId="77777777" w:rsidR="008B0EDC" w:rsidRDefault="008B0EDC">
      <w:pPr>
        <w:pStyle w:val="af0"/>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It is unclear what advantages this proposal offers over the 5G specifications, which already support </w:t>
            </w:r>
            <w:r>
              <w:rPr>
                <w:rFonts w:ascii="Times New Roman" w:eastAsia="DengXian" w:hAnsi="Times New Roman" w:cs="Times New Roman"/>
                <w:sz w:val="20"/>
                <w:szCs w:val="20"/>
                <w:lang w:eastAsia="zh-CN"/>
              </w:rPr>
              <w:lastRenderedPageBreak/>
              <w:t>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897E03" w14:paraId="21062E40" w14:textId="77777777" w:rsidTr="00897E03">
        <w:tc>
          <w:tcPr>
            <w:tcW w:w="1435" w:type="dxa"/>
          </w:tcPr>
          <w:p w14:paraId="0C87C57B" w14:textId="77777777" w:rsidR="00897E03" w:rsidRDefault="00897E03"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FAFA97E"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1D2E7FC3" w14:textId="77777777" w:rsidTr="00897E03">
        <w:tc>
          <w:tcPr>
            <w:tcW w:w="1435" w:type="dxa"/>
          </w:tcPr>
          <w:p w14:paraId="31511AD5" w14:textId="0CF75B1C"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086EFBC5" w14:textId="77777777" w:rsidR="00382F90" w:rsidRPr="00D81944" w:rsidRDefault="00382F90" w:rsidP="00382F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sz w:val="20"/>
                <w:szCs w:val="20"/>
                <w:lang w:eastAsia="zh-CN"/>
              </w:rPr>
              <w:t>: Support.</w:t>
            </w:r>
          </w:p>
          <w:p w14:paraId="24BD69B1" w14:textId="77777777" w:rsidR="00382F90" w:rsidRDefault="00382F90" w:rsidP="00382F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2: For the first bullet, it is already captured in the proposal 2.1, so prefer to delete it and study this generally.</w:t>
            </w:r>
          </w:p>
          <w:p w14:paraId="118C7CD3" w14:textId="77777777" w:rsidR="00382F90" w:rsidRDefault="00382F90" w:rsidP="00382F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3: Fine.</w:t>
            </w:r>
          </w:p>
          <w:p w14:paraId="0F7F2EAE" w14:textId="559D761B" w:rsidR="00382F90" w:rsidRDefault="00382F90" w:rsidP="00382F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600F3">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a"/>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w:t>
      </w:r>
      <w:proofErr w:type="gramStart"/>
      <w:r>
        <w:rPr>
          <w:rFonts w:ascii="Times New Roman" w:eastAsia="Microsoft YaHei" w:hAnsi="Times New Roman" w:cs="Times New Roman"/>
          <w:color w:val="000000"/>
          <w:sz w:val="20"/>
          <w:szCs w:val="20"/>
          <w:lang w:eastAsia="zh-CN"/>
        </w:rPr>
        <w:t>e.g.</w:t>
      </w:r>
      <w:proofErr w:type="gramEnd"/>
      <w:r>
        <w:rPr>
          <w:rFonts w:ascii="Times New Roman" w:eastAsia="Microsoft YaHei" w:hAnsi="Times New Roman" w:cs="Times New Roman"/>
          <w:color w:val="000000"/>
          <w:sz w:val="20"/>
          <w:szCs w:val="20"/>
          <w:lang w:eastAsia="zh-CN"/>
        </w:rPr>
        <w:t xml:space="preserve">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 xml:space="preserve">ZTE, </w:t>
      </w:r>
      <w:proofErr w:type="spellStart"/>
      <w:r>
        <w:rPr>
          <w:rStyle w:val="ad"/>
          <w:rFonts w:ascii="Times New Roman" w:eastAsia="Microsoft YaHei" w:hAnsi="Times New Roman" w:cs="Times New Roman"/>
          <w:b w:val="0"/>
          <w:i/>
          <w:iCs/>
          <w:color w:val="BFBFBF" w:themeColor="background1" w:themeShade="BF"/>
          <w:sz w:val="20"/>
          <w:szCs w:val="20"/>
          <w:lang w:eastAsia="zh-CN"/>
        </w:rPr>
        <w:t>Tejas</w:t>
      </w:r>
      <w:proofErr w:type="spellEnd"/>
      <w:r>
        <w:rPr>
          <w:rStyle w:val="ad"/>
          <w:rFonts w:ascii="Times New Roman" w:eastAsia="Microsoft YaHei" w:hAnsi="Times New Roman" w:cs="Times New Roman"/>
          <w:b w:val="0"/>
          <w:i/>
          <w:iCs/>
          <w:color w:val="BFBFBF" w:themeColor="background1" w:themeShade="BF"/>
          <w:sz w:val="20"/>
          <w:szCs w:val="20"/>
          <w:lang w:eastAsia="zh-CN"/>
        </w:rPr>
        <w:t>,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lastRenderedPageBreak/>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proofErr w:type="spellStart"/>
      <w:r>
        <w:rPr>
          <w:rStyle w:val="ad"/>
          <w:rFonts w:ascii="Times New Roman" w:eastAsia="Microsoft YaHei" w:hAnsi="Times New Roman" w:cs="Times New Roman"/>
          <w:color w:val="000000"/>
          <w:sz w:val="20"/>
          <w:szCs w:val="20"/>
          <w:lang w:eastAsia="zh-CN"/>
        </w:rPr>
        <w:t>Precoded</w:t>
      </w:r>
      <w:proofErr w:type="spellEnd"/>
      <w:r>
        <w:rPr>
          <w:rStyle w:val="ad"/>
          <w:rFonts w:ascii="Times New Roman" w:eastAsia="Microsoft YaHei" w:hAnsi="Times New Roman" w:cs="Times New Roman"/>
          <w:color w:val="000000"/>
          <w:sz w:val="20"/>
          <w:szCs w:val="20"/>
          <w:lang w:eastAsia="zh-CN"/>
        </w:rPr>
        <w:t>/beamformed SRS</w:t>
      </w:r>
    </w:p>
    <w:p w14:paraId="545FE76D" w14:textId="77777777" w:rsidR="008B0EDC" w:rsidRDefault="000600F3">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018BC184"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0"/>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MediaTek, CATT, Lenovo</w:t>
            </w:r>
            <w:r>
              <w:rPr>
                <w:rFonts w:ascii="Times New Roman" w:hAnsi="Times New Roman" w:cs="Times New Roman"/>
                <w:sz w:val="20"/>
                <w:szCs w:val="20"/>
                <w:lang w:eastAsia="zh-CN"/>
              </w:rPr>
              <w:t>, Nokia</w:t>
            </w:r>
          </w:p>
          <w:p w14:paraId="5C6161A4"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On sequence design, is the phrase </w:t>
            </w:r>
            <w:proofErr w:type="gramStart"/>
            <w:r>
              <w:rPr>
                <w:rFonts w:ascii="Times New Roman" w:eastAsia="DengXian" w:hAnsi="Times New Roman" w:cs="Times New Roman"/>
                <w:sz w:val="20"/>
                <w:szCs w:val="20"/>
                <w:lang w:eastAsia="zh-CN"/>
              </w:rPr>
              <w:t>e.g.</w:t>
            </w:r>
            <w:proofErr w:type="gramEnd"/>
            <w:r>
              <w:rPr>
                <w:rFonts w:ascii="Times New Roman" w:eastAsia="DengXian" w:hAnsi="Times New Roman" w:cs="Times New Roman"/>
                <w:sz w:val="20"/>
                <w:szCs w:val="20"/>
                <w:lang w:eastAsia="zh-CN"/>
              </w:rPr>
              <w:t xml:space="preserve">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/beamformed </w:t>
            </w:r>
            <w:proofErr w:type="gramStart"/>
            <w:r>
              <w:rPr>
                <w:rFonts w:ascii="Times New Roman" w:hAnsi="Times New Roman" w:cs="Times New Roman" w:hint="eastAsia"/>
                <w:sz w:val="20"/>
                <w:szCs w:val="20"/>
                <w:lang w:eastAsia="zh-CN"/>
              </w:rPr>
              <w:t>SRS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75107" w:rsidRPr="00893565" w14:paraId="6CFB7B14" w14:textId="77777777" w:rsidTr="00D76A89">
        <w:tc>
          <w:tcPr>
            <w:tcW w:w="1435" w:type="dxa"/>
          </w:tcPr>
          <w:p w14:paraId="6D29EF30" w14:textId="35709EBF" w:rsidR="00275107" w:rsidRDefault="00275107" w:rsidP="002A3942">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r>
              <w:rPr>
                <w:rFonts w:ascii="Times New Roman" w:eastAsia="DengXian" w:hAnsi="Times New Roman" w:cs="Times New Roman"/>
                <w:sz w:val="20"/>
                <w:szCs w:val="20"/>
                <w:lang w:eastAsia="zh-CN"/>
              </w:rPr>
              <w:t xml:space="preserve"> </w:t>
            </w:r>
          </w:p>
        </w:tc>
        <w:tc>
          <w:tcPr>
            <w:tcW w:w="8550" w:type="dxa"/>
          </w:tcPr>
          <w:p w14:paraId="7CCA03AA" w14:textId="2E364900" w:rsidR="00275107" w:rsidRDefault="00275107"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18EB" w14:paraId="29E48DD9" w14:textId="77777777" w:rsidTr="000218EB">
        <w:tc>
          <w:tcPr>
            <w:tcW w:w="1435" w:type="dxa"/>
          </w:tcPr>
          <w:p w14:paraId="30DC7B13" w14:textId="77777777" w:rsidR="000218EB" w:rsidRDefault="000218EB"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56A4BA4" w14:textId="77777777" w:rsidR="000218EB" w:rsidRDefault="000218EB"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3BC37AEC" w14:textId="77777777" w:rsidTr="000218EB">
        <w:tc>
          <w:tcPr>
            <w:tcW w:w="1435" w:type="dxa"/>
          </w:tcPr>
          <w:p w14:paraId="1CFD3C82" w14:textId="1F1DEC9A"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A070E7C" w14:textId="645A2A1F"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 xml:space="preserve">he legacy constraint of equal power splitting across </w:t>
      </w:r>
      <w:r>
        <w:rPr>
          <w:rFonts w:ascii="Times New Roman" w:eastAsia="SimSun" w:hAnsi="Times New Roman" w:cs="Times New Roman"/>
          <w:sz w:val="20"/>
          <w:szCs w:val="20"/>
          <w:lang w:eastAsia="zh-CN" w:bidi="ar"/>
        </w:rPr>
        <w:lastRenderedPageBreak/>
        <w:t>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0"/>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0"/>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lastRenderedPageBreak/>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af0"/>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Extending sequence pool: </w:t>
            </w:r>
            <w:proofErr w:type="spellStart"/>
            <w:r>
              <w:rPr>
                <w:rFonts w:ascii="Times New Roman" w:eastAsia="DengXian" w:hAnsi="Times New Roman" w:cs="Times New Roman"/>
                <w:bCs/>
                <w:iCs/>
                <w:sz w:val="20"/>
                <w:szCs w:val="20"/>
                <w:lang w:eastAsia="zh-CN"/>
              </w:rPr>
              <w:t>Tejas</w:t>
            </w:r>
            <w:proofErr w:type="spellEnd"/>
            <w:r>
              <w:rPr>
                <w:rFonts w:ascii="Times New Roman" w:eastAsia="DengXian" w:hAnsi="Times New Roman" w:cs="Times New Roman"/>
                <w:bCs/>
                <w:iCs/>
                <w:sz w:val="20"/>
                <w:szCs w:val="20"/>
                <w:lang w:eastAsia="zh-CN"/>
              </w:rPr>
              <w:t xml:space="preserve"> (cyclic shift cardinality), vivo</w:t>
            </w:r>
          </w:p>
          <w:p w14:paraId="23E51B0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2564CDF9" w14:textId="77777777" w:rsidR="008B0EDC" w:rsidRDefault="000600F3">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5BDD8ED1"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lastRenderedPageBreak/>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0"/>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75107" w:rsidRPr="00A553BC" w14:paraId="7C661894" w14:textId="77777777" w:rsidTr="00D76A89">
        <w:tc>
          <w:tcPr>
            <w:tcW w:w="1435" w:type="dxa"/>
          </w:tcPr>
          <w:p w14:paraId="044C4CA8" w14:textId="67877C8F" w:rsidR="00275107" w:rsidRDefault="00275107" w:rsidP="00533E8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E256A25" w14:textId="66AE8DF5" w:rsidR="00275107" w:rsidRDefault="00275107"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6631E4" w14:paraId="08EE7559" w14:textId="77777777" w:rsidTr="006631E4">
        <w:tc>
          <w:tcPr>
            <w:tcW w:w="1435" w:type="dxa"/>
          </w:tcPr>
          <w:p w14:paraId="14E732C0" w14:textId="77777777" w:rsidR="006631E4" w:rsidRDefault="006631E4"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0492A5C7" w14:textId="77777777" w:rsidR="006631E4" w:rsidRDefault="006631E4"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382F90" w14:paraId="4761DAE6" w14:textId="77777777" w:rsidTr="006631E4">
        <w:tc>
          <w:tcPr>
            <w:tcW w:w="1435" w:type="dxa"/>
          </w:tcPr>
          <w:p w14:paraId="2CFD4AC5" w14:textId="2305AA1E"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2B5C163E" w14:textId="77777777" w:rsidR="00382F90" w:rsidRPr="00B5738D" w:rsidRDefault="00382F90" w:rsidP="00382F9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w:t>
            </w:r>
            <w:r w:rsidRPr="00B42296">
              <w:rPr>
                <w:rFonts w:ascii="Times New Roman" w:eastAsia="DengXian" w:hAnsi="Times New Roman" w:cs="Times New Roman"/>
                <w:sz w:val="20"/>
                <w:szCs w:val="20"/>
                <w:lang w:eastAsia="zh-CN"/>
              </w:rPr>
              <w:t>support reusing the existing NR framework, which defines up to 4 ports for handhelds and up to 8 ports for CPE/FWA</w:t>
            </w:r>
            <w:r>
              <w:rPr>
                <w:rFonts w:ascii="Times New Roman" w:eastAsia="DengXian" w:hAnsi="Times New Roman" w:cs="Times New Roman"/>
                <w:sz w:val="20"/>
                <w:szCs w:val="20"/>
                <w:lang w:eastAsia="zh-CN"/>
              </w:rPr>
              <w:t xml:space="preserve">. And </w:t>
            </w:r>
            <w:r w:rsidRPr="00B42296">
              <w:rPr>
                <w:rFonts w:ascii="Times New Roman" w:eastAsia="DengXian" w:hAnsi="Times New Roman" w:cs="Times New Roman"/>
                <w:sz w:val="20"/>
                <w:szCs w:val="20"/>
                <w:lang w:eastAsia="zh-CN"/>
              </w:rPr>
              <w:t>unified design for 3-port SRS</w:t>
            </w:r>
            <w:r>
              <w:rPr>
                <w:rFonts w:ascii="Times New Roman" w:eastAsia="DengXian" w:hAnsi="Times New Roman" w:cs="Times New Roman"/>
                <w:sz w:val="20"/>
                <w:szCs w:val="20"/>
                <w:lang w:eastAsia="zh-CN"/>
              </w:rPr>
              <w:t xml:space="preserve"> is needed to</w:t>
            </w:r>
            <w:r w:rsidRPr="00B42296">
              <w:rPr>
                <w:rFonts w:ascii="Times New Roman" w:eastAsia="DengXian" w:hAnsi="Times New Roman" w:cs="Times New Roman"/>
                <w:sz w:val="20"/>
                <w:szCs w:val="20"/>
                <w:lang w:eastAsia="zh-CN"/>
              </w:rPr>
              <w:t xml:space="preserve"> replac</w:t>
            </w:r>
            <w:r>
              <w:rPr>
                <w:rFonts w:ascii="Times New Roman" w:eastAsia="DengXian" w:hAnsi="Times New Roman" w:cs="Times New Roman"/>
                <w:sz w:val="20"/>
                <w:szCs w:val="20"/>
                <w:lang w:eastAsia="zh-CN"/>
              </w:rPr>
              <w:t>e</w:t>
            </w:r>
            <w:r w:rsidRPr="00B42296">
              <w:rPr>
                <w:rFonts w:ascii="Times New Roman" w:eastAsia="DengXian" w:hAnsi="Times New Roman" w:cs="Times New Roman"/>
                <w:sz w:val="20"/>
                <w:szCs w:val="20"/>
                <w:lang w:eastAsia="zh-CN"/>
              </w:rPr>
              <w:t xml:space="preserve"> the current method of reusing 4-port resources with one port disabled</w:t>
            </w:r>
            <w:r>
              <w:rPr>
                <w:rFonts w:ascii="Times New Roman" w:eastAsiaTheme="minorEastAsia" w:hAnsi="Times New Roman" w:cs="Times New Roman" w:hint="eastAsia"/>
                <w:sz w:val="20"/>
                <w:szCs w:val="20"/>
                <w:lang w:eastAsia="ko-KR"/>
              </w:rPr>
              <w:t>.</w:t>
            </w:r>
          </w:p>
          <w:p w14:paraId="06CE1E18" w14:textId="77777777" w:rsidR="00382F90" w:rsidRDefault="00382F90" w:rsidP="00382F9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0C2A21DD" w14:textId="2C6542D5"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w:t>
            </w:r>
            <w:r w:rsidRPr="00B5738D">
              <w:rPr>
                <w:rFonts w:ascii="Times New Roman" w:eastAsiaTheme="minorEastAsia" w:hAnsi="Times New Roman" w:cs="Times New Roman"/>
                <w:sz w:val="20"/>
                <w:szCs w:val="20"/>
                <w:lang w:eastAsia="ko-KR"/>
              </w:rPr>
              <w:t xml:space="preserve"> </w:t>
            </w:r>
            <w:r>
              <w:rPr>
                <w:rFonts w:ascii="Times New Roman" w:eastAsiaTheme="minorEastAsia" w:hAnsi="Times New Roman" w:cs="Times New Roman"/>
                <w:sz w:val="20"/>
                <w:szCs w:val="20"/>
                <w:lang w:eastAsia="ko-KR"/>
              </w:rPr>
              <w:t>prefer to study on time domain sparse transmission of SRS considering frequency hopping</w:t>
            </w:r>
            <w:r w:rsidRPr="00B5738D">
              <w:rPr>
                <w:rFonts w:ascii="Times New Roman" w:eastAsiaTheme="minorEastAsia" w:hAnsi="Times New Roman" w:cs="Times New Roman"/>
                <w:sz w:val="20"/>
                <w:szCs w:val="20"/>
                <w:lang w:eastAsia="ko-KR"/>
              </w:rPr>
              <w:t>.</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rPr>
        <w:t>Tejas</w:t>
      </w:r>
      <w:proofErr w:type="spell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xml:space="preserve">, Nokia, </w:t>
            </w:r>
            <w:proofErr w:type="spellStart"/>
            <w:r>
              <w:rPr>
                <w:rFonts w:ascii="Times New Roman" w:hAnsi="Times New Roman" w:cs="Times New Roman" w:hint="eastAsia"/>
                <w:bCs/>
                <w:color w:val="000000" w:themeColor="text1"/>
                <w:sz w:val="20"/>
                <w:szCs w:val="20"/>
                <w:lang w:eastAsia="zh-CN"/>
              </w:rPr>
              <w:t>Tejas</w:t>
            </w:r>
            <w:proofErr w:type="spellEnd"/>
            <w:r>
              <w:rPr>
                <w:rFonts w:ascii="Times New Roman" w:hAnsi="Times New Roman" w:cs="Times New Roman" w:hint="eastAsia"/>
                <w:bCs/>
                <w:color w:val="000000" w:themeColor="text1"/>
                <w:sz w:val="20"/>
                <w:szCs w:val="20"/>
                <w:lang w:eastAsia="zh-CN"/>
              </w:rPr>
              <w:t>,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4A5EE0" w14:paraId="5296E670" w14:textId="77777777" w:rsidTr="004A5EE0">
        <w:tc>
          <w:tcPr>
            <w:tcW w:w="1435" w:type="dxa"/>
          </w:tcPr>
          <w:p w14:paraId="00A96C3B" w14:textId="77777777" w:rsidR="004A5EE0" w:rsidRDefault="004A5EE0"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EA9C927" w14:textId="0FB9E5B3" w:rsidR="004A5EE0" w:rsidRDefault="004A5EE0"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0A635E86" w14:textId="77777777" w:rsidTr="004A5EE0">
        <w:tc>
          <w:tcPr>
            <w:tcW w:w="1435" w:type="dxa"/>
          </w:tcPr>
          <w:p w14:paraId="71EB4ED7" w14:textId="4E57F1CD"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B3C7BB9" w14:textId="1EE422E9"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0"/>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af0"/>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 xml:space="preserve">ZTE: Support to facilitate the explicit mapping of antenna ports </w:t>
            </w:r>
            <w:r>
              <w:rPr>
                <w:rFonts w:ascii="Times New Roman" w:hAnsi="Times New Roman" w:cs="Times New Roman"/>
                <w:sz w:val="20"/>
                <w:szCs w:val="20"/>
              </w:rPr>
              <w:lastRenderedPageBreak/>
              <w:t>between</w:t>
            </w:r>
          </w:p>
          <w:p w14:paraId="740603A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15DAD25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0"/>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0"/>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0"/>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w:t>
            </w:r>
            <w:r>
              <w:rPr>
                <w:rFonts w:ascii="Times New Roman" w:hAnsi="Times New Roman" w:cs="Times New Roman"/>
                <w:sz w:val="20"/>
                <w:szCs w:val="20"/>
              </w:rPr>
              <w:lastRenderedPageBreak/>
              <w:t xml:space="preserve">for 6G transmission scenarios. </w:t>
            </w:r>
          </w:p>
          <w:p w14:paraId="7AB512B1"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280C6B" w14:paraId="64860319" w14:textId="77777777">
        <w:tc>
          <w:tcPr>
            <w:tcW w:w="1435" w:type="dxa"/>
            <w:tcBorders>
              <w:top w:val="single" w:sz="4" w:space="0" w:color="auto"/>
              <w:left w:val="single" w:sz="4" w:space="0" w:color="auto"/>
              <w:bottom w:val="single" w:sz="4" w:space="0" w:color="auto"/>
              <w:right w:val="single" w:sz="4" w:space="0" w:color="auto"/>
            </w:tcBorders>
          </w:tcPr>
          <w:p w14:paraId="2E09CD4D" w14:textId="4FD871A8" w:rsidR="00280C6B" w:rsidRDefault="00280C6B" w:rsidP="00280C6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4915CDD3" w14:textId="17863C39" w:rsidR="00280C6B" w:rsidRDefault="00280C6B" w:rsidP="00280C6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382F90" w14:paraId="1A5815F7" w14:textId="77777777">
        <w:tc>
          <w:tcPr>
            <w:tcW w:w="1435" w:type="dxa"/>
            <w:tcBorders>
              <w:top w:val="single" w:sz="4" w:space="0" w:color="auto"/>
              <w:left w:val="single" w:sz="4" w:space="0" w:color="auto"/>
              <w:bottom w:val="single" w:sz="4" w:space="0" w:color="auto"/>
              <w:right w:val="single" w:sz="4" w:space="0" w:color="auto"/>
            </w:tcBorders>
          </w:tcPr>
          <w:p w14:paraId="53469B05" w14:textId="7456AE6C"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6B5DFD0" w14:textId="3C6E6643"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Similar view as OPPO.</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w:t>
      </w:r>
      <w:proofErr w:type="gramStart"/>
      <w:r>
        <w:rPr>
          <w:rFonts w:ascii="Times New Roman" w:eastAsia="Microsoft YaHei" w:hAnsi="Times New Roman" w:cs="Times New Roman"/>
          <w:i/>
          <w:iCs/>
          <w:color w:val="000000"/>
          <w:sz w:val="20"/>
          <w:szCs w:val="20"/>
          <w:lang w:eastAsia="zh-CN"/>
        </w:rPr>
        <w:t>e.g.</w:t>
      </w:r>
      <w:proofErr w:type="gramEnd"/>
      <w:r>
        <w:rPr>
          <w:rFonts w:ascii="Times New Roman" w:eastAsia="Microsoft YaHei" w:hAnsi="Times New Roman" w:cs="Times New Roman"/>
          <w:i/>
          <w:iCs/>
          <w:color w:val="000000"/>
          <w:sz w:val="20"/>
          <w:szCs w:val="20"/>
          <w:lang w:eastAsia="zh-CN"/>
        </w:rPr>
        <w:t xml:space="preserve">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lastRenderedPageBreak/>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Study SRS </w:t>
            </w:r>
            <w:proofErr w:type="spellStart"/>
            <w:r w:rsidRPr="00B24932">
              <w:rPr>
                <w:rFonts w:ascii="Times New Roman" w:eastAsia="DengXian" w:hAnsi="Times New Roman" w:cs="Times New Roman" w:hint="eastAsia"/>
                <w:iCs/>
                <w:sz w:val="20"/>
                <w:szCs w:val="20"/>
                <w:lang w:eastAsia="zh-CN"/>
              </w:rPr>
              <w:t>carrire</w:t>
            </w:r>
            <w:proofErr w:type="spellEnd"/>
            <w:r w:rsidRPr="00B24932">
              <w:rPr>
                <w:rFonts w:ascii="Times New Roman" w:eastAsia="DengXian" w:hAnsi="Times New Roman" w:cs="Times New Roman" w:hint="eastAsia"/>
                <w:iCs/>
                <w:sz w:val="20"/>
                <w:szCs w:val="20"/>
                <w:lang w:eastAsia="zh-CN"/>
              </w:rPr>
              <w:t xml:space="preserve"> switching in 6GR day 1</w:t>
            </w:r>
          </w:p>
          <w:p w14:paraId="2998BD97" w14:textId="77777777" w:rsidR="008B0EDC" w:rsidRPr="00B24932" w:rsidRDefault="000600F3">
            <w:pPr>
              <w:pStyle w:val="af0"/>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af0"/>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 xml:space="preserve">if supported, redesign this feature to avoid the issues </w:t>
            </w:r>
            <w:r>
              <w:rPr>
                <w:rFonts w:ascii="Times New Roman" w:hAnsi="Times New Roman" w:cs="Times New Roman"/>
                <w:sz w:val="20"/>
                <w:szCs w:val="20"/>
              </w:rPr>
              <w:lastRenderedPageBreak/>
              <w:t>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0"/>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074A28" w14:paraId="505A6988" w14:textId="77777777" w:rsidTr="00074A28">
        <w:tc>
          <w:tcPr>
            <w:tcW w:w="1435" w:type="dxa"/>
          </w:tcPr>
          <w:p w14:paraId="10233001" w14:textId="77777777" w:rsidR="00074A28" w:rsidRDefault="00074A28"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30F55F6B" w14:textId="77777777" w:rsidR="00074A28" w:rsidRDefault="00074A28"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382F90" w14:paraId="4D65717F" w14:textId="77777777" w:rsidTr="00074A28">
        <w:tc>
          <w:tcPr>
            <w:tcW w:w="1435" w:type="dxa"/>
          </w:tcPr>
          <w:p w14:paraId="4563ACCB" w14:textId="199B2C2A"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BE8CF4D" w14:textId="405158C3"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Same comment with OPPO regarding the number of Rx antennas.</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af0"/>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 xml:space="preserve">In 6GR, support QCL/TCI enhancements to </w:t>
            </w:r>
            <w:r>
              <w:rPr>
                <w:rFonts w:ascii="Times New Roman" w:hAnsi="Times New Roman" w:cs="Times New Roman"/>
                <w:bCs/>
                <w:iCs/>
                <w:sz w:val="20"/>
                <w:szCs w:val="20"/>
                <w:lang w:eastAsia="zh-CN"/>
              </w:rPr>
              <w:lastRenderedPageBreak/>
              <w:t>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E4247" w14:paraId="277D36D2" w14:textId="77777777" w:rsidTr="009E4247">
        <w:tc>
          <w:tcPr>
            <w:tcW w:w="1435" w:type="dxa"/>
          </w:tcPr>
          <w:p w14:paraId="76234665" w14:textId="77777777" w:rsidR="009E4247" w:rsidRDefault="009E4247" w:rsidP="004152CD">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2508EA5" w14:textId="6A8FE268" w:rsidR="009E4247" w:rsidRDefault="00BC29C7"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382F90" w14:paraId="4F480008" w14:textId="77777777" w:rsidTr="009E4247">
        <w:tc>
          <w:tcPr>
            <w:tcW w:w="1435" w:type="dxa"/>
          </w:tcPr>
          <w:p w14:paraId="56F4DAEB" w14:textId="0216D8B4"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0A7F435D" w14:textId="41841E93"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 xml:space="preserve">[Huawei, LG,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 CATT</w:t>
      </w:r>
      <w:r>
        <w:rPr>
          <w:rFonts w:ascii="Times New Roman" w:eastAsia="Microsoft YaHei" w:hAnsi="Times New Roman" w:cs="Times New Roman"/>
          <w:i/>
          <w:iCs/>
          <w:color w:val="666666"/>
          <w:sz w:val="20"/>
          <w:szCs w:val="20"/>
          <w:lang w:eastAsia="zh-CN"/>
        </w:rPr>
        <w:t xml:space="preserve">, </w:t>
      </w:r>
      <w:proofErr w:type="spellStart"/>
      <w:r>
        <w:rPr>
          <w:rFonts w:ascii="Times New Roman" w:eastAsia="Microsoft YaHei" w:hAnsi="Times New Roman" w:cs="Times New Roman"/>
          <w:i/>
          <w:iCs/>
          <w:color w:val="666666"/>
          <w:sz w:val="20"/>
          <w:szCs w:val="20"/>
          <w:lang w:eastAsia="zh-CN"/>
        </w:rPr>
        <w:t>Spreadtrum</w:t>
      </w:r>
      <w:proofErr w:type="spellEnd"/>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 xml:space="preserve">TCL, Nokia, vivo, Lenovo, </w:t>
      </w:r>
      <w:proofErr w:type="spellStart"/>
      <w:r>
        <w:rPr>
          <w:rFonts w:ascii="Times New Roman" w:eastAsia="Microsoft YaHei" w:hAnsi="Times New Roman" w:cs="Times New Roman" w:hint="eastAsia"/>
          <w:i/>
          <w:iCs/>
          <w:color w:val="666666"/>
          <w:sz w:val="20"/>
          <w:szCs w:val="20"/>
          <w:lang w:eastAsia="zh-CN"/>
        </w:rPr>
        <w:t>Tejas</w:t>
      </w:r>
      <w:proofErr w:type="spellEnd"/>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ad"/>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d"/>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0"/>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af"/>
          <w:rFonts w:asciiTheme="minorHAnsi" w:eastAsia="SimSun"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af"/>
          <w:rFonts w:asciiTheme="minorHAnsi" w:eastAsia="SimSun"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A03A93" w14:paraId="2076511D" w14:textId="77777777" w:rsidTr="00A03A93">
        <w:tc>
          <w:tcPr>
            <w:tcW w:w="1435" w:type="dxa"/>
          </w:tcPr>
          <w:p w14:paraId="0D438A56" w14:textId="77777777" w:rsidR="00A03A93" w:rsidRDefault="00A03A93" w:rsidP="004152CD">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Pr>
          <w:p w14:paraId="731EC83A" w14:textId="77777777" w:rsidR="00A03A93" w:rsidRPr="00D47CAA" w:rsidRDefault="00A03A93" w:rsidP="004152C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sidRPr="00D47CAA">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7B8B0CC8" w14:textId="43ADBC00" w:rsidR="00A03A93" w:rsidRPr="00382F90" w:rsidRDefault="00A03A93" w:rsidP="00382F90">
            <w:pPr>
              <w:snapToGrid w:val="0"/>
              <w:spacing w:before="120" w:line="288" w:lineRule="auto"/>
              <w:jc w:val="both"/>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sidRPr="006D6E79">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382F90" w14:paraId="25AF5FB7" w14:textId="77777777" w:rsidTr="00A03A93">
        <w:tc>
          <w:tcPr>
            <w:tcW w:w="1435" w:type="dxa"/>
          </w:tcPr>
          <w:p w14:paraId="412FDAB9" w14:textId="573D3291" w:rsidR="00382F90" w:rsidRDefault="00382F90" w:rsidP="00382F9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1C9C82E" w14:textId="77777777" w:rsidR="00382F90" w:rsidRDefault="00382F90" w:rsidP="00382F9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63E6BB61" w14:textId="15116EF2" w:rsidR="00382F90" w:rsidRDefault="00382F90" w:rsidP="00382F90">
            <w:pPr>
              <w:snapToGrid w:val="0"/>
              <w:rPr>
                <w:rFonts w:ascii="Times New Roman" w:eastAsia="SimSun" w:hAnsi="Times New Roman" w:cs="Times New Roman"/>
                <w:sz w:val="18"/>
                <w:szCs w:val="18"/>
                <w:lang w:eastAsia="zh-CN"/>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bl>
    <w:p w14:paraId="6FFB90B2" w14:textId="27821008" w:rsidR="008B0EDC" w:rsidRDefault="00382F90">
      <w:pPr>
        <w:snapToGrid w:val="0"/>
        <w:rPr>
          <w:rFonts w:ascii="Times New Roman" w:hAnsi="Times New Roman" w:cs="Times New Roman" w:hint="eastAsia"/>
          <w:sz w:val="20"/>
          <w:szCs w:val="20"/>
        </w:rPr>
      </w:pPr>
      <w:r>
        <w:rPr>
          <w:rFonts w:ascii="Times New Roman" w:hAnsi="Times New Roman" w:cs="Times New Roman"/>
          <w:sz w:val="20"/>
          <w:szCs w:val="20"/>
        </w:rPr>
        <w:tab/>
      </w: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4A5C2ED0"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0"/>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0"/>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af0"/>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 xml:space="preserve">payload UCI into the SRS </w:t>
            </w:r>
            <w:r>
              <w:rPr>
                <w:rFonts w:ascii="Times New Roman" w:hAnsi="Times New Roman" w:cs="Times New Roman"/>
                <w:sz w:val="20"/>
                <w:szCs w:val="20"/>
              </w:rPr>
              <w:lastRenderedPageBreak/>
              <w:t>(UCI</w:t>
            </w:r>
            <w:r>
              <w:rPr>
                <w:rFonts w:ascii="Times New Roman" w:hAnsi="Times New Roman" w:cs="Times New Roman"/>
                <w:sz w:val="20"/>
                <w:szCs w:val="20"/>
              </w:rPr>
              <w:noBreakHyphen/>
              <w:t xml:space="preserve">Embedded SRS) </w:t>
            </w:r>
          </w:p>
          <w:p w14:paraId="06C93D6A"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0"/>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 xml:space="preserve">Frequencies at the high upper </w:t>
            </w:r>
            <w:proofErr w:type="spellStart"/>
            <w:r>
              <w:rPr>
                <w:rFonts w:ascii="Times New Roman" w:hAnsi="Times New Roman" w:cs="Times New Roman"/>
                <w:sz w:val="20"/>
                <w:szCs w:val="20"/>
              </w:rPr>
              <w:t>midband</w:t>
            </w:r>
            <w:bookmarkEnd w:id="32"/>
            <w:proofErr w:type="spellEnd"/>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382F90" w14:paraId="3A1A6C24" w14:textId="77777777">
        <w:tc>
          <w:tcPr>
            <w:tcW w:w="1435" w:type="dxa"/>
            <w:tcBorders>
              <w:top w:val="single" w:sz="4" w:space="0" w:color="auto"/>
              <w:left w:val="single" w:sz="4" w:space="0" w:color="auto"/>
              <w:bottom w:val="single" w:sz="4" w:space="0" w:color="auto"/>
              <w:right w:val="single" w:sz="4" w:space="0" w:color="auto"/>
            </w:tcBorders>
          </w:tcPr>
          <w:p w14:paraId="13A52B41" w14:textId="0A9D13EB" w:rsidR="00382F90" w:rsidRDefault="00382F90" w:rsidP="00382F90">
            <w:pPr>
              <w:snapToGrid w:val="0"/>
              <w:rPr>
                <w:rFonts w:ascii="Times New Roman" w:eastAsia="DengXian" w:hAnsi="Times New Roman" w:cs="Times New Roman" w:hint="eastAsia"/>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27914A9" w14:textId="4711CC9A"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OK with OPPO’s revision.</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w:t>
      </w:r>
      <w:proofErr w:type="spellStart"/>
      <w:r>
        <w:rPr>
          <w:rFonts w:ascii="Times New Roman" w:eastAsia="DengXian" w:hAnsi="Times New Roman" w:cs="Times New Roman" w:hint="eastAsia"/>
          <w:sz w:val="20"/>
          <w:szCs w:val="20"/>
          <w:lang w:eastAsia="zh-CN"/>
        </w:rPr>
        <w:t>midband</w:t>
      </w:r>
      <w:proofErr w:type="spell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08AB5B98" w14:textId="77777777" w:rsidR="008B0EDC" w:rsidRDefault="00833DAD">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sidR="000600F3">
        <w:rPr>
          <w:rFonts w:ascii="Times New Roman" w:eastAsia="맑은 고딕"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AC4D0F"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AC4D0F" w:rsidRDefault="00AC4D0F">
            <w:pPr>
              <w:snapToGrid w:val="0"/>
              <w:rPr>
                <w:rFonts w:ascii="Times New Roman" w:eastAsia="DengXian" w:hAnsi="Times New Roman" w:cs="Times New Roman"/>
                <w:sz w:val="18"/>
                <w:szCs w:val="18"/>
                <w:lang w:eastAsia="zh-CN"/>
              </w:rPr>
            </w:pPr>
          </w:p>
        </w:tc>
      </w:tr>
      <w:tr w:rsidR="00AC4D0F"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AC4D0F" w:rsidRDefault="00AC4D0F">
            <w:pPr>
              <w:snapToGrid w:val="0"/>
              <w:rPr>
                <w:rFonts w:ascii="Times New Roman" w:hAnsi="Times New Roman" w:cs="Times New Roman"/>
                <w:sz w:val="18"/>
                <w:szCs w:val="18"/>
              </w:rPr>
            </w:pPr>
          </w:p>
        </w:tc>
      </w:tr>
      <w:tr w:rsidR="00AC4D0F"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AC4D0F" w:rsidRDefault="00AC4D0F">
            <w:pPr>
              <w:snapToGrid w:val="0"/>
              <w:rPr>
                <w:rFonts w:ascii="Times New Roman" w:hAnsi="Times New Roman" w:cs="Times New Roman"/>
                <w:sz w:val="18"/>
                <w:szCs w:val="18"/>
              </w:rPr>
            </w:pPr>
          </w:p>
        </w:tc>
      </w:tr>
      <w:tr w:rsidR="00AC4D0F"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AC4D0F" w:rsidRDefault="00AC4D0F">
            <w:pPr>
              <w:snapToGrid w:val="0"/>
              <w:rPr>
                <w:rFonts w:ascii="Times New Roman" w:eastAsia="DengXian" w:hAnsi="Times New Roman" w:cs="Times New Roman"/>
                <w:sz w:val="18"/>
                <w:szCs w:val="18"/>
                <w:lang w:eastAsia="zh-CN"/>
              </w:rPr>
            </w:pPr>
          </w:p>
        </w:tc>
      </w:tr>
      <w:tr w:rsidR="00AC4D0F"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AC4D0F" w:rsidRDefault="00AC4D0F">
            <w:pPr>
              <w:snapToGrid w:val="0"/>
              <w:rPr>
                <w:rFonts w:ascii="Times New Roman" w:hAnsi="Times New Roman" w:cs="Times New Roman"/>
                <w:sz w:val="18"/>
                <w:szCs w:val="18"/>
              </w:rPr>
            </w:pPr>
          </w:p>
        </w:tc>
      </w:tr>
      <w:tr w:rsidR="00AC4D0F"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AC4D0F" w:rsidRDefault="00AC4D0F">
            <w:pPr>
              <w:snapToGrid w:val="0"/>
              <w:rPr>
                <w:rFonts w:ascii="Times New Roman" w:eastAsia="DengXian" w:hAnsi="Times New Roman" w:cs="Times New Roman"/>
                <w:sz w:val="18"/>
                <w:szCs w:val="18"/>
                <w:lang w:eastAsia="zh-CN"/>
              </w:rPr>
            </w:pPr>
          </w:p>
        </w:tc>
      </w:tr>
      <w:tr w:rsidR="00AC4D0F"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AC4D0F" w:rsidRDefault="00AC4D0F">
            <w:pPr>
              <w:snapToGrid w:val="0"/>
              <w:rPr>
                <w:rFonts w:ascii="Times New Roman" w:eastAsia="DengXian" w:hAnsi="Times New Roman" w:cs="Times New Roman"/>
                <w:sz w:val="18"/>
                <w:szCs w:val="18"/>
                <w:lang w:eastAsia="zh-CN"/>
              </w:rPr>
            </w:pPr>
          </w:p>
        </w:tc>
      </w:tr>
      <w:tr w:rsidR="00AC4D0F"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AC4D0F" w:rsidRDefault="00AC4D0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AC4D0F" w:rsidRDefault="00AC4D0F">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lastRenderedPageBreak/>
        <w:t xml:space="preserve">Agreements made </w:t>
      </w:r>
      <w:proofErr w:type="spellStart"/>
      <w:r>
        <w:rPr>
          <w:rFonts w:ascii="Times New Roman" w:eastAsia="DengXian" w:hAnsi="Times New Roman"/>
          <w:b/>
          <w:sz w:val="28"/>
          <w:lang w:val="en-US" w:eastAsia="zh-CN"/>
        </w:rPr>
        <w:t>sofar</w:t>
      </w:r>
      <w:proofErr w:type="spell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4B64" w14:textId="77777777" w:rsidR="00833DAD" w:rsidRDefault="00833DAD">
      <w:r>
        <w:separator/>
      </w:r>
    </w:p>
  </w:endnote>
  <w:endnote w:type="continuationSeparator" w:id="0">
    <w:p w14:paraId="78E580CC" w14:textId="77777777" w:rsidR="00833DAD" w:rsidRDefault="0083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BE7F" w14:textId="77777777" w:rsidR="00833DAD" w:rsidRDefault="00833DAD">
      <w:r>
        <w:separator/>
      </w:r>
    </w:p>
  </w:footnote>
  <w:footnote w:type="continuationSeparator" w:id="0">
    <w:p w14:paraId="10674E74" w14:textId="77777777" w:rsidR="00833DAD" w:rsidRDefault="0083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8B0EDC" w:rsidRDefault="008B0EDC">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8B0EDC" w:rsidRDefault="008B0ED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B"/>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28"/>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5CB4"/>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107"/>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C6B"/>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2F90"/>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5EE0"/>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1E4"/>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3DAD"/>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03"/>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247"/>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499"/>
    <w:rsid w:val="00A03A93"/>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9C7"/>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991"/>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246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13954</Words>
  <Characters>79540</Characters>
  <Application>Microsoft Office Word</Application>
  <DocSecurity>0</DocSecurity>
  <Lines>662</Lines>
  <Paragraphs>186</Paragraphs>
  <ScaleCrop>false</ScaleCrop>
  <Company/>
  <LinksUpToDate>false</LinksUpToDate>
  <CharactersWithSpaces>93308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JunHyuk Yoo/6G AI Standard Task</cp:lastModifiedBy>
  <cp:revision>3</cp:revision>
  <dcterms:created xsi:type="dcterms:W3CDTF">2026-02-09T17:24:00Z</dcterms:created>
  <dcterms:modified xsi:type="dcterms:W3CDTF">2026-02-09T17:27:00Z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