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(8, 2, 2, 1, 1, 1, 2). (dH, dV)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 2,2,1,1,2,2). (dH, dV)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(M, N, P, Mg, Ng; Mp, Np) = (12, 8, 2, 1, 1, 4, 8). (dH, dV)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(12, 8, 2, 1, 1, 4, 8). (dH, dV)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(24,16,2, 1, 1, 4,16). (dH,dV)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r>
              <w:rPr>
                <w:rFonts w:ascii="Arial" w:eastAsia="DengXian" w:hAnsi="Arial" w:cs="Arial"/>
                <w:sz w:val="16"/>
                <w:szCs w:val="16"/>
              </w:rPr>
              <w:t>eFTP: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2160B719">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256"/>
        <w:gridCol w:w="1569"/>
        <w:gridCol w:w="6911"/>
      </w:tblGrid>
      <w:tr w:rsidR="0064734F" w14:paraId="7174A4E9" w14:textId="77777777" w:rsidTr="00CE15FD">
        <w:trPr>
          <w:trHeight w:val="20"/>
        </w:trPr>
        <w:tc>
          <w:tcPr>
            <w:tcW w:w="809"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771"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20"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CE15FD">
        <w:trPr>
          <w:trHeight w:val="20"/>
        </w:trPr>
        <w:tc>
          <w:tcPr>
            <w:tcW w:w="809"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771"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20"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CE15FD">
        <w:trPr>
          <w:trHeight w:val="20"/>
        </w:trPr>
        <w:tc>
          <w:tcPr>
            <w:tcW w:w="809"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771"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20"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CE15FD">
        <w:trPr>
          <w:trHeight w:val="20"/>
        </w:trPr>
        <w:tc>
          <w:tcPr>
            <w:tcW w:w="809"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771"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20"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CE15FD">
        <w:trPr>
          <w:trHeight w:val="20"/>
        </w:trPr>
        <w:tc>
          <w:tcPr>
            <w:tcW w:w="809"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771"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20"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64734F" w14:paraId="7174A50F" w14:textId="77777777" w:rsidTr="00CE15FD">
        <w:trPr>
          <w:trHeight w:val="20"/>
        </w:trPr>
        <w:tc>
          <w:tcPr>
            <w:tcW w:w="809"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771"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20"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CE15FD">
        <w:trPr>
          <w:trHeight w:val="20"/>
        </w:trPr>
        <w:tc>
          <w:tcPr>
            <w:tcW w:w="809"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20"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CE15FD">
        <w:trPr>
          <w:trHeight w:val="20"/>
        </w:trPr>
        <w:tc>
          <w:tcPr>
            <w:tcW w:w="809"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20"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CE15FD">
        <w:trPr>
          <w:trHeight w:val="20"/>
        </w:trPr>
        <w:tc>
          <w:tcPr>
            <w:tcW w:w="809"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20"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CE15FD">
        <w:trPr>
          <w:trHeight w:val="20"/>
        </w:trPr>
        <w:tc>
          <w:tcPr>
            <w:tcW w:w="809"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20"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CE15FD">
        <w:trPr>
          <w:trHeight w:val="20"/>
        </w:trPr>
        <w:tc>
          <w:tcPr>
            <w:tcW w:w="809"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20"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CE15FD">
        <w:trPr>
          <w:trHeight w:val="20"/>
        </w:trPr>
        <w:tc>
          <w:tcPr>
            <w:tcW w:w="809"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20"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CE15FD">
        <w:trPr>
          <w:trHeight w:val="20"/>
        </w:trPr>
        <w:tc>
          <w:tcPr>
            <w:tcW w:w="809"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20"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32" w14:textId="77777777" w:rsidTr="00CE15FD">
        <w:trPr>
          <w:trHeight w:val="20"/>
        </w:trPr>
        <w:tc>
          <w:tcPr>
            <w:tcW w:w="809"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771"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20"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CE15FD">
        <w:trPr>
          <w:trHeight w:val="20"/>
        </w:trPr>
        <w:tc>
          <w:tcPr>
            <w:tcW w:w="809"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771"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420"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3C" w14:textId="77777777" w:rsidTr="00CE15FD">
        <w:trPr>
          <w:trHeight w:val="20"/>
        </w:trPr>
        <w:tc>
          <w:tcPr>
            <w:tcW w:w="809"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771"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420"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CE15FD">
        <w:trPr>
          <w:trHeight w:val="20"/>
        </w:trPr>
        <w:tc>
          <w:tcPr>
            <w:tcW w:w="809"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771"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420"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CE15FD">
        <w:trPr>
          <w:trHeight w:val="20"/>
        </w:trPr>
        <w:tc>
          <w:tcPr>
            <w:tcW w:w="809"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771"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20"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CE15FD">
        <w:trPr>
          <w:trHeight w:val="20"/>
        </w:trPr>
        <w:tc>
          <w:tcPr>
            <w:tcW w:w="809"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771"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420"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lastRenderedPageBreak/>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CE15FD">
        <w:trPr>
          <w:trHeight w:val="20"/>
        </w:trPr>
        <w:tc>
          <w:tcPr>
            <w:tcW w:w="809"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lastRenderedPageBreak/>
              <w:t>Nokia</w:t>
            </w:r>
          </w:p>
        </w:tc>
        <w:tc>
          <w:tcPr>
            <w:tcW w:w="771"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420" w:type="pct"/>
          </w:tcPr>
          <w:p w14:paraId="1508366B" w14:textId="77777777" w:rsidR="00B90673" w:rsidRDefault="00B90673" w:rsidP="00B90673">
            <w:pPr>
              <w:rPr>
                <w:rFonts w:ascii="Arial" w:hAnsi="Arial" w:cs="Arial"/>
                <w:sz w:val="18"/>
                <w:szCs w:val="18"/>
              </w:rPr>
            </w:pPr>
            <w:r>
              <w:rPr>
                <w:rFonts w:ascii="Arial" w:hAnsi="Arial" w:cs="Arial"/>
                <w:sz w:val="18"/>
                <w:szCs w:val="18"/>
              </w:rPr>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(dH,dV)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(dH,dV)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(dH,dV)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CE15FD">
        <w:trPr>
          <w:trHeight w:val="20"/>
        </w:trPr>
        <w:tc>
          <w:tcPr>
            <w:tcW w:w="809"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771"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420"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CE15FD">
        <w:trPr>
          <w:trHeight w:val="20"/>
        </w:trPr>
        <w:tc>
          <w:tcPr>
            <w:tcW w:w="809"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Huawei, HiSilicon</w:t>
            </w:r>
          </w:p>
        </w:tc>
        <w:tc>
          <w:tcPr>
            <w:tcW w:w="771"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420"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490"/>
              <w:gridCol w:w="813"/>
              <w:gridCol w:w="677"/>
              <w:gridCol w:w="1848"/>
              <w:gridCol w:w="1043"/>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(0.5, 0.8)λ</w:t>
                  </w:r>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CE15FD">
        <w:trPr>
          <w:trHeight w:val="20"/>
        </w:trPr>
        <w:tc>
          <w:tcPr>
            <w:tcW w:w="809"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771"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lastRenderedPageBreak/>
              <w:t>#</w:t>
            </w:r>
            <w:r w:rsidRPr="00187A1D">
              <w:rPr>
                <w:rFonts w:ascii="Arial" w:hAnsi="Arial" w:cs="Arial"/>
                <w:sz w:val="18"/>
                <w:szCs w:val="18"/>
              </w:rPr>
              <w:t xml:space="preserve"> 16</w:t>
            </w:r>
          </w:p>
        </w:tc>
        <w:tc>
          <w:tcPr>
            <w:tcW w:w="3420"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lastRenderedPageBreak/>
              <w:t xml:space="preserve">#10: For UE antenna modelling of handheld UE, the modelling of TR 38.901 should </w:t>
            </w:r>
            <w:r w:rsidRPr="00187A1D">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modeling can be considered for channel estimation of CSI-RS REs, 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CE15FD">
        <w:trPr>
          <w:trHeight w:val="20"/>
        </w:trPr>
        <w:tc>
          <w:tcPr>
            <w:tcW w:w="809"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771"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#5,#7</w:t>
            </w:r>
          </w:p>
        </w:tc>
        <w:tc>
          <w:tcPr>
            <w:tcW w:w="3420"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4C6FAF" w14:paraId="3760ACE6" w14:textId="77777777" w:rsidTr="00CE15FD">
        <w:trPr>
          <w:trHeight w:val="20"/>
        </w:trPr>
        <w:tc>
          <w:tcPr>
            <w:tcW w:w="809" w:type="pct"/>
          </w:tcPr>
          <w:p w14:paraId="407CA5FF" w14:textId="77777777" w:rsidR="004C6FAF" w:rsidRDefault="004C6FAF" w:rsidP="00D96BB2">
            <w:pPr>
              <w:rPr>
                <w:rFonts w:ascii="Arial" w:hAnsi="Arial" w:cs="Arial"/>
                <w:sz w:val="18"/>
                <w:szCs w:val="18"/>
              </w:rPr>
            </w:pPr>
            <w:r>
              <w:rPr>
                <w:rFonts w:ascii="Arial" w:hAnsi="Arial" w:cs="Arial"/>
                <w:sz w:val="18"/>
                <w:szCs w:val="18"/>
              </w:rPr>
              <w:t>InterDigital</w:t>
            </w:r>
          </w:p>
        </w:tc>
        <w:tc>
          <w:tcPr>
            <w:tcW w:w="771" w:type="pct"/>
          </w:tcPr>
          <w:p w14:paraId="08F90201" w14:textId="77777777" w:rsidR="004C6FAF" w:rsidRPr="00D02C76" w:rsidRDefault="004C6FAF" w:rsidP="00D96BB2">
            <w:pPr>
              <w:rPr>
                <w:rFonts w:ascii="Arial" w:eastAsia="DengXian" w:hAnsi="Arial" w:cs="Arial"/>
                <w:sz w:val="16"/>
                <w:szCs w:val="16"/>
              </w:rPr>
            </w:pPr>
            <w:r>
              <w:rPr>
                <w:rFonts w:ascii="Arial" w:eastAsia="DengXian" w:hAnsi="Arial" w:cs="Arial"/>
                <w:sz w:val="16"/>
                <w:szCs w:val="16"/>
              </w:rPr>
              <w:t>#2</w:t>
            </w:r>
          </w:p>
        </w:tc>
        <w:tc>
          <w:tcPr>
            <w:tcW w:w="3420" w:type="pct"/>
          </w:tcPr>
          <w:p w14:paraId="53CE9616" w14:textId="77777777" w:rsidR="004C6FAF" w:rsidRDefault="004C6FAF" w:rsidP="00D96BB2">
            <w:pPr>
              <w:rPr>
                <w:rFonts w:ascii="Arial" w:hAnsi="Arial" w:cs="Arial"/>
                <w:sz w:val="18"/>
                <w:szCs w:val="18"/>
              </w:rPr>
            </w:pPr>
            <w:r>
              <w:rPr>
                <w:rFonts w:ascii="Arial" w:hAnsi="Arial" w:cs="Arial"/>
                <w:sz w:val="18"/>
                <w:szCs w:val="18"/>
              </w:rPr>
              <w:t xml:space="preserve">To keep simulation effort under control </w:t>
            </w:r>
            <w:r w:rsidRPr="00E6030C">
              <w:rPr>
                <w:rFonts w:ascii="Arial" w:hAnsi="Arial" w:cs="Arial"/>
                <w:sz w:val="18"/>
                <w:szCs w:val="18"/>
                <w:lang w:val="en-US"/>
              </w:rPr>
              <w:t>support 10 and 20 MHz bandwidths with 100 MHz as optional. </w:t>
            </w:r>
          </w:p>
        </w:tc>
      </w:tr>
      <w:tr w:rsidR="00CE15FD" w14:paraId="5B6D886B" w14:textId="77777777" w:rsidTr="00CE15FD">
        <w:trPr>
          <w:trHeight w:val="20"/>
        </w:trPr>
        <w:tc>
          <w:tcPr>
            <w:tcW w:w="809" w:type="pct"/>
          </w:tcPr>
          <w:p w14:paraId="22491264" w14:textId="18FEB4A8" w:rsidR="00CE15FD" w:rsidRDefault="00CE15FD" w:rsidP="00635300">
            <w:pPr>
              <w:rPr>
                <w:rFonts w:ascii="Arial" w:hAnsi="Arial" w:cs="Arial"/>
                <w:sz w:val="18"/>
                <w:szCs w:val="18"/>
              </w:rPr>
            </w:pPr>
            <w:r>
              <w:rPr>
                <w:rFonts w:ascii="Arial" w:hAnsi="Arial" w:cs="Arial"/>
                <w:sz w:val="18"/>
                <w:szCs w:val="18"/>
              </w:rPr>
              <w:t>Ericsson</w:t>
            </w:r>
          </w:p>
        </w:tc>
        <w:tc>
          <w:tcPr>
            <w:tcW w:w="771" w:type="pct"/>
          </w:tcPr>
          <w:p w14:paraId="6853572C" w14:textId="77777777" w:rsidR="00CE15FD" w:rsidRDefault="00CE15FD" w:rsidP="00635300">
            <w:pPr>
              <w:rPr>
                <w:rFonts w:ascii="Arial" w:hAnsi="Arial" w:cs="Arial"/>
                <w:sz w:val="18"/>
                <w:szCs w:val="18"/>
              </w:rPr>
            </w:pPr>
          </w:p>
        </w:tc>
        <w:tc>
          <w:tcPr>
            <w:tcW w:w="3420" w:type="pct"/>
          </w:tcPr>
          <w:p w14:paraId="604432CF" w14:textId="77777777" w:rsidR="00CE15FD" w:rsidRPr="008216B9" w:rsidRDefault="00CE15FD" w:rsidP="00635300">
            <w:pPr>
              <w:rPr>
                <w:rFonts w:ascii="Arial" w:hAnsi="Arial" w:cs="Arial"/>
                <w:sz w:val="18"/>
                <w:szCs w:val="18"/>
              </w:rPr>
            </w:pPr>
            <w:r w:rsidRPr="008216B9">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335E2AC2" w14:textId="77777777" w:rsidR="00CE15FD" w:rsidRPr="008216B9" w:rsidRDefault="00CE15FD" w:rsidP="00635300">
            <w:pPr>
              <w:rPr>
                <w:rFonts w:ascii="Arial" w:hAnsi="Arial" w:cs="Arial"/>
                <w:sz w:val="18"/>
                <w:szCs w:val="18"/>
              </w:rPr>
            </w:pPr>
          </w:p>
          <w:p w14:paraId="3E9B1C1C" w14:textId="77777777" w:rsidR="00CE15FD" w:rsidRPr="008216B9" w:rsidRDefault="00CE15FD" w:rsidP="00635300">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5F922A86" w14:textId="77777777" w:rsidR="00CE15FD" w:rsidRPr="008216B9" w:rsidRDefault="00CE15FD" w:rsidP="00635300">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0576340B" w14:textId="77777777" w:rsidR="00CE15FD" w:rsidRPr="008216B9" w:rsidRDefault="00CE15FD" w:rsidP="00635300">
            <w:pPr>
              <w:rPr>
                <w:rFonts w:ascii="Arial" w:hAnsi="Arial" w:cs="Arial"/>
                <w:sz w:val="18"/>
                <w:szCs w:val="18"/>
              </w:rPr>
            </w:pPr>
            <w:r w:rsidRPr="008216B9">
              <w:rPr>
                <w:rFonts w:ascii="Arial" w:hAnsi="Arial" w:cs="Arial"/>
                <w:sz w:val="18"/>
                <w:szCs w:val="18"/>
              </w:rPr>
              <w:t>FFS:  whether/how to model subband phase error</w:t>
            </w:r>
          </w:p>
          <w:p w14:paraId="22B749E9" w14:textId="77777777" w:rsidR="00CE15FD" w:rsidRPr="008216B9" w:rsidRDefault="00CE15FD" w:rsidP="00635300">
            <w:pPr>
              <w:rPr>
                <w:rFonts w:ascii="Arial" w:hAnsi="Arial" w:cs="Arial"/>
                <w:sz w:val="18"/>
                <w:szCs w:val="18"/>
              </w:rPr>
            </w:pPr>
          </w:p>
          <w:p w14:paraId="6C9B4729" w14:textId="77777777" w:rsidR="00CE15FD" w:rsidRPr="008216B9" w:rsidRDefault="00CE15FD" w:rsidP="00635300">
            <w:pPr>
              <w:rPr>
                <w:rFonts w:ascii="Arial" w:hAnsi="Arial" w:cs="Arial"/>
                <w:sz w:val="18"/>
                <w:szCs w:val="18"/>
              </w:rPr>
            </w:pPr>
            <w:r w:rsidRPr="008216B9">
              <w:rPr>
                <w:rFonts w:ascii="Arial" w:hAnsi="Arial" w:cs="Arial"/>
                <w:sz w:val="18"/>
                <w:szCs w:val="18"/>
              </w:rPr>
              <w:t>Comments on #1,</w:t>
            </w:r>
          </w:p>
          <w:p w14:paraId="1C05CFBB" w14:textId="77777777" w:rsidR="00CE15FD" w:rsidRPr="008216B9" w:rsidRDefault="00CE15FD" w:rsidP="00635300">
            <w:pPr>
              <w:rPr>
                <w:rFonts w:ascii="Arial" w:hAnsi="Arial" w:cs="Arial"/>
                <w:sz w:val="18"/>
                <w:szCs w:val="18"/>
              </w:rPr>
            </w:pPr>
            <w:r w:rsidRPr="008216B9">
              <w:rPr>
                <w:rFonts w:ascii="Arial" w:hAnsi="Arial" w:cs="Arial"/>
                <w:sz w:val="18"/>
                <w:szCs w:val="18"/>
              </w:rPr>
              <w:t>A frequency around 28-30 GHz is need.  We suggest to pick ether 28 GHz or 30 GHz.</w:t>
            </w:r>
          </w:p>
          <w:p w14:paraId="25FEF8B3" w14:textId="77777777" w:rsidR="00CE15FD" w:rsidRPr="008216B9" w:rsidRDefault="00CE15FD" w:rsidP="00635300">
            <w:pPr>
              <w:rPr>
                <w:rFonts w:ascii="Arial" w:hAnsi="Arial" w:cs="Arial"/>
                <w:sz w:val="18"/>
                <w:szCs w:val="18"/>
              </w:rPr>
            </w:pPr>
            <w:r w:rsidRPr="008216B9">
              <w:rPr>
                <w:rFonts w:ascii="Arial" w:hAnsi="Arial" w:cs="Arial"/>
                <w:sz w:val="18"/>
                <w:szCs w:val="18"/>
              </w:rPr>
              <w:t>Comments on #4:</w:t>
            </w:r>
          </w:p>
          <w:p w14:paraId="4197B49B" w14:textId="77777777" w:rsidR="00CE15FD" w:rsidRPr="008216B9" w:rsidRDefault="00CE15FD" w:rsidP="00635300">
            <w:pPr>
              <w:rPr>
                <w:rFonts w:ascii="Arial" w:hAnsi="Arial" w:cs="Arial"/>
                <w:sz w:val="18"/>
                <w:szCs w:val="18"/>
              </w:rPr>
            </w:pPr>
            <w:r w:rsidRPr="008216B9">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73F88662" w14:textId="77777777" w:rsidR="00CE15FD" w:rsidRPr="008216B9" w:rsidRDefault="00CE15FD" w:rsidP="00635300">
            <w:pPr>
              <w:rPr>
                <w:rFonts w:ascii="Arial" w:hAnsi="Arial" w:cs="Arial"/>
                <w:sz w:val="18"/>
                <w:szCs w:val="18"/>
              </w:rPr>
            </w:pPr>
            <w:r w:rsidRPr="008216B9">
              <w:rPr>
                <w:rFonts w:ascii="Arial" w:hAnsi="Arial" w:cs="Arial"/>
                <w:sz w:val="18"/>
                <w:szCs w:val="18"/>
              </w:rPr>
              <w:t>Comments on #5:</w:t>
            </w:r>
          </w:p>
          <w:p w14:paraId="204842E8" w14:textId="77777777" w:rsidR="00CE15FD" w:rsidRPr="008216B9" w:rsidRDefault="00CE15FD" w:rsidP="00635300">
            <w:pPr>
              <w:rPr>
                <w:rFonts w:ascii="Arial" w:hAnsi="Arial" w:cs="Arial"/>
                <w:sz w:val="18"/>
                <w:szCs w:val="18"/>
              </w:rPr>
            </w:pPr>
            <w:r w:rsidRPr="008216B9">
              <w:rPr>
                <w:rFonts w:ascii="Arial" w:hAnsi="Arial" w:cs="Arial"/>
                <w:sz w:val="18"/>
                <w:szCs w:val="18"/>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0F3B87F0" w14:textId="77777777" w:rsidR="00CE15FD" w:rsidRPr="008216B9" w:rsidRDefault="00CE15FD" w:rsidP="00635300">
            <w:pPr>
              <w:rPr>
                <w:rFonts w:ascii="Arial" w:hAnsi="Arial" w:cs="Arial"/>
                <w:sz w:val="18"/>
                <w:szCs w:val="18"/>
              </w:rPr>
            </w:pPr>
            <w:r w:rsidRPr="008216B9">
              <w:rPr>
                <w:rFonts w:ascii="Arial" w:hAnsi="Arial" w:cs="Arial"/>
                <w:sz w:val="18"/>
                <w:szCs w:val="18"/>
              </w:rPr>
              <w:t>Comments on #8:</w:t>
            </w:r>
          </w:p>
          <w:p w14:paraId="79DACADD" w14:textId="77777777" w:rsidR="00CE15FD" w:rsidRPr="008216B9" w:rsidRDefault="00CE15FD" w:rsidP="00635300">
            <w:pPr>
              <w:rPr>
                <w:rFonts w:ascii="Arial" w:hAnsi="Arial" w:cs="Arial"/>
                <w:sz w:val="18"/>
                <w:szCs w:val="18"/>
              </w:rPr>
            </w:pPr>
            <w:r w:rsidRPr="008216B9">
              <w:rPr>
                <w:rFonts w:ascii="Arial" w:hAnsi="Arial" w:cs="Arial"/>
                <w:sz w:val="18"/>
                <w:szCs w:val="18"/>
              </w:rPr>
              <w:t>Suggest to add 120kHz for either 28 GHz or 30 GHz.</w:t>
            </w:r>
          </w:p>
          <w:p w14:paraId="59A587D4" w14:textId="77777777" w:rsidR="00CE15FD" w:rsidRPr="008216B9" w:rsidRDefault="00CE15FD" w:rsidP="00635300">
            <w:pPr>
              <w:rPr>
                <w:rFonts w:ascii="Arial" w:hAnsi="Arial" w:cs="Arial"/>
                <w:sz w:val="18"/>
                <w:szCs w:val="18"/>
              </w:rPr>
            </w:pPr>
            <w:r w:rsidRPr="008216B9">
              <w:rPr>
                <w:rFonts w:ascii="Arial" w:hAnsi="Arial" w:cs="Arial"/>
                <w:sz w:val="18"/>
                <w:szCs w:val="18"/>
              </w:rPr>
              <w:t>Comments on #10:</w:t>
            </w:r>
          </w:p>
          <w:p w14:paraId="3E58C07C" w14:textId="77777777" w:rsidR="00CE15FD" w:rsidRPr="008216B9" w:rsidRDefault="00CE15FD" w:rsidP="00635300">
            <w:pPr>
              <w:rPr>
                <w:rFonts w:ascii="Arial" w:hAnsi="Arial" w:cs="Arial"/>
                <w:sz w:val="18"/>
                <w:szCs w:val="18"/>
              </w:rPr>
            </w:pPr>
            <w:r w:rsidRPr="008216B9">
              <w:rPr>
                <w:rFonts w:ascii="Arial" w:hAnsi="Arial" w:cs="Arial"/>
                <w:sz w:val="18"/>
                <w:szCs w:val="18"/>
              </w:rPr>
              <w:t>As 32 ports is deployed in 5G NR, we should add an antenna configuration for this.  We suggest (8, 8, 2, 1, 1; 2, 8) (0.5, 0.8)λ for 32 ports.</w:t>
            </w:r>
          </w:p>
          <w:p w14:paraId="6DDD212C" w14:textId="77777777" w:rsidR="00CE15FD" w:rsidRPr="008216B9" w:rsidRDefault="00CE15FD" w:rsidP="00635300">
            <w:pPr>
              <w:rPr>
                <w:rFonts w:ascii="Arial" w:hAnsi="Arial" w:cs="Arial"/>
                <w:sz w:val="18"/>
                <w:szCs w:val="18"/>
              </w:rPr>
            </w:pPr>
            <w:r w:rsidRPr="008216B9">
              <w:rPr>
                <w:rFonts w:ascii="Arial" w:hAnsi="Arial" w:cs="Arial"/>
                <w:sz w:val="18"/>
                <w:szCs w:val="18"/>
              </w:rPr>
              <w:t>Not sure if we need to add a special port layout for CJT.  We can use a common layout for CJT and non-CJT.  Also, CJT should not be limited to only around 700 MHz.</w:t>
            </w:r>
          </w:p>
          <w:p w14:paraId="574E83CD" w14:textId="77777777" w:rsidR="00CE15FD" w:rsidRPr="008216B9" w:rsidRDefault="00CE15FD" w:rsidP="00635300">
            <w:pPr>
              <w:rPr>
                <w:rFonts w:ascii="Arial" w:hAnsi="Arial" w:cs="Arial"/>
                <w:sz w:val="18"/>
                <w:szCs w:val="18"/>
              </w:rPr>
            </w:pPr>
            <w:r w:rsidRPr="008216B9">
              <w:rPr>
                <w:rFonts w:ascii="Arial" w:hAnsi="Arial" w:cs="Arial"/>
                <w:sz w:val="18"/>
                <w:szCs w:val="18"/>
              </w:rPr>
              <w:t>Subarray virtualization tilt angles to be reported by companies.</w:t>
            </w:r>
          </w:p>
          <w:p w14:paraId="7A23422F" w14:textId="77777777" w:rsidR="00CE15FD" w:rsidRPr="008216B9" w:rsidRDefault="00CE15FD" w:rsidP="00635300">
            <w:pPr>
              <w:rPr>
                <w:rFonts w:ascii="Arial" w:hAnsi="Arial" w:cs="Arial"/>
                <w:sz w:val="18"/>
                <w:szCs w:val="18"/>
              </w:rPr>
            </w:pPr>
          </w:p>
          <w:p w14:paraId="35AF08CD" w14:textId="77777777" w:rsidR="00CE15FD" w:rsidRPr="008216B9" w:rsidRDefault="00CE15FD" w:rsidP="00635300">
            <w:pPr>
              <w:rPr>
                <w:rFonts w:ascii="Arial" w:hAnsi="Arial" w:cs="Arial"/>
                <w:sz w:val="18"/>
                <w:szCs w:val="18"/>
              </w:rPr>
            </w:pPr>
            <w:r w:rsidRPr="008216B9">
              <w:rPr>
                <w:rFonts w:ascii="Arial" w:hAnsi="Arial" w:cs="Arial"/>
                <w:sz w:val="18"/>
                <w:szCs w:val="18"/>
              </w:rPr>
              <w:lastRenderedPageBreak/>
              <w:t>Comments on #15:</w:t>
            </w:r>
          </w:p>
          <w:p w14:paraId="16F1608A" w14:textId="77777777" w:rsidR="00CE15FD" w:rsidRPr="008216B9" w:rsidRDefault="00CE15FD" w:rsidP="00635300">
            <w:pPr>
              <w:rPr>
                <w:rFonts w:ascii="Arial" w:hAnsi="Arial" w:cs="Arial"/>
                <w:sz w:val="18"/>
                <w:szCs w:val="18"/>
              </w:rPr>
            </w:pPr>
            <w:r w:rsidRPr="008216B9">
              <w:rPr>
                <w:rFonts w:ascii="Arial" w:hAnsi="Arial" w:cs="Arial"/>
                <w:sz w:val="18"/>
                <w:szCs w:val="18"/>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5114D39" w14:textId="77777777" w:rsidR="00CE15FD" w:rsidRPr="008216B9" w:rsidRDefault="00CE15FD" w:rsidP="00635300">
            <w:pPr>
              <w:rPr>
                <w:rFonts w:ascii="Arial" w:hAnsi="Arial" w:cs="Arial"/>
                <w:sz w:val="18"/>
                <w:szCs w:val="18"/>
              </w:rPr>
            </w:pPr>
          </w:p>
          <w:p w14:paraId="43CC5B4C" w14:textId="77777777" w:rsidR="00CE15FD" w:rsidRPr="008216B9" w:rsidRDefault="00CE15FD" w:rsidP="00635300">
            <w:pPr>
              <w:rPr>
                <w:rFonts w:ascii="Arial" w:hAnsi="Arial" w:cs="Arial"/>
                <w:sz w:val="18"/>
                <w:szCs w:val="18"/>
              </w:rPr>
            </w:pPr>
            <w:r w:rsidRPr="008216B9">
              <w:rPr>
                <w:rFonts w:ascii="Arial" w:hAnsi="Arial" w:cs="Arial"/>
                <w:sz w:val="18"/>
                <w:szCs w:val="18"/>
              </w:rPr>
              <w:t>Comments on CJT Scenario:</w:t>
            </w:r>
          </w:p>
          <w:p w14:paraId="11D7596A" w14:textId="77777777" w:rsidR="00CE15FD" w:rsidRPr="008216B9" w:rsidRDefault="00CE15FD" w:rsidP="00635300">
            <w:pPr>
              <w:rPr>
                <w:rFonts w:ascii="Arial" w:hAnsi="Arial" w:cs="Arial"/>
                <w:sz w:val="18"/>
                <w:szCs w:val="18"/>
              </w:rPr>
            </w:pPr>
            <w:r w:rsidRPr="008216B9">
              <w:rPr>
                <w:rFonts w:ascii="Arial" w:hAnsi="Arial" w:cs="Arial"/>
                <w:sz w:val="18"/>
                <w:szCs w:val="18"/>
              </w:rPr>
              <w:t>Regarding CJT Scenario 1 what is the assumption on the TRPs?  Do TRPs 1, 2, 3, and 4 have same antenna configuration and Tx power?  Or do we consider a non-homogeneous scenario?</w:t>
            </w:r>
          </w:p>
          <w:p w14:paraId="0D8DF314" w14:textId="77777777" w:rsidR="00CE15FD" w:rsidRPr="008216B9" w:rsidRDefault="00CE15FD" w:rsidP="00635300">
            <w:pPr>
              <w:rPr>
                <w:rFonts w:ascii="Arial" w:hAnsi="Arial" w:cs="Arial"/>
                <w:sz w:val="18"/>
                <w:szCs w:val="18"/>
              </w:rPr>
            </w:pPr>
            <w:r w:rsidRPr="008216B9">
              <w:rPr>
                <w:rFonts w:ascii="Arial" w:hAnsi="Arial" w:cs="Arial"/>
                <w:sz w:val="18"/>
                <w:szCs w:val="18"/>
              </w:rPr>
              <w:t>Another comment is that these scenarios don’t need to be limited to CJT.  They can be applied to other multi-TRP schemes.</w:t>
            </w:r>
          </w:p>
          <w:p w14:paraId="19B30941" w14:textId="77777777" w:rsidR="00CE15FD" w:rsidRDefault="00CE15FD" w:rsidP="00635300">
            <w:pPr>
              <w:rPr>
                <w:rFonts w:ascii="Arial" w:hAnsi="Arial" w:cs="Arial"/>
                <w:sz w:val="18"/>
                <w:szCs w:val="18"/>
              </w:rPr>
            </w:pPr>
          </w:p>
          <w:p w14:paraId="0476C4EE" w14:textId="77777777" w:rsidR="00CE15FD" w:rsidRDefault="00CE15FD" w:rsidP="00635300">
            <w:pPr>
              <w:rPr>
                <w:rFonts w:ascii="Arial" w:hAnsi="Arial" w:cs="Arial"/>
                <w:sz w:val="18"/>
                <w:szCs w:val="18"/>
              </w:rPr>
            </w:pP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ms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64734F" w14:paraId="7174A5C6" w14:textId="77777777" w:rsidTr="00CE15FD">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CE15FD">
        <w:trPr>
          <w:trHeight w:val="20"/>
        </w:trPr>
        <w:tc>
          <w:tcPr>
            <w:tcW w:w="558"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97"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CE15FD">
        <w:trPr>
          <w:trHeight w:val="20"/>
        </w:trPr>
        <w:tc>
          <w:tcPr>
            <w:tcW w:w="558"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CE15FD">
        <w:trPr>
          <w:trHeight w:val="20"/>
        </w:trPr>
        <w:tc>
          <w:tcPr>
            <w:tcW w:w="558"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CE15FD">
        <w:trPr>
          <w:trHeight w:val="20"/>
        </w:trPr>
        <w:tc>
          <w:tcPr>
            <w:tcW w:w="558"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CE15FD">
        <w:trPr>
          <w:trHeight w:val="20"/>
        </w:trPr>
        <w:tc>
          <w:tcPr>
            <w:tcW w:w="558"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CE15FD">
        <w:trPr>
          <w:trHeight w:val="20"/>
        </w:trPr>
        <w:tc>
          <w:tcPr>
            <w:tcW w:w="558"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CE15FD">
        <w:trPr>
          <w:trHeight w:val="20"/>
        </w:trPr>
        <w:tc>
          <w:tcPr>
            <w:tcW w:w="558"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CE15FD">
        <w:trPr>
          <w:trHeight w:val="20"/>
        </w:trPr>
        <w:tc>
          <w:tcPr>
            <w:tcW w:w="558"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CE15FD">
        <w:trPr>
          <w:trHeight w:val="20"/>
        </w:trPr>
        <w:tc>
          <w:tcPr>
            <w:tcW w:w="558"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F2" w14:textId="77777777" w:rsidTr="00CE15FD">
        <w:trPr>
          <w:trHeight w:val="20"/>
        </w:trPr>
        <w:tc>
          <w:tcPr>
            <w:tcW w:w="558"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64734F" w14:paraId="7174A5F9" w14:textId="77777777" w:rsidTr="00CE15FD">
        <w:trPr>
          <w:trHeight w:val="20"/>
        </w:trPr>
        <w:tc>
          <w:tcPr>
            <w:tcW w:w="558"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97"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45"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FD" w14:textId="77777777" w:rsidTr="00CE15FD">
        <w:trPr>
          <w:trHeight w:val="20"/>
        </w:trPr>
        <w:tc>
          <w:tcPr>
            <w:tcW w:w="558"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rsidTr="00CE15FD">
        <w:trPr>
          <w:trHeight w:val="20"/>
        </w:trPr>
        <w:tc>
          <w:tcPr>
            <w:tcW w:w="558"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45"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UE antenna configuration, larger # of antenna ports should be considered, e.g., 16 </w:t>
            </w:r>
            <w:r>
              <w:rPr>
                <w:rFonts w:ascii="Arial" w:hAnsi="Arial" w:cs="Arial" w:hint="eastAsia"/>
                <w:sz w:val="18"/>
                <w:szCs w:val="18"/>
                <w:lang w:eastAsia="en-GB"/>
              </w:rPr>
              <w:lastRenderedPageBreak/>
              <w:t>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CE15FD">
        <w:trPr>
          <w:trHeight w:val="20"/>
        </w:trPr>
        <w:tc>
          <w:tcPr>
            <w:tcW w:w="558"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lastRenderedPageBreak/>
              <w:t>Huawei, HiSilicon</w:t>
            </w:r>
          </w:p>
        </w:tc>
        <w:tc>
          <w:tcPr>
            <w:tcW w:w="497"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 xml:space="preserve">#7,#8,#9, #11, #18 </w:t>
            </w:r>
          </w:p>
        </w:tc>
        <w:tc>
          <w:tcPr>
            <w:tcW w:w="3945"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0"/>
              <w:gridCol w:w="850"/>
              <w:gridCol w:w="709"/>
              <w:gridCol w:w="2122"/>
              <w:gridCol w:w="1133"/>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(0.5, 0.8)λ</w:t>
                  </w:r>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CE15FD">
        <w:trPr>
          <w:trHeight w:val="20"/>
        </w:trPr>
        <w:tc>
          <w:tcPr>
            <w:tcW w:w="558"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t>v</w:t>
            </w:r>
            <w:r w:rsidRPr="00D75429">
              <w:rPr>
                <w:rFonts w:ascii="Arial" w:hAnsi="Arial" w:cs="Arial"/>
                <w:sz w:val="18"/>
                <w:szCs w:val="18"/>
              </w:rPr>
              <w:t>ivo</w:t>
            </w:r>
          </w:p>
        </w:tc>
        <w:tc>
          <w:tcPr>
            <w:tcW w:w="497"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45"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CE15FD">
        <w:trPr>
          <w:trHeight w:val="20"/>
        </w:trPr>
        <w:tc>
          <w:tcPr>
            <w:tcW w:w="558"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97"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45"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CE15FD" w14:paraId="1032719D" w14:textId="77777777" w:rsidTr="00CE15FD">
        <w:trPr>
          <w:trHeight w:val="20"/>
        </w:trPr>
        <w:tc>
          <w:tcPr>
            <w:tcW w:w="558" w:type="pct"/>
          </w:tcPr>
          <w:p w14:paraId="7820E08B" w14:textId="22CDEBC9" w:rsidR="00CE15FD" w:rsidRDefault="00CE15FD" w:rsidP="00635300">
            <w:pPr>
              <w:rPr>
                <w:rFonts w:ascii="Arial" w:hAnsi="Arial" w:cs="Arial"/>
                <w:sz w:val="18"/>
                <w:szCs w:val="18"/>
              </w:rPr>
            </w:pPr>
            <w:r>
              <w:rPr>
                <w:rFonts w:ascii="Arial" w:hAnsi="Arial" w:cs="Arial"/>
                <w:sz w:val="18"/>
                <w:szCs w:val="18"/>
              </w:rPr>
              <w:t>Ericsson</w:t>
            </w:r>
          </w:p>
        </w:tc>
        <w:tc>
          <w:tcPr>
            <w:tcW w:w="497" w:type="pct"/>
          </w:tcPr>
          <w:p w14:paraId="20533407" w14:textId="77777777" w:rsidR="00CE15FD" w:rsidRDefault="00CE15FD" w:rsidP="00635300">
            <w:pPr>
              <w:rPr>
                <w:rFonts w:ascii="Arial" w:hAnsi="Arial" w:cs="Arial"/>
                <w:sz w:val="18"/>
                <w:szCs w:val="18"/>
              </w:rPr>
            </w:pPr>
          </w:p>
        </w:tc>
        <w:tc>
          <w:tcPr>
            <w:tcW w:w="3945" w:type="pct"/>
          </w:tcPr>
          <w:p w14:paraId="7765089C" w14:textId="77777777" w:rsidR="00E56DED" w:rsidRDefault="00E56DED" w:rsidP="00E56DED">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10F03602" w14:textId="77777777" w:rsidR="00D23084" w:rsidRPr="008216B9" w:rsidRDefault="00D23084" w:rsidP="00D23084">
            <w:pPr>
              <w:rPr>
                <w:rFonts w:ascii="Arial" w:hAnsi="Arial" w:cs="Arial"/>
                <w:sz w:val="18"/>
                <w:szCs w:val="18"/>
              </w:rPr>
            </w:pPr>
          </w:p>
          <w:p w14:paraId="6A54A3E5" w14:textId="77777777" w:rsidR="00D23084" w:rsidRPr="008216B9" w:rsidRDefault="00D23084" w:rsidP="00D23084">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4C2078BC" w14:textId="77777777" w:rsidR="00D23084" w:rsidRPr="008216B9" w:rsidRDefault="00D23084" w:rsidP="00D23084">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14C49765" w14:textId="77777777" w:rsidR="00D23084" w:rsidRPr="008216B9" w:rsidRDefault="00D23084" w:rsidP="00D23084">
            <w:pPr>
              <w:rPr>
                <w:rFonts w:ascii="Arial" w:hAnsi="Arial" w:cs="Arial"/>
                <w:sz w:val="18"/>
                <w:szCs w:val="18"/>
              </w:rPr>
            </w:pPr>
            <w:r w:rsidRPr="008216B9">
              <w:rPr>
                <w:rFonts w:ascii="Arial" w:hAnsi="Arial" w:cs="Arial"/>
                <w:sz w:val="18"/>
                <w:szCs w:val="18"/>
              </w:rPr>
              <w:t>FFS:  whether/how to model subband phase error</w:t>
            </w:r>
          </w:p>
          <w:p w14:paraId="549C1C38" w14:textId="77777777" w:rsidR="00E32058" w:rsidRDefault="00E32058" w:rsidP="00E56DED">
            <w:pPr>
              <w:rPr>
                <w:rFonts w:ascii="Arial" w:hAnsi="Arial" w:cs="Arial"/>
                <w:sz w:val="18"/>
                <w:szCs w:val="18"/>
              </w:rPr>
            </w:pPr>
          </w:p>
          <w:p w14:paraId="6A746DD8" w14:textId="0F47E801" w:rsidR="00E56DED" w:rsidRDefault="00E56DED" w:rsidP="00E56DED">
            <w:pPr>
              <w:rPr>
                <w:rFonts w:ascii="Arial" w:hAnsi="Arial" w:cs="Arial"/>
                <w:sz w:val="18"/>
                <w:szCs w:val="18"/>
              </w:rPr>
            </w:pPr>
            <w:r>
              <w:rPr>
                <w:rFonts w:ascii="Arial" w:hAnsi="Arial" w:cs="Arial"/>
                <w:sz w:val="18"/>
                <w:szCs w:val="18"/>
              </w:rPr>
              <w:t>Comments on #7:</w:t>
            </w:r>
          </w:p>
          <w:p w14:paraId="0FA6E039" w14:textId="77777777" w:rsidR="00E56DED" w:rsidRDefault="00E56DED" w:rsidP="00E56DED">
            <w:pPr>
              <w:rPr>
                <w:rFonts w:ascii="Arial" w:hAnsi="Arial" w:cs="Arial"/>
                <w:sz w:val="18"/>
                <w:szCs w:val="18"/>
              </w:rPr>
            </w:pPr>
            <w:r>
              <w:rPr>
                <w:rFonts w:ascii="Arial" w:hAnsi="Arial" w:cs="Arial"/>
                <w:sz w:val="18"/>
                <w:szCs w:val="18"/>
              </w:rPr>
              <w:t xml:space="preserve">As 32 ports is deployed in 5G NR, we should add an antenna configuration for this.  We suggest </w:t>
            </w:r>
            <w:r w:rsidRPr="001A56FA">
              <w:rPr>
                <w:rFonts w:ascii="Arial" w:hAnsi="Arial" w:cs="Arial"/>
                <w:sz w:val="18"/>
                <w:szCs w:val="18"/>
              </w:rPr>
              <w:t>(8, 8, 2, 1, 1; 2, 8) (0.5, 0.8)λ for 32 ports.</w:t>
            </w:r>
          </w:p>
          <w:p w14:paraId="32A572D0" w14:textId="16A94913" w:rsidR="00CE15FD" w:rsidRDefault="00CE15FD" w:rsidP="00635300">
            <w:pPr>
              <w:rPr>
                <w:rFonts w:ascii="Arial" w:hAnsi="Arial" w:cs="Arial"/>
                <w:sz w:val="18"/>
                <w:szCs w:val="18"/>
              </w:rPr>
            </w:pP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lastRenderedPageBreak/>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w:t>
            </w:r>
            <w:r>
              <w:rPr>
                <w:rFonts w:ascii="Arial" w:hAnsi="Arial" w:cs="Arial"/>
                <w:sz w:val="18"/>
                <w:szCs w:val="18"/>
                <w:lang w:eastAsia="en-GB"/>
              </w:rPr>
              <w:lastRenderedPageBreak/>
              <w:t xml:space="preserve">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 xml:space="preserve">he number of Tx port, subband, number </w:t>
            </w:r>
            <w:r w:rsidRPr="007858DC">
              <w:rPr>
                <w:rFonts w:ascii="Arial" w:hAnsi="Arial" w:cs="Arial"/>
                <w:sz w:val="18"/>
                <w:szCs w:val="18"/>
              </w:rPr>
              <w:lastRenderedPageBreak/>
              <w:t>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as they may have different impacts to analog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lastRenderedPageBreak/>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CE15FD" w14:paraId="60D4FEF4" w14:textId="77777777" w:rsidTr="00CE15FD">
        <w:trPr>
          <w:trHeight w:val="20"/>
        </w:trPr>
        <w:tc>
          <w:tcPr>
            <w:tcW w:w="1165" w:type="dxa"/>
          </w:tcPr>
          <w:p w14:paraId="0DE83ACA" w14:textId="50DB52B0" w:rsidR="00CE15FD" w:rsidRDefault="00CE15FD" w:rsidP="00635300">
            <w:pPr>
              <w:rPr>
                <w:rFonts w:ascii="Arial" w:hAnsi="Arial" w:cs="Arial"/>
                <w:sz w:val="18"/>
                <w:szCs w:val="18"/>
              </w:rPr>
            </w:pPr>
            <w:r>
              <w:rPr>
                <w:rFonts w:ascii="Arial" w:hAnsi="Arial" w:cs="Arial"/>
                <w:sz w:val="18"/>
                <w:szCs w:val="18"/>
              </w:rPr>
              <w:t>Ericsson</w:t>
            </w:r>
          </w:p>
        </w:tc>
        <w:tc>
          <w:tcPr>
            <w:tcW w:w="8571" w:type="dxa"/>
          </w:tcPr>
          <w:p w14:paraId="21240BC3" w14:textId="77777777" w:rsidR="00CE15FD" w:rsidRDefault="00CE15FD" w:rsidP="00635300">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EE3EA0A" w14:textId="77777777" w:rsidR="00CE15FD" w:rsidRPr="00DF31DA" w:rsidRDefault="00CE15FD" w:rsidP="00635300">
            <w:pPr>
              <w:spacing w:after="0" w:line="240" w:lineRule="auto"/>
              <w:rPr>
                <w:rFonts w:ascii="Arial" w:hAnsi="Arial" w:cs="Arial"/>
                <w:sz w:val="18"/>
                <w:szCs w:val="18"/>
              </w:rPr>
            </w:pPr>
            <w:r>
              <w:rPr>
                <w:rFonts w:ascii="Arial" w:hAnsi="Arial" w:cs="Arial"/>
                <w:sz w:val="18"/>
                <w:szCs w:val="18"/>
              </w:rPr>
              <w:t xml:space="preserve">Regarding overhead of </w:t>
            </w:r>
            <w:r w:rsidRPr="00D02C76">
              <w:rPr>
                <w:rFonts w:ascii="Arial" w:hAnsi="Arial" w:cs="Arial"/>
                <w:sz w:val="18"/>
                <w:szCs w:val="18"/>
              </w:rPr>
              <w:t>downloadable parameters for inference</w:t>
            </w:r>
            <w:r>
              <w:rPr>
                <w:rFonts w:ascii="Arial" w:hAnsi="Arial" w:cs="Arial"/>
                <w:sz w:val="18"/>
                <w:szCs w:val="18"/>
              </w:rPr>
              <w:t>, in addition to the size of downloadable parameters, how frequently the parameters need to be updated/downloaded shall also be considered.</w:t>
            </w:r>
          </w:p>
          <w:p w14:paraId="0896764D" w14:textId="77777777" w:rsidR="00CE15FD" w:rsidRPr="00DF31DA" w:rsidRDefault="00CE15FD" w:rsidP="00635300">
            <w:pPr>
              <w:pStyle w:val="ListParagraph"/>
              <w:numPr>
                <w:ilvl w:val="0"/>
                <w:numId w:val="17"/>
              </w:numPr>
              <w:spacing w:after="0" w:line="240" w:lineRule="auto"/>
              <w:rPr>
                <w:rFonts w:ascii="Arial" w:hAnsi="Arial" w:cs="Arial"/>
                <w:sz w:val="18"/>
                <w:szCs w:val="18"/>
              </w:rPr>
            </w:pPr>
            <w:r w:rsidRPr="00D02C76">
              <w:rPr>
                <w:rFonts w:ascii="Arial" w:hAnsi="Arial" w:cs="Arial"/>
                <w:sz w:val="18"/>
                <w:szCs w:val="18"/>
              </w:rPr>
              <w:t xml:space="preserve">Overhead of downloadable parameters for inference (when applicable): </w:t>
            </w:r>
            <w:r w:rsidRPr="00DF31DA">
              <w:rPr>
                <w:rFonts w:ascii="Arial" w:hAnsi="Arial" w:cs="Arial"/>
                <w:color w:val="FF0000"/>
                <w:sz w:val="18"/>
                <w:szCs w:val="18"/>
              </w:rPr>
              <w:t xml:space="preserve">the size of parameters </w:t>
            </w:r>
            <w:r>
              <w:rPr>
                <w:rFonts w:ascii="Arial" w:hAnsi="Arial" w:cs="Arial"/>
                <w:sz w:val="18"/>
                <w:szCs w:val="18"/>
              </w:rPr>
              <w:t>(</w:t>
            </w:r>
            <w:r w:rsidRPr="00D02C76">
              <w:rPr>
                <w:rFonts w:ascii="Arial" w:hAnsi="Arial" w:cs="Arial"/>
                <w:sz w:val="18"/>
                <w:szCs w:val="18"/>
              </w:rPr>
              <w:t>Mbytes</w:t>
            </w:r>
            <w:r>
              <w:rPr>
                <w:rFonts w:ascii="Arial" w:hAnsi="Arial" w:cs="Arial"/>
                <w:sz w:val="18"/>
                <w:szCs w:val="18"/>
              </w:rPr>
              <w:t xml:space="preserve">), </w:t>
            </w:r>
            <w:r w:rsidRPr="00DF31DA">
              <w:rPr>
                <w:rFonts w:ascii="Arial" w:hAnsi="Arial" w:cs="Arial"/>
                <w:color w:val="FF0000"/>
                <w:sz w:val="18"/>
                <w:szCs w:val="18"/>
              </w:rPr>
              <w:t>parameters update frequency</w:t>
            </w:r>
          </w:p>
          <w:p w14:paraId="0F451469" w14:textId="77777777" w:rsidR="00CE15FD" w:rsidRDefault="00CE15FD" w:rsidP="00635300">
            <w:pPr>
              <w:rPr>
                <w:rFonts w:ascii="Arial" w:hAnsi="Arial" w:cs="Arial"/>
                <w:sz w:val="18"/>
                <w:szCs w:val="18"/>
                <w:lang w:val="en-US"/>
              </w:rPr>
            </w:pPr>
          </w:p>
          <w:p w14:paraId="682CA89B" w14:textId="77777777" w:rsidR="00CE15FD" w:rsidRPr="00DF31DA" w:rsidRDefault="00CE15FD" w:rsidP="00635300">
            <w:pPr>
              <w:spacing w:after="0" w:line="240" w:lineRule="auto"/>
              <w:rPr>
                <w:rFonts w:ascii="Arial" w:hAnsi="Arial" w:cs="Arial"/>
                <w:sz w:val="18"/>
                <w:szCs w:val="18"/>
              </w:rPr>
            </w:pPr>
            <w:r w:rsidRPr="00DF31DA">
              <w:rPr>
                <w:rFonts w:ascii="Arial" w:hAnsi="Arial" w:cs="Arial"/>
                <w:sz w:val="18"/>
                <w:szCs w:val="18"/>
              </w:rPr>
              <w:t>In addition, we think the following aspects shall be considered in the potential study</w:t>
            </w:r>
            <w:r>
              <w:rPr>
                <w:rFonts w:ascii="Arial" w:hAnsi="Arial" w:cs="Arial"/>
                <w:sz w:val="18"/>
                <w:szCs w:val="18"/>
                <w:lang w:val="en-US"/>
              </w:rPr>
              <w:t xml:space="preserve"> of this use case</w:t>
            </w:r>
            <w:r w:rsidRPr="00DF31DA">
              <w:rPr>
                <w:rFonts w:ascii="Arial" w:hAnsi="Arial" w:cs="Arial"/>
                <w:sz w:val="18"/>
                <w:szCs w:val="18"/>
              </w:rPr>
              <w:t>:</w:t>
            </w:r>
          </w:p>
          <w:p w14:paraId="144D1F73" w14:textId="77777777" w:rsidR="00CE15FD" w:rsidRPr="00DF31DA" w:rsidRDefault="00CE15FD" w:rsidP="00635300">
            <w:pPr>
              <w:pStyle w:val="ListParagraph"/>
              <w:widowControl/>
              <w:numPr>
                <w:ilvl w:val="0"/>
                <w:numId w:val="17"/>
              </w:numPr>
              <w:spacing w:after="0" w:line="240" w:lineRule="auto"/>
              <w:rPr>
                <w:rFonts w:ascii="Times" w:hAnsi="Times" w:cs="Times"/>
                <w:color w:val="FF0000"/>
                <w:sz w:val="20"/>
                <w:szCs w:val="20"/>
              </w:rPr>
            </w:pPr>
            <w:r w:rsidRPr="00DF31DA">
              <w:rPr>
                <w:rFonts w:ascii="Arial" w:hAnsi="Arial" w:cs="Arial"/>
                <w:color w:val="FF0000"/>
                <w:sz w:val="18"/>
                <w:szCs w:val="18"/>
              </w:rPr>
              <w:t>Performance impacted by non-ideal factors, such as channel estimation error, PA non-linearity, phase noise, IQ imbalance, interference measurement</w:t>
            </w:r>
          </w:p>
          <w:p w14:paraId="6DBC29C9" w14:textId="77777777" w:rsidR="00CE15FD" w:rsidRDefault="00CE15FD" w:rsidP="00635300">
            <w:pPr>
              <w:pStyle w:val="ListParagraph"/>
              <w:widowControl/>
              <w:numPr>
                <w:ilvl w:val="0"/>
                <w:numId w:val="17"/>
              </w:numPr>
              <w:spacing w:after="0" w:line="240" w:lineRule="auto"/>
              <w:rPr>
                <w:rFonts w:ascii="Arial" w:hAnsi="Arial" w:cs="Arial"/>
                <w:color w:val="FF0000"/>
                <w:sz w:val="18"/>
                <w:szCs w:val="18"/>
              </w:rPr>
            </w:pPr>
            <w:r w:rsidRPr="00DF31DA">
              <w:rPr>
                <w:rFonts w:ascii="Arial" w:hAnsi="Arial" w:cs="Arial"/>
                <w:color w:val="FF0000"/>
                <w:sz w:val="18"/>
                <w:szCs w:val="18"/>
              </w:rPr>
              <w:t>Performance impacted by considering RAN4 EVM requirements</w:t>
            </w:r>
          </w:p>
          <w:p w14:paraId="669BE7E6" w14:textId="77777777" w:rsidR="00CE15FD" w:rsidRDefault="00CE15FD" w:rsidP="00635300">
            <w:pPr>
              <w:widowControl/>
              <w:rPr>
                <w:rFonts w:ascii="Arial" w:hAnsi="Arial" w:cs="Arial"/>
                <w:sz w:val="18"/>
                <w:szCs w:val="18"/>
                <w:lang w:val="en-US"/>
              </w:rPr>
            </w:pPr>
          </w:p>
          <w:p w14:paraId="061C4158" w14:textId="77777777" w:rsidR="00CE15FD" w:rsidRDefault="00CE15FD" w:rsidP="00635300">
            <w:pPr>
              <w:widowControl/>
              <w:rPr>
                <w:rFonts w:ascii="Arial" w:hAnsi="Arial" w:cs="Arial"/>
                <w:sz w:val="18"/>
                <w:szCs w:val="18"/>
                <w:lang w:val="en-US"/>
              </w:rPr>
            </w:pPr>
            <w:r w:rsidRPr="00DF31DA">
              <w:rPr>
                <w:rFonts w:ascii="Arial" w:hAnsi="Arial" w:cs="Arial"/>
                <w:sz w:val="18"/>
                <w:szCs w:val="18"/>
              </w:rPr>
              <w:t xml:space="preserve">Could FLs clarify </w:t>
            </w:r>
            <w:r>
              <w:rPr>
                <w:rFonts w:ascii="Arial" w:hAnsi="Arial" w:cs="Arial"/>
                <w:sz w:val="18"/>
                <w:szCs w:val="18"/>
                <w:lang w:val="en-US"/>
              </w:rPr>
              <w:t>the following:</w:t>
            </w:r>
          </w:p>
          <w:p w14:paraId="050377D5" w14:textId="77777777" w:rsidR="00CE15FD" w:rsidRDefault="00CE15FD" w:rsidP="00635300">
            <w:pPr>
              <w:pStyle w:val="ListParagraph"/>
              <w:widowControl/>
              <w:numPr>
                <w:ilvl w:val="0"/>
                <w:numId w:val="64"/>
              </w:numPr>
              <w:spacing w:after="0" w:line="240" w:lineRule="auto"/>
              <w:rPr>
                <w:rFonts w:ascii="Arial" w:hAnsi="Arial" w:cs="Arial"/>
                <w:sz w:val="18"/>
                <w:szCs w:val="18"/>
                <w:lang w:val="en-US"/>
              </w:rPr>
            </w:pPr>
            <w:r>
              <w:rPr>
                <w:rFonts w:ascii="Arial" w:hAnsi="Arial" w:cs="Arial"/>
                <w:sz w:val="18"/>
                <w:szCs w:val="18"/>
                <w:lang w:val="en-US"/>
              </w:rPr>
              <w:t>W</w:t>
            </w:r>
            <w:r w:rsidRPr="00DF31DA">
              <w:rPr>
                <w:rFonts w:ascii="Arial" w:hAnsi="Arial" w:cs="Arial"/>
                <w:sz w:val="18"/>
                <w:szCs w:val="18"/>
              </w:rPr>
              <w:t xml:space="preserve">hy </w:t>
            </w:r>
            <w:r w:rsidRPr="007F453B">
              <w:rPr>
                <w:rFonts w:ascii="Arial" w:hAnsi="Arial" w:cs="Arial"/>
                <w:sz w:val="18"/>
                <w:szCs w:val="18"/>
                <w:lang w:val="en-US"/>
              </w:rPr>
              <w:t xml:space="preserve">is </w:t>
            </w:r>
            <w:r>
              <w:rPr>
                <w:rFonts w:ascii="Arial" w:hAnsi="Arial" w:cs="Arial"/>
                <w:sz w:val="18"/>
                <w:szCs w:val="18"/>
                <w:lang w:val="en-US"/>
              </w:rPr>
              <w:t xml:space="preserve">the </w:t>
            </w:r>
            <w:r w:rsidRPr="007F453B">
              <w:rPr>
                <w:rFonts w:ascii="Arial" w:hAnsi="Arial" w:cs="Arial"/>
                <w:sz w:val="18"/>
                <w:szCs w:val="18"/>
                <w:lang w:val="en-US"/>
              </w:rPr>
              <w:t>inter-vendor collaboration related bullet</w:t>
            </w:r>
            <w:r w:rsidRPr="00DF31DA">
              <w:rPr>
                <w:rFonts w:ascii="Arial" w:hAnsi="Arial" w:cs="Arial"/>
                <w:sz w:val="18"/>
                <w:szCs w:val="18"/>
              </w:rPr>
              <w:t xml:space="preserve"> put in FFS?</w:t>
            </w:r>
          </w:p>
          <w:p w14:paraId="7118D5F5" w14:textId="77777777" w:rsidR="00CE15FD" w:rsidRDefault="00CE15FD" w:rsidP="00635300">
            <w:pPr>
              <w:rPr>
                <w:rFonts w:ascii="Arial" w:hAnsi="Arial" w:cs="Arial"/>
                <w:sz w:val="18"/>
                <w:szCs w:val="18"/>
              </w:rPr>
            </w:pPr>
            <w:r>
              <w:rPr>
                <w:rFonts w:ascii="Arial" w:hAnsi="Arial" w:cs="Arial"/>
                <w:sz w:val="18"/>
                <w:szCs w:val="18"/>
                <w:lang w:val="en-US"/>
              </w:rPr>
              <w:t>Not all simulation parameters are listed in proposal 2.3.1-1 for potential study of this use case. Is the plan to select candidate parameters from the Tables discussed for general MIMO SLS/LLS assumptions, after the tables become stable?</w:t>
            </w:r>
          </w:p>
        </w:tc>
      </w:tr>
    </w:tbl>
    <w:p w14:paraId="7174A65B" w14:textId="77777777" w:rsidR="0064734F" w:rsidRPr="00531FD2" w:rsidRDefault="0064734F">
      <w:pPr>
        <w:rPr>
          <w:sz w:val="20"/>
          <w:szCs w:val="20"/>
        </w:rPr>
      </w:pPr>
    </w:p>
    <w:p w14:paraId="7174A65C" w14:textId="77777777" w:rsidR="0064734F" w:rsidRDefault="00ED6D9A">
      <w:pPr>
        <w:pStyle w:val="Heading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lastRenderedPageBreak/>
                    <w:t>[Various gNB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0B4F3F31"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ListParagraph"/>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476D9E94" w14:textId="77777777" w:rsidR="00A579E1" w:rsidRPr="00D02C76" w:rsidRDefault="00A579E1" w:rsidP="007B13D1">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CE15FD" w:rsidRPr="00D02C76" w14:paraId="2E9D1120" w14:textId="77777777" w:rsidTr="00CE15FD">
        <w:trPr>
          <w:trHeight w:val="20"/>
        </w:trPr>
        <w:tc>
          <w:tcPr>
            <w:tcW w:w="1165" w:type="dxa"/>
          </w:tcPr>
          <w:p w14:paraId="17AF1014" w14:textId="7890B5BB" w:rsidR="00CE15FD" w:rsidRDefault="00CE15FD" w:rsidP="00635300">
            <w:pPr>
              <w:rPr>
                <w:rFonts w:ascii="Arial" w:hAnsi="Arial" w:cs="Arial"/>
                <w:sz w:val="18"/>
                <w:szCs w:val="18"/>
              </w:rPr>
            </w:pPr>
            <w:r>
              <w:rPr>
                <w:rFonts w:ascii="Arial" w:hAnsi="Arial" w:cs="Arial"/>
                <w:sz w:val="18"/>
                <w:szCs w:val="18"/>
              </w:rPr>
              <w:t>Ericsson</w:t>
            </w:r>
          </w:p>
        </w:tc>
        <w:tc>
          <w:tcPr>
            <w:tcW w:w="8571" w:type="dxa"/>
          </w:tcPr>
          <w:p w14:paraId="3208964C" w14:textId="77777777" w:rsidR="00CE15FD" w:rsidRDefault="00CE15FD" w:rsidP="00635300">
            <w:pPr>
              <w:rPr>
                <w:rFonts w:ascii="Arial" w:hAnsi="Arial" w:cs="Arial"/>
                <w:sz w:val="18"/>
                <w:szCs w:val="18"/>
              </w:rPr>
            </w:pPr>
            <w:r>
              <w:rPr>
                <w:rFonts w:ascii="Arial" w:hAnsi="Arial" w:cs="Arial"/>
                <w:sz w:val="18"/>
                <w:szCs w:val="18"/>
              </w:rPr>
              <w:t>We suggest adding the following bullet for the scalability/generation study</w:t>
            </w:r>
          </w:p>
          <w:p w14:paraId="0E7AC2F2" w14:textId="77777777" w:rsidR="00CE15FD" w:rsidRDefault="00CE15FD" w:rsidP="00635300">
            <w:pPr>
              <w:pStyle w:val="ListParagraph"/>
              <w:numPr>
                <w:ilvl w:val="0"/>
                <w:numId w:val="65"/>
              </w:numPr>
              <w:spacing w:after="0" w:line="240" w:lineRule="auto"/>
              <w:rPr>
                <w:rFonts w:ascii="Arial" w:hAnsi="Arial" w:cs="Arial"/>
                <w:sz w:val="18"/>
                <w:szCs w:val="18"/>
              </w:rPr>
            </w:pPr>
            <w:r>
              <w:rPr>
                <w:rFonts w:ascii="Arial" w:hAnsi="Arial" w:cs="Arial"/>
                <w:sz w:val="18"/>
                <w:szCs w:val="18"/>
              </w:rPr>
              <w:t xml:space="preserve">Various levels of </w:t>
            </w:r>
            <w:r w:rsidRPr="004711FA">
              <w:rPr>
                <w:rFonts w:ascii="Arial" w:hAnsi="Arial" w:cs="Arial"/>
                <w:sz w:val="18"/>
                <w:szCs w:val="18"/>
              </w:rPr>
              <w:t>non-ideal factors</w:t>
            </w:r>
            <w:r>
              <w:rPr>
                <w:rFonts w:ascii="Arial" w:hAnsi="Arial" w:cs="Arial"/>
                <w:sz w:val="18"/>
                <w:szCs w:val="18"/>
              </w:rPr>
              <w:t xml:space="preserve"> modelling different UE implementations</w:t>
            </w:r>
            <w:r w:rsidRPr="004711FA">
              <w:rPr>
                <w:rFonts w:ascii="Arial" w:hAnsi="Arial" w:cs="Arial"/>
                <w:sz w:val="18"/>
                <w:szCs w:val="18"/>
              </w:rPr>
              <w:t>, such as channel estimation error, PA non-linearity, phase noise, IQ imbalance, interference measurement</w:t>
            </w:r>
          </w:p>
          <w:p w14:paraId="16956F85" w14:textId="77777777" w:rsidR="00CE15FD" w:rsidRDefault="00CE15FD" w:rsidP="00635300">
            <w:pPr>
              <w:widowControl/>
              <w:rPr>
                <w:rFonts w:ascii="Arial" w:hAnsi="Arial" w:cs="Arial"/>
                <w:sz w:val="18"/>
                <w:szCs w:val="18"/>
              </w:rPr>
            </w:pPr>
          </w:p>
          <w:p w14:paraId="7DE3FE3B" w14:textId="77777777" w:rsidR="00CE15FD" w:rsidRPr="00A76F6A" w:rsidRDefault="00CE15FD" w:rsidP="00635300">
            <w:pPr>
              <w:widowControl/>
              <w:rPr>
                <w:rFonts w:ascii="Arial" w:hAnsi="Arial" w:cs="Arial"/>
                <w:sz w:val="18"/>
                <w:szCs w:val="18"/>
                <w:lang w:val="en-US"/>
              </w:rPr>
            </w:pPr>
            <w:r>
              <w:rPr>
                <w:rFonts w:ascii="Arial" w:hAnsi="Arial" w:cs="Arial"/>
                <w:sz w:val="18"/>
                <w:szCs w:val="18"/>
              </w:rPr>
              <w:t>Could FL clarify why the fourth bullet is put into brackets?</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Performance of JSCM for different payload sizes (number of TX symbols) trained over SNR between -20 and 10 dB.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Pengcheng</w:t>
            </w:r>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ground-truth channel</w:t>
            </w:r>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r w:rsidRPr="002F17C0">
              <w:rPr>
                <w:rFonts w:ascii="Arial" w:hAnsi="Arial" w:cs="Arial"/>
                <w:strike/>
                <w:color w:val="FF0000"/>
                <w:sz w:val="18"/>
                <w:szCs w:val="18"/>
              </w:rPr>
              <w:t>Subband</w:t>
            </w:r>
            <w:r w:rsidRPr="002F17C0">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r w:rsidR="00CE15FD" w:rsidRPr="00D02C76" w14:paraId="117D38B3" w14:textId="77777777" w:rsidTr="00CE15FD">
        <w:trPr>
          <w:trHeight w:val="20"/>
        </w:trPr>
        <w:tc>
          <w:tcPr>
            <w:tcW w:w="1165" w:type="dxa"/>
          </w:tcPr>
          <w:p w14:paraId="693D8254" w14:textId="42D6053C" w:rsidR="00CE15FD" w:rsidRDefault="00CE15FD" w:rsidP="00635300">
            <w:pPr>
              <w:rPr>
                <w:rFonts w:ascii="Arial" w:hAnsi="Arial" w:cs="Arial" w:hint="eastAsia"/>
                <w:sz w:val="18"/>
                <w:szCs w:val="18"/>
              </w:rPr>
            </w:pPr>
            <w:r>
              <w:rPr>
                <w:rFonts w:ascii="Arial" w:hAnsi="Arial" w:cs="Arial"/>
                <w:sz w:val="18"/>
                <w:szCs w:val="18"/>
              </w:rPr>
              <w:t>Ericsson</w:t>
            </w:r>
          </w:p>
        </w:tc>
        <w:tc>
          <w:tcPr>
            <w:tcW w:w="8571" w:type="dxa"/>
          </w:tcPr>
          <w:p w14:paraId="77BDB8E3" w14:textId="77777777" w:rsidR="00CE15FD" w:rsidRDefault="00CE15FD" w:rsidP="00635300">
            <w:pPr>
              <w:rPr>
                <w:rFonts w:ascii="Arial" w:hAnsi="Arial" w:cs="Arial"/>
                <w:sz w:val="18"/>
                <w:szCs w:val="18"/>
              </w:rPr>
            </w:pPr>
            <w:r>
              <w:rPr>
                <w:rFonts w:ascii="Arial" w:hAnsi="Arial" w:cs="Arial"/>
                <w:sz w:val="18"/>
                <w:szCs w:val="18"/>
              </w:rPr>
              <w:t xml:space="preserve">There are different sub use cases captured in the observation table for CSI prediction, each use case may require different simulation assumptions and different baseline schemes for performance comparison. Is this proposal targeting for sub-case A: </w:t>
            </w:r>
            <w:r w:rsidRPr="00AF4159">
              <w:rPr>
                <w:rFonts w:ascii="Arial" w:hAnsi="Arial" w:cs="Arial"/>
                <w:sz w:val="18"/>
                <w:szCs w:val="18"/>
              </w:rPr>
              <w:t>Frequency and/or spatial domain CSI prediction with sparse/low overhead CSI-RS with AI/ML</w:t>
            </w:r>
            <w:r>
              <w:rPr>
                <w:rFonts w:ascii="Arial" w:hAnsi="Arial" w:cs="Arial"/>
                <w:sz w:val="18"/>
                <w:szCs w:val="18"/>
              </w:rPr>
              <w:t>?</w:t>
            </w:r>
          </w:p>
          <w:p w14:paraId="06CE6EB8" w14:textId="77777777" w:rsidR="00CE15FD" w:rsidRDefault="00CE15FD" w:rsidP="00635300">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387A3594" w14:textId="77777777" w:rsidR="00CE15FD" w:rsidRDefault="00CE15FD" w:rsidP="00635300">
            <w:pPr>
              <w:rPr>
                <w:rFonts w:ascii="Arial" w:hAnsi="Arial" w:cs="Arial"/>
                <w:sz w:val="18"/>
                <w:szCs w:val="18"/>
              </w:rPr>
            </w:pPr>
            <w:r w:rsidRPr="00D02C76">
              <w:rPr>
                <w:rFonts w:ascii="Arial" w:hAnsi="Arial" w:cs="Arial"/>
                <w:sz w:val="18"/>
                <w:szCs w:val="18"/>
              </w:rPr>
              <w:t xml:space="preserve">To evaluate the performance of non-AI/AI </w:t>
            </w:r>
            <w:r w:rsidRPr="00921E97">
              <w:rPr>
                <w:rFonts w:ascii="Arial" w:hAnsi="Arial" w:cs="Arial"/>
                <w:sz w:val="18"/>
                <w:szCs w:val="18"/>
              </w:rPr>
              <w:t xml:space="preserve">based </w:t>
            </w:r>
            <w:r w:rsidRPr="000A09C2">
              <w:rPr>
                <w:rFonts w:ascii="Arial" w:hAnsi="Arial" w:cs="Arial"/>
                <w:strike/>
                <w:color w:val="FF0000"/>
                <w:sz w:val="18"/>
                <w:szCs w:val="18"/>
              </w:rPr>
              <w:t>CSI-RS prediction</w:t>
            </w:r>
            <w:r w:rsidRPr="000A09C2">
              <w:rPr>
                <w:rFonts w:ascii="Arial" w:hAnsi="Arial" w:cs="Arial"/>
                <w:color w:val="FF0000"/>
                <w:sz w:val="18"/>
                <w:szCs w:val="18"/>
              </w:rPr>
              <w:t xml:space="preserve"> frequency and/or spatial domain CSI prediction with sparse/low overhead CSI-RS </w:t>
            </w:r>
            <w:r w:rsidRPr="00D02C76">
              <w:rPr>
                <w:rFonts w:ascii="Arial" w:hAnsi="Arial" w:cs="Arial"/>
                <w:sz w:val="18"/>
                <w:szCs w:val="18"/>
              </w:rPr>
              <w:t>at UE side</w:t>
            </w:r>
            <w:r>
              <w:rPr>
                <w:rFonts w:ascii="Arial" w:hAnsi="Arial" w:cs="Arial"/>
                <w:sz w:val="18"/>
                <w:szCs w:val="18"/>
              </w:rPr>
              <w:t xml:space="preserve"> </w:t>
            </w:r>
            <w:r w:rsidRPr="000A09C2">
              <w:rPr>
                <w:rFonts w:ascii="Arial" w:hAnsi="Arial" w:cs="Arial"/>
                <w:color w:val="FF0000"/>
                <w:sz w:val="18"/>
                <w:szCs w:val="18"/>
              </w:rPr>
              <w:t>or NW side</w:t>
            </w:r>
            <w:r w:rsidRPr="00D02C76">
              <w:rPr>
                <w:rFonts w:ascii="Arial" w:hAnsi="Arial" w:cs="Arial"/>
                <w:sz w:val="18"/>
                <w:szCs w:val="18"/>
              </w:rPr>
              <w:t xml:space="preserve">, consider </w:t>
            </w:r>
          </w:p>
          <w:p w14:paraId="4366331A" w14:textId="77777777" w:rsidR="00CE15FD" w:rsidRPr="00D02C76" w:rsidRDefault="00CE15FD" w:rsidP="00635300">
            <w:pPr>
              <w:numPr>
                <w:ilvl w:val="0"/>
                <w:numId w:val="21"/>
              </w:numPr>
              <w:spacing w:after="0" w:line="240" w:lineRule="auto"/>
              <w:rPr>
                <w:rFonts w:ascii="Arial" w:hAnsi="Arial" w:cs="Arial"/>
                <w:sz w:val="18"/>
                <w:szCs w:val="18"/>
              </w:rPr>
            </w:pPr>
            <w:r w:rsidRPr="00D02C76">
              <w:rPr>
                <w:rFonts w:ascii="Arial" w:hAnsi="Arial" w:cs="Arial"/>
                <w:sz w:val="18"/>
                <w:szCs w:val="18"/>
              </w:rPr>
              <w:t>Intermediate metric: Subband-level eigenvector SGCS calculated between predicted channel and ground-truth channel</w:t>
            </w:r>
            <w:r>
              <w:rPr>
                <w:rFonts w:ascii="Arial" w:hAnsi="Arial" w:cs="Arial"/>
                <w:sz w:val="18"/>
                <w:szCs w:val="18"/>
              </w:rPr>
              <w:t xml:space="preserve"> </w:t>
            </w:r>
            <w:r w:rsidRPr="000A09C2">
              <w:rPr>
                <w:rFonts w:ascii="Arial" w:hAnsi="Arial" w:cs="Arial"/>
                <w:color w:val="FF0000"/>
                <w:sz w:val="18"/>
                <w:szCs w:val="18"/>
              </w:rPr>
              <w:t>(e.g., for NW-sided model), subband-level precoder based SGCS calculated between predicted channel and ground-truth channel (e.g., for UE-sided model)</w:t>
            </w:r>
          </w:p>
          <w:p w14:paraId="42C33919" w14:textId="77777777" w:rsidR="00CE15FD" w:rsidRPr="00D02C76" w:rsidRDefault="00CE15FD" w:rsidP="00635300">
            <w:pPr>
              <w:numPr>
                <w:ilvl w:val="0"/>
                <w:numId w:val="21"/>
              </w:numPr>
              <w:spacing w:after="0" w:line="240" w:lineRule="auto"/>
              <w:rPr>
                <w:rFonts w:ascii="Arial" w:hAnsi="Arial" w:cs="Arial"/>
                <w:sz w:val="18"/>
                <w:szCs w:val="18"/>
              </w:rPr>
            </w:pPr>
            <w:r w:rsidRPr="00D02C76">
              <w:rPr>
                <w:rFonts w:ascii="Arial" w:hAnsi="Arial" w:cs="Arial"/>
                <w:sz w:val="18"/>
                <w:szCs w:val="18"/>
              </w:rPr>
              <w:t>System-level metric: UPT (mean, 5%tile)</w:t>
            </w:r>
          </w:p>
          <w:p w14:paraId="567246F4" w14:textId="77777777" w:rsidR="00CE15FD" w:rsidRPr="00D02C76" w:rsidRDefault="00CE15FD" w:rsidP="00635300">
            <w:pPr>
              <w:numPr>
                <w:ilvl w:val="0"/>
                <w:numId w:val="21"/>
              </w:numPr>
              <w:spacing w:after="0" w:line="240" w:lineRule="auto"/>
              <w:rPr>
                <w:rFonts w:ascii="Arial" w:hAnsi="Arial" w:cs="Arial"/>
                <w:sz w:val="18"/>
                <w:szCs w:val="18"/>
              </w:rPr>
            </w:pPr>
            <w:r w:rsidRPr="00D02C76">
              <w:rPr>
                <w:rFonts w:ascii="Arial" w:hAnsi="Arial" w:cs="Arial"/>
                <w:sz w:val="18"/>
                <w:szCs w:val="18"/>
              </w:rPr>
              <w:t>Link-level metric: BLER/SE/throughput;</w:t>
            </w:r>
          </w:p>
          <w:p w14:paraId="7918D46E" w14:textId="77777777" w:rsidR="00CE15FD" w:rsidRPr="000A09C2" w:rsidRDefault="00CE15FD" w:rsidP="00635300">
            <w:pPr>
              <w:pStyle w:val="ListParagraph"/>
              <w:widowControl/>
              <w:numPr>
                <w:ilvl w:val="0"/>
                <w:numId w:val="21"/>
              </w:numPr>
              <w:spacing w:after="0" w:line="240" w:lineRule="auto"/>
              <w:jc w:val="left"/>
              <w:rPr>
                <w:rFonts w:ascii="Arial" w:hAnsi="Arial" w:cs="Arial"/>
                <w:color w:val="FF0000"/>
                <w:sz w:val="18"/>
                <w:szCs w:val="18"/>
              </w:rPr>
            </w:pPr>
            <w:r w:rsidRPr="000A09C2">
              <w:rPr>
                <w:rFonts w:ascii="Arial" w:hAnsi="Arial" w:cs="Arial"/>
                <w:color w:val="FF0000"/>
                <w:sz w:val="18"/>
                <w:szCs w:val="18"/>
              </w:rPr>
              <w:t>Model/computation complexity at UE side</w:t>
            </w:r>
            <w:r>
              <w:rPr>
                <w:rFonts w:ascii="Arial" w:hAnsi="Arial" w:cs="Arial"/>
                <w:color w:val="FF0000"/>
                <w:sz w:val="18"/>
                <w:szCs w:val="18"/>
              </w:rPr>
              <w:t xml:space="preserve"> or NW side</w:t>
            </w:r>
            <w:r w:rsidRPr="000A09C2">
              <w:rPr>
                <w:rFonts w:ascii="Arial" w:hAnsi="Arial" w:cs="Arial"/>
                <w:color w:val="FF0000"/>
                <w:sz w:val="18"/>
                <w:szCs w:val="18"/>
              </w:rPr>
              <w:t>:</w:t>
            </w:r>
            <w:r w:rsidRPr="000A09C2">
              <w:rPr>
                <w:color w:val="FF0000"/>
              </w:rPr>
              <w:t xml:space="preserve"> </w:t>
            </w:r>
            <w:r w:rsidRPr="000A09C2">
              <w:rPr>
                <w:rFonts w:ascii="Arial" w:hAnsi="Arial" w:cs="Arial"/>
                <w:color w:val="FF0000"/>
                <w:sz w:val="18"/>
                <w:szCs w:val="18"/>
              </w:rPr>
              <w:t xml:space="preserve">FLOPs/M </w:t>
            </w:r>
          </w:p>
          <w:p w14:paraId="489A7F57" w14:textId="77777777" w:rsidR="00CE15FD" w:rsidRPr="000A09C2" w:rsidRDefault="00CE15FD" w:rsidP="00635300">
            <w:pPr>
              <w:pStyle w:val="ListParagraph"/>
              <w:widowControl/>
              <w:numPr>
                <w:ilvl w:val="0"/>
                <w:numId w:val="21"/>
              </w:numPr>
              <w:spacing w:after="0" w:line="240" w:lineRule="auto"/>
              <w:jc w:val="left"/>
              <w:rPr>
                <w:rFonts w:ascii="Arial" w:hAnsi="Arial" w:cs="Arial"/>
                <w:color w:val="FF0000"/>
                <w:sz w:val="18"/>
                <w:szCs w:val="18"/>
              </w:rPr>
            </w:pPr>
            <w:r w:rsidRPr="000A09C2">
              <w:rPr>
                <w:rFonts w:ascii="Arial" w:hAnsi="Arial" w:cs="Arial"/>
                <w:color w:val="FF0000"/>
                <w:sz w:val="18"/>
                <w:szCs w:val="18"/>
              </w:rPr>
              <w:t>Model size:</w:t>
            </w:r>
            <w:r w:rsidRPr="000A09C2">
              <w:rPr>
                <w:color w:val="FF0000"/>
              </w:rPr>
              <w:t xml:space="preserve"> </w:t>
            </w:r>
            <w:r w:rsidRPr="000A09C2">
              <w:rPr>
                <w:rFonts w:ascii="Arial" w:hAnsi="Arial" w:cs="Arial"/>
                <w:color w:val="FF0000"/>
                <w:sz w:val="18"/>
                <w:szCs w:val="18"/>
              </w:rPr>
              <w:t>Number of parameters/M</w:t>
            </w:r>
          </w:p>
          <w:p w14:paraId="6A13FE5A" w14:textId="77777777" w:rsidR="00CE15FD" w:rsidRPr="00D02C76" w:rsidRDefault="00CE15FD" w:rsidP="00635300">
            <w:pPr>
              <w:numPr>
                <w:ilvl w:val="0"/>
                <w:numId w:val="21"/>
              </w:numPr>
              <w:spacing w:after="0" w:line="240" w:lineRule="auto"/>
              <w:rPr>
                <w:rFonts w:ascii="Arial" w:hAnsi="Arial" w:cs="Arial"/>
                <w:sz w:val="18"/>
                <w:szCs w:val="18"/>
              </w:rPr>
            </w:pPr>
            <w:r w:rsidRPr="00D02C76">
              <w:rPr>
                <w:rFonts w:ascii="Arial" w:hAnsi="Arial" w:cs="Arial"/>
                <w:sz w:val="18"/>
                <w:szCs w:val="18"/>
              </w:rPr>
              <w:t xml:space="preserve">Baseline: Baseline#1: sample &amp; hold, Baseline#2: </w:t>
            </w:r>
            <w:r w:rsidRPr="000A09C2">
              <w:rPr>
                <w:rFonts w:ascii="Arial" w:hAnsi="Arial" w:cs="Arial"/>
                <w:strike/>
                <w:color w:val="FF0000"/>
                <w:sz w:val="18"/>
                <w:szCs w:val="18"/>
              </w:rPr>
              <w:t>full-dimension</w:t>
            </w:r>
            <w:r w:rsidRPr="000A09C2">
              <w:rPr>
                <w:rFonts w:ascii="Arial" w:hAnsi="Arial" w:cs="Arial"/>
                <w:color w:val="FF0000"/>
                <w:sz w:val="18"/>
                <w:szCs w:val="18"/>
              </w:rPr>
              <w:t xml:space="preserve"> </w:t>
            </w:r>
            <w:r w:rsidRPr="00D02C76">
              <w:rPr>
                <w:rFonts w:ascii="Arial" w:hAnsi="Arial" w:cs="Arial"/>
                <w:sz w:val="18"/>
                <w:szCs w:val="18"/>
              </w:rPr>
              <w:t>CSI measurement</w:t>
            </w:r>
            <w:r w:rsidRPr="000A09C2">
              <w:rPr>
                <w:rFonts w:ascii="Arial" w:hAnsi="Arial" w:cs="Arial"/>
                <w:color w:val="FF0000"/>
                <w:sz w:val="18"/>
                <w:szCs w:val="18"/>
              </w:rPr>
              <w:t>/report</w:t>
            </w:r>
            <w:r>
              <w:rPr>
                <w:rFonts w:ascii="Arial" w:hAnsi="Arial" w:cs="Arial"/>
                <w:color w:val="FF0000"/>
                <w:sz w:val="18"/>
                <w:szCs w:val="18"/>
              </w:rPr>
              <w:t xml:space="preserve"> based on full CSI-RS ports</w:t>
            </w:r>
          </w:p>
          <w:p w14:paraId="1C11A30E" w14:textId="77777777" w:rsidR="00CE15FD" w:rsidRPr="00D02C76" w:rsidRDefault="00CE15FD" w:rsidP="00635300">
            <w:pPr>
              <w:numPr>
                <w:ilvl w:val="0"/>
                <w:numId w:val="21"/>
              </w:numPr>
              <w:spacing w:after="0" w:line="240" w:lineRule="auto"/>
              <w:rPr>
                <w:rFonts w:ascii="Arial" w:hAnsi="Arial" w:cs="Arial"/>
                <w:sz w:val="18"/>
                <w:szCs w:val="18"/>
              </w:rPr>
            </w:pPr>
            <w:r w:rsidRPr="00D02C76">
              <w:rPr>
                <w:rFonts w:ascii="Arial" w:hAnsi="Arial" w:cs="Arial"/>
                <w:sz w:val="18"/>
                <w:szCs w:val="18"/>
              </w:rPr>
              <w:t>Companies to report sampling pattern</w:t>
            </w:r>
          </w:p>
          <w:p w14:paraId="6BA91A30" w14:textId="77777777" w:rsidR="00CE15FD" w:rsidRPr="000A09C2" w:rsidRDefault="00CE15FD" w:rsidP="00635300">
            <w:pPr>
              <w:numPr>
                <w:ilvl w:val="0"/>
                <w:numId w:val="21"/>
              </w:numPr>
              <w:spacing w:after="0" w:line="240" w:lineRule="auto"/>
              <w:rPr>
                <w:rFonts w:ascii="Arial" w:hAnsi="Arial" w:cs="Arial"/>
                <w:sz w:val="18"/>
                <w:szCs w:val="18"/>
                <w:lang w:eastAsia="en-GB"/>
              </w:rPr>
            </w:pPr>
            <w:r w:rsidRPr="00D02C76">
              <w:rPr>
                <w:rFonts w:ascii="Arial" w:hAnsi="Arial" w:cs="Arial" w:hint="eastAsia"/>
                <w:sz w:val="18"/>
                <w:szCs w:val="18"/>
              </w:rPr>
              <w:t>C</w:t>
            </w:r>
            <w:r w:rsidRPr="00D02C76">
              <w:rPr>
                <w:rFonts w:ascii="Arial" w:hAnsi="Arial" w:cs="Arial"/>
                <w:sz w:val="18"/>
                <w:szCs w:val="18"/>
              </w:rPr>
              <w:t>ompanies to report the considered non-ideal factors, if assumed, e.g., BS RF and array impairments</w:t>
            </w:r>
            <w:r>
              <w:rPr>
                <w:rFonts w:ascii="Arial" w:hAnsi="Arial" w:cs="Arial"/>
                <w:sz w:val="18"/>
                <w:szCs w:val="18"/>
              </w:rPr>
              <w:t xml:space="preserve">, </w:t>
            </w:r>
            <w:r w:rsidRPr="000A09C2">
              <w:rPr>
                <w:rFonts w:ascii="Arial" w:hAnsi="Arial" w:cs="Arial"/>
                <w:color w:val="FF0000"/>
                <w:sz w:val="18"/>
                <w:szCs w:val="18"/>
              </w:rPr>
              <w:t>UE channel estimation errors</w:t>
            </w:r>
          </w:p>
          <w:p w14:paraId="515E95ED" w14:textId="77777777" w:rsidR="00CE15FD" w:rsidRDefault="00CE15FD" w:rsidP="00635300">
            <w:pPr>
              <w:rPr>
                <w:rFonts w:ascii="Arial" w:hAnsi="Arial" w:cs="Arial"/>
                <w:sz w:val="18"/>
                <w:szCs w:val="18"/>
              </w:rPr>
            </w:pPr>
          </w:p>
          <w:p w14:paraId="34AA93EB" w14:textId="77777777" w:rsidR="00CE15FD" w:rsidRDefault="00CE15FD" w:rsidP="00635300">
            <w:pPr>
              <w:rPr>
                <w:rFonts w:ascii="Arial" w:hAnsi="Arial" w:cs="Arial"/>
                <w:sz w:val="18"/>
                <w:szCs w:val="18"/>
                <w:lang w:val="en-US"/>
              </w:rPr>
            </w:pPr>
            <w:r>
              <w:rPr>
                <w:rFonts w:ascii="Arial" w:hAnsi="Arial" w:cs="Arial"/>
                <w:sz w:val="18"/>
                <w:szCs w:val="18"/>
                <w:lang w:val="en-US"/>
              </w:rPr>
              <w:t xml:space="preserve">Not all simulation parameters are listed in proposal 2.4-1 for potential study of this use case. Is the plan to </w:t>
            </w:r>
            <w:r>
              <w:rPr>
                <w:rFonts w:ascii="Arial" w:hAnsi="Arial" w:cs="Arial"/>
                <w:sz w:val="18"/>
                <w:szCs w:val="18"/>
                <w:lang w:val="en-US"/>
              </w:rPr>
              <w:lastRenderedPageBreak/>
              <w:t>select candidate parameters from the Tables discussed for general MIMO SLS/LLS assumptions, after the tables become stable?</w:t>
            </w:r>
          </w:p>
          <w:p w14:paraId="0EF96AA7" w14:textId="77777777" w:rsidR="00CE15FD" w:rsidRDefault="00CE15FD" w:rsidP="00635300">
            <w:pPr>
              <w:rPr>
                <w:rFonts w:ascii="Arial" w:hAnsi="Arial" w:cs="Arial"/>
                <w:sz w:val="18"/>
                <w:szCs w:val="18"/>
              </w:rPr>
            </w:pPr>
            <w:r>
              <w:rPr>
                <w:rFonts w:ascii="Arial" w:hAnsi="Arial" w:cs="Arial"/>
                <w:sz w:val="18"/>
                <w:szCs w:val="18"/>
                <w:lang w:val="en-US"/>
              </w:rPr>
              <w:t>For temporal domain CSI prediction sub use case, we think the evaluation methodology used in NR study can be largely reused for 6G, by considering newly introduced MIMO evaluation parameters for 6G.</w:t>
            </w: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CE15FD" w:rsidRPr="00D02C76" w14:paraId="313744A3" w14:textId="77777777" w:rsidTr="00CE15FD">
        <w:trPr>
          <w:trHeight w:val="20"/>
        </w:trPr>
        <w:tc>
          <w:tcPr>
            <w:tcW w:w="1165" w:type="dxa"/>
          </w:tcPr>
          <w:p w14:paraId="7D2D7F6C" w14:textId="1CA939F2" w:rsidR="00CE15FD" w:rsidRDefault="00CE15FD" w:rsidP="00635300">
            <w:pPr>
              <w:rPr>
                <w:rFonts w:ascii="Arial" w:hAnsi="Arial" w:cs="Arial"/>
                <w:sz w:val="18"/>
                <w:szCs w:val="18"/>
              </w:rPr>
            </w:pPr>
            <w:r>
              <w:rPr>
                <w:rFonts w:ascii="Arial" w:hAnsi="Arial" w:cs="Arial"/>
                <w:sz w:val="18"/>
                <w:szCs w:val="18"/>
              </w:rPr>
              <w:t>Ericsson</w:t>
            </w:r>
          </w:p>
        </w:tc>
        <w:tc>
          <w:tcPr>
            <w:tcW w:w="8571" w:type="dxa"/>
          </w:tcPr>
          <w:p w14:paraId="557E4240" w14:textId="77777777" w:rsidR="00CE15FD" w:rsidRDefault="00CE15FD" w:rsidP="00635300">
            <w:pPr>
              <w:rPr>
                <w:rFonts w:ascii="Arial" w:hAnsi="Arial" w:cs="Arial"/>
                <w:sz w:val="18"/>
                <w:szCs w:val="18"/>
              </w:rPr>
            </w:pPr>
            <w:r>
              <w:rPr>
                <w:rFonts w:ascii="Arial" w:hAnsi="Arial" w:cs="Arial"/>
                <w:sz w:val="18"/>
                <w:szCs w:val="18"/>
              </w:rPr>
              <w:t>We suggest adding the following into the study list</w:t>
            </w:r>
          </w:p>
          <w:p w14:paraId="67C0805E" w14:textId="77777777" w:rsidR="00CE15FD" w:rsidRDefault="00CE15FD" w:rsidP="00635300">
            <w:pPr>
              <w:pStyle w:val="ListParagraph"/>
              <w:numPr>
                <w:ilvl w:val="0"/>
                <w:numId w:val="65"/>
              </w:numPr>
              <w:spacing w:after="0" w:line="240" w:lineRule="auto"/>
              <w:rPr>
                <w:rFonts w:ascii="Arial" w:hAnsi="Arial" w:cs="Arial"/>
                <w:sz w:val="18"/>
                <w:szCs w:val="18"/>
              </w:rPr>
            </w:pPr>
            <w:r>
              <w:rPr>
                <w:rFonts w:ascii="Arial" w:hAnsi="Arial" w:cs="Arial"/>
                <w:sz w:val="18"/>
                <w:szCs w:val="18"/>
              </w:rPr>
              <w:t>Various UE speeds</w:t>
            </w:r>
          </w:p>
          <w:p w14:paraId="5F097E4C" w14:textId="77777777" w:rsidR="00CE15FD" w:rsidRDefault="00CE15FD" w:rsidP="00635300">
            <w:pPr>
              <w:pStyle w:val="ListParagraph"/>
              <w:numPr>
                <w:ilvl w:val="0"/>
                <w:numId w:val="65"/>
              </w:numPr>
              <w:spacing w:after="0" w:line="240" w:lineRule="auto"/>
              <w:rPr>
                <w:rFonts w:ascii="Arial" w:hAnsi="Arial" w:cs="Arial"/>
                <w:sz w:val="18"/>
                <w:szCs w:val="18"/>
              </w:rPr>
            </w:pPr>
            <w:r>
              <w:rPr>
                <w:rFonts w:ascii="Arial" w:hAnsi="Arial" w:cs="Arial"/>
                <w:sz w:val="18"/>
                <w:szCs w:val="18"/>
              </w:rPr>
              <w:t>Various UE channel estimation errors</w:t>
            </w:r>
          </w:p>
          <w:p w14:paraId="0A3F15E2" w14:textId="77777777" w:rsidR="00CE15FD" w:rsidRPr="00D26954" w:rsidRDefault="00CE15FD" w:rsidP="00635300">
            <w:pPr>
              <w:pStyle w:val="ListParagraph"/>
              <w:numPr>
                <w:ilvl w:val="0"/>
                <w:numId w:val="65"/>
              </w:numPr>
              <w:spacing w:after="0" w:line="240" w:lineRule="auto"/>
              <w:rPr>
                <w:rFonts w:ascii="Arial" w:hAnsi="Arial" w:cs="Arial"/>
                <w:sz w:val="18"/>
                <w:szCs w:val="18"/>
              </w:rPr>
            </w:pPr>
            <w:r w:rsidRPr="00D26954">
              <w:rPr>
                <w:rFonts w:ascii="Arial" w:hAnsi="Arial" w:cs="Arial"/>
                <w:sz w:val="18"/>
                <w:szCs w:val="18"/>
              </w:rPr>
              <w:t>Various UE antenna configurations</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Motivation of olution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sidRPr="00F53E55">
              <w:rPr>
                <w:rFonts w:ascii="Arial" w:hAnsi="Arial" w:cs="Arial"/>
                <w:b/>
                <w:bCs/>
                <w:strike/>
                <w:sz w:val="18"/>
                <w:szCs w:val="18"/>
                <w:lang w:eastAsia="zh-TW"/>
              </w:rPr>
              <w:t>InterDigital,</w:t>
            </w:r>
            <w:r>
              <w:rPr>
                <w:rFonts w:ascii="Arial" w:hAnsi="Arial" w:cs="Arial"/>
                <w:sz w:val="18"/>
                <w:szCs w:val="18"/>
                <w:lang w:eastAsia="zh-TW"/>
              </w:rPr>
              <w:t xml:space="preserve"> OPPO, Lenovo, Fujistu (FFS on PUCCH), HONOR, Panasoic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lastRenderedPageBreak/>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396C140E"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r w:rsidR="00170A51">
              <w:rPr>
                <w:rFonts w:ascii="Arial" w:eastAsia="PMingLiU" w:hAnsi="Arial" w:cs="Arial"/>
                <w:sz w:val="18"/>
                <w:szCs w:val="18"/>
                <w:lang w:eastAsia="zh-TW"/>
              </w:rPr>
              <w:t>, Ericsson</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w:t>
            </w:r>
            <w:r>
              <w:rPr>
                <w:rFonts w:ascii="Arial" w:eastAsia="PMingLiU" w:hAnsi="Arial"/>
                <w:sz w:val="18"/>
                <w:szCs w:val="18"/>
                <w:lang w:eastAsia="zh-TW"/>
              </w:rPr>
              <w:lastRenderedPageBreak/>
              <w:t>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Time-domain behaviors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sTRP and mTRP</w:t>
            </w:r>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ListParagraph"/>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r w:rsidR="004C6FAF" w:rsidRPr="00DF0DE9" w14:paraId="1C174E03" w14:textId="77777777" w:rsidTr="004C6FAF">
        <w:trPr>
          <w:trHeight w:val="20"/>
        </w:trPr>
        <w:tc>
          <w:tcPr>
            <w:tcW w:w="1165" w:type="dxa"/>
          </w:tcPr>
          <w:p w14:paraId="0A44AB2A" w14:textId="77777777" w:rsidR="004C6FAF" w:rsidRDefault="004C6FAF" w:rsidP="00D96BB2">
            <w:pPr>
              <w:rPr>
                <w:rFonts w:ascii="Arial" w:hAnsi="Arial" w:cs="Arial"/>
                <w:sz w:val="18"/>
                <w:szCs w:val="18"/>
              </w:rPr>
            </w:pPr>
            <w:r>
              <w:rPr>
                <w:rFonts w:ascii="Arial" w:hAnsi="Arial" w:cs="Arial"/>
                <w:sz w:val="18"/>
                <w:szCs w:val="18"/>
              </w:rPr>
              <w:t xml:space="preserve">InterDigital </w:t>
            </w:r>
          </w:p>
        </w:tc>
        <w:tc>
          <w:tcPr>
            <w:tcW w:w="8571" w:type="dxa"/>
          </w:tcPr>
          <w:p w14:paraId="07672C33" w14:textId="77777777" w:rsidR="004C6FAF" w:rsidRPr="00DF0DE9" w:rsidRDefault="004C6FAF" w:rsidP="00D96BB2">
            <w:pPr>
              <w:rPr>
                <w:rFonts w:ascii="Arial" w:hAnsi="Arial" w:cs="Arial"/>
                <w:sz w:val="18"/>
                <w:szCs w:val="18"/>
              </w:rPr>
            </w:pPr>
            <w:r>
              <w:rPr>
                <w:rFonts w:ascii="Arial" w:hAnsi="Arial" w:cs="Arial"/>
                <w:sz w:val="18"/>
                <w:szCs w:val="18"/>
              </w:rPr>
              <w:t>Support both proposals.</w:t>
            </w:r>
          </w:p>
        </w:tc>
      </w:tr>
      <w:tr w:rsidR="00CE15FD" w:rsidRPr="00190C3F" w14:paraId="4B45D358" w14:textId="77777777" w:rsidTr="00CE15FD">
        <w:trPr>
          <w:trHeight w:val="20"/>
        </w:trPr>
        <w:tc>
          <w:tcPr>
            <w:tcW w:w="1165" w:type="dxa"/>
          </w:tcPr>
          <w:p w14:paraId="63E8EA4F" w14:textId="046B9D16" w:rsidR="00CE15FD" w:rsidRDefault="00CE15FD" w:rsidP="00635300">
            <w:pPr>
              <w:rPr>
                <w:rFonts w:ascii="Arial" w:hAnsi="Arial" w:cs="Arial"/>
              </w:rPr>
            </w:pPr>
            <w:r>
              <w:rPr>
                <w:rFonts w:ascii="Arial" w:hAnsi="Arial" w:cs="Arial"/>
                <w:sz w:val="18"/>
                <w:szCs w:val="18"/>
              </w:rPr>
              <w:t>Ericsson</w:t>
            </w:r>
          </w:p>
        </w:tc>
        <w:tc>
          <w:tcPr>
            <w:tcW w:w="8571" w:type="dxa"/>
          </w:tcPr>
          <w:p w14:paraId="7971B4A2" w14:textId="77777777" w:rsidR="00CE15FD" w:rsidRPr="00E86F39" w:rsidRDefault="00CE15FD" w:rsidP="00635300">
            <w:pPr>
              <w:rPr>
                <w:rFonts w:ascii="Arial" w:hAnsi="Arial" w:cs="Arial"/>
                <w:b/>
                <w:bCs/>
                <w:sz w:val="18"/>
                <w:szCs w:val="18"/>
                <w:u w:val="single"/>
              </w:rPr>
            </w:pPr>
            <w:r w:rsidRPr="00E86F39">
              <w:rPr>
                <w:rFonts w:ascii="Arial" w:hAnsi="Arial" w:cs="Arial"/>
                <w:b/>
                <w:bCs/>
                <w:sz w:val="18"/>
                <w:szCs w:val="18"/>
                <w:u w:val="single"/>
              </w:rPr>
              <w:t>Proposal 3.2-</w:t>
            </w:r>
            <w:r>
              <w:rPr>
                <w:rFonts w:ascii="Arial" w:hAnsi="Arial" w:cs="Arial"/>
                <w:b/>
                <w:bCs/>
                <w:sz w:val="18"/>
                <w:szCs w:val="18"/>
                <w:u w:val="single"/>
              </w:rPr>
              <w:t>1</w:t>
            </w:r>
          </w:p>
          <w:p w14:paraId="1A2BA630" w14:textId="77777777" w:rsidR="00CE15FD" w:rsidRDefault="00CE15FD" w:rsidP="00635300">
            <w:pPr>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17933251" w14:textId="77777777" w:rsidR="00CE15FD" w:rsidRDefault="00CE15FD" w:rsidP="00635300">
            <w:pPr>
              <w:rPr>
                <w:rFonts w:ascii="Arial" w:hAnsi="Arial" w:cs="Arial"/>
                <w:sz w:val="18"/>
                <w:szCs w:val="18"/>
              </w:rPr>
            </w:pPr>
          </w:p>
          <w:p w14:paraId="04FE0DB8" w14:textId="77777777" w:rsidR="00CE15FD" w:rsidRDefault="00CE15FD" w:rsidP="00635300">
            <w:pPr>
              <w:pStyle w:val="ListParagraph"/>
              <w:numPr>
                <w:ilvl w:val="0"/>
                <w:numId w:val="66"/>
              </w:numPr>
              <w:spacing w:after="0" w:line="240" w:lineRule="auto"/>
              <w:rPr>
                <w:rFonts w:ascii="Arial" w:hAnsi="Arial" w:cs="Arial"/>
                <w:sz w:val="18"/>
                <w:szCs w:val="18"/>
              </w:rPr>
            </w:pPr>
            <w:r>
              <w:rPr>
                <w:rFonts w:ascii="Arial" w:hAnsi="Arial" w:cs="Arial"/>
                <w:sz w:val="18"/>
                <w:szCs w:val="18"/>
              </w:rPr>
              <w:t>S</w:t>
            </w:r>
            <w:r w:rsidRPr="00F836E3">
              <w:rPr>
                <w:rFonts w:ascii="Arial" w:hAnsi="Arial" w:cs="Arial"/>
                <w:sz w:val="18"/>
                <w:szCs w:val="18"/>
              </w:rPr>
              <w:t xml:space="preserve">implify the NR CSI resource configuration framework including </w:t>
            </w:r>
            <w:r>
              <w:rPr>
                <w:rFonts w:ascii="Arial" w:hAnsi="Arial" w:cs="Arial"/>
                <w:sz w:val="18"/>
                <w:szCs w:val="18"/>
              </w:rPr>
              <w:t>whether/</w:t>
            </w:r>
            <w:r w:rsidRPr="00F836E3">
              <w:rPr>
                <w:rFonts w:ascii="Arial" w:hAnsi="Arial" w:cs="Arial"/>
                <w:sz w:val="18"/>
                <w:szCs w:val="18"/>
              </w:rPr>
              <w:t>how to simplify the current 3-level structure for configuring measurement resources</w:t>
            </w:r>
          </w:p>
          <w:p w14:paraId="2160F97A" w14:textId="77777777" w:rsidR="00CE15FD" w:rsidRPr="00DF1362" w:rsidRDefault="00CE15FD" w:rsidP="00635300">
            <w:pPr>
              <w:pStyle w:val="ListParagraph"/>
              <w:numPr>
                <w:ilvl w:val="0"/>
                <w:numId w:val="66"/>
              </w:numPr>
              <w:spacing w:after="0" w:line="240" w:lineRule="auto"/>
              <w:rPr>
                <w:rFonts w:ascii="Arial" w:hAnsi="Arial" w:cs="Arial"/>
                <w:sz w:val="18"/>
                <w:szCs w:val="18"/>
              </w:rPr>
            </w:pPr>
            <w:r w:rsidRPr="00313CC2">
              <w:rPr>
                <w:rFonts w:ascii="Arial" w:hAnsi="Arial" w:cs="Arial"/>
                <w:sz w:val="18"/>
                <w:szCs w:val="18"/>
              </w:rPr>
              <w:t>Study approaches to jointly configure resource sets for channel measurement resources and interference measurement resources</w:t>
            </w:r>
          </w:p>
          <w:p w14:paraId="204F888D" w14:textId="77777777" w:rsidR="00CE15FD" w:rsidRDefault="00CE15FD" w:rsidP="00635300">
            <w:pPr>
              <w:pStyle w:val="ListParagraph"/>
              <w:numPr>
                <w:ilvl w:val="0"/>
                <w:numId w:val="66"/>
              </w:numPr>
              <w:spacing w:after="0" w:line="240" w:lineRule="auto"/>
              <w:rPr>
                <w:rFonts w:ascii="Arial" w:hAnsi="Arial" w:cs="Arial"/>
                <w:sz w:val="18"/>
                <w:szCs w:val="18"/>
              </w:rPr>
            </w:pPr>
            <w:r w:rsidRPr="001E3BDF">
              <w:rPr>
                <w:rFonts w:ascii="Arial" w:hAnsi="Arial" w:cs="Arial"/>
                <w:sz w:val="18"/>
                <w:szCs w:val="18"/>
              </w:rPr>
              <w:t>Study how to dynamically update CSI related parameters to support dynamic adaptations in response to short/mid-term channel variations of channel</w:t>
            </w:r>
          </w:p>
          <w:p w14:paraId="26364AC9" w14:textId="77777777" w:rsidR="00CE15FD" w:rsidRDefault="00CE15FD" w:rsidP="00635300">
            <w:pPr>
              <w:rPr>
                <w:rFonts w:ascii="Arial" w:hAnsi="Arial" w:cs="Arial"/>
                <w:sz w:val="18"/>
                <w:szCs w:val="18"/>
              </w:rPr>
            </w:pPr>
          </w:p>
          <w:p w14:paraId="0BDFD864" w14:textId="77777777" w:rsidR="00CE15FD" w:rsidRDefault="00CE15FD" w:rsidP="00635300">
            <w:pPr>
              <w:rPr>
                <w:rFonts w:ascii="Arial" w:hAnsi="Arial" w:cs="Arial"/>
                <w:sz w:val="18"/>
                <w:szCs w:val="18"/>
              </w:rPr>
            </w:pPr>
            <w:r>
              <w:rPr>
                <w:rFonts w:ascii="Arial" w:hAnsi="Arial" w:cs="Arial"/>
                <w:sz w:val="18"/>
                <w:szCs w:val="18"/>
              </w:rPr>
              <w:t>Note that all 3 above are related to minimizing RRC configuration overhead.</w:t>
            </w:r>
          </w:p>
          <w:p w14:paraId="257D1FDD" w14:textId="77777777" w:rsidR="00CE15FD" w:rsidRPr="00DF1362" w:rsidRDefault="00CE15FD" w:rsidP="00635300">
            <w:pPr>
              <w:rPr>
                <w:rFonts w:ascii="Arial" w:hAnsi="Arial" w:cs="Arial"/>
                <w:sz w:val="18"/>
                <w:szCs w:val="18"/>
              </w:rPr>
            </w:pPr>
            <w:r>
              <w:rPr>
                <w:rFonts w:ascii="Arial" w:hAnsi="Arial" w:cs="Arial"/>
                <w:sz w:val="18"/>
                <w:szCs w:val="18"/>
              </w:rPr>
              <w:t>In addition, the first bullet of the proposal should include CSI measurement</w:t>
            </w:r>
            <w:r w:rsidRPr="00DF1362">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4C3C2937" w14:textId="77777777" w:rsidR="00CE15FD" w:rsidRPr="00DF1362" w:rsidRDefault="00CE15FD" w:rsidP="00635300">
            <w:pPr>
              <w:rPr>
                <w:rFonts w:ascii="Arial" w:hAnsi="Arial" w:cs="Arial"/>
                <w:b/>
                <w:bCs/>
                <w:sz w:val="18"/>
                <w:szCs w:val="18"/>
                <w:u w:val="single"/>
              </w:rPr>
            </w:pPr>
            <w:r w:rsidRPr="00DF1362">
              <w:rPr>
                <w:rFonts w:ascii="Arial" w:hAnsi="Arial" w:cs="Arial"/>
                <w:b/>
                <w:bCs/>
                <w:sz w:val="18"/>
                <w:szCs w:val="18"/>
                <w:u w:val="single"/>
              </w:rPr>
              <w:t>Proposal 3.2-2</w:t>
            </w:r>
          </w:p>
          <w:p w14:paraId="3B060B35" w14:textId="77777777" w:rsidR="00CE15FD" w:rsidRDefault="00CE15FD" w:rsidP="00635300">
            <w:pPr>
              <w:rPr>
                <w:rFonts w:ascii="Arial" w:hAnsi="Arial" w:cs="Arial"/>
                <w:sz w:val="18"/>
                <w:szCs w:val="18"/>
              </w:rPr>
            </w:pPr>
            <w:r>
              <w:rPr>
                <w:rFonts w:ascii="Arial" w:hAnsi="Arial" w:cs="Arial"/>
                <w:sz w:val="18"/>
                <w:szCs w:val="18"/>
              </w:rPr>
              <w:t>Not support.</w:t>
            </w:r>
          </w:p>
          <w:p w14:paraId="71E8BD21" w14:textId="77777777" w:rsidR="00CE15FD" w:rsidRDefault="00CE15FD" w:rsidP="00635300">
            <w:pPr>
              <w:rPr>
                <w:rFonts w:ascii="Arial" w:hAnsi="Arial" w:cs="Arial"/>
                <w:sz w:val="18"/>
                <w:szCs w:val="18"/>
              </w:rPr>
            </w:pPr>
          </w:p>
          <w:p w14:paraId="08AC82C5" w14:textId="77777777" w:rsidR="00CE15FD" w:rsidRDefault="00CE15FD" w:rsidP="00635300">
            <w:pPr>
              <w:rPr>
                <w:rFonts w:ascii="Arial" w:hAnsi="Arial" w:cs="Arial"/>
                <w:sz w:val="18"/>
                <w:szCs w:val="18"/>
                <w:lang w:val="en-US"/>
              </w:rPr>
            </w:pPr>
            <w:r w:rsidRPr="006326F8">
              <w:rPr>
                <w:rFonts w:ascii="Arial" w:hAnsi="Arial" w:cs="Arial"/>
                <w:sz w:val="18"/>
                <w:szCs w:val="18"/>
                <w:lang w:val="en-US"/>
              </w:rPr>
              <w:t>The 6GR study should begin by identifying and understanding the problems in the NR design rather than prematurely down</w:t>
            </w:r>
            <w:r w:rsidRPr="006326F8">
              <w:rPr>
                <w:rFonts w:ascii="Arial" w:hAnsi="Arial" w:cs="Arial"/>
                <w:sz w:val="18"/>
                <w:szCs w:val="18"/>
                <w:lang w:val="en-US"/>
              </w:rPr>
              <w:noBreakHyphen/>
              <w:t>selecting solutions. In NR, CSI and HARQ feedback are constrained by tight, synchronous timelines defined by PUCCH/PUSCH formats, K</w:t>
            </w:r>
            <w:r w:rsidRPr="006326F8">
              <w:rPr>
                <w:rFonts w:ascii="Arial" w:hAnsi="Arial" w:cs="Arial"/>
                <w:sz w:val="18"/>
                <w:szCs w:val="18"/>
                <w:lang w:val="en-US"/>
              </w:rPr>
              <w:noBreakHyphen/>
              <w:t xml:space="preserve">values, and fixed timing relationships. </w:t>
            </w:r>
            <w:r w:rsidRPr="006326F8">
              <w:rPr>
                <w:rFonts w:ascii="Arial" w:hAnsi="Arial" w:cs="Arial"/>
                <w:sz w:val="18"/>
                <w:szCs w:val="18"/>
                <w:lang w:val="en-US"/>
              </w:rPr>
              <w:lastRenderedPageBreak/>
              <w:t>These constraints create worst</w:t>
            </w:r>
            <w:r w:rsidRPr="006326F8">
              <w:rPr>
                <w:rFonts w:ascii="Arial" w:hAnsi="Arial" w:cs="Arial"/>
                <w:sz w:val="18"/>
                <w:szCs w:val="18"/>
                <w:lang w:val="en-US"/>
              </w:rPr>
              <w:noBreakHyphen/>
              <w:t>case timing bottlenecks due to DL/UL dependencies and result in UL “dead time” where resources cannot be used because UCI windows must be preserved. The limitations become particularly severe in multi</w:t>
            </w:r>
            <w:r w:rsidRPr="006326F8">
              <w:rPr>
                <w:rFonts w:ascii="Arial" w:hAnsi="Arial" w:cs="Arial"/>
                <w:sz w:val="18"/>
                <w:szCs w:val="18"/>
                <w:lang w:val="en-US"/>
              </w:rPr>
              <w:noBreakHyphen/>
              <w:t>carrier, dynamic TDD and mixed</w:t>
            </w:r>
            <w:r w:rsidRPr="006326F8">
              <w:rPr>
                <w:rFonts w:ascii="Arial" w:hAnsi="Arial" w:cs="Arial"/>
                <w:sz w:val="18"/>
                <w:szCs w:val="18"/>
                <w:lang w:val="en-US"/>
              </w:rPr>
              <w:noBreakHyphen/>
              <w:t>numerology scenarios.</w:t>
            </w:r>
            <w:r w:rsidRPr="006326F8">
              <w:rPr>
                <w:rFonts w:ascii="Arial" w:hAnsi="Arial" w:cs="Arial"/>
                <w:sz w:val="18"/>
                <w:szCs w:val="18"/>
                <w:lang w:val="en-US"/>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sidRPr="006326F8">
              <w:rPr>
                <w:rFonts w:ascii="Arial" w:hAnsi="Arial" w:cs="Arial"/>
                <w:sz w:val="18"/>
                <w:szCs w:val="18"/>
                <w:lang w:val="en-US"/>
              </w:rPr>
              <w:noBreakHyphen/>
              <w:t>limitation challenges. These issues are all part of a broader set of NR framework limitations that must be studied holistically.</w:t>
            </w:r>
            <w:r w:rsidRPr="006326F8">
              <w:rPr>
                <w:rFonts w:ascii="Arial" w:hAnsi="Arial" w:cs="Arial"/>
                <w:sz w:val="18"/>
                <w:szCs w:val="18"/>
                <w:lang w:val="en-US"/>
              </w:rPr>
              <w:br/>
            </w:r>
          </w:p>
          <w:p w14:paraId="5D2162B5" w14:textId="77777777" w:rsidR="00CE15FD" w:rsidRPr="00DF1362" w:rsidRDefault="00CE15FD" w:rsidP="00635300">
            <w:pPr>
              <w:rPr>
                <w:rFonts w:ascii="Arial" w:hAnsi="Arial" w:cs="Arial"/>
                <w:sz w:val="18"/>
                <w:szCs w:val="18"/>
                <w:lang w:val="en-US"/>
              </w:rPr>
            </w:pPr>
            <w:r w:rsidRPr="006326F8">
              <w:rPr>
                <w:rFonts w:ascii="Arial" w:hAnsi="Arial" w:cs="Arial"/>
                <w:sz w:val="18"/>
                <w:szCs w:val="18"/>
                <w:lang w:val="en-US"/>
              </w:rPr>
              <w:t xml:space="preserve">The MIMO agenda is </w:t>
            </w:r>
            <w:r w:rsidRPr="006326F8">
              <w:rPr>
                <w:rFonts w:ascii="Arial" w:hAnsi="Arial" w:cs="Arial"/>
                <w:b/>
                <w:bCs/>
                <w:sz w:val="18"/>
                <w:szCs w:val="18"/>
                <w:lang w:val="en-US"/>
              </w:rPr>
              <w:t>not</w:t>
            </w:r>
            <w:r w:rsidRPr="006326F8">
              <w:rPr>
                <w:rFonts w:ascii="Arial" w:hAnsi="Arial" w:cs="Arial"/>
                <w:sz w:val="18"/>
                <w:szCs w:val="18"/>
                <w:lang w:val="en-US"/>
              </w:rPr>
              <w:t xml:space="preserve"> the place to take decisions that would effectively pre</w:t>
            </w:r>
            <w:r w:rsidRPr="006326F8">
              <w:rPr>
                <w:rFonts w:ascii="Arial" w:hAnsi="Arial" w:cs="Arial"/>
                <w:sz w:val="18"/>
                <w:szCs w:val="18"/>
                <w:lang w:val="en-US"/>
              </w:rPr>
              <w:noBreakHyphen/>
              <w:t>empt or disable the ongoing discussions on CSI/UCI transport in 6G. If the proposal were accepted, it would short</w:t>
            </w:r>
            <w:r w:rsidRPr="006326F8">
              <w:rPr>
                <w:rFonts w:ascii="Arial" w:hAnsi="Arial" w:cs="Arial"/>
                <w:sz w:val="18"/>
                <w:szCs w:val="18"/>
                <w:lang w:val="en-US"/>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64D49ADC" w14:textId="77777777" w:rsidR="00CE15FD" w:rsidRPr="001945F4" w:rsidRDefault="00CE15FD" w:rsidP="00635300">
            <w:pPr>
              <w:spacing w:line="256" w:lineRule="auto"/>
              <w:rPr>
                <w:rFonts w:ascii="Arial" w:hAnsi="Arial" w:cs="Arial"/>
                <w:sz w:val="18"/>
                <w:szCs w:val="18"/>
              </w:rPr>
            </w:pP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Nokia, OPPO, ZTE, CMCC, Ofinno, xiaomi,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OPPO, ZTE, CMCC, Ofinno, xiaomi,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647"/>
        <w:gridCol w:w="8089"/>
      </w:tblGrid>
      <w:tr w:rsidR="0064734F" w14:paraId="7174A828" w14:textId="77777777" w:rsidTr="00CE15FD">
        <w:trPr>
          <w:trHeight w:val="20"/>
        </w:trPr>
        <w:tc>
          <w:tcPr>
            <w:tcW w:w="1647"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89"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rsidTr="00CE15FD">
        <w:trPr>
          <w:trHeight w:val="20"/>
        </w:trPr>
        <w:tc>
          <w:tcPr>
            <w:tcW w:w="1647"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89"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rsidTr="00CE15FD">
        <w:trPr>
          <w:trHeight w:val="20"/>
        </w:trPr>
        <w:tc>
          <w:tcPr>
            <w:tcW w:w="1647"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89"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lastRenderedPageBreak/>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64734F" w14:paraId="7174A83F" w14:textId="77777777" w:rsidTr="00CE15FD">
        <w:trPr>
          <w:trHeight w:val="20"/>
        </w:trPr>
        <w:tc>
          <w:tcPr>
            <w:tcW w:w="1647"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89"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rsidTr="00CE15FD">
        <w:trPr>
          <w:trHeight w:val="20"/>
        </w:trPr>
        <w:tc>
          <w:tcPr>
            <w:tcW w:w="1647"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89"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rsidTr="00CE15FD">
        <w:trPr>
          <w:trHeight w:val="20"/>
        </w:trPr>
        <w:tc>
          <w:tcPr>
            <w:tcW w:w="1647"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089"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rsidTr="00CE15FD">
        <w:trPr>
          <w:trHeight w:val="20"/>
        </w:trPr>
        <w:tc>
          <w:tcPr>
            <w:tcW w:w="1647"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089"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ince terms such as INACTIVE mode, SCell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At this point, there is no need to highlight specific deployments such as sTRP or mTRP.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Scell deactivation to activation, and Scell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rsidTr="00CE15FD">
        <w:trPr>
          <w:trHeight w:val="20"/>
        </w:trPr>
        <w:tc>
          <w:tcPr>
            <w:tcW w:w="1647"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t>CATT</w:t>
            </w:r>
          </w:p>
        </w:tc>
        <w:tc>
          <w:tcPr>
            <w:tcW w:w="8089"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rsidTr="00CE15FD">
        <w:trPr>
          <w:trHeight w:val="20"/>
        </w:trPr>
        <w:tc>
          <w:tcPr>
            <w:tcW w:w="1647"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89"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CE15FD">
        <w:trPr>
          <w:trHeight w:val="20"/>
        </w:trPr>
        <w:tc>
          <w:tcPr>
            <w:tcW w:w="1647"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089"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CE15FD">
        <w:trPr>
          <w:trHeight w:val="20"/>
        </w:trPr>
        <w:tc>
          <w:tcPr>
            <w:tcW w:w="1647"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089"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Heading3"/>
              <w:numPr>
                <w:ilvl w:val="0"/>
                <w:numId w:val="0"/>
              </w:numPr>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Scell deactivation to activation, and Scell dormancy state to active state</w:t>
            </w:r>
          </w:p>
          <w:p w14:paraId="502FD948" w14:textId="2F144F6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ListParagraph"/>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ListParagraph"/>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r w:rsidR="00611342" w:rsidRPr="00D02C76" w14:paraId="7AA08CAF" w14:textId="77777777" w:rsidTr="00CE15FD">
        <w:trPr>
          <w:trHeight w:val="20"/>
        </w:trPr>
        <w:tc>
          <w:tcPr>
            <w:tcW w:w="1647" w:type="dxa"/>
          </w:tcPr>
          <w:p w14:paraId="0DB4C357"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8089" w:type="dxa"/>
          </w:tcPr>
          <w:p w14:paraId="6AB69C8C" w14:textId="77777777" w:rsidR="00611342" w:rsidRPr="00D02C76" w:rsidRDefault="00611342" w:rsidP="00D96BB2">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CE15FD" w:rsidRPr="00D02C76" w14:paraId="401E1A7A" w14:textId="77777777" w:rsidTr="00CE15FD">
        <w:trPr>
          <w:trHeight w:val="20"/>
        </w:trPr>
        <w:tc>
          <w:tcPr>
            <w:tcW w:w="1647" w:type="dxa"/>
          </w:tcPr>
          <w:p w14:paraId="3162D4F5" w14:textId="689BF0E2" w:rsidR="00CE15FD" w:rsidRPr="005A0146" w:rsidRDefault="00CE15FD" w:rsidP="00635300">
            <w:pPr>
              <w:rPr>
                <w:rFonts w:ascii="Arial" w:hAnsi="Arial" w:cs="Arial" w:hint="eastAsia"/>
                <w:sz w:val="18"/>
                <w:szCs w:val="18"/>
              </w:rPr>
            </w:pPr>
            <w:r>
              <w:rPr>
                <w:rFonts w:ascii="Arial" w:hAnsi="Arial" w:cs="Arial"/>
                <w:sz w:val="18"/>
                <w:szCs w:val="18"/>
              </w:rPr>
              <w:t>Ericsson</w:t>
            </w:r>
          </w:p>
        </w:tc>
        <w:tc>
          <w:tcPr>
            <w:tcW w:w="8089" w:type="dxa"/>
          </w:tcPr>
          <w:p w14:paraId="3790912C" w14:textId="77777777" w:rsidR="00CE15FD" w:rsidRPr="005A0146" w:rsidRDefault="00CE15FD" w:rsidP="00635300">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‘sTRP and MTRP’.  To generate early CSI, one would have to also consider the UE computation complexity of the early CSI being computed.</w:t>
            </w: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857" w14:textId="08F3CAAD"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xml:space="preserve">, </w:t>
            </w:r>
            <w:r w:rsidR="00FF0CA3">
              <w:rPr>
                <w:rFonts w:ascii="Arial" w:eastAsia="Malgun Gothic" w:hAnsi="Arial" w:cs="Arial"/>
                <w:sz w:val="18"/>
                <w:szCs w:val="18"/>
                <w:lang w:eastAsia="ko-KR"/>
              </w:rPr>
              <w:t xml:space="preserve">Ericsson, </w:t>
            </w:r>
            <w:r>
              <w:rPr>
                <w:rFonts w:ascii="Arial" w:eastAsia="Malgun Gothic" w:hAnsi="Arial" w:cs="Arial"/>
                <w:sz w:val="18"/>
                <w:szCs w:val="18"/>
                <w:lang w:eastAsia="ko-KR"/>
              </w:rPr>
              <w:t>…</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7863"/>
            </w:tblGrid>
            <w:tr w:rsidR="00B858F9" w14:paraId="14D6F19E" w14:textId="77777777" w:rsidTr="00B858F9">
              <w:tc>
                <w:tcPr>
                  <w:tcW w:w="8355" w:type="dxa"/>
                </w:tcPr>
                <w:p w14:paraId="07BEEFC4" w14:textId="77777777" w:rsidR="00B858F9" w:rsidRDefault="00B858F9" w:rsidP="00B858F9">
                  <w:pPr>
                    <w:pStyle w:val="ListParagraph"/>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ListParagraph"/>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bl>
    <w:tbl>
      <w:tblPr>
        <w:tblStyle w:val="TableGrid"/>
        <w:tblW w:w="0" w:type="auto"/>
        <w:tblLayout w:type="fixed"/>
        <w:tblLook w:val="04A0" w:firstRow="1" w:lastRow="0" w:firstColumn="1" w:lastColumn="0" w:noHBand="0" w:noVBand="1"/>
      </w:tblPr>
      <w:tblGrid>
        <w:gridCol w:w="1165"/>
        <w:gridCol w:w="8571"/>
      </w:tblGrid>
      <w:tr w:rsidR="00611342" w:rsidRPr="00DF0DE9" w14:paraId="39230E25" w14:textId="77777777" w:rsidTr="00611342">
        <w:trPr>
          <w:trHeight w:val="20"/>
        </w:trPr>
        <w:tc>
          <w:tcPr>
            <w:tcW w:w="1165" w:type="dxa"/>
          </w:tcPr>
          <w:p w14:paraId="3E0193D9" w14:textId="77777777" w:rsidR="00611342" w:rsidRDefault="00611342" w:rsidP="00D96BB2">
            <w:pPr>
              <w:rPr>
                <w:rFonts w:ascii="Arial" w:hAnsi="Arial" w:cs="Arial"/>
                <w:sz w:val="18"/>
                <w:szCs w:val="18"/>
              </w:rPr>
            </w:pPr>
            <w:r>
              <w:rPr>
                <w:rFonts w:ascii="Arial" w:hAnsi="Arial" w:cs="Arial"/>
                <w:sz w:val="18"/>
                <w:szCs w:val="18"/>
              </w:rPr>
              <w:t xml:space="preserve">InterDigital </w:t>
            </w:r>
          </w:p>
        </w:tc>
        <w:tc>
          <w:tcPr>
            <w:tcW w:w="8571" w:type="dxa"/>
          </w:tcPr>
          <w:p w14:paraId="5D91B03D" w14:textId="77777777" w:rsidR="00611342" w:rsidRPr="00DF0DE9" w:rsidRDefault="00611342" w:rsidP="00D96BB2">
            <w:pPr>
              <w:rPr>
                <w:rFonts w:ascii="Arial" w:hAnsi="Arial" w:cs="Arial"/>
                <w:sz w:val="18"/>
                <w:szCs w:val="18"/>
              </w:rPr>
            </w:pPr>
            <w:r>
              <w:rPr>
                <w:rFonts w:ascii="Arial" w:hAnsi="Arial" w:cs="Arial"/>
                <w:sz w:val="18"/>
                <w:szCs w:val="18"/>
              </w:rPr>
              <w:t>Support.</w:t>
            </w:r>
          </w:p>
        </w:tc>
      </w:tr>
      <w:tr w:rsidR="00CE15FD" w:rsidRPr="00DF0DE9" w14:paraId="07D24D83" w14:textId="77777777" w:rsidTr="00611342">
        <w:trPr>
          <w:trHeight w:val="20"/>
        </w:trPr>
        <w:tc>
          <w:tcPr>
            <w:tcW w:w="1165" w:type="dxa"/>
          </w:tcPr>
          <w:p w14:paraId="03B13114" w14:textId="5F0D230E" w:rsidR="00CE15FD" w:rsidRDefault="00E929FF" w:rsidP="00D96BB2">
            <w:pPr>
              <w:rPr>
                <w:rFonts w:ascii="Arial" w:hAnsi="Arial" w:cs="Arial"/>
                <w:sz w:val="18"/>
                <w:szCs w:val="18"/>
              </w:rPr>
            </w:pPr>
            <w:r>
              <w:rPr>
                <w:rFonts w:ascii="Arial" w:hAnsi="Arial" w:cs="Arial"/>
                <w:sz w:val="18"/>
                <w:szCs w:val="18"/>
              </w:rPr>
              <w:t>Ericsson</w:t>
            </w:r>
          </w:p>
        </w:tc>
        <w:tc>
          <w:tcPr>
            <w:tcW w:w="8571" w:type="dxa"/>
          </w:tcPr>
          <w:p w14:paraId="3FB46D4F" w14:textId="7E813B82" w:rsidR="00CE15FD" w:rsidRDefault="00E929FF" w:rsidP="00D96BB2">
            <w:pPr>
              <w:rPr>
                <w:rFonts w:ascii="Arial" w:hAnsi="Arial" w:cs="Arial"/>
                <w:sz w:val="18"/>
                <w:szCs w:val="18"/>
              </w:rPr>
            </w:pPr>
            <w:r>
              <w:rPr>
                <w:rFonts w:ascii="Arial" w:hAnsi="Arial" w:cs="Arial"/>
                <w:sz w:val="18"/>
                <w:szCs w:val="18"/>
              </w:rPr>
              <w:t>Support</w:t>
            </w:r>
          </w:p>
        </w:tc>
      </w:tr>
    </w:tbl>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FB6D9A" w14:paraId="10FE97A4" w14:textId="77777777" w:rsidTr="00635300">
        <w:tc>
          <w:tcPr>
            <w:tcW w:w="1627" w:type="dxa"/>
            <w:shd w:val="clear" w:color="auto" w:fill="F2F2F2" w:themeFill="background1" w:themeFillShade="F2"/>
          </w:tcPr>
          <w:p w14:paraId="41C33E1F" w14:textId="77777777" w:rsidR="00FB6D9A" w:rsidRDefault="00FB6D9A" w:rsidP="00635300">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A32FC1B" w14:textId="62FD7971" w:rsidR="00FB6D9A" w:rsidRDefault="00FB6D9A" w:rsidP="00635300">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r w:rsidR="007C15D3">
              <w:rPr>
                <w:rFonts w:ascii="Arial" w:eastAsia="PMingLiU" w:hAnsi="Arial" w:cs="Arial"/>
                <w:sz w:val="18"/>
                <w:szCs w:val="18"/>
                <w:lang w:eastAsia="zh-TW"/>
              </w:rPr>
              <w:t>, Ericsson</w:t>
            </w:r>
          </w:p>
        </w:tc>
      </w:tr>
      <w:tr w:rsidR="00FB6D9A" w14:paraId="4C70CE6D" w14:textId="77777777" w:rsidTr="00635300">
        <w:tc>
          <w:tcPr>
            <w:tcW w:w="1627" w:type="dxa"/>
            <w:shd w:val="clear" w:color="auto" w:fill="F2F2F2" w:themeFill="background1" w:themeFillShade="F2"/>
          </w:tcPr>
          <w:p w14:paraId="120C1D90" w14:textId="77777777" w:rsidR="00FB6D9A" w:rsidRDefault="00FB6D9A" w:rsidP="00635300">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5D6CC84" w14:textId="77777777" w:rsidR="00FB6D9A" w:rsidRDefault="00FB6D9A" w:rsidP="00635300">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Heading3"/>
              <w:numPr>
                <w:ilvl w:val="0"/>
                <w:numId w:val="0"/>
              </w:numPr>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r w:rsidR="007C15D3" w14:paraId="12F7309E" w14:textId="77777777">
        <w:trPr>
          <w:trHeight w:val="20"/>
        </w:trPr>
        <w:tc>
          <w:tcPr>
            <w:tcW w:w="1165" w:type="dxa"/>
          </w:tcPr>
          <w:p w14:paraId="50582AA6" w14:textId="22A2172C" w:rsidR="007C15D3" w:rsidRDefault="007C15D3" w:rsidP="00B858F9">
            <w:pPr>
              <w:spacing w:after="0" w:line="240" w:lineRule="auto"/>
              <w:rPr>
                <w:rFonts w:ascii="Arial" w:hAnsi="Arial" w:cs="Arial" w:hint="eastAsia"/>
                <w:sz w:val="18"/>
                <w:szCs w:val="18"/>
              </w:rPr>
            </w:pPr>
            <w:r>
              <w:rPr>
                <w:rFonts w:ascii="Arial" w:hAnsi="Arial" w:cs="Arial"/>
                <w:sz w:val="18"/>
                <w:szCs w:val="18"/>
              </w:rPr>
              <w:t>Ericsson</w:t>
            </w:r>
          </w:p>
        </w:tc>
        <w:tc>
          <w:tcPr>
            <w:tcW w:w="8571" w:type="dxa"/>
          </w:tcPr>
          <w:p w14:paraId="6168F7CC" w14:textId="0342326C" w:rsidR="007C15D3" w:rsidRPr="00342995" w:rsidRDefault="007C15D3" w:rsidP="00342995">
            <w:pPr>
              <w:spacing w:after="0" w:line="240" w:lineRule="auto"/>
              <w:rPr>
                <w:rFonts w:ascii="Arial" w:hAnsi="Arial" w:cs="Arial"/>
                <w:sz w:val="18"/>
                <w:szCs w:val="18"/>
                <w:lang w:eastAsia="en-GB"/>
              </w:rPr>
            </w:pPr>
            <w:r>
              <w:rPr>
                <w:rFonts w:ascii="Arial" w:hAnsi="Arial" w:cs="Arial"/>
                <w:sz w:val="18"/>
                <w:szCs w:val="18"/>
                <w:lang w:eastAsia="en-GB"/>
              </w:rPr>
              <w:t>support</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r>
              <w:rPr>
                <w:rFonts w:ascii="Arial" w:hAnsi="Arial" w:cs="Arial"/>
                <w:sz w:val="18"/>
                <w:szCs w:val="18"/>
                <w:lang w:eastAsia="zh-TW"/>
              </w:rPr>
              <w:lastRenderedPageBreak/>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lastRenderedPageBreak/>
              <w:t xml:space="preserve">Option 1: </w:t>
            </w:r>
            <w:r>
              <w:rPr>
                <w:rFonts w:ascii="Arial" w:hAnsi="Arial" w:cs="Arial"/>
                <w:sz w:val="18"/>
                <w:szCs w:val="18"/>
                <w:lang w:eastAsia="zh-TW"/>
              </w:rPr>
              <w:t>eType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lastRenderedPageBreak/>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1628416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R16 eType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CE15FD" w14:paraId="36238DA4" w14:textId="77777777">
        <w:trPr>
          <w:trHeight w:val="134"/>
        </w:trPr>
        <w:tc>
          <w:tcPr>
            <w:tcW w:w="715" w:type="dxa"/>
          </w:tcPr>
          <w:p w14:paraId="17D69315" w14:textId="77777777" w:rsidR="00CE15FD" w:rsidRDefault="00CE15FD">
            <w:pPr>
              <w:pStyle w:val="0Maintext"/>
              <w:spacing w:after="0" w:line="240" w:lineRule="auto"/>
              <w:ind w:firstLine="0"/>
              <w:jc w:val="left"/>
              <w:rPr>
                <w:rFonts w:ascii="Arial" w:eastAsiaTheme="minorHAnsi" w:hAnsi="Arial" w:cs="Arial"/>
                <w:sz w:val="16"/>
                <w:szCs w:val="16"/>
                <w:lang w:val="en-US" w:eastAsia="ja-JP"/>
              </w:rPr>
            </w:pPr>
          </w:p>
        </w:tc>
        <w:tc>
          <w:tcPr>
            <w:tcW w:w="900" w:type="dxa"/>
          </w:tcPr>
          <w:p w14:paraId="1DD53DB6" w14:textId="77777777" w:rsidR="00CE15FD" w:rsidRDefault="00CE15FD">
            <w:pPr>
              <w:spacing w:after="0" w:line="240" w:lineRule="auto"/>
              <w:rPr>
                <w:rFonts w:ascii="Arial" w:eastAsiaTheme="minorHAnsi" w:hAnsi="Arial" w:cs="Arial"/>
                <w:sz w:val="16"/>
                <w:szCs w:val="16"/>
                <w:lang w:eastAsia="ja-JP"/>
              </w:rPr>
            </w:pPr>
          </w:p>
        </w:tc>
        <w:tc>
          <w:tcPr>
            <w:tcW w:w="810" w:type="dxa"/>
          </w:tcPr>
          <w:p w14:paraId="18AD219F" w14:textId="77777777" w:rsidR="00CE15FD" w:rsidRDefault="00CE15FD">
            <w:pPr>
              <w:spacing w:after="0" w:line="240" w:lineRule="auto"/>
              <w:rPr>
                <w:rFonts w:ascii="Arial" w:eastAsiaTheme="minorHAnsi" w:hAnsi="Arial" w:cs="Arial"/>
                <w:sz w:val="16"/>
                <w:szCs w:val="16"/>
                <w:lang w:eastAsia="ja-JP"/>
              </w:rPr>
            </w:pPr>
          </w:p>
        </w:tc>
        <w:tc>
          <w:tcPr>
            <w:tcW w:w="7311" w:type="dxa"/>
          </w:tcPr>
          <w:p w14:paraId="44EF9492" w14:textId="77777777" w:rsidR="00CE15FD" w:rsidRDefault="00CE15FD">
            <w:pPr>
              <w:pStyle w:val="0Maintext"/>
              <w:spacing w:after="120" w:afterAutospacing="0" w:line="240" w:lineRule="auto"/>
              <w:ind w:firstLine="0"/>
              <w:jc w:val="center"/>
              <w:rPr>
                <w:rFonts w:ascii="Arial" w:hAnsi="Arial" w:cs="Arial"/>
                <w:noProof/>
                <w:sz w:val="18"/>
                <w:szCs w:val="18"/>
                <w:lang w:val="en-US" w:eastAsia="zh-CN"/>
              </w:rPr>
            </w:pP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lastRenderedPageBreak/>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rsidRPr="00BE0781"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27EC3CE6"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Interdigital, Nokia, Huawei, OPPO, NEC, Lenovo, </w:t>
            </w:r>
            <w:r>
              <w:rPr>
                <w:rFonts w:ascii="Arial" w:eastAsia="Malgun Gothic" w:hAnsi="Arial" w:cs="Arial"/>
                <w:sz w:val="18"/>
                <w:szCs w:val="18"/>
                <w:lang w:eastAsia="ko-KR"/>
              </w:rPr>
              <w:t>…</w:t>
            </w:r>
          </w:p>
        </w:tc>
      </w:tr>
      <w:tr w:rsidR="00BE0781" w:rsidRPr="00BE0781" w14:paraId="401F338B" w14:textId="77777777">
        <w:tc>
          <w:tcPr>
            <w:tcW w:w="1627" w:type="dxa"/>
            <w:shd w:val="clear" w:color="auto" w:fill="F2F2F2" w:themeFill="background1" w:themeFillShade="F2"/>
          </w:tcPr>
          <w:p w14:paraId="4CC6A0CD" w14:textId="0252A525" w:rsidR="00BE0781" w:rsidRDefault="00BE0781">
            <w:pPr>
              <w:spacing w:after="0" w:line="240" w:lineRule="auto"/>
              <w:rPr>
                <w:rFonts w:ascii="Arial" w:hAnsi="Arial" w:cs="Arial"/>
                <w:b/>
                <w:bCs/>
                <w:sz w:val="18"/>
                <w:szCs w:val="18"/>
                <w:lang w:eastAsia="en-GB"/>
              </w:rPr>
            </w:pPr>
            <w:r>
              <w:rPr>
                <w:rFonts w:ascii="Arial" w:hAnsi="Arial" w:cs="Arial"/>
                <w:b/>
                <w:bCs/>
                <w:sz w:val="18"/>
                <w:szCs w:val="18"/>
                <w:lang w:eastAsia="en-GB"/>
              </w:rPr>
              <w:t>Study further</w:t>
            </w:r>
          </w:p>
        </w:tc>
        <w:tc>
          <w:tcPr>
            <w:tcW w:w="8109" w:type="dxa"/>
          </w:tcPr>
          <w:p w14:paraId="7B13C2A5" w14:textId="5AE80B9B" w:rsidR="00BE0781" w:rsidRDefault="00BE0781">
            <w:pPr>
              <w:widowControl/>
              <w:spacing w:after="0" w:line="240" w:lineRule="auto"/>
              <w:jc w:val="left"/>
              <w:rPr>
                <w:rFonts w:ascii="Arial" w:hAnsi="Arial" w:cs="Arial"/>
                <w:sz w:val="18"/>
                <w:szCs w:val="18"/>
                <w:lang w:eastAsia="ko-KR"/>
              </w:rPr>
            </w:pPr>
            <w:r>
              <w:rPr>
                <w:rFonts w:ascii="Arial" w:hAnsi="Arial" w:cs="Arial"/>
                <w:sz w:val="18"/>
                <w:szCs w:val="18"/>
                <w:lang w:eastAsia="ko-KR"/>
              </w:rPr>
              <w:t>Ericsson</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OK with Proposal 4.1-2. As analysed/described in our tdoc, eType-II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(low-resol) and L&gt;1 (high-resol)</w:t>
            </w:r>
          </w:p>
          <w:p w14:paraId="7174A942" w14:textId="77777777" w:rsidR="0064734F" w:rsidRDefault="00ED6D9A">
            <w:pPr>
              <w:pStyle w:val="boldbullet1"/>
              <w:rPr>
                <w:sz w:val="18"/>
                <w:szCs w:val="22"/>
                <w:lang w:eastAsia="en-GB"/>
              </w:rPr>
            </w:pPr>
            <w:r>
              <w:rPr>
                <w:b w:val="0"/>
                <w:bCs/>
                <w:sz w:val="18"/>
                <w:szCs w:val="22"/>
                <w:lang w:eastAsia="en-GB"/>
              </w:rPr>
              <w:t>FD compression same as eType-II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t>o</w:t>
            </w:r>
            <w:r w:rsidRPr="005F5E90">
              <w:rPr>
                <w:rFonts w:eastAsia="SimSun"/>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r w:rsidRPr="007D7DAD">
              <w:rPr>
                <w:rFonts w:eastAsia="SimSun"/>
                <w:sz w:val="20"/>
                <w:szCs w:val="24"/>
              </w:rPr>
              <w:t xml:space="preserve">eTypeII (analogous to Rel-16 NR eType-II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r w:rsidRPr="001A4A6F">
              <w:rPr>
                <w:rFonts w:eastAsia="SimSun"/>
                <w:sz w:val="20"/>
                <w:szCs w:val="24"/>
              </w:rPr>
              <w:t>eType-II (analogous to Rel-16 NR eType-II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w:t>
            </w:r>
            <w:r w:rsidRPr="00102381">
              <w:rPr>
                <w:rFonts w:eastAsia="SimSun" w:hint="eastAsia"/>
                <w:sz w:val="20"/>
                <w:szCs w:val="24"/>
              </w:rPr>
              <w:t>e suggest to add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lastRenderedPageBreak/>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lastRenderedPageBreak/>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Huawei, HiSilicon</w:t>
            </w:r>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Heading3"/>
              <w:numPr>
                <w:ilvl w:val="0"/>
                <w:numId w:val="0"/>
              </w:numPr>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ListParagraph"/>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r w:rsidR="00B647EC" w:rsidRPr="00896753" w14:paraId="6A127229" w14:textId="77777777" w:rsidTr="00AA7C60">
        <w:trPr>
          <w:trHeight w:val="20"/>
        </w:trPr>
        <w:tc>
          <w:tcPr>
            <w:tcW w:w="1165" w:type="dxa"/>
          </w:tcPr>
          <w:p w14:paraId="2017AD68" w14:textId="064EE283" w:rsidR="00B647EC" w:rsidRDefault="00B647EC" w:rsidP="00B647EC">
            <w:pPr>
              <w:rPr>
                <w:rFonts w:ascii="Arial" w:hAnsi="Arial" w:cs="Arial" w:hint="eastAsia"/>
                <w:sz w:val="18"/>
                <w:szCs w:val="18"/>
              </w:rPr>
            </w:pPr>
            <w:r>
              <w:rPr>
                <w:rFonts w:ascii="Arial" w:hAnsi="Arial" w:cs="Arial"/>
                <w:sz w:val="18"/>
                <w:szCs w:val="18"/>
              </w:rPr>
              <w:t>Ericsson</w:t>
            </w:r>
          </w:p>
        </w:tc>
        <w:tc>
          <w:tcPr>
            <w:tcW w:w="8571" w:type="dxa"/>
          </w:tcPr>
          <w:p w14:paraId="2397BB9B" w14:textId="77777777" w:rsidR="00B647EC" w:rsidRDefault="00B647EC" w:rsidP="00B647EC">
            <w:pPr>
              <w:rPr>
                <w:rFonts w:ascii="Arial" w:hAnsi="Arial" w:cs="Arial"/>
                <w:b/>
                <w:bCs/>
                <w:sz w:val="18"/>
                <w:szCs w:val="18"/>
              </w:rPr>
            </w:pPr>
            <w:r>
              <w:rPr>
                <w:rFonts w:ascii="Arial" w:hAnsi="Arial" w:cs="Arial"/>
                <w:b/>
                <w:bCs/>
                <w:sz w:val="18"/>
                <w:szCs w:val="18"/>
              </w:rPr>
              <w:t>Proposal 4.1-1:</w:t>
            </w:r>
          </w:p>
          <w:p w14:paraId="0F04F5AA" w14:textId="77777777" w:rsidR="00B647EC" w:rsidRDefault="00B647EC" w:rsidP="00B647EC">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C5131C1" w14:textId="77777777" w:rsidR="00B647EC" w:rsidRDefault="00B647EC" w:rsidP="00B647EC">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61EE9F63" w14:textId="77777777" w:rsidR="00B647EC" w:rsidRDefault="00B647EC" w:rsidP="00B647EC">
            <w:pPr>
              <w:rPr>
                <w:rFonts w:ascii="Arial" w:hAnsi="Arial" w:cs="Arial"/>
                <w:b/>
                <w:bCs/>
                <w:sz w:val="18"/>
                <w:szCs w:val="18"/>
              </w:rPr>
            </w:pPr>
            <w:r>
              <w:rPr>
                <w:rFonts w:ascii="Arial" w:hAnsi="Arial" w:cs="Arial"/>
                <w:b/>
                <w:bCs/>
                <w:sz w:val="18"/>
                <w:szCs w:val="18"/>
              </w:rPr>
              <w:t>Proposal 4.1-2:</w:t>
            </w:r>
          </w:p>
          <w:p w14:paraId="1A6596D9" w14:textId="77777777" w:rsidR="00B647EC" w:rsidRDefault="00B647EC" w:rsidP="00B647EC">
            <w:pPr>
              <w:rPr>
                <w:rFonts w:ascii="Arial" w:hAnsi="Arial" w:cs="Arial"/>
                <w:sz w:val="18"/>
                <w:szCs w:val="18"/>
              </w:rPr>
            </w:pPr>
            <w:r>
              <w:rPr>
                <w:rFonts w:ascii="Arial" w:hAnsi="Arial" w:cs="Arial"/>
                <w:sz w:val="18"/>
                <w:szCs w:val="18"/>
              </w:rPr>
              <w:t xml:space="preserve">This is a detailed design aspect and it may be too early to already agree this in the first meeting of the </w:t>
            </w:r>
            <w:r>
              <w:rPr>
                <w:rFonts w:ascii="Arial" w:hAnsi="Arial" w:cs="Arial"/>
                <w:sz w:val="18"/>
                <w:szCs w:val="18"/>
              </w:rPr>
              <w:lastRenderedPageBreak/>
              <w:t>study.  In Table 4.1A, our position is not accurately captured.  In fact, our view is that for the case with L=1, further study is needed on whether to use</w:t>
            </w:r>
          </w:p>
          <w:p w14:paraId="4658BC4D" w14:textId="77777777" w:rsidR="00B647EC" w:rsidRDefault="00B647EC" w:rsidP="00B647EC">
            <w:pPr>
              <w:pStyle w:val="ListParagraph"/>
              <w:numPr>
                <w:ilvl w:val="0"/>
                <w:numId w:val="67"/>
              </w:numPr>
              <w:spacing w:after="0" w:line="240" w:lineRule="auto"/>
              <w:rPr>
                <w:rFonts w:ascii="Arial" w:hAnsi="Arial" w:cs="Arial"/>
                <w:sz w:val="18"/>
                <w:szCs w:val="18"/>
              </w:rPr>
            </w:pPr>
            <w:r>
              <w:rPr>
                <w:rFonts w:ascii="Arial" w:hAnsi="Arial" w:cs="Arial"/>
                <w:sz w:val="18"/>
                <w:szCs w:val="18"/>
              </w:rPr>
              <w:t>eType II structure as baseline or</w:t>
            </w:r>
          </w:p>
          <w:p w14:paraId="553CBC06" w14:textId="77777777" w:rsidR="00B647EC" w:rsidRDefault="00B647EC" w:rsidP="00B647EC">
            <w:pPr>
              <w:pStyle w:val="ListParagraph"/>
              <w:numPr>
                <w:ilvl w:val="0"/>
                <w:numId w:val="67"/>
              </w:numPr>
              <w:spacing w:after="0" w:line="240" w:lineRule="auto"/>
              <w:rPr>
                <w:rFonts w:ascii="Arial" w:hAnsi="Arial" w:cs="Arial"/>
                <w:sz w:val="18"/>
                <w:szCs w:val="18"/>
              </w:rPr>
            </w:pPr>
            <w:r>
              <w:rPr>
                <w:rFonts w:ascii="Arial" w:hAnsi="Arial" w:cs="Arial"/>
                <w:sz w:val="18"/>
                <w:szCs w:val="18"/>
              </w:rPr>
              <w:t>Type I structure as baseline.</w:t>
            </w:r>
          </w:p>
          <w:p w14:paraId="16061B28" w14:textId="77777777" w:rsidR="00B647EC" w:rsidRDefault="00B647EC" w:rsidP="00B647EC">
            <w:pPr>
              <w:rPr>
                <w:rFonts w:ascii="Arial" w:hAnsi="Arial" w:cs="Arial"/>
                <w:sz w:val="18"/>
                <w:szCs w:val="18"/>
              </w:rPr>
            </w:pPr>
          </w:p>
          <w:p w14:paraId="47643357" w14:textId="034C935E" w:rsidR="00B647EC" w:rsidRPr="008B007C" w:rsidRDefault="00B647EC" w:rsidP="00B647EC">
            <w:pPr>
              <w:rPr>
                <w:rFonts w:ascii="Arial" w:hAnsi="Arial" w:cs="Arial"/>
                <w:sz w:val="18"/>
                <w:szCs w:val="18"/>
              </w:rPr>
            </w:pPr>
            <w:r>
              <w:rPr>
                <w:rFonts w:ascii="Arial" w:hAnsi="Arial" w:cs="Arial"/>
                <w:sz w:val="18"/>
                <w:szCs w:val="18"/>
              </w:rPr>
              <w:t xml:space="preserve">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 </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3EA1D778"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 xml:space="preserve">Spreadtrum, OPPO, ZTE, MediaTek, CMCC, vivo, BJTU, China Telecom, Samsung, Apple, </w:t>
            </w:r>
            <w:r>
              <w:rPr>
                <w:rFonts w:ascii="Arial" w:eastAsia="SimSun" w:hAnsi="Arial" w:cs="Arial"/>
                <w:bCs/>
                <w:sz w:val="18"/>
                <w:szCs w:val="18"/>
              </w:rPr>
              <w:lastRenderedPageBreak/>
              <w:t>Lenovo, Fujitsu,</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752B79" w14:paraId="1DD8373E" w14:textId="77777777">
        <w:tc>
          <w:tcPr>
            <w:tcW w:w="1627" w:type="dxa"/>
            <w:shd w:val="clear" w:color="auto" w:fill="F2F2F2" w:themeFill="background1" w:themeFillShade="F2"/>
          </w:tcPr>
          <w:p w14:paraId="6C1E8F32" w14:textId="18D666EB" w:rsidR="00752B79" w:rsidRDefault="00752B79">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Open to study</w:t>
            </w:r>
          </w:p>
        </w:tc>
        <w:tc>
          <w:tcPr>
            <w:tcW w:w="8109" w:type="dxa"/>
          </w:tcPr>
          <w:p w14:paraId="6B685D82" w14:textId="5499AB92" w:rsidR="00752B79" w:rsidRDefault="00752B79">
            <w:pPr>
              <w:spacing w:after="0" w:line="240" w:lineRule="auto"/>
              <w:rPr>
                <w:rFonts w:ascii="Arial" w:hAnsi="Arial" w:cs="Arial"/>
                <w:sz w:val="18"/>
                <w:szCs w:val="18"/>
                <w:lang w:eastAsia="en-GB"/>
              </w:rPr>
            </w:pPr>
            <w:r>
              <w:rPr>
                <w:rFonts w:ascii="Arial" w:hAnsi="Arial" w:cs="Arial"/>
                <w:sz w:val="18"/>
                <w:szCs w:val="18"/>
                <w:lang w:eastAsia="en-GB"/>
              </w:rPr>
              <w:t>Ericsson</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ListParagraph"/>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2A79E7C"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r>
              <w:rPr>
                <w:rFonts w:ascii="Arial" w:hAnsi="Arial" w:cs="Arial"/>
                <w:sz w:val="18"/>
                <w:szCs w:val="18"/>
              </w:rPr>
              <w:t>InterDigital</w:t>
            </w:r>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r w:rsidR="00752B79" w:rsidRPr="00D02C76" w14:paraId="06AD2AA3" w14:textId="77777777" w:rsidTr="004E2F05">
        <w:trPr>
          <w:trHeight w:val="20"/>
        </w:trPr>
        <w:tc>
          <w:tcPr>
            <w:tcW w:w="1165" w:type="dxa"/>
          </w:tcPr>
          <w:p w14:paraId="6A3E7DAC" w14:textId="1F7823EF" w:rsidR="00752B79" w:rsidRDefault="002D2DC7" w:rsidP="00A579E1">
            <w:pPr>
              <w:rPr>
                <w:rFonts w:ascii="Arial" w:hAnsi="Arial" w:cs="Arial"/>
                <w:sz w:val="18"/>
                <w:szCs w:val="18"/>
              </w:rPr>
            </w:pPr>
            <w:r>
              <w:rPr>
                <w:rFonts w:ascii="Arial" w:hAnsi="Arial" w:cs="Arial"/>
                <w:sz w:val="18"/>
                <w:szCs w:val="18"/>
              </w:rPr>
              <w:t>Ericsson</w:t>
            </w:r>
          </w:p>
        </w:tc>
        <w:tc>
          <w:tcPr>
            <w:tcW w:w="8571" w:type="dxa"/>
          </w:tcPr>
          <w:p w14:paraId="73118A89" w14:textId="77777777" w:rsidR="002D2DC7" w:rsidRDefault="002D2DC7" w:rsidP="002D2DC7">
            <w:pPr>
              <w:rPr>
                <w:rFonts w:ascii="Arial" w:hAnsi="Arial" w:cs="Arial"/>
                <w:sz w:val="18"/>
                <w:szCs w:val="18"/>
              </w:rPr>
            </w:pPr>
            <w:r>
              <w:rPr>
                <w:rFonts w:ascii="Arial" w:hAnsi="Arial" w:cs="Arial"/>
                <w:sz w:val="18"/>
                <w:szCs w:val="18"/>
              </w:rPr>
              <w:t xml:space="preserve">We are open to studying JSCM use case and downloadable codebook use case. We think that it is too early to draw conclusions on whether to support a use case without a thorough study. </w:t>
            </w:r>
          </w:p>
          <w:p w14:paraId="7A6819A8" w14:textId="02FC9C57" w:rsidR="00752B79" w:rsidRDefault="002D2DC7" w:rsidP="002D2DC7">
            <w:pPr>
              <w:rPr>
                <w:rFonts w:ascii="Arial" w:hAnsi="Arial" w:cs="Arial"/>
                <w:sz w:val="18"/>
                <w:szCs w:val="18"/>
              </w:rPr>
            </w:pPr>
            <w:r>
              <w:rPr>
                <w:rFonts w:ascii="Arial" w:hAnsi="Arial" w:cs="Arial"/>
                <w:sz w:val="18"/>
                <w:szCs w:val="18"/>
              </w:rPr>
              <w:t>Due to the inter-vendor collaboration complexity, we think the study shall prioritize one-sided AI/ML use cases for CSI compression, including fixed projection matrix based JSCM use case, and downloadable codebook without NW-side model for inference.</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lastRenderedPageBreak/>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The SLS comparison between the JSCM-based CSI feedback and the eType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Spectrum efficiency with eTypeII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MU-MIMO: User perceived throughput (UPT) vs Rank 1 overhead (number of REs) (a) sTRP and (b) mTRP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CSl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672F2195">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2793ABB6">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DLable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2D2DC7" w14:paraId="4BD84B1B" w14:textId="77777777" w:rsidTr="00A579E1">
        <w:trPr>
          <w:trHeight w:val="20"/>
        </w:trPr>
        <w:tc>
          <w:tcPr>
            <w:tcW w:w="1165" w:type="dxa"/>
          </w:tcPr>
          <w:p w14:paraId="6AA11DFB" w14:textId="7DDE4418" w:rsidR="002D2DC7" w:rsidRDefault="002D2DC7" w:rsidP="007B13D1">
            <w:pPr>
              <w:rPr>
                <w:rFonts w:ascii="Arial" w:hAnsi="Arial" w:cs="Arial"/>
                <w:sz w:val="18"/>
                <w:szCs w:val="18"/>
              </w:rPr>
            </w:pPr>
            <w:r>
              <w:rPr>
                <w:rFonts w:ascii="Arial" w:hAnsi="Arial" w:cs="Arial"/>
                <w:sz w:val="18"/>
                <w:szCs w:val="18"/>
              </w:rPr>
              <w:t>Ericsson</w:t>
            </w:r>
          </w:p>
        </w:tc>
        <w:tc>
          <w:tcPr>
            <w:tcW w:w="8571" w:type="dxa"/>
          </w:tcPr>
          <w:p w14:paraId="072B06D6" w14:textId="77777777" w:rsidR="00C47078" w:rsidRDefault="00C47078" w:rsidP="00C47078">
            <w:pPr>
              <w:rPr>
                <w:rFonts w:ascii="Arial" w:hAnsi="Arial" w:cs="Arial"/>
                <w:sz w:val="18"/>
                <w:szCs w:val="18"/>
              </w:rPr>
            </w:pPr>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p>
          <w:p w14:paraId="420819F3" w14:textId="18B2067A" w:rsidR="002D2DC7" w:rsidRDefault="00C47078" w:rsidP="00C47078">
            <w:pPr>
              <w:rPr>
                <w:rFonts w:ascii="Arial" w:hAnsi="Arial" w:cs="Arial"/>
                <w:sz w:val="18"/>
                <w:szCs w:val="18"/>
              </w:rPr>
            </w:pPr>
            <w:r>
              <w:rPr>
                <w:rFonts w:ascii="Arial" w:hAnsi="Arial" w:cs="Arial"/>
                <w:sz w:val="18"/>
                <w:szCs w:val="18"/>
              </w:rPr>
              <w:t>It is unclear how to properly study/conclude the performance of two-sided model without discussing inter-vendor training options.</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52867DF2"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93B5C" w14:paraId="5BC60431" w14:textId="77777777">
        <w:tc>
          <w:tcPr>
            <w:tcW w:w="1627" w:type="dxa"/>
            <w:shd w:val="clear" w:color="auto" w:fill="F2F2F2" w:themeFill="background1" w:themeFillShade="F2"/>
          </w:tcPr>
          <w:p w14:paraId="45F4CDDB" w14:textId="4558B128" w:rsidR="00993B5C" w:rsidRDefault="00993B5C">
            <w:pPr>
              <w:spacing w:after="0" w:line="240" w:lineRule="auto"/>
              <w:rPr>
                <w:rFonts w:ascii="Arial" w:hAnsi="Arial" w:cs="Arial"/>
                <w:b/>
                <w:bCs/>
                <w:sz w:val="18"/>
                <w:szCs w:val="18"/>
                <w:lang w:eastAsia="en-GB"/>
              </w:rPr>
            </w:pPr>
            <w:r>
              <w:rPr>
                <w:rFonts w:ascii="Arial" w:hAnsi="Arial" w:cs="Arial"/>
                <w:b/>
                <w:bCs/>
                <w:sz w:val="18"/>
                <w:szCs w:val="18"/>
                <w:lang w:eastAsia="en-GB"/>
              </w:rPr>
              <w:t>Open to study</w:t>
            </w:r>
          </w:p>
        </w:tc>
        <w:tc>
          <w:tcPr>
            <w:tcW w:w="8109" w:type="dxa"/>
          </w:tcPr>
          <w:p w14:paraId="5B8A17F5" w14:textId="3A378A1C" w:rsidR="00993B5C" w:rsidRDefault="00993B5C">
            <w:pPr>
              <w:spacing w:after="0" w:line="240" w:lineRule="auto"/>
              <w:rPr>
                <w:rFonts w:ascii="Arial" w:hAnsi="Arial" w:cs="Arial"/>
                <w:sz w:val="18"/>
                <w:szCs w:val="18"/>
                <w:lang w:eastAsia="en-GB"/>
              </w:rPr>
            </w:pPr>
            <w:r>
              <w:rPr>
                <w:rFonts w:ascii="Arial" w:hAnsi="Arial" w:cs="Arial"/>
                <w:sz w:val="18"/>
                <w:szCs w:val="18"/>
                <w:lang w:eastAsia="en-GB"/>
              </w:rPr>
              <w:t>Ericsson</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r>
              <w:t>InterDigital</w:t>
            </w:r>
          </w:p>
        </w:tc>
        <w:tc>
          <w:tcPr>
            <w:tcW w:w="8571" w:type="dxa"/>
          </w:tcPr>
          <w:p w14:paraId="15590A20" w14:textId="77777777" w:rsidR="00A579E1" w:rsidRPr="004161A8" w:rsidRDefault="00A579E1" w:rsidP="007B13D1">
            <w:r>
              <w:t>We agree with QC that it may be more appropriate to first consider support of JSCM or “analog feedback” in general, and can even follow the ongoing fundamental studies on JSCC/JSCM in agenda 10.3.2.</w:t>
            </w:r>
          </w:p>
        </w:tc>
      </w:tr>
      <w:tr w:rsidR="00C47078" w:rsidRPr="004161A8" w14:paraId="42F9E282" w14:textId="77777777" w:rsidTr="00A579E1">
        <w:trPr>
          <w:trHeight w:val="20"/>
        </w:trPr>
        <w:tc>
          <w:tcPr>
            <w:tcW w:w="1165" w:type="dxa"/>
          </w:tcPr>
          <w:p w14:paraId="736ED20C" w14:textId="4622D8C8" w:rsidR="00C47078" w:rsidRDefault="00C47078" w:rsidP="007B13D1">
            <w:r>
              <w:t>Ericsson</w:t>
            </w:r>
          </w:p>
        </w:tc>
        <w:tc>
          <w:tcPr>
            <w:tcW w:w="8571" w:type="dxa"/>
          </w:tcPr>
          <w:p w14:paraId="38C8742E" w14:textId="77777777" w:rsidR="00993B5C" w:rsidRDefault="00993B5C" w:rsidP="00993B5C">
            <w:pPr>
              <w:rPr>
                <w:rFonts w:ascii="Arial" w:hAnsi="Arial" w:cs="Arial"/>
                <w:sz w:val="18"/>
                <w:szCs w:val="18"/>
              </w:rPr>
            </w:pPr>
            <w:r>
              <w:rPr>
                <w:rFonts w:ascii="Arial" w:hAnsi="Arial" w:cs="Arial"/>
                <w:sz w:val="18"/>
                <w:szCs w:val="18"/>
              </w:rPr>
              <w:t>Suggest making the second bullet more generic, as following</w:t>
            </w:r>
          </w:p>
          <w:p w14:paraId="7D7D1775" w14:textId="7D1DCFA1" w:rsidR="00C47078" w:rsidRDefault="00993B5C" w:rsidP="00993B5C">
            <w:r w:rsidRPr="00D02C76">
              <w:rPr>
                <w:rFonts w:ascii="Arial" w:hAnsi="Arial" w:cs="Arial"/>
                <w:sz w:val="18"/>
                <w:szCs w:val="18"/>
              </w:rPr>
              <w:t xml:space="preserve">Whether/how to support </w:t>
            </w:r>
            <w:r>
              <w:rPr>
                <w:rFonts w:ascii="Arial" w:hAnsi="Arial" w:cs="Arial"/>
                <w:sz w:val="18"/>
                <w:szCs w:val="18"/>
              </w:rPr>
              <w:t>performance monitoring/assessment</w:t>
            </w:r>
            <w:r w:rsidRPr="00D02C76">
              <w:rPr>
                <w:rFonts w:ascii="Arial" w:hAnsi="Arial" w:cs="Arial"/>
                <w:sz w:val="18"/>
                <w:szCs w:val="18"/>
              </w:rPr>
              <w:t xml:space="preserve"> by NW on </w:t>
            </w:r>
            <w:r w:rsidRPr="0073216F">
              <w:rPr>
                <w:rFonts w:ascii="Arial" w:hAnsi="Arial" w:cs="Arial"/>
                <w:color w:val="FF0000"/>
                <w:sz w:val="18"/>
                <w:szCs w:val="18"/>
              </w:rPr>
              <w:t xml:space="preserve">the received </w:t>
            </w:r>
            <w:r w:rsidRPr="00D02C76">
              <w:rPr>
                <w:rFonts w:ascii="Arial" w:hAnsi="Arial" w:cs="Arial"/>
                <w:sz w:val="18"/>
                <w:szCs w:val="18"/>
              </w:rPr>
              <w:t>JSCC/JSCM-based CSI</w:t>
            </w:r>
            <w:r>
              <w:rPr>
                <w:rFonts w:ascii="Arial" w:hAnsi="Arial" w:cs="Arial"/>
                <w:sz w:val="18"/>
                <w:szCs w:val="18"/>
              </w:rPr>
              <w:t xml:space="preserve"> from </w:t>
            </w:r>
            <w:r w:rsidRPr="0073216F">
              <w:rPr>
                <w:rFonts w:ascii="Arial" w:hAnsi="Arial" w:cs="Arial"/>
                <w:color w:val="FF0000"/>
                <w:sz w:val="18"/>
                <w:szCs w:val="18"/>
              </w:rPr>
              <w:t>a UE</w:t>
            </w:r>
            <w:r>
              <w:rPr>
                <w:rFonts w:ascii="Arial" w:hAnsi="Arial" w:cs="Arial"/>
                <w:color w:val="FF0000"/>
                <w:sz w:val="18"/>
                <w:szCs w:val="18"/>
              </w:rPr>
              <w:t>.</w:t>
            </w:r>
            <w:r w:rsidRPr="0073216F">
              <w:rPr>
                <w:rFonts w:ascii="Arial" w:hAnsi="Arial" w:cs="Arial"/>
                <w:strike/>
                <w:color w:val="FF0000"/>
                <w:sz w:val="18"/>
                <w:szCs w:val="18"/>
              </w:rPr>
              <w:t>, e.g., CRC-like scheme</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lastRenderedPageBreak/>
              <w:t>Study should consider rigorous link-level and system-level evaluations with careful modeling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r>
              <w:rPr>
                <w:rFonts w:ascii="Arial" w:hAnsi="Arial" w:cs="Arial"/>
                <w:sz w:val="18"/>
                <w:szCs w:val="18"/>
              </w:rPr>
              <w:lastRenderedPageBreak/>
              <w:t>InterDigital</w:t>
            </w:r>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w:t>
            </w:r>
            <w:r>
              <w:rPr>
                <w:rStyle w:val="Emphasis"/>
                <w:rFonts w:ascii="Arial" w:hAnsi="Arial" w:cs="Arial"/>
                <w:i w:val="0"/>
                <w:iCs w:val="0"/>
                <w:sz w:val="16"/>
                <w:szCs w:val="16"/>
                <w:lang w:eastAsia="en-GB"/>
              </w:rPr>
              <w:lastRenderedPageBreak/>
              <w:t>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Second, the analog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 channel property can facilitate efficient MIMO transmission operations (e.g., CSI acquisition with reduced overhead/feedback, aid proper codebook parameter selection L, pv, etc)</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Futurewei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mitigating CJT interference, UE reports the inferference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Google, Huawei, Futurewei, InterDigital,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sidRPr="00320F65">
              <w:rPr>
                <w:rFonts w:eastAsia="SimSun"/>
                <w:sz w:val="20"/>
                <w:szCs w:val="24"/>
              </w:rPr>
              <w:t>W</w:t>
            </w:r>
            <w:r w:rsidRPr="00320F65">
              <w:rPr>
                <w:rFonts w:eastAsia="SimSun" w:hint="eastAsia"/>
                <w:sz w:val="20"/>
                <w:szCs w:val="24"/>
              </w:rPr>
              <w:t xml:space="preserve">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Huawei, HiSilicon</w:t>
            </w:r>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Heading3"/>
              <w:numPr>
                <w:ilvl w:val="0"/>
                <w:numId w:val="0"/>
              </w:numPr>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ListParagraph"/>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Decouples UE from sNB precoding algorithms. Offer more freedom to sNB to utilize it for any MIMO transmission scheme (including MU-MIMO) ,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lastRenderedPageBreak/>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2D57A8" w14:paraId="5E1D33E3" w14:textId="77777777">
        <w:trPr>
          <w:trHeight w:val="20"/>
        </w:trPr>
        <w:tc>
          <w:tcPr>
            <w:tcW w:w="1165" w:type="dxa"/>
          </w:tcPr>
          <w:p w14:paraId="4AD387C3" w14:textId="0515205D" w:rsidR="002D57A8" w:rsidRDefault="002D57A8" w:rsidP="002D57A8">
            <w:pPr>
              <w:spacing w:after="0" w:line="240" w:lineRule="auto"/>
              <w:rPr>
                <w:rFonts w:ascii="Arial" w:hAnsi="Arial" w:cs="Arial"/>
                <w:sz w:val="18"/>
                <w:szCs w:val="18"/>
              </w:rPr>
            </w:pPr>
            <w:r>
              <w:rPr>
                <w:rFonts w:ascii="Arial" w:hAnsi="Arial" w:cs="Arial"/>
                <w:sz w:val="18"/>
                <w:szCs w:val="18"/>
              </w:rPr>
              <w:t>Ericsson</w:t>
            </w:r>
          </w:p>
        </w:tc>
        <w:tc>
          <w:tcPr>
            <w:tcW w:w="8571" w:type="dxa"/>
          </w:tcPr>
          <w:p w14:paraId="582C97F6" w14:textId="77777777" w:rsidR="002D57A8" w:rsidRDefault="002D57A8" w:rsidP="002D57A8">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300C2CBE" w14:textId="41CEAD41" w:rsidR="002D57A8" w:rsidRDefault="002D57A8" w:rsidP="002D57A8">
            <w:pPr>
              <w:spacing w:after="0" w:line="240" w:lineRule="auto"/>
              <w:rPr>
                <w:rFonts w:ascii="Arial" w:hAnsi="Arial" w:cs="Arial"/>
                <w:sz w:val="18"/>
                <w:szCs w:val="18"/>
                <w:lang w:eastAsia="en-GB"/>
              </w:rPr>
            </w:pPr>
            <w:r>
              <w:rPr>
                <w:rFonts w:ascii="Arial" w:hAnsi="Arial" w:cs="Arial"/>
                <w:sz w:val="18"/>
                <w:szCs w:val="18"/>
              </w:rPr>
              <w:t xml:space="preserve">If explicit CSI is to be studied, testability in RAN4 has to be considered, which is known to be very challenging. </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lastRenderedPageBreak/>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eType-II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 xml:space="preserve">Low priority for </w:t>
            </w:r>
            <w:r>
              <w:rPr>
                <w:rFonts w:ascii="Arial" w:hAnsi="Arial" w:cs="Arial"/>
                <w:sz w:val="18"/>
                <w:szCs w:val="18"/>
              </w:rPr>
              <w:lastRenderedPageBreak/>
              <w:t>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preadtrum</w:t>
            </w:r>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Heading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611342" w:rsidRPr="00D02C76" w14:paraId="363CF4F7" w14:textId="77777777" w:rsidTr="00611342">
        <w:tblPrEx>
          <w:jc w:val="left"/>
        </w:tblPrEx>
        <w:tc>
          <w:tcPr>
            <w:tcW w:w="1093" w:type="pct"/>
          </w:tcPr>
          <w:p w14:paraId="2A96CE6B"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3907" w:type="pct"/>
          </w:tcPr>
          <w:p w14:paraId="7679B5B6"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Huawei/HiSilicon,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and/or mTRP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r w:rsidRPr="0097116C">
              <w:rPr>
                <w:rFonts w:ascii="Arial" w:hAnsi="Arial" w:cs="Arial"/>
                <w:sz w:val="18"/>
                <w:szCs w:val="18"/>
              </w:rPr>
              <w:t>mTRP</w:t>
            </w:r>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 xml:space="preserve">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w:t>
            </w:r>
            <w:r w:rsidRPr="00867303">
              <w:rPr>
                <w:rFonts w:ascii="Arial" w:hAnsi="Arial" w:cs="Arial"/>
                <w:sz w:val="18"/>
                <w:szCs w:val="18"/>
                <w:lang w:eastAsia="en-GB"/>
              </w:rPr>
              <w:lastRenderedPageBreak/>
              <w:t>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w:t>
            </w:r>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If we do not urge to down select between NW side prediction and UE side prediction, better to say </w:t>
            </w:r>
            <w:r>
              <w:rPr>
                <w:rFonts w:ascii="Arial" w:hAnsi="Arial" w:cs="Arial"/>
                <w:sz w:val="18"/>
                <w:szCs w:val="18"/>
              </w:rPr>
              <w:lastRenderedPageBreak/>
              <w:t>“and/or”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065BA7" w14:paraId="67203B6E" w14:textId="77777777">
        <w:trPr>
          <w:jc w:val="center"/>
        </w:trPr>
        <w:tc>
          <w:tcPr>
            <w:tcW w:w="756" w:type="pct"/>
          </w:tcPr>
          <w:p w14:paraId="58F11C7E" w14:textId="51927FC0" w:rsidR="00065BA7" w:rsidRDefault="00C20F74" w:rsidP="00432311">
            <w:pPr>
              <w:rPr>
                <w:rFonts w:ascii="Arial" w:hAnsi="Arial" w:cs="Arial"/>
                <w:sz w:val="18"/>
                <w:szCs w:val="18"/>
              </w:rPr>
            </w:pPr>
            <w:r>
              <w:rPr>
                <w:rFonts w:ascii="Arial" w:hAnsi="Arial" w:cs="Arial"/>
                <w:sz w:val="18"/>
                <w:szCs w:val="18"/>
              </w:rPr>
              <w:lastRenderedPageBreak/>
              <w:t>InterDigital</w:t>
            </w:r>
          </w:p>
        </w:tc>
        <w:tc>
          <w:tcPr>
            <w:tcW w:w="4244" w:type="pct"/>
          </w:tcPr>
          <w:p w14:paraId="34DEEC69" w14:textId="7E4BD7CC" w:rsidR="00065BA7" w:rsidRDefault="00C20F74" w:rsidP="00C20F74">
            <w:pPr>
              <w:rPr>
                <w:rFonts w:ascii="Arial" w:hAnsi="Arial" w:cs="Arial"/>
                <w:sz w:val="18"/>
                <w:szCs w:val="18"/>
              </w:rPr>
            </w:pPr>
            <w:r w:rsidRPr="00C20F74">
              <w:rPr>
                <w:rFonts w:ascii="Arial" w:hAnsi="Arial" w:cs="Arial"/>
                <w:sz w:val="18"/>
                <w:szCs w:val="18"/>
              </w:rPr>
              <w:t>We support the first two main bullets and sub-bullets, but suggest to remove the last two bullets at this stage.</w:t>
            </w:r>
          </w:p>
        </w:tc>
      </w:tr>
      <w:tr w:rsidR="00BB5534" w14:paraId="4DF57084" w14:textId="77777777">
        <w:trPr>
          <w:jc w:val="center"/>
        </w:trPr>
        <w:tc>
          <w:tcPr>
            <w:tcW w:w="756" w:type="pct"/>
          </w:tcPr>
          <w:p w14:paraId="7448F36F" w14:textId="59AC9D17" w:rsidR="00BB5534" w:rsidRDefault="00BB5534" w:rsidP="00432311">
            <w:pPr>
              <w:rPr>
                <w:rFonts w:ascii="Arial" w:hAnsi="Arial" w:cs="Arial"/>
                <w:sz w:val="18"/>
                <w:szCs w:val="18"/>
              </w:rPr>
            </w:pPr>
            <w:r>
              <w:rPr>
                <w:rFonts w:ascii="Arial" w:hAnsi="Arial" w:cs="Arial"/>
                <w:sz w:val="18"/>
                <w:szCs w:val="18"/>
              </w:rPr>
              <w:t>Ericsson</w:t>
            </w:r>
          </w:p>
        </w:tc>
        <w:tc>
          <w:tcPr>
            <w:tcW w:w="4244" w:type="pct"/>
          </w:tcPr>
          <w:p w14:paraId="5BEA4A86" w14:textId="77777777" w:rsidR="00BB5534" w:rsidRDefault="00BB5534" w:rsidP="00BB5534">
            <w:pPr>
              <w:rPr>
                <w:rFonts w:ascii="Arial" w:hAnsi="Arial" w:cs="Arial"/>
                <w:sz w:val="18"/>
                <w:szCs w:val="18"/>
                <w:lang w:val="en-US"/>
              </w:rPr>
            </w:pPr>
            <w:r>
              <w:rPr>
                <w:rFonts w:ascii="Arial" w:hAnsi="Arial" w:cs="Arial"/>
                <w:sz w:val="18"/>
                <w:szCs w:val="18"/>
              </w:rPr>
              <w:t xml:space="preserve">Regarding “Option 2: </w:t>
            </w:r>
            <w:r w:rsidRPr="00D02C76">
              <w:rPr>
                <w:rFonts w:ascii="Arial" w:hAnsi="Arial" w:cs="Arial" w:hint="eastAsia"/>
                <w:sz w:val="18"/>
                <w:szCs w:val="18"/>
              </w:rPr>
              <w:t>C</w:t>
            </w:r>
            <w:r w:rsidRPr="00D02C76">
              <w:rPr>
                <w:rFonts w:ascii="Arial" w:hAnsi="Arial" w:cs="Arial"/>
                <w:sz w:val="18"/>
                <w:szCs w:val="18"/>
              </w:rPr>
              <w:t>ompression/precoding matrix applied on CSI-RS</w:t>
            </w:r>
            <w:r>
              <w:rPr>
                <w:rFonts w:ascii="Arial" w:hAnsi="Arial" w:cs="Arial"/>
                <w:sz w:val="18"/>
                <w:szCs w:val="18"/>
              </w:rPr>
              <w:t xml:space="preserve">” </w:t>
            </w:r>
            <w:r w:rsidRPr="00165176">
              <w:rPr>
                <w:rFonts w:ascii="Arial" w:hAnsi="Arial" w:cs="Arial"/>
                <w:sz w:val="18"/>
                <w:szCs w:val="18"/>
                <w:lang w:val="en-US"/>
              </w:rPr>
              <w:t xml:space="preserve">we would like to clarify that this is </w:t>
            </w:r>
            <w:r w:rsidRPr="00485E20">
              <w:rPr>
                <w:rFonts w:ascii="Arial" w:hAnsi="Arial" w:cs="Arial"/>
                <w:sz w:val="18"/>
                <w:szCs w:val="18"/>
                <w:lang w:val="en-US"/>
              </w:rPr>
              <w:t xml:space="preserve">a </w:t>
            </w:r>
            <w:r w:rsidRPr="00474C2C">
              <w:rPr>
                <w:rFonts w:ascii="Arial" w:hAnsi="Arial" w:cs="Arial"/>
                <w:sz w:val="18"/>
                <w:szCs w:val="18"/>
              </w:rPr>
              <w:t>general enhancement for beamformed CSI</w:t>
            </w:r>
            <w:r w:rsidRPr="00474C2C">
              <w:rPr>
                <w:rFonts w:ascii="Arial" w:hAnsi="Arial" w:cs="Arial"/>
                <w:sz w:val="18"/>
                <w:szCs w:val="18"/>
              </w:rPr>
              <w:noBreakHyphen/>
              <w:t>RS</w:t>
            </w:r>
            <w:r w:rsidRPr="00485E20">
              <w:rPr>
                <w:rFonts w:ascii="Arial" w:hAnsi="Arial" w:cs="Arial"/>
                <w:sz w:val="18"/>
                <w:szCs w:val="18"/>
                <w:lang w:val="en-US"/>
              </w:rPr>
              <w:t>,</w:t>
            </w:r>
            <w:r w:rsidRPr="00165176">
              <w:rPr>
                <w:rFonts w:ascii="Arial" w:hAnsi="Arial" w:cs="Arial"/>
                <w:sz w:val="18"/>
                <w:szCs w:val="18"/>
                <w:lang w:val="en-US"/>
              </w:rPr>
              <w:t xml:space="preserve"> rather than </w:t>
            </w:r>
            <w:r>
              <w:rPr>
                <w:rFonts w:ascii="Arial" w:hAnsi="Arial" w:cs="Arial"/>
                <w:sz w:val="18"/>
                <w:szCs w:val="18"/>
                <w:lang w:val="en-US"/>
              </w:rPr>
              <w:t>a CSI prediction scheme or a scheme that only reduces</w:t>
            </w:r>
            <w:r w:rsidRPr="00165176">
              <w:rPr>
                <w:rFonts w:ascii="Arial" w:hAnsi="Arial" w:cs="Arial"/>
                <w:sz w:val="18"/>
                <w:szCs w:val="18"/>
                <w:lang w:val="en-US"/>
              </w:rPr>
              <w:t xml:space="preserve"> CSI</w:t>
            </w:r>
            <w:r>
              <w:rPr>
                <w:rFonts w:ascii="Arial" w:hAnsi="Arial" w:cs="Arial"/>
                <w:sz w:val="18"/>
                <w:szCs w:val="18"/>
                <w:lang w:val="en-US"/>
              </w:rPr>
              <w:t>-RS overhead.</w:t>
            </w:r>
          </w:p>
          <w:p w14:paraId="4639D6F6" w14:textId="77777777" w:rsidR="00BB5534" w:rsidRPr="00485E20" w:rsidRDefault="00BB5534" w:rsidP="00BB5534">
            <w:pPr>
              <w:rPr>
                <w:rFonts w:ascii="Arial" w:hAnsi="Arial" w:cs="Arial"/>
                <w:sz w:val="18"/>
                <w:szCs w:val="18"/>
                <w:lang w:val="en-US"/>
              </w:rPr>
            </w:pPr>
            <w:r>
              <w:rPr>
                <w:rFonts w:ascii="Arial" w:hAnsi="Arial" w:cs="Arial"/>
                <w:sz w:val="18"/>
                <w:szCs w:val="18"/>
                <w:lang w:val="en-US"/>
              </w:rPr>
              <w:t>In our view,</w:t>
            </w:r>
            <w:r w:rsidRPr="00485E20">
              <w:rPr>
                <w:rFonts w:ascii="Arial" w:hAnsi="Arial" w:cs="Arial"/>
                <w:sz w:val="18"/>
                <w:szCs w:val="18"/>
                <w:lang w:val="en-US"/>
              </w:rPr>
              <w:t xml:space="preserve"> it </w:t>
            </w:r>
            <w:r>
              <w:rPr>
                <w:rFonts w:ascii="Arial" w:hAnsi="Arial" w:cs="Arial"/>
                <w:sz w:val="18"/>
                <w:szCs w:val="18"/>
                <w:lang w:val="en-US"/>
              </w:rPr>
              <w:t>can</w:t>
            </w:r>
            <w:r w:rsidRPr="00485E20">
              <w:rPr>
                <w:rFonts w:ascii="Arial" w:hAnsi="Arial" w:cs="Arial"/>
                <w:sz w:val="18"/>
                <w:szCs w:val="18"/>
                <w:lang w:val="en-US"/>
              </w:rPr>
              <w:t xml:space="preserve"> be beneficial to have a dedicated topic on beamformed CSI</w:t>
            </w:r>
            <w:r w:rsidRPr="00485E20">
              <w:rPr>
                <w:rFonts w:ascii="Arial" w:hAnsi="Arial" w:cs="Arial"/>
                <w:sz w:val="18"/>
                <w:szCs w:val="18"/>
                <w:lang w:val="en-US"/>
              </w:rPr>
              <w:noBreakHyphen/>
              <w:t>RS, under which different beamformed CSI</w:t>
            </w:r>
            <w:r w:rsidRPr="00485E20">
              <w:rPr>
                <w:rFonts w:ascii="Arial" w:hAnsi="Arial" w:cs="Arial"/>
                <w:sz w:val="18"/>
                <w:szCs w:val="18"/>
                <w:lang w:val="en-US"/>
              </w:rPr>
              <w:noBreakHyphen/>
              <w:t xml:space="preserve">RS options can be studied and compared, </w:t>
            </w:r>
            <w:r>
              <w:rPr>
                <w:rFonts w:ascii="Arial" w:hAnsi="Arial" w:cs="Arial"/>
                <w:sz w:val="18"/>
                <w:szCs w:val="18"/>
                <w:lang w:val="en-US"/>
              </w:rPr>
              <w:t xml:space="preserve">such as </w:t>
            </w:r>
            <w:r w:rsidRPr="00485E20">
              <w:rPr>
                <w:rFonts w:ascii="Arial" w:hAnsi="Arial" w:cs="Arial"/>
                <w:sz w:val="18"/>
                <w:szCs w:val="18"/>
                <w:lang w:val="en-US"/>
              </w:rPr>
              <w:t>compressed</w:t>
            </w:r>
            <w:r w:rsidRPr="00485E20">
              <w:rPr>
                <w:rFonts w:ascii="Arial" w:hAnsi="Arial" w:cs="Arial"/>
                <w:sz w:val="18"/>
                <w:szCs w:val="18"/>
                <w:lang w:val="en-US"/>
              </w:rPr>
              <w:noBreakHyphen/>
              <w:t>sensing</w:t>
            </w:r>
            <w:r w:rsidRPr="00485E20">
              <w:rPr>
                <w:rFonts w:ascii="Arial" w:hAnsi="Arial" w:cs="Arial"/>
                <w:sz w:val="18"/>
                <w:szCs w:val="18"/>
                <w:lang w:val="en-US"/>
              </w:rPr>
              <w:noBreakHyphen/>
              <w:t xml:space="preserve">based </w:t>
            </w:r>
            <w:r>
              <w:rPr>
                <w:rFonts w:ascii="Arial" w:hAnsi="Arial" w:cs="Arial"/>
                <w:sz w:val="18"/>
                <w:szCs w:val="18"/>
                <w:lang w:val="en-US"/>
              </w:rPr>
              <w:t>beamformed</w:t>
            </w:r>
            <w:r w:rsidRPr="00485E20">
              <w:rPr>
                <w:rFonts w:ascii="Arial" w:hAnsi="Arial" w:cs="Arial"/>
                <w:sz w:val="18"/>
                <w:szCs w:val="18"/>
                <w:lang w:val="en-US"/>
              </w:rPr>
              <w:t xml:space="preserve"> CSI</w:t>
            </w:r>
            <w:r w:rsidRPr="00485E20">
              <w:rPr>
                <w:rFonts w:ascii="Arial" w:hAnsi="Arial" w:cs="Arial"/>
                <w:sz w:val="18"/>
                <w:szCs w:val="18"/>
                <w:lang w:val="en-US"/>
              </w:rPr>
              <w:noBreakHyphen/>
              <w:t>RS,</w:t>
            </w:r>
            <w:r>
              <w:rPr>
                <w:rFonts w:ascii="Arial" w:hAnsi="Arial" w:cs="Arial"/>
                <w:sz w:val="18"/>
                <w:szCs w:val="18"/>
                <w:lang w:val="en-US"/>
              </w:rPr>
              <w:t xml:space="preserve"> </w:t>
            </w:r>
            <w:r w:rsidRPr="00485E20">
              <w:rPr>
                <w:rFonts w:ascii="Arial" w:hAnsi="Arial" w:cs="Arial"/>
                <w:sz w:val="18"/>
                <w:szCs w:val="18"/>
                <w:lang w:val="en-US"/>
              </w:rPr>
              <w:t>beamformed CSI</w:t>
            </w:r>
            <w:r w:rsidRPr="00485E20">
              <w:rPr>
                <w:rFonts w:ascii="Arial" w:hAnsi="Arial" w:cs="Arial"/>
                <w:sz w:val="18"/>
                <w:szCs w:val="18"/>
                <w:lang w:val="en-US"/>
              </w:rPr>
              <w:noBreakHyphen/>
              <w:t xml:space="preserve">RS based on </w:t>
            </w:r>
            <w:r>
              <w:rPr>
                <w:rFonts w:ascii="Arial" w:hAnsi="Arial" w:cs="Arial"/>
                <w:sz w:val="18"/>
                <w:szCs w:val="18"/>
                <w:lang w:val="en-US"/>
              </w:rPr>
              <w:t>port selection codebook etc</w:t>
            </w:r>
          </w:p>
          <w:p w14:paraId="2DAFD7C5" w14:textId="33F884DE" w:rsidR="00BB5534" w:rsidRPr="00C20F74" w:rsidRDefault="00BB5534" w:rsidP="00BB5534">
            <w:pPr>
              <w:rPr>
                <w:rFonts w:ascii="Arial" w:hAnsi="Arial" w:cs="Arial"/>
                <w:sz w:val="18"/>
                <w:szCs w:val="18"/>
              </w:rPr>
            </w:pPr>
            <w:r w:rsidRPr="00485E20">
              <w:rPr>
                <w:rFonts w:ascii="Arial" w:hAnsi="Arial" w:cs="Arial"/>
                <w:sz w:val="18"/>
                <w:szCs w:val="18"/>
                <w:lang w:val="en-US"/>
              </w:rPr>
              <w:t>Such a separation would help maintain a clear scope for CSI prediction studies, while allowing a more structured and fair comparison of different beamformed CSI</w:t>
            </w:r>
            <w:r w:rsidRPr="00485E20">
              <w:rPr>
                <w:rFonts w:ascii="Arial" w:hAnsi="Arial" w:cs="Arial"/>
                <w:sz w:val="18"/>
                <w:szCs w:val="18"/>
                <w:lang w:val="en-US"/>
              </w:rPr>
              <w:noBreakHyphen/>
              <w:t>RS design options.</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lastRenderedPageBreak/>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C72AEB" w14:paraId="399B60F6" w14:textId="77777777">
        <w:trPr>
          <w:jc w:val="center"/>
        </w:trPr>
        <w:tc>
          <w:tcPr>
            <w:tcW w:w="756" w:type="pct"/>
          </w:tcPr>
          <w:p w14:paraId="5B2C874B" w14:textId="540BA01E" w:rsidR="00C72AEB" w:rsidRDefault="00C72AEB" w:rsidP="00C72AEB">
            <w:pPr>
              <w:rPr>
                <w:rFonts w:ascii="Arial" w:hAnsi="Arial" w:cs="Arial" w:hint="eastAsia"/>
                <w:sz w:val="18"/>
                <w:szCs w:val="18"/>
              </w:rPr>
            </w:pPr>
            <w:r>
              <w:rPr>
                <w:rFonts w:ascii="Arial" w:hAnsi="Arial" w:cs="Arial"/>
                <w:sz w:val="18"/>
                <w:szCs w:val="18"/>
              </w:rPr>
              <w:t>Ericsson</w:t>
            </w:r>
          </w:p>
        </w:tc>
        <w:tc>
          <w:tcPr>
            <w:tcW w:w="4244" w:type="pct"/>
          </w:tcPr>
          <w:p w14:paraId="564F41C7" w14:textId="13D557F8" w:rsidR="00C72AEB" w:rsidRDefault="00C72AEB" w:rsidP="00C72AEB">
            <w:pPr>
              <w:rPr>
                <w:rFonts w:ascii="Arial" w:hAnsi="Arial" w:cs="Arial"/>
                <w:sz w:val="18"/>
                <w:szCs w:val="18"/>
              </w:rPr>
            </w:pPr>
            <w:r>
              <w:rPr>
                <w:rFonts w:ascii="Arial" w:hAnsi="Arial" w:cs="Arial"/>
                <w:sz w:val="18"/>
                <w:szCs w:val="18"/>
              </w:rPr>
              <w:t>Here we are assuming the structure of the Rel-18 Doppler codebook which is based on Rel-16 eType II codebook.  The 6G codebook may be different from this.  So, we think it is too early to make this assumption.  Also, could the proponents clarify the last bullet ‘Use of DMRS for interference prediction’?</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sz w:val="18"/>
                <w:szCs w:val="18"/>
              </w:rPr>
              <w:t>We suggest to change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to give example, e.g., transmitter side covariance matrix, etc. </w:t>
            </w:r>
          </w:p>
          <w:p w14:paraId="37AE0083" w14:textId="77777777" w:rsidR="002F17C0" w:rsidRDefault="002F17C0" w:rsidP="002F17C0">
            <w:pPr>
              <w:pStyle w:val="ListParagraph"/>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r w:rsidR="00BD3F5D" w14:paraId="709DB269" w14:textId="77777777">
        <w:trPr>
          <w:jc w:val="center"/>
        </w:trPr>
        <w:tc>
          <w:tcPr>
            <w:tcW w:w="756" w:type="pct"/>
          </w:tcPr>
          <w:p w14:paraId="0E6B2695" w14:textId="3E624E97" w:rsidR="00BD3F5D" w:rsidRDefault="00BD3F5D" w:rsidP="00BD3F5D">
            <w:pPr>
              <w:rPr>
                <w:rFonts w:ascii="Arial" w:hAnsi="Arial" w:cs="Arial" w:hint="eastAsia"/>
                <w:sz w:val="18"/>
                <w:szCs w:val="18"/>
              </w:rPr>
            </w:pPr>
            <w:r>
              <w:rPr>
                <w:rFonts w:ascii="Arial" w:hAnsi="Arial" w:cs="Arial"/>
                <w:sz w:val="18"/>
                <w:szCs w:val="18"/>
              </w:rPr>
              <w:lastRenderedPageBreak/>
              <w:t>Ericsson</w:t>
            </w:r>
          </w:p>
        </w:tc>
        <w:tc>
          <w:tcPr>
            <w:tcW w:w="4244" w:type="pct"/>
          </w:tcPr>
          <w:p w14:paraId="3A7B99FD" w14:textId="77777777" w:rsidR="00BD3F5D" w:rsidRDefault="00BD3F5D" w:rsidP="00BD3F5D">
            <w:pPr>
              <w:rPr>
                <w:rFonts w:ascii="Arial" w:hAnsi="Arial" w:cs="Arial"/>
                <w:sz w:val="18"/>
                <w:szCs w:val="18"/>
              </w:rPr>
            </w:pPr>
            <w:r>
              <w:rPr>
                <w:rFonts w:ascii="Arial" w:hAnsi="Arial" w:cs="Arial"/>
                <w:sz w:val="18"/>
                <w:szCs w:val="18"/>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p>
          <w:p w14:paraId="3FB3D275" w14:textId="32CF4FFC" w:rsidR="00BD3F5D" w:rsidRDefault="00BD3F5D" w:rsidP="00BD3F5D">
            <w:pPr>
              <w:rPr>
                <w:rFonts w:ascii="Arial" w:hAnsi="Arial" w:cs="Arial"/>
                <w:sz w:val="18"/>
                <w:szCs w:val="18"/>
              </w:rPr>
            </w:pPr>
            <w:r>
              <w:rPr>
                <w:rFonts w:ascii="Arial" w:hAnsi="Arial" w:cs="Arial"/>
                <w:sz w:val="18"/>
                <w:szCs w:val="18"/>
              </w:rPr>
              <w:t>In addition, we think that the study shall consider both AI and non-AI based solutions.</w:t>
            </w: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13: Compared to benchmark methods like sample-and-hold or traditional interpolation, the AI model improves frequency domain CSI prediction performance (in terms of SGCS) by up to </w:t>
            </w:r>
            <w:r>
              <w:rPr>
                <w:rFonts w:ascii="Arial" w:hAnsi="Arial" w:cs="Arial"/>
                <w:sz w:val="18"/>
                <w:szCs w:val="18"/>
                <w:lang w:eastAsia="en-GB"/>
              </w:rPr>
              <w:lastRenderedPageBreak/>
              <w:t>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#31: NR’s study on CSI prediction observed considerable mean and cell-edge UPT gain as well as robustness against impairments such as channel estimation error and phase </w:t>
            </w:r>
            <w:r>
              <w:rPr>
                <w:rFonts w:ascii="Arial" w:hAnsi="Arial" w:cs="Arial"/>
                <w:sz w:val="18"/>
                <w:szCs w:val="18"/>
                <w:lang w:eastAsia="en-GB"/>
              </w:rPr>
              <w:lastRenderedPageBreak/>
              <w:t>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w:t>
            </w:r>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F53E55" w14:paraId="4F7B98AF" w14:textId="77777777">
        <w:trPr>
          <w:jc w:val="center"/>
        </w:trPr>
        <w:tc>
          <w:tcPr>
            <w:tcW w:w="756" w:type="pct"/>
          </w:tcPr>
          <w:p w14:paraId="4B79E910" w14:textId="7E99F659" w:rsidR="00F53E55" w:rsidRDefault="00F53E55" w:rsidP="002F17C0">
            <w:pPr>
              <w:rPr>
                <w:rFonts w:ascii="Arial" w:hAnsi="Arial" w:cs="Arial"/>
                <w:sz w:val="18"/>
                <w:szCs w:val="18"/>
              </w:rPr>
            </w:pPr>
            <w:r>
              <w:rPr>
                <w:rFonts w:ascii="Arial" w:hAnsi="Arial" w:cs="Arial"/>
                <w:sz w:val="18"/>
                <w:szCs w:val="18"/>
              </w:rPr>
              <w:t>InterDigital</w:t>
            </w:r>
          </w:p>
        </w:tc>
        <w:tc>
          <w:tcPr>
            <w:tcW w:w="4244" w:type="pct"/>
          </w:tcPr>
          <w:p w14:paraId="473A6439" w14:textId="77777777" w:rsidR="00F53E55" w:rsidRPr="00F53E55" w:rsidRDefault="00F53E55" w:rsidP="00F53E55">
            <w:pPr>
              <w:rPr>
                <w:rFonts w:ascii="Arial" w:hAnsi="Arial" w:cs="Arial"/>
                <w:sz w:val="18"/>
                <w:szCs w:val="18"/>
                <w:lang w:val="en-US"/>
              </w:rPr>
            </w:pPr>
            <w:r w:rsidRPr="00F53E55">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14:textId="77777777" w:rsidR="00F53E55" w:rsidRDefault="00F53E55" w:rsidP="002F17C0">
            <w:pPr>
              <w:rPr>
                <w:rFonts w:ascii="Arial" w:hAnsi="Arial" w:cs="Arial"/>
                <w:sz w:val="18"/>
                <w:szCs w:val="18"/>
              </w:rPr>
            </w:pPr>
          </w:p>
        </w:tc>
      </w:tr>
      <w:tr w:rsidR="00AC4242" w14:paraId="0A47C36A" w14:textId="77777777">
        <w:trPr>
          <w:jc w:val="center"/>
        </w:trPr>
        <w:tc>
          <w:tcPr>
            <w:tcW w:w="756" w:type="pct"/>
          </w:tcPr>
          <w:p w14:paraId="2A40B7FF" w14:textId="7B35E34F" w:rsidR="00AC4242" w:rsidRDefault="00AC4242" w:rsidP="002F17C0">
            <w:pPr>
              <w:rPr>
                <w:rFonts w:ascii="Arial" w:hAnsi="Arial" w:cs="Arial"/>
                <w:sz w:val="18"/>
                <w:szCs w:val="18"/>
              </w:rPr>
            </w:pPr>
            <w:r>
              <w:rPr>
                <w:rFonts w:ascii="Arial" w:hAnsi="Arial" w:cs="Arial"/>
                <w:sz w:val="18"/>
                <w:szCs w:val="18"/>
              </w:rPr>
              <w:t>Ericsson</w:t>
            </w:r>
          </w:p>
        </w:tc>
        <w:tc>
          <w:tcPr>
            <w:tcW w:w="4244" w:type="pct"/>
          </w:tcPr>
          <w:p w14:paraId="510A67BC" w14:textId="77777777" w:rsidR="00140B78" w:rsidRDefault="00140B78" w:rsidP="00140B78">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173A842C" w14:textId="77777777" w:rsidR="00140B78" w:rsidRDefault="00140B78" w:rsidP="00140B78">
            <w:pPr>
              <w:rPr>
                <w:rFonts w:ascii="Arial" w:hAnsi="Arial" w:cs="Arial"/>
                <w:sz w:val="18"/>
                <w:szCs w:val="18"/>
              </w:rPr>
            </w:pPr>
            <w:r>
              <w:rPr>
                <w:rFonts w:ascii="Arial" w:hAnsi="Arial" w:cs="Arial"/>
                <w:sz w:val="18"/>
                <w:szCs w:val="18"/>
              </w:rPr>
              <w:t>Hence, we suggest the following changes:</w:t>
            </w:r>
          </w:p>
          <w:p w14:paraId="3AED3C8A" w14:textId="77777777" w:rsidR="00140B78" w:rsidRPr="00153563" w:rsidRDefault="00140B78" w:rsidP="00140B78">
            <w:pPr>
              <w:rPr>
                <w:rFonts w:ascii="Arial" w:hAnsi="Arial" w:cs="Arial"/>
                <w:color w:val="FF0000"/>
                <w:sz w:val="18"/>
                <w:szCs w:val="18"/>
              </w:rPr>
            </w:pPr>
            <w:r w:rsidRPr="00153563">
              <w:rPr>
                <w:rFonts w:ascii="Arial" w:hAnsi="Arial" w:cs="Arial"/>
                <w:color w:val="FF0000"/>
                <w:sz w:val="18"/>
                <w:szCs w:val="18"/>
              </w:rPr>
              <w:t xml:space="preserve">For study of the CSI prediction use cases in 6GR, at least the following </w:t>
            </w:r>
            <w:r>
              <w:rPr>
                <w:rFonts w:ascii="Arial" w:hAnsi="Arial" w:cs="Arial"/>
                <w:color w:val="FF0000"/>
                <w:sz w:val="18"/>
                <w:szCs w:val="18"/>
              </w:rPr>
              <w:t xml:space="preserve">aspects </w:t>
            </w:r>
            <w:r w:rsidRPr="00153563">
              <w:rPr>
                <w:rFonts w:ascii="Arial" w:hAnsi="Arial" w:cs="Arial"/>
                <w:color w:val="FF0000"/>
                <w:sz w:val="18"/>
                <w:szCs w:val="18"/>
              </w:rPr>
              <w:t>may be considered</w:t>
            </w:r>
          </w:p>
          <w:p w14:paraId="3A384895" w14:textId="77777777" w:rsidR="00140B78" w:rsidRDefault="00140B78" w:rsidP="00140B78">
            <w:pPr>
              <w:numPr>
                <w:ilvl w:val="0"/>
                <w:numId w:val="68"/>
              </w:numPr>
              <w:spacing w:after="0" w:line="240" w:lineRule="auto"/>
              <w:rPr>
                <w:rFonts w:ascii="Arial" w:hAnsi="Arial" w:cs="Arial"/>
                <w:sz w:val="18"/>
                <w:szCs w:val="18"/>
              </w:rPr>
            </w:pPr>
            <w:r w:rsidRPr="00153563">
              <w:rPr>
                <w:rFonts w:ascii="Arial" w:hAnsi="Arial" w:cs="Arial"/>
                <w:color w:val="FF0000"/>
                <w:sz w:val="18"/>
                <w:szCs w:val="18"/>
              </w:rPr>
              <w:t xml:space="preserve">The feasibility and necessity of </w:t>
            </w:r>
            <w:r>
              <w:rPr>
                <w:rFonts w:ascii="Arial" w:hAnsi="Arial" w:cs="Arial"/>
                <w:sz w:val="18"/>
                <w:szCs w:val="18"/>
              </w:rPr>
              <w:t>f</w:t>
            </w:r>
            <w:r w:rsidRPr="00D02C76">
              <w:rPr>
                <w:rFonts w:ascii="Arial" w:hAnsi="Arial" w:cs="Arial"/>
                <w:sz w:val="18"/>
                <w:szCs w:val="18"/>
              </w:rPr>
              <w:t>inetuning/Continuous learning</w:t>
            </w:r>
          </w:p>
          <w:p w14:paraId="1C455CCA" w14:textId="77777777" w:rsidR="00140B78" w:rsidRPr="00D23BB1" w:rsidRDefault="00140B78" w:rsidP="00140B78">
            <w:pPr>
              <w:numPr>
                <w:ilvl w:val="0"/>
                <w:numId w:val="68"/>
              </w:numPr>
              <w:spacing w:after="0" w:line="240" w:lineRule="auto"/>
              <w:rPr>
                <w:rFonts w:ascii="Arial" w:hAnsi="Arial" w:cs="Arial"/>
                <w:sz w:val="18"/>
                <w:szCs w:val="18"/>
              </w:rPr>
            </w:pPr>
            <w:r w:rsidRPr="00D23BB1">
              <w:rPr>
                <w:rFonts w:ascii="Arial" w:hAnsi="Arial" w:cs="Arial"/>
                <w:sz w:val="18"/>
                <w:szCs w:val="18"/>
              </w:rPr>
              <w:t xml:space="preserve">Data collection </w:t>
            </w:r>
            <w:r w:rsidRPr="00153563">
              <w:rPr>
                <w:rFonts w:ascii="Arial" w:hAnsi="Arial" w:cs="Arial"/>
                <w:strike/>
                <w:color w:val="FF0000"/>
                <w:sz w:val="18"/>
                <w:szCs w:val="18"/>
              </w:rPr>
              <w:t>with full-dimension CSI-RS</w:t>
            </w:r>
          </w:p>
          <w:p w14:paraId="2C057100" w14:textId="77777777" w:rsidR="00140B78" w:rsidRPr="00153563" w:rsidRDefault="00140B78" w:rsidP="00140B78">
            <w:pPr>
              <w:numPr>
                <w:ilvl w:val="0"/>
                <w:numId w:val="68"/>
              </w:numPr>
              <w:spacing w:after="0" w:line="240" w:lineRule="auto"/>
              <w:rPr>
                <w:rFonts w:ascii="Arial" w:hAnsi="Arial" w:cs="Arial"/>
                <w:color w:val="FF0000"/>
                <w:sz w:val="18"/>
                <w:szCs w:val="18"/>
              </w:rPr>
            </w:pPr>
            <w:r w:rsidRPr="00153563">
              <w:rPr>
                <w:rFonts w:ascii="Arial" w:hAnsi="Arial" w:cs="Arial"/>
                <w:color w:val="FF0000"/>
                <w:sz w:val="18"/>
                <w:szCs w:val="18"/>
              </w:rPr>
              <w:t>Performance monitoring</w:t>
            </w:r>
          </w:p>
          <w:p w14:paraId="67CCC8A4" w14:textId="77777777" w:rsidR="00140B78" w:rsidRPr="00153563" w:rsidRDefault="00140B78" w:rsidP="00140B78">
            <w:pPr>
              <w:pStyle w:val="ListParagraph"/>
              <w:numPr>
                <w:ilvl w:val="0"/>
                <w:numId w:val="68"/>
              </w:numPr>
              <w:spacing w:after="0" w:line="240" w:lineRule="auto"/>
              <w:rPr>
                <w:rFonts w:ascii="Arial" w:hAnsi="Arial" w:cs="Arial"/>
                <w:sz w:val="18"/>
                <w:szCs w:val="18"/>
              </w:rPr>
            </w:pPr>
            <w:r w:rsidRPr="00153563">
              <w:rPr>
                <w:rFonts w:ascii="Arial" w:hAnsi="Arial" w:cs="Arial"/>
                <w:color w:val="FF0000"/>
                <w:sz w:val="18"/>
                <w:szCs w:val="18"/>
              </w:rPr>
              <w:t xml:space="preserve">The necessity of </w:t>
            </w:r>
            <w:r>
              <w:rPr>
                <w:rFonts w:ascii="Arial" w:hAnsi="Arial" w:cs="Arial"/>
                <w:sz w:val="18"/>
                <w:szCs w:val="18"/>
              </w:rPr>
              <w:t>associated ID</w:t>
            </w:r>
          </w:p>
          <w:p w14:paraId="0FDF72E7" w14:textId="77777777" w:rsidR="00AC4242" w:rsidRPr="00F53E55" w:rsidRDefault="00AC4242" w:rsidP="00F53E55">
            <w:pPr>
              <w:rPr>
                <w:rFonts w:ascii="Arial" w:hAnsi="Arial" w:cs="Arial"/>
                <w:sz w:val="18"/>
                <w:szCs w:val="18"/>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611342" w:rsidRPr="00D02C76" w14:paraId="1521CF0D" w14:textId="77777777" w:rsidTr="00611342">
        <w:tblPrEx>
          <w:jc w:val="left"/>
        </w:tblPrEx>
        <w:tc>
          <w:tcPr>
            <w:tcW w:w="756" w:type="pct"/>
          </w:tcPr>
          <w:p w14:paraId="1A89C42B"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323778CB" w14:textId="77777777" w:rsidR="00611342" w:rsidRPr="00D02C76" w:rsidRDefault="00611342" w:rsidP="00D96BB2">
            <w:pPr>
              <w:rPr>
                <w:rFonts w:ascii="Arial" w:hAnsi="Arial" w:cs="Arial"/>
                <w:sz w:val="18"/>
                <w:szCs w:val="18"/>
              </w:rPr>
            </w:pPr>
            <w:r>
              <w:rPr>
                <w:rFonts w:ascii="Arial" w:hAnsi="Arial" w:cs="Arial"/>
                <w:sz w:val="18"/>
                <w:szCs w:val="18"/>
              </w:rPr>
              <w:t>Support</w:t>
            </w:r>
          </w:p>
        </w:tc>
      </w:tr>
      <w:tr w:rsidR="000058D5" w:rsidRPr="00D02C76" w14:paraId="73164663" w14:textId="77777777" w:rsidTr="00611342">
        <w:tblPrEx>
          <w:jc w:val="left"/>
        </w:tblPrEx>
        <w:tc>
          <w:tcPr>
            <w:tcW w:w="756" w:type="pct"/>
          </w:tcPr>
          <w:p w14:paraId="4061CAA3" w14:textId="592105BF" w:rsidR="000058D5" w:rsidRDefault="000058D5" w:rsidP="000058D5">
            <w:pPr>
              <w:rPr>
                <w:rFonts w:ascii="Arial" w:hAnsi="Arial" w:cs="Arial"/>
                <w:sz w:val="18"/>
                <w:szCs w:val="18"/>
              </w:rPr>
            </w:pPr>
            <w:r>
              <w:rPr>
                <w:rFonts w:ascii="Arial" w:hAnsi="Arial" w:cs="Arial"/>
                <w:sz w:val="18"/>
                <w:szCs w:val="18"/>
              </w:rPr>
              <w:t xml:space="preserve">Ericsson </w:t>
            </w:r>
          </w:p>
        </w:tc>
        <w:tc>
          <w:tcPr>
            <w:tcW w:w="4244" w:type="pct"/>
          </w:tcPr>
          <w:p w14:paraId="5CBB0900" w14:textId="77777777" w:rsidR="000058D5" w:rsidRDefault="000058D5" w:rsidP="000058D5">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02A79BF2" w14:textId="0E553432" w:rsidR="000058D5" w:rsidRDefault="000058D5" w:rsidP="000058D5">
            <w:pPr>
              <w:rPr>
                <w:rFonts w:ascii="Arial" w:hAnsi="Arial" w:cs="Arial"/>
                <w:sz w:val="18"/>
                <w:szCs w:val="18"/>
              </w:rPr>
            </w:pPr>
            <w:r>
              <w:rPr>
                <w:rFonts w:ascii="Arial" w:hAnsi="Arial" w:cs="Arial"/>
                <w:sz w:val="18"/>
                <w:szCs w:val="18"/>
              </w:rPr>
              <w:t>Regarding the study, we are supportive to study up to 256.</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w:t>
            </w:r>
            <w:r>
              <w:rPr>
                <w:rFonts w:ascii="Arial" w:hAnsi="Arial" w:cs="Arial"/>
                <w:sz w:val="18"/>
                <w:szCs w:val="18"/>
                <w:lang w:eastAsia="en-GB"/>
              </w:rPr>
              <w:lastRenderedPageBreak/>
              <w:t>256 or 512 TxRUs.</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11342" w:rsidRPr="00D02C76" w14:paraId="36A910B5" w14:textId="77777777" w:rsidTr="00611342">
        <w:tblPrEx>
          <w:jc w:val="left"/>
        </w:tblPrEx>
        <w:tc>
          <w:tcPr>
            <w:tcW w:w="756" w:type="pct"/>
          </w:tcPr>
          <w:p w14:paraId="237270C9"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785D844A" w14:textId="77777777" w:rsidR="00611342" w:rsidRPr="00D02C76" w:rsidRDefault="00611342" w:rsidP="00D96BB2">
            <w:pPr>
              <w:rPr>
                <w:rFonts w:ascii="Arial" w:hAnsi="Arial" w:cs="Arial"/>
                <w:sz w:val="18"/>
                <w:szCs w:val="18"/>
              </w:rPr>
            </w:pPr>
            <w:r>
              <w:rPr>
                <w:rFonts w:ascii="Arial" w:hAnsi="Arial" w:cs="Arial"/>
                <w:sz w:val="18"/>
                <w:szCs w:val="18"/>
              </w:rPr>
              <w:t xml:space="preserve">Support </w:t>
            </w:r>
          </w:p>
        </w:tc>
      </w:tr>
      <w:tr w:rsidR="00B66A11" w:rsidRPr="00D02C76" w14:paraId="51C0ADA4" w14:textId="77777777" w:rsidTr="00611342">
        <w:tblPrEx>
          <w:jc w:val="left"/>
        </w:tblPrEx>
        <w:tc>
          <w:tcPr>
            <w:tcW w:w="756" w:type="pct"/>
          </w:tcPr>
          <w:p w14:paraId="02B84804" w14:textId="141C3B31" w:rsidR="00B66A11" w:rsidRDefault="00B66A11" w:rsidP="00D96BB2">
            <w:pPr>
              <w:rPr>
                <w:rFonts w:ascii="Arial" w:hAnsi="Arial" w:cs="Arial"/>
                <w:sz w:val="18"/>
                <w:szCs w:val="18"/>
              </w:rPr>
            </w:pPr>
            <w:r>
              <w:rPr>
                <w:rFonts w:ascii="Arial" w:hAnsi="Arial" w:cs="Arial"/>
                <w:sz w:val="18"/>
                <w:szCs w:val="18"/>
              </w:rPr>
              <w:t>Ericsson</w:t>
            </w:r>
          </w:p>
        </w:tc>
        <w:tc>
          <w:tcPr>
            <w:tcW w:w="4244" w:type="pct"/>
          </w:tcPr>
          <w:p w14:paraId="72AF7FA4" w14:textId="67D24F1B" w:rsidR="00B66A11" w:rsidRDefault="00B66A11" w:rsidP="00D96BB2">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Huawei, HiSilicon</w:t>
            </w:r>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lastRenderedPageBreak/>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r w:rsidR="00611342" w:rsidRPr="00D02C76" w14:paraId="25BAAB40" w14:textId="77777777" w:rsidTr="00611342">
        <w:tblPrEx>
          <w:jc w:val="left"/>
        </w:tblPrEx>
        <w:tc>
          <w:tcPr>
            <w:tcW w:w="756" w:type="pct"/>
          </w:tcPr>
          <w:p w14:paraId="21BE7261"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2236A73E"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Vivo, InterDigital</w:t>
            </w:r>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FB5" w14:textId="689F66A2" w:rsidR="0064734F" w:rsidRPr="00611342" w:rsidRDefault="00611342">
            <w:pPr>
              <w:rPr>
                <w:rFonts w:ascii="Arial" w:hAnsi="Arial" w:cs="Arial"/>
                <w:i/>
                <w:iCs/>
                <w:sz w:val="18"/>
                <w:szCs w:val="18"/>
                <w:lang w:eastAsia="en-GB"/>
              </w:rPr>
            </w:pPr>
            <w:r>
              <w:rPr>
                <w:rFonts w:ascii="Arial" w:hAnsi="Arial" w:cs="Arial"/>
                <w:sz w:val="18"/>
                <w:szCs w:val="18"/>
                <w:lang w:eastAsia="en-GB"/>
              </w:rPr>
              <w:t>Support</w:t>
            </w:r>
            <w:r w:rsidR="00ED6D9A">
              <w:rPr>
                <w:rFonts w:ascii="Arial" w:hAnsi="Arial" w:cs="Arial"/>
                <w:i/>
                <w:iCs/>
                <w:sz w:val="18"/>
                <w:szCs w:val="18"/>
                <w:lang w:eastAsia="en-GB"/>
              </w:rPr>
              <w:t xml:space="preserve">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lastRenderedPageBreak/>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ListParagraph"/>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r w:rsidR="00DC3B0E" w:rsidRPr="00943A97" w14:paraId="011EDB35" w14:textId="77777777" w:rsidTr="00432311">
        <w:tblPrEx>
          <w:jc w:val="left"/>
        </w:tblPrEx>
        <w:tc>
          <w:tcPr>
            <w:tcW w:w="756" w:type="pct"/>
          </w:tcPr>
          <w:p w14:paraId="3178A3CF" w14:textId="0E749592" w:rsidR="00DC3B0E" w:rsidRDefault="00DC3B0E" w:rsidP="00DC3B0E">
            <w:pPr>
              <w:rPr>
                <w:rFonts w:ascii="Arial" w:hAnsi="Arial" w:cs="Arial"/>
                <w:sz w:val="18"/>
                <w:szCs w:val="18"/>
              </w:rPr>
            </w:pPr>
            <w:r>
              <w:rPr>
                <w:rFonts w:ascii="Arial" w:hAnsi="Arial" w:cs="Arial"/>
                <w:sz w:val="18"/>
                <w:szCs w:val="18"/>
              </w:rPr>
              <w:t>Ericsson</w:t>
            </w:r>
          </w:p>
        </w:tc>
        <w:tc>
          <w:tcPr>
            <w:tcW w:w="4244" w:type="pct"/>
          </w:tcPr>
          <w:p w14:paraId="7C310F24" w14:textId="299AA93A" w:rsidR="00DC3B0E" w:rsidRDefault="00DC3B0E" w:rsidP="00DC3B0E">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lastRenderedPageBreak/>
        <w:t>I</w:t>
      </w:r>
      <w:r>
        <w:rPr>
          <w:rFonts w:ascii="Arial" w:hAnsi="Arial" w:cs="Arial"/>
          <w:sz w:val="18"/>
          <w:szCs w:val="18"/>
          <w:lang w:val="en-GB"/>
        </w:rPr>
        <w:t>t seems we have more or less consensus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r w:rsidR="00BE12CE" w:rsidRPr="00D02C76" w14:paraId="1433CF78" w14:textId="77777777" w:rsidTr="00A579E1">
        <w:tblPrEx>
          <w:jc w:val="left"/>
        </w:tblPrEx>
        <w:tc>
          <w:tcPr>
            <w:tcW w:w="756" w:type="pct"/>
          </w:tcPr>
          <w:p w14:paraId="37059459" w14:textId="18E781E7" w:rsidR="00BE12CE" w:rsidRDefault="00BE12CE" w:rsidP="00BE12CE">
            <w:pPr>
              <w:rPr>
                <w:rFonts w:ascii="Arial" w:hAnsi="Arial" w:cs="Arial"/>
                <w:sz w:val="18"/>
                <w:szCs w:val="18"/>
              </w:rPr>
            </w:pPr>
            <w:r>
              <w:rPr>
                <w:rFonts w:ascii="Arial" w:hAnsi="Arial" w:cs="Arial"/>
                <w:sz w:val="18"/>
                <w:szCs w:val="18"/>
              </w:rPr>
              <w:t>Ericsson</w:t>
            </w:r>
          </w:p>
        </w:tc>
        <w:tc>
          <w:tcPr>
            <w:tcW w:w="4244" w:type="pct"/>
          </w:tcPr>
          <w:p w14:paraId="6C18F31F" w14:textId="7FA17D43" w:rsidR="00BE12CE" w:rsidRDefault="00BE12CE" w:rsidP="00BE12CE">
            <w:pPr>
              <w:rPr>
                <w:rFonts w:ascii="Arial" w:hAnsi="Arial" w:cs="Arial"/>
                <w:sz w:val="18"/>
                <w:szCs w:val="18"/>
              </w:rPr>
            </w:pPr>
            <w:r>
              <w:rPr>
                <w:rFonts w:ascii="Arial" w:hAnsi="Arial" w:cs="Arial"/>
                <w:sz w:val="18"/>
                <w:szCs w:val="18"/>
              </w:rPr>
              <w:t>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experenence relatively larger delay spread compared to DMRS.  Hence, non-orthogonal CSI-RS ports may results in interference between measured ports.</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preadtrum, InterDigital,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r>
              <w:rPr>
                <w:sz w:val="18"/>
                <w:szCs w:val="18"/>
                <w:lang w:eastAsia="en-GB"/>
              </w:rPr>
              <w:t>Feifei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D6D9A">
            <w:pPr>
              <w:spacing w:after="0" w:line="240" w:lineRule="auto"/>
              <w:rPr>
                <w:rStyle w:val="Hyperlink"/>
                <w:sz w:val="18"/>
                <w:szCs w:val="18"/>
                <w:lang w:eastAsia="en-GB"/>
              </w:rPr>
            </w:pPr>
            <w:hyperlink r:id="rId94" w:history="1">
              <w:r>
                <w:rPr>
                  <w:rStyle w:val="Hyperlink"/>
                  <w:sz w:val="18"/>
                  <w:szCs w:val="18"/>
                  <w:lang w:eastAsia="en-GB"/>
                </w:rPr>
                <w:t>Feifei.sun@samsung.com</w:t>
              </w:r>
            </w:hyperlink>
          </w:p>
          <w:p w14:paraId="7174B0B8" w14:textId="77777777" w:rsidR="0064734F" w:rsidRDefault="00ED6D9A">
            <w:pPr>
              <w:spacing w:after="0" w:line="240" w:lineRule="auto"/>
              <w:rPr>
                <w:sz w:val="18"/>
                <w:szCs w:val="18"/>
                <w:lang w:eastAsia="en-GB"/>
              </w:rPr>
            </w:pPr>
            <w:hyperlink r:id="rId95" w:history="1">
              <w:r>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rsidTr="00D11D24">
        <w:tc>
          <w:tcPr>
            <w:tcW w:w="919" w:type="pct"/>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1405" w:type="pct"/>
          </w:tcPr>
          <w:p w14:paraId="7174B0BC" w14:textId="77777777" w:rsidR="0064734F" w:rsidRDefault="00ED6D9A">
            <w:pPr>
              <w:spacing w:after="0" w:line="240" w:lineRule="auto"/>
              <w:rPr>
                <w:sz w:val="18"/>
                <w:szCs w:val="18"/>
              </w:rPr>
            </w:pPr>
            <w:r>
              <w:rPr>
                <w:rFonts w:hint="eastAsia"/>
                <w:sz w:val="18"/>
                <w:szCs w:val="18"/>
              </w:rPr>
              <w:t>Guozeng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2676" w:type="pct"/>
          </w:tcPr>
          <w:p w14:paraId="7174B0BE" w14:textId="77777777" w:rsidR="0064734F" w:rsidRDefault="00ED6D9A">
            <w:pPr>
              <w:spacing w:after="0" w:line="240" w:lineRule="auto"/>
              <w:rPr>
                <w:sz w:val="18"/>
                <w:szCs w:val="18"/>
              </w:rPr>
            </w:pPr>
            <w:hyperlink r:id="rId96" w:history="1">
              <w:r>
                <w:rPr>
                  <w:rStyle w:val="Hyperlink"/>
                  <w:rFonts w:hint="eastAsia"/>
                  <w:sz w:val="18"/>
                  <w:szCs w:val="18"/>
                </w:rPr>
                <w:t>zhengguozeng@xiaomi.com</w:t>
              </w:r>
            </w:hyperlink>
          </w:p>
          <w:p w14:paraId="7174B0BF" w14:textId="77777777" w:rsidR="0064734F" w:rsidRDefault="00ED6D9A">
            <w:pPr>
              <w:spacing w:after="0" w:line="240" w:lineRule="auto"/>
              <w:rPr>
                <w:sz w:val="18"/>
                <w:szCs w:val="18"/>
                <w:lang w:eastAsia="en-GB"/>
              </w:rPr>
            </w:pPr>
            <w:hyperlink r:id="rId97" w:history="1">
              <w:r>
                <w:rPr>
                  <w:rStyle w:val="Hyperlink"/>
                  <w:sz w:val="18"/>
                  <w:szCs w:val="18"/>
                </w:rPr>
                <w:t>muqin@xiaomi.com</w:t>
              </w:r>
            </w:hyperlink>
          </w:p>
        </w:tc>
      </w:tr>
      <w:tr w:rsidR="00D11D24" w14:paraId="217BB0C2" w14:textId="77777777" w:rsidTr="00D11D24">
        <w:tc>
          <w:tcPr>
            <w:tcW w:w="919" w:type="pct"/>
          </w:tcPr>
          <w:p w14:paraId="6B2AA22F" w14:textId="77777777" w:rsidR="00D11D24" w:rsidRDefault="00D11D24" w:rsidP="00635300">
            <w:pPr>
              <w:spacing w:after="0" w:line="240" w:lineRule="auto"/>
              <w:rPr>
                <w:sz w:val="18"/>
                <w:szCs w:val="18"/>
                <w:lang w:eastAsia="en-GB"/>
              </w:rPr>
            </w:pPr>
            <w:r>
              <w:rPr>
                <w:sz w:val="18"/>
                <w:szCs w:val="18"/>
              </w:rPr>
              <w:t>Ericsson</w:t>
            </w:r>
          </w:p>
        </w:tc>
        <w:tc>
          <w:tcPr>
            <w:tcW w:w="1405" w:type="pct"/>
          </w:tcPr>
          <w:p w14:paraId="5D9CDFCE" w14:textId="77777777" w:rsidR="00D11D24" w:rsidRDefault="00D11D24" w:rsidP="00635300">
            <w:pPr>
              <w:rPr>
                <w:sz w:val="18"/>
                <w:szCs w:val="18"/>
                <w:lang w:val="sv-SE"/>
              </w:rPr>
            </w:pPr>
            <w:r w:rsidRPr="00153563">
              <w:rPr>
                <w:sz w:val="18"/>
                <w:szCs w:val="18"/>
                <w:lang w:val="sv-SE"/>
              </w:rPr>
              <w:t>Siva Muruganathan</w:t>
            </w:r>
          </w:p>
          <w:p w14:paraId="6642D00E" w14:textId="77777777" w:rsidR="00D11D24" w:rsidRPr="00153563" w:rsidRDefault="00D11D24" w:rsidP="00635300">
            <w:pPr>
              <w:rPr>
                <w:sz w:val="18"/>
                <w:szCs w:val="18"/>
                <w:lang w:val="sv-SE"/>
              </w:rPr>
            </w:pPr>
            <w:r w:rsidRPr="00153563">
              <w:rPr>
                <w:sz w:val="18"/>
                <w:szCs w:val="18"/>
                <w:lang w:val="sv-SE"/>
              </w:rPr>
              <w:t>Jingya Li</w:t>
            </w:r>
          </w:p>
          <w:p w14:paraId="2C348A58" w14:textId="77777777" w:rsidR="00D11D24" w:rsidRDefault="00D11D24" w:rsidP="00635300">
            <w:pPr>
              <w:spacing w:after="0" w:line="240" w:lineRule="auto"/>
              <w:rPr>
                <w:sz w:val="18"/>
                <w:szCs w:val="18"/>
                <w:lang w:eastAsia="en-GB"/>
              </w:rPr>
            </w:pPr>
            <w:r w:rsidRPr="00153563">
              <w:rPr>
                <w:sz w:val="18"/>
                <w:szCs w:val="18"/>
                <w:lang w:val="sv-SE"/>
              </w:rPr>
              <w:t>Xinlin Zhang</w:t>
            </w:r>
          </w:p>
        </w:tc>
        <w:tc>
          <w:tcPr>
            <w:tcW w:w="2676" w:type="pct"/>
          </w:tcPr>
          <w:p w14:paraId="76AC22F7" w14:textId="77777777" w:rsidR="00D11D24" w:rsidRDefault="00D11D24" w:rsidP="00635300">
            <w:pPr>
              <w:rPr>
                <w:sz w:val="18"/>
                <w:szCs w:val="18"/>
              </w:rPr>
            </w:pPr>
            <w:hyperlink r:id="rId98" w:history="1">
              <w:r w:rsidRPr="00022E12">
                <w:rPr>
                  <w:rStyle w:val="Hyperlink"/>
                  <w:sz w:val="18"/>
                  <w:szCs w:val="18"/>
                </w:rPr>
                <w:t>Siva.muruganathan@ericsson.com</w:t>
              </w:r>
            </w:hyperlink>
          </w:p>
          <w:p w14:paraId="44C64522" w14:textId="77777777" w:rsidR="00D11D24" w:rsidRDefault="00D11D24" w:rsidP="00635300">
            <w:pPr>
              <w:spacing w:after="0" w:line="240" w:lineRule="auto"/>
              <w:rPr>
                <w:sz w:val="18"/>
                <w:szCs w:val="18"/>
                <w:lang w:eastAsia="en-GB"/>
              </w:rPr>
            </w:pPr>
            <w:hyperlink r:id="rId99" w:history="1">
              <w:r w:rsidRPr="002E7B4A">
                <w:rPr>
                  <w:rStyle w:val="Hyperlink"/>
                  <w:sz w:val="18"/>
                  <w:szCs w:val="18"/>
                  <w:lang w:eastAsia="en-GB"/>
                </w:rPr>
                <w:t>Jingya.li@ericsson.com</w:t>
              </w:r>
            </w:hyperlink>
          </w:p>
          <w:p w14:paraId="0556F64F" w14:textId="77777777" w:rsidR="00D11D24" w:rsidRDefault="00D11D24" w:rsidP="00635300">
            <w:pPr>
              <w:spacing w:after="0" w:line="240" w:lineRule="auto"/>
              <w:rPr>
                <w:sz w:val="18"/>
                <w:szCs w:val="18"/>
                <w:lang w:eastAsia="en-GB"/>
              </w:rPr>
            </w:pPr>
          </w:p>
          <w:p w14:paraId="7433D6B7" w14:textId="77777777" w:rsidR="00D11D24" w:rsidRDefault="00D11D24" w:rsidP="00635300">
            <w:pPr>
              <w:spacing w:after="0" w:line="240" w:lineRule="auto"/>
              <w:rPr>
                <w:sz w:val="18"/>
                <w:szCs w:val="18"/>
                <w:lang w:eastAsia="en-GB"/>
              </w:rPr>
            </w:pPr>
            <w:hyperlink r:id="rId100" w:history="1">
              <w:r w:rsidRPr="002E7B4A">
                <w:rPr>
                  <w:rStyle w:val="Hyperlink"/>
                  <w:sz w:val="18"/>
                  <w:szCs w:val="18"/>
                  <w:lang w:eastAsia="en-GB"/>
                </w:rPr>
                <w:t>Xinlin.zhang@ericsson.com</w:t>
              </w:r>
            </w:hyperlink>
          </w:p>
          <w:p w14:paraId="03C11628" w14:textId="77777777" w:rsidR="00D11D24" w:rsidRDefault="00D11D24" w:rsidP="00635300">
            <w:pPr>
              <w:spacing w:after="0" w:line="240" w:lineRule="auto"/>
              <w:rPr>
                <w:sz w:val="18"/>
                <w:szCs w:val="18"/>
                <w:lang w:eastAsia="en-GB"/>
              </w:rPr>
            </w:pPr>
          </w:p>
        </w:tc>
      </w:tr>
    </w:tbl>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E012E" w14:textId="77777777" w:rsidR="00133424" w:rsidRDefault="00133424">
      <w:pPr>
        <w:spacing w:line="240" w:lineRule="auto"/>
      </w:pPr>
      <w:r>
        <w:separator/>
      </w:r>
    </w:p>
  </w:endnote>
  <w:endnote w:type="continuationSeparator" w:id="0">
    <w:p w14:paraId="03736CD6" w14:textId="77777777" w:rsidR="00133424" w:rsidRDefault="001334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A1F13" w14:textId="77777777" w:rsidR="00133424" w:rsidRDefault="00133424">
      <w:pPr>
        <w:spacing w:after="0"/>
      </w:pPr>
      <w:r>
        <w:separator/>
      </w:r>
    </w:p>
  </w:footnote>
  <w:footnote w:type="continuationSeparator" w:id="0">
    <w:p w14:paraId="2D0384A8" w14:textId="77777777" w:rsidR="00133424" w:rsidRDefault="001334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D66FC0"/>
    <w:multiLevelType w:val="hybridMultilevel"/>
    <w:tmpl w:val="B69C0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16621"/>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F7D2715"/>
    <w:multiLevelType w:val="hybridMultilevel"/>
    <w:tmpl w:val="02EEA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6302B47"/>
    <w:multiLevelType w:val="singleLevel"/>
    <w:tmpl w:val="56302B47"/>
    <w:lvl w:ilvl="0">
      <w:start w:val="1"/>
      <w:numFmt w:val="decimal"/>
      <w:suff w:val="space"/>
      <w:lvlText w:val="%1."/>
      <w:lvlJc w:val="left"/>
    </w:lvl>
  </w:abstractNum>
  <w:abstractNum w:abstractNumId="46"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1"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627F6B0A"/>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BC403D2"/>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06083321">
    <w:abstractNumId w:val="39"/>
  </w:num>
  <w:num w:numId="2" w16cid:durableId="531648177">
    <w:abstractNumId w:val="66"/>
  </w:num>
  <w:num w:numId="3" w16cid:durableId="1430733615">
    <w:abstractNumId w:val="47"/>
  </w:num>
  <w:num w:numId="4" w16cid:durableId="139419259">
    <w:abstractNumId w:val="53"/>
  </w:num>
  <w:num w:numId="5" w16cid:durableId="957755260">
    <w:abstractNumId w:val="5"/>
  </w:num>
  <w:num w:numId="6" w16cid:durableId="6117848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0297804">
    <w:abstractNumId w:val="27"/>
  </w:num>
  <w:num w:numId="8" w16cid:durableId="1201674866">
    <w:abstractNumId w:val="43"/>
  </w:num>
  <w:num w:numId="9" w16cid:durableId="1322810838">
    <w:abstractNumId w:val="20"/>
  </w:num>
  <w:num w:numId="10" w16cid:durableId="500388313">
    <w:abstractNumId w:val="21"/>
  </w:num>
  <w:num w:numId="11" w16cid:durableId="1875188045">
    <w:abstractNumId w:val="30"/>
  </w:num>
  <w:num w:numId="12" w16cid:durableId="1267735836">
    <w:abstractNumId w:val="7"/>
  </w:num>
  <w:num w:numId="13" w16cid:durableId="1378239097">
    <w:abstractNumId w:val="29"/>
  </w:num>
  <w:num w:numId="14" w16cid:durableId="2073500711">
    <w:abstractNumId w:val="33"/>
  </w:num>
  <w:num w:numId="15" w16cid:durableId="2135513356">
    <w:abstractNumId w:val="41"/>
  </w:num>
  <w:num w:numId="16" w16cid:durableId="1725255079">
    <w:abstractNumId w:val="65"/>
  </w:num>
  <w:num w:numId="17" w16cid:durableId="703948539">
    <w:abstractNumId w:val="12"/>
  </w:num>
  <w:num w:numId="18" w16cid:durableId="1498763806">
    <w:abstractNumId w:val="49"/>
  </w:num>
  <w:num w:numId="19" w16cid:durableId="1535191341">
    <w:abstractNumId w:val="3"/>
  </w:num>
  <w:num w:numId="20" w16cid:durableId="1003047317">
    <w:abstractNumId w:val="61"/>
  </w:num>
  <w:num w:numId="21" w16cid:durableId="1964653495">
    <w:abstractNumId w:val="9"/>
  </w:num>
  <w:num w:numId="22" w16cid:durableId="433669119">
    <w:abstractNumId w:val="63"/>
  </w:num>
  <w:num w:numId="23" w16cid:durableId="89199767">
    <w:abstractNumId w:val="19"/>
  </w:num>
  <w:num w:numId="24" w16cid:durableId="503015170">
    <w:abstractNumId w:val="35"/>
  </w:num>
  <w:num w:numId="25" w16cid:durableId="995038078">
    <w:abstractNumId w:val="37"/>
  </w:num>
  <w:num w:numId="26" w16cid:durableId="2080442187">
    <w:abstractNumId w:val="38"/>
  </w:num>
  <w:num w:numId="27" w16cid:durableId="959923479">
    <w:abstractNumId w:val="57"/>
  </w:num>
  <w:num w:numId="28" w16cid:durableId="1551649338">
    <w:abstractNumId w:val="10"/>
  </w:num>
  <w:num w:numId="29" w16cid:durableId="976452567">
    <w:abstractNumId w:val="64"/>
  </w:num>
  <w:num w:numId="30" w16cid:durableId="401029100">
    <w:abstractNumId w:val="23"/>
  </w:num>
  <w:num w:numId="31" w16cid:durableId="619647966">
    <w:abstractNumId w:val="15"/>
  </w:num>
  <w:num w:numId="32" w16cid:durableId="302928207">
    <w:abstractNumId w:val="32"/>
  </w:num>
  <w:num w:numId="33" w16cid:durableId="2421106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3139023">
    <w:abstractNumId w:val="52"/>
  </w:num>
  <w:num w:numId="35" w16cid:durableId="1036546272">
    <w:abstractNumId w:val="50"/>
  </w:num>
  <w:num w:numId="36" w16cid:durableId="1941989814">
    <w:abstractNumId w:val="44"/>
  </w:num>
  <w:num w:numId="37" w16cid:durableId="1906255907">
    <w:abstractNumId w:val="22"/>
  </w:num>
  <w:num w:numId="38" w16cid:durableId="2023313672">
    <w:abstractNumId w:val="16"/>
  </w:num>
  <w:num w:numId="39" w16cid:durableId="1720977745">
    <w:abstractNumId w:val="26"/>
  </w:num>
  <w:num w:numId="40" w16cid:durableId="193228907">
    <w:abstractNumId w:val="0"/>
  </w:num>
  <w:num w:numId="41" w16cid:durableId="1472022615">
    <w:abstractNumId w:val="40"/>
  </w:num>
  <w:num w:numId="42" w16cid:durableId="1228567568">
    <w:abstractNumId w:val="11"/>
  </w:num>
  <w:num w:numId="43" w16cid:durableId="1611475784">
    <w:abstractNumId w:val="58"/>
  </w:num>
  <w:num w:numId="44" w16cid:durableId="2000040173">
    <w:abstractNumId w:val="2"/>
  </w:num>
  <w:num w:numId="45" w16cid:durableId="954556766">
    <w:abstractNumId w:val="56"/>
  </w:num>
  <w:num w:numId="46" w16cid:durableId="35127567">
    <w:abstractNumId w:val="8"/>
  </w:num>
  <w:num w:numId="47" w16cid:durableId="2065638015">
    <w:abstractNumId w:val="31"/>
  </w:num>
  <w:num w:numId="48" w16cid:durableId="1064721389">
    <w:abstractNumId w:val="6"/>
  </w:num>
  <w:num w:numId="49" w16cid:durableId="67269090">
    <w:abstractNumId w:val="24"/>
  </w:num>
  <w:num w:numId="50" w16cid:durableId="1855800591">
    <w:abstractNumId w:val="45"/>
  </w:num>
  <w:num w:numId="51" w16cid:durableId="1793789856">
    <w:abstractNumId w:val="28"/>
  </w:num>
  <w:num w:numId="52" w16cid:durableId="2125802749">
    <w:abstractNumId w:val="51"/>
  </w:num>
  <w:num w:numId="53" w16cid:durableId="1803570524">
    <w:abstractNumId w:val="48"/>
  </w:num>
  <w:num w:numId="54" w16cid:durableId="943927349">
    <w:abstractNumId w:val="59"/>
  </w:num>
  <w:num w:numId="55" w16cid:durableId="1201359159">
    <w:abstractNumId w:val="34"/>
  </w:num>
  <w:num w:numId="56" w16cid:durableId="1930429083">
    <w:abstractNumId w:val="25"/>
  </w:num>
  <w:num w:numId="57" w16cid:durableId="1893808583">
    <w:abstractNumId w:val="62"/>
  </w:num>
  <w:num w:numId="58" w16cid:durableId="187985519">
    <w:abstractNumId w:val="1"/>
  </w:num>
  <w:num w:numId="59" w16cid:durableId="2098939424">
    <w:abstractNumId w:val="4"/>
  </w:num>
  <w:num w:numId="60" w16cid:durableId="1977225253">
    <w:abstractNumId w:val="18"/>
  </w:num>
  <w:num w:numId="61" w16cid:durableId="122621034">
    <w:abstractNumId w:val="46"/>
  </w:num>
  <w:num w:numId="62" w16cid:durableId="88505795">
    <w:abstractNumId w:val="55"/>
  </w:num>
  <w:num w:numId="63" w16cid:durableId="445193828">
    <w:abstractNumId w:val="14"/>
  </w:num>
  <w:num w:numId="64" w16cid:durableId="1413357773">
    <w:abstractNumId w:val="17"/>
  </w:num>
  <w:num w:numId="65" w16cid:durableId="1027370574">
    <w:abstractNumId w:val="54"/>
  </w:num>
  <w:num w:numId="66" w16cid:durableId="1088426433">
    <w:abstractNumId w:val="42"/>
  </w:num>
  <w:num w:numId="67" w16cid:durableId="1006327867">
    <w:abstractNumId w:val="13"/>
  </w:num>
  <w:num w:numId="68" w16cid:durableId="1368792775">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oNotDisplayPageBoundarie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58D5"/>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5A"/>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0B78"/>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0A51"/>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25A4"/>
    <w:rsid w:val="002D2DC7"/>
    <w:rsid w:val="002D4803"/>
    <w:rsid w:val="002D4D6A"/>
    <w:rsid w:val="002D4EA6"/>
    <w:rsid w:val="002D57A8"/>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17C7A"/>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48A2"/>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5CAD"/>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2B79"/>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15D3"/>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3B5C"/>
    <w:rsid w:val="00994943"/>
    <w:rsid w:val="009958EA"/>
    <w:rsid w:val="00996E93"/>
    <w:rsid w:val="009A0CA0"/>
    <w:rsid w:val="009A12B4"/>
    <w:rsid w:val="009A1915"/>
    <w:rsid w:val="009A3850"/>
    <w:rsid w:val="009A563B"/>
    <w:rsid w:val="009A6AB4"/>
    <w:rsid w:val="009A6E47"/>
    <w:rsid w:val="009B010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242"/>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7EC"/>
    <w:rsid w:val="00B64C16"/>
    <w:rsid w:val="00B66A11"/>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5534"/>
    <w:rsid w:val="00BB6A47"/>
    <w:rsid w:val="00BC0BD6"/>
    <w:rsid w:val="00BC15E7"/>
    <w:rsid w:val="00BC2983"/>
    <w:rsid w:val="00BC350E"/>
    <w:rsid w:val="00BC42ED"/>
    <w:rsid w:val="00BC44E1"/>
    <w:rsid w:val="00BC6285"/>
    <w:rsid w:val="00BC7285"/>
    <w:rsid w:val="00BD3F5D"/>
    <w:rsid w:val="00BD510D"/>
    <w:rsid w:val="00BD5BBD"/>
    <w:rsid w:val="00BD5BE9"/>
    <w:rsid w:val="00BD7317"/>
    <w:rsid w:val="00BD7F02"/>
    <w:rsid w:val="00BE050A"/>
    <w:rsid w:val="00BE0781"/>
    <w:rsid w:val="00BE12CE"/>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47078"/>
    <w:rsid w:val="00C51E5D"/>
    <w:rsid w:val="00C54892"/>
    <w:rsid w:val="00C60CEA"/>
    <w:rsid w:val="00C61A19"/>
    <w:rsid w:val="00C62233"/>
    <w:rsid w:val="00C63FAB"/>
    <w:rsid w:val="00C64638"/>
    <w:rsid w:val="00C66E6C"/>
    <w:rsid w:val="00C67416"/>
    <w:rsid w:val="00C67DC2"/>
    <w:rsid w:val="00C7005A"/>
    <w:rsid w:val="00C72403"/>
    <w:rsid w:val="00C72AEB"/>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1DDD"/>
    <w:rsid w:val="00CC4BD5"/>
    <w:rsid w:val="00CC73B2"/>
    <w:rsid w:val="00CC73E0"/>
    <w:rsid w:val="00CC75C6"/>
    <w:rsid w:val="00CD1615"/>
    <w:rsid w:val="00CD5D9C"/>
    <w:rsid w:val="00CD7575"/>
    <w:rsid w:val="00CE013A"/>
    <w:rsid w:val="00CE05AC"/>
    <w:rsid w:val="00CE0721"/>
    <w:rsid w:val="00CE0D5C"/>
    <w:rsid w:val="00CE15FD"/>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1D24"/>
    <w:rsid w:val="00D12BA4"/>
    <w:rsid w:val="00D139E0"/>
    <w:rsid w:val="00D14F96"/>
    <w:rsid w:val="00D155E0"/>
    <w:rsid w:val="00D1677C"/>
    <w:rsid w:val="00D16824"/>
    <w:rsid w:val="00D16EF5"/>
    <w:rsid w:val="00D20DCB"/>
    <w:rsid w:val="00D227C0"/>
    <w:rsid w:val="00D2299F"/>
    <w:rsid w:val="00D23084"/>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C3B0E"/>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058"/>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6DED"/>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29FF"/>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6D9A"/>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0CA3"/>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3"/>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Jingya.li@ericsson.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Xinlin.zhang@ericsson.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Siva.muruganathan@ericsson.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79</Pages>
  <Words>31206</Words>
  <Characters>174359</Characters>
  <Application>Microsoft Office Word</Application>
  <DocSecurity>0</DocSecurity>
  <Lines>5128</Lines>
  <Paragraphs>3544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Jingya Li</cp:lastModifiedBy>
  <cp:revision>31</cp:revision>
  <dcterms:created xsi:type="dcterms:W3CDTF">2026-02-09T10:56:00Z</dcterms:created>
  <dcterms:modified xsi:type="dcterms:W3CDTF">2026-02-09T11:18:00Z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