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(8, 2, 2, 1, 1, 1, 2).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 2,2,1,1,</w:t>
            </w:r>
            <w:proofErr w:type="gramStart"/>
            <w:r>
              <w:rPr>
                <w:rFonts w:ascii="Arial" w:eastAsia="DengXian" w:hAnsi="Arial" w:cs="Arial"/>
                <w:sz w:val="16"/>
                <w:szCs w:val="16"/>
              </w:rPr>
              <w:t>2,2</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(24,16,2, 1, 1, 4,16). (</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lastRenderedPageBreak/>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981"/>
        <w:gridCol w:w="4981"/>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0100167A">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112"/>
        <w:gridCol w:w="1606"/>
        <w:gridCol w:w="7244"/>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bl>
    <w:p w14:paraId="7174A559" w14:textId="77777777" w:rsidR="0064734F"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99"/>
        <w:gridCol w:w="7663"/>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lastRenderedPageBreak/>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112"/>
        <w:gridCol w:w="731"/>
        <w:gridCol w:w="8119"/>
      </w:tblGrid>
      <w:tr w:rsidR="0064734F" w14:paraId="7174A5C6" w14:textId="77777777">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367"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4075"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trPr>
          <w:trHeight w:val="20"/>
        </w:trPr>
        <w:tc>
          <w:tcPr>
            <w:tcW w:w="558"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367"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4075"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trPr>
          <w:trHeight w:val="20"/>
        </w:trPr>
        <w:tc>
          <w:tcPr>
            <w:tcW w:w="558"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367"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4075"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trPr>
          <w:trHeight w:val="20"/>
        </w:trPr>
        <w:tc>
          <w:tcPr>
            <w:tcW w:w="558"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4075"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trPr>
          <w:trHeight w:val="20"/>
        </w:trPr>
        <w:tc>
          <w:tcPr>
            <w:tcW w:w="558"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4075"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trPr>
          <w:trHeight w:val="20"/>
        </w:trPr>
        <w:tc>
          <w:tcPr>
            <w:tcW w:w="558"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4075"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trPr>
          <w:trHeight w:val="20"/>
        </w:trPr>
        <w:tc>
          <w:tcPr>
            <w:tcW w:w="558"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4075"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trPr>
          <w:trHeight w:val="20"/>
        </w:trPr>
        <w:tc>
          <w:tcPr>
            <w:tcW w:w="558"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4075"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trPr>
          <w:trHeight w:val="20"/>
        </w:trPr>
        <w:tc>
          <w:tcPr>
            <w:tcW w:w="558"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367"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4075"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trPr>
          <w:trHeight w:val="20"/>
        </w:trPr>
        <w:tc>
          <w:tcPr>
            <w:tcW w:w="558"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4075"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trPr>
          <w:trHeight w:val="20"/>
        </w:trPr>
        <w:tc>
          <w:tcPr>
            <w:tcW w:w="558"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4075"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64734F" w14:paraId="7174A5F9" w14:textId="77777777">
        <w:trPr>
          <w:trHeight w:val="20"/>
        </w:trPr>
        <w:tc>
          <w:tcPr>
            <w:tcW w:w="558"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67"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4075"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FD" w14:textId="77777777">
        <w:trPr>
          <w:trHeight w:val="20"/>
        </w:trPr>
        <w:tc>
          <w:tcPr>
            <w:tcW w:w="558"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367"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4075"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bl>
    <w:p w14:paraId="7174A5FE" w14:textId="77777777" w:rsidR="0064734F"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lastRenderedPageBreak/>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bl>
    <w:p w14:paraId="7174A65B" w14:textId="77777777" w:rsidR="0064734F" w:rsidRDefault="0064734F">
      <w:pPr>
        <w:rPr>
          <w:sz w:val="20"/>
          <w:szCs w:val="20"/>
        </w:rPr>
      </w:pPr>
    </w:p>
    <w:p w14:paraId="7174A65C" w14:textId="77777777" w:rsidR="0064734F" w:rsidRDefault="00ED6D9A">
      <w:pPr>
        <w:pStyle w:val="Heading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82"/>
        <w:gridCol w:w="8180"/>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w:t>
      </w:r>
      <w:r>
        <w:rPr>
          <w:rFonts w:ascii="Arial" w:hAnsi="Arial" w:cs="Arial"/>
          <w:sz w:val="18"/>
          <w:szCs w:val="18"/>
        </w:rPr>
        <w:lastRenderedPageBreak/>
        <w:t>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 xml:space="preserve">various number of </w:t>
            </w:r>
            <w:proofErr w:type="spellStart"/>
            <w:r w:rsidRPr="005070BF">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 xml:space="preserve">Various number of </w:t>
                  </w:r>
                  <w:proofErr w:type="spellStart"/>
                  <w:r w:rsidRPr="00C078DD">
                    <w:rPr>
                      <w:rFonts w:ascii="Arial" w:hAnsi="Arial" w:cs="Arial" w:hint="eastAsia"/>
                      <w:color w:val="FF0000"/>
                      <w:sz w:val="18"/>
                      <w:szCs w:val="18"/>
                    </w:rPr>
                    <w:t>subbands</w:t>
                  </w:r>
                  <w:proofErr w:type="spellEnd"/>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bl>
    <w:p w14:paraId="7174A69E" w14:textId="77777777" w:rsidR="0064734F"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854"/>
        <w:gridCol w:w="80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bl>
    <w:p w14:paraId="7174A6FF" w14:textId="77777777" w:rsidR="0064734F" w:rsidRPr="00E50ECB"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64734F" w14:paraId="7174A71A" w14:textId="77777777">
        <w:trPr>
          <w:trHeight w:val="20"/>
        </w:trPr>
        <w:tc>
          <w:tcPr>
            <w:tcW w:w="1165" w:type="dxa"/>
          </w:tcPr>
          <w:p w14:paraId="7174A718" w14:textId="77777777" w:rsidR="0064734F" w:rsidRDefault="0064734F">
            <w:pPr>
              <w:spacing w:after="0" w:line="240" w:lineRule="auto"/>
              <w:rPr>
                <w:rFonts w:ascii="Arial" w:hAnsi="Arial" w:cs="Arial"/>
                <w:sz w:val="18"/>
                <w:szCs w:val="18"/>
                <w:lang w:eastAsia="en-GB"/>
              </w:rPr>
            </w:pPr>
          </w:p>
        </w:tc>
        <w:tc>
          <w:tcPr>
            <w:tcW w:w="8571" w:type="dxa"/>
          </w:tcPr>
          <w:p w14:paraId="7174A719" w14:textId="77777777" w:rsidR="0064734F" w:rsidRDefault="0064734F">
            <w:pPr>
              <w:spacing w:after="0" w:line="240" w:lineRule="auto"/>
              <w:rPr>
                <w:rFonts w:ascii="Arial" w:hAnsi="Arial" w:cs="Arial"/>
                <w:sz w:val="18"/>
                <w:szCs w:val="18"/>
                <w:lang w:eastAsia="en-GB"/>
              </w:rPr>
            </w:pPr>
          </w:p>
        </w:tc>
      </w:tr>
    </w:tbl>
    <w:p w14:paraId="7174A71B" w14:textId="77777777" w:rsidR="0064734F"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(15):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77777777"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6</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(4):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SimSun" w:hAnsi="Arial" w:cs="Arial"/>
                <w:color w:val="4472C4" w:themeColor="accent1"/>
                <w:sz w:val="18"/>
                <w:szCs w:val="18"/>
                <w:lang w:eastAsia="en-US"/>
              </w:rPr>
              <w:lastRenderedPageBreak/>
              <w:t>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(16)</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(PUCCH/PUSCH), Lenovo, Docomo (PUSCH only), Qualcomm (PUSCH only), Honor (PUSCH only), TCL, LGE</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1008"/>
        <w:gridCol w:w="1070"/>
        <w:gridCol w:w="1324"/>
        <w:gridCol w:w="6560"/>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bl>
    <w:p w14:paraId="7174A7D5" w14:textId="77777777" w:rsidR="0064734F"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lastRenderedPageBreak/>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1008"/>
        <w:gridCol w:w="1070"/>
        <w:gridCol w:w="1324"/>
        <w:gridCol w:w="6560"/>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ListParagraph"/>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Apple, ETRI, Ericsson, Panasonic, Sony, Qualcomm, </w:t>
            </w:r>
            <w:r>
              <w:rPr>
                <w:rFonts w:ascii="Arial" w:hAnsi="Arial" w:cs="Arial"/>
                <w:sz w:val="18"/>
                <w:szCs w:val="18"/>
                <w:lang w:eastAsia="en-GB"/>
              </w:rPr>
              <w:lastRenderedPageBreak/>
              <w:t>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 xml:space="preserve">specific </w:t>
            </w:r>
            <w:proofErr w:type="spellStart"/>
            <w:r w:rsidRPr="002A4A69">
              <w:rPr>
                <w:rFonts w:ascii="Arial" w:hAnsi="Arial" w:cs="Arial"/>
                <w:sz w:val="18"/>
                <w:szCs w:val="18"/>
              </w:rPr>
              <w:t>signaling</w:t>
            </w:r>
            <w:proofErr w:type="spellEnd"/>
            <w:r w:rsidRPr="002A4A69">
              <w:rPr>
                <w:rFonts w:ascii="Arial" w:hAnsi="Arial" w:cs="Arial"/>
                <w:sz w:val="18"/>
                <w:szCs w:val="18"/>
              </w:rPr>
              <w:t xml:space="preserve">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lastRenderedPageBreak/>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deactivation to activation, and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bl>
    <w:p w14:paraId="7174A848" w14:textId="77777777" w:rsidR="0064734F"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are fine with discussing UE-initiated (event-triggered) BM in the other agenda, but it may turn out </w:t>
            </w:r>
            <w:r>
              <w:rPr>
                <w:rFonts w:ascii="Arial" w:hAnsi="Arial" w:cs="Arial"/>
                <w:sz w:val="18"/>
                <w:szCs w:val="18"/>
                <w:lang w:eastAsia="en-GB"/>
              </w:rPr>
              <w:lastRenderedPageBreak/>
              <w:t>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bl>
    <w:p w14:paraId="7174A871" w14:textId="77777777" w:rsidR="0064734F" w:rsidRDefault="0064734F">
      <w:pPr>
        <w:rPr>
          <w:rFonts w:ascii="Arial" w:hAnsi="Arial" w:cs="Arial"/>
          <w:sz w:val="20"/>
          <w:szCs w:val="20"/>
        </w:rPr>
      </w:pPr>
    </w:p>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w:t>
            </w:r>
            <w:proofErr w:type="gramStart"/>
            <w:r>
              <w:rPr>
                <w:rFonts w:ascii="Arial" w:hAnsi="Arial" w:cs="Arial"/>
                <w:sz w:val="18"/>
                <w:szCs w:val="18"/>
                <w:lang w:eastAsia="zh-TW"/>
              </w:rPr>
              <w:t>believed</w:t>
            </w:r>
            <w:proofErr w:type="gramEnd"/>
            <w:r>
              <w:rPr>
                <w:rFonts w:ascii="Arial" w:hAnsi="Arial" w:cs="Arial"/>
                <w:sz w:val="18"/>
                <w:szCs w:val="18"/>
                <w:lang w:eastAsia="zh-TW"/>
              </w:rPr>
              <w:t xml:space="preserve">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31"/>
        <w:gridCol w:w="921"/>
        <w:gridCol w:w="829"/>
        <w:gridCol w:w="748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4B57C3D1">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w.r.t.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w:t>
            </w:r>
            <w:r>
              <w:rPr>
                <w:rFonts w:ascii="Arial" w:hAnsi="Arial" w:cs="Arial"/>
                <w:sz w:val="18"/>
                <w:szCs w:val="18"/>
                <w:lang w:eastAsia="en-GB"/>
              </w:rPr>
              <w:lastRenderedPageBreak/>
              <w:t xml:space="preserve">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 xml:space="preserve">FFS on whether to consider other use cases in Rel-20 study at least including High Doppler / </w:t>
            </w:r>
            <w:r w:rsidRPr="005F5E90">
              <w:rPr>
                <w:rFonts w:eastAsia="SimSun"/>
                <w:sz w:val="20"/>
                <w:szCs w:val="24"/>
              </w:rPr>
              <w:lastRenderedPageBreak/>
              <w:t>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t>o</w:t>
            </w:r>
            <w:r w:rsidRPr="005F5E90">
              <w:rPr>
                <w:rFonts w:eastAsia="SimSun"/>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proofErr w:type="spellStart"/>
            <w:r w:rsidRPr="007D7DAD">
              <w:rPr>
                <w:rFonts w:eastAsia="SimSun"/>
                <w:sz w:val="20"/>
                <w:szCs w:val="24"/>
              </w:rPr>
              <w:t>eTypeII</w:t>
            </w:r>
            <w:proofErr w:type="spellEnd"/>
            <w:r w:rsidRPr="007D7DAD">
              <w:rPr>
                <w:rFonts w:eastAsia="SimSun"/>
                <w:sz w:val="20"/>
                <w:szCs w:val="24"/>
              </w:rPr>
              <w:t xml:space="preserve"> (analogous to Rel-16 NR </w:t>
            </w:r>
            <w:proofErr w:type="spellStart"/>
            <w:r w:rsidRPr="007D7DAD">
              <w:rPr>
                <w:rFonts w:eastAsia="SimSun"/>
                <w:sz w:val="20"/>
                <w:szCs w:val="24"/>
              </w:rPr>
              <w:t>eType</w:t>
            </w:r>
            <w:proofErr w:type="spellEnd"/>
            <w:r w:rsidRPr="007D7DAD">
              <w:rPr>
                <w:rFonts w:eastAsia="SimSun"/>
                <w:sz w:val="20"/>
                <w:szCs w:val="24"/>
              </w:rPr>
              <w:t xml:space="preserv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proofErr w:type="spellStart"/>
            <w:r w:rsidRPr="001A4A6F">
              <w:rPr>
                <w:rFonts w:eastAsia="SimSun"/>
                <w:sz w:val="20"/>
                <w:szCs w:val="24"/>
              </w:rPr>
              <w:t>eType</w:t>
            </w:r>
            <w:proofErr w:type="spellEnd"/>
            <w:r w:rsidRPr="001A4A6F">
              <w:rPr>
                <w:rFonts w:eastAsia="SimSun"/>
                <w:sz w:val="20"/>
                <w:szCs w:val="24"/>
              </w:rPr>
              <w:t xml:space="preserve">-II (analogous to Rel-16 NR </w:t>
            </w:r>
            <w:proofErr w:type="spellStart"/>
            <w:r w:rsidRPr="001A4A6F">
              <w:rPr>
                <w:rFonts w:eastAsia="SimSun"/>
                <w:sz w:val="20"/>
                <w:szCs w:val="24"/>
              </w:rPr>
              <w:t>eType</w:t>
            </w:r>
            <w:proofErr w:type="spellEnd"/>
            <w:r w:rsidRPr="001A4A6F">
              <w:rPr>
                <w:rFonts w:eastAsia="SimSun"/>
                <w:sz w:val="20"/>
                <w:szCs w:val="24"/>
              </w:rPr>
              <w:t>-II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w:t>
            </w:r>
            <w:r w:rsidRPr="00102381">
              <w:rPr>
                <w:rFonts w:eastAsia="SimSun" w:hint="eastAsia"/>
                <w:sz w:val="20"/>
                <w:szCs w:val="24"/>
              </w:rPr>
              <w:t>e suggest to add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bl>
    <w:p w14:paraId="7174A969" w14:textId="77777777" w:rsidR="0064734F"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lastRenderedPageBreak/>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lastRenderedPageBreak/>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 xml:space="preserve">LG, </w:t>
            </w:r>
            <w:r w:rsidRPr="005D2C04">
              <w:rPr>
                <w:rFonts w:ascii="Arial" w:hAnsi="Arial" w:cs="Arial"/>
                <w:strike/>
                <w:sz w:val="18"/>
                <w:szCs w:val="18"/>
                <w:lang w:eastAsia="en-GB"/>
              </w:rPr>
              <w:t>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088CF306" w:rsidR="0064734F" w:rsidRDefault="00941249">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We tend to agree with Qualcomm. For AI-based CSI compression Sub-use Case A/B/C as agreed in </w:t>
            </w:r>
            <w:r>
              <w:rPr>
                <w:rFonts w:ascii="Arial" w:hAnsi="Arial" w:cs="Arial" w:hint="eastAsia"/>
                <w:sz w:val="18"/>
                <w:szCs w:val="18"/>
              </w:rPr>
              <w:lastRenderedPageBreak/>
              <w:t>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bl>
    <w:p w14:paraId="7174A9B8" w14:textId="77777777" w:rsidR="0064734F"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14"/>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2F5AD98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77777777" w:rsidR="0064734F" w:rsidRDefault="00941249">
            <w:pPr>
              <w:pStyle w:val="BodyText"/>
              <w:jc w:val="center"/>
              <w:rPr>
                <w:rFonts w:ascii="Arial" w:hAnsi="Arial" w:cs="Arial"/>
                <w:bCs/>
                <w:sz w:val="14"/>
                <w:szCs w:val="14"/>
              </w:rPr>
            </w:pPr>
            <w:r>
              <w:rPr>
                <w:rFonts w:ascii="Arial" w:hAnsi="Arial" w:cs="Arial"/>
                <w:bCs/>
                <w:sz w:val="14"/>
                <w:szCs w:val="14"/>
                <w:lang w:val="en-US"/>
              </w:rPr>
              <w:pict w14:anchorId="7174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SCCVSSSCC256QAM" style="width:138pt;height:102pt">
                  <v:imagedata r:id="rId69" o:title="JSCCVSSSCC256QAM"/>
                </v:shape>
              </w:pict>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77777777" w:rsidR="0064734F" w:rsidRDefault="00941249">
            <w:pPr>
              <w:pStyle w:val="BodyText"/>
              <w:jc w:val="center"/>
              <w:rPr>
                <w:rFonts w:ascii="Arial" w:hAnsi="Arial" w:cs="Arial"/>
                <w:bCs/>
                <w:sz w:val="14"/>
                <w:szCs w:val="14"/>
              </w:rPr>
            </w:pPr>
            <w:r>
              <w:rPr>
                <w:rFonts w:ascii="Arial" w:hAnsi="Arial" w:cs="Arial"/>
                <w:bCs/>
                <w:sz w:val="14"/>
                <w:szCs w:val="14"/>
                <w:lang w:val="en-US"/>
              </w:rPr>
              <w:pict w14:anchorId="7174B17A">
                <v:shape id="_x0000_i1026" type="#_x0000_t75" alt="JSCCVSSSCC16QAM" style="width:156pt;height:115pt">
                  <v:imagedata r:id="rId71" o:title="JSCCVSSSCC16QAM"/>
                </v:shape>
              </w:pict>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77777777" w:rsidR="0064734F" w:rsidRDefault="00941249">
            <w:pPr>
              <w:pStyle w:val="BodyText"/>
              <w:jc w:val="center"/>
              <w:rPr>
                <w:rFonts w:ascii="Arial" w:hAnsi="Arial" w:cs="Arial"/>
                <w:bCs/>
                <w:sz w:val="14"/>
                <w:szCs w:val="14"/>
              </w:rPr>
            </w:pPr>
            <w:r>
              <w:rPr>
                <w:rFonts w:ascii="Arial" w:hAnsi="Arial" w:cs="Arial"/>
                <w:bCs/>
                <w:sz w:val="14"/>
                <w:szCs w:val="14"/>
                <w:lang w:val="en-US"/>
              </w:rPr>
              <w:lastRenderedPageBreak/>
              <w:pict w14:anchorId="7174B17D">
                <v:shape id="_x0000_i1027" type="#_x0000_t75" alt="JSCC" style="width:167pt;height:102pt">
                  <v:imagedata r:id="rId73" o:title="JSCC"/>
                </v:shape>
              </w:pict>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795E3D19">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bl>
    <w:p w14:paraId="7174AB58" w14:textId="77777777" w:rsidR="0064734F"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829"/>
        <w:gridCol w:w="8232"/>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bl>
    <w:p w14:paraId="7174AB9A" w14:textId="77777777" w:rsidR="0064734F"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875"/>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 xml:space="preserve">Study the impacts of lack of CRC and scrambling for JSCCM CSI reporting and methods </w:t>
            </w:r>
            <w:r>
              <w:rPr>
                <w:rFonts w:ascii="Arial" w:hAnsi="Arial" w:cs="Arial"/>
                <w:sz w:val="18"/>
                <w:szCs w:val="18"/>
                <w:lang w:eastAsia="en-GB"/>
              </w:rPr>
              <w:lastRenderedPageBreak/>
              <w:t>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942"/>
        <w:gridCol w:w="8101"/>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lastRenderedPageBreak/>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lastRenderedPageBreak/>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w:t>
            </w:r>
            <w:r w:rsidRPr="00BF2A9A">
              <w:rPr>
                <w:rFonts w:eastAsia="SimSun"/>
                <w:sz w:val="20"/>
                <w:szCs w:val="24"/>
              </w:rPr>
              <w:lastRenderedPageBreak/>
              <w:t xml:space="preserve">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sidRPr="00320F65">
              <w:rPr>
                <w:rFonts w:eastAsia="SimSun"/>
                <w:sz w:val="20"/>
                <w:szCs w:val="24"/>
              </w:rPr>
              <w:t>W</w:t>
            </w:r>
            <w:r w:rsidRPr="00320F65">
              <w:rPr>
                <w:rFonts w:eastAsia="SimSun" w:hint="eastAsia"/>
                <w:sz w:val="20"/>
                <w:szCs w:val="24"/>
              </w:rPr>
              <w:t xml:space="preserve">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w:t>
            </w:r>
            <w:r>
              <w:rPr>
                <w:rFonts w:ascii="Arial" w:hAnsi="Arial" w:cs="Arial"/>
                <w:sz w:val="18"/>
                <w:szCs w:val="18"/>
                <w:lang w:eastAsia="en-GB"/>
              </w:rPr>
              <w:lastRenderedPageBreak/>
              <w:t xml:space="preserve">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47"/>
        <w:gridCol w:w="842"/>
        <w:gridCol w:w="7973"/>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 xml:space="preserv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lastRenderedPageBreak/>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66"/>
        <w:gridCol w:w="8296"/>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78"/>
        <w:gridCol w:w="7784"/>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trPr>
          <w:jc w:val="center"/>
        </w:trPr>
        <w:tc>
          <w:tcPr>
            <w:tcW w:w="2128" w:type="dxa"/>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7608" w:type="dxa"/>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trPr>
          <w:jc w:val="center"/>
        </w:trPr>
        <w:tc>
          <w:tcPr>
            <w:tcW w:w="2128" w:type="dxa"/>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7608" w:type="dxa"/>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553"/>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bl>
    <w:p w14:paraId="7174AD4F" w14:textId="77777777" w:rsidR="0064734F" w:rsidRDefault="0064734F">
      <w:pPr>
        <w:rPr>
          <w:rFonts w:ascii="Arial" w:hAnsi="Arial" w:cs="Arial"/>
          <w:sz w:val="18"/>
          <w:szCs w:val="18"/>
          <w:lang w:val="en-GB"/>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506"/>
        <w:gridCol w:w="8456"/>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62"/>
        <w:gridCol w:w="2226"/>
        <w:gridCol w:w="617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lastRenderedPageBreak/>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77777777" w:rsidR="0064734F" w:rsidRDefault="0064734F">
            <w:pPr>
              <w:rPr>
                <w:rFonts w:ascii="Arial" w:hAnsi="Arial" w:cs="Arial"/>
                <w:sz w:val="18"/>
                <w:szCs w:val="18"/>
                <w:lang w:eastAsia="en-GB"/>
              </w:rPr>
            </w:pPr>
          </w:p>
        </w:tc>
        <w:tc>
          <w:tcPr>
            <w:tcW w:w="4244" w:type="pct"/>
          </w:tcPr>
          <w:p w14:paraId="7174AD96" w14:textId="77777777" w:rsidR="0064734F" w:rsidRDefault="0064734F">
            <w:pPr>
              <w:rPr>
                <w:rFonts w:ascii="Arial" w:hAnsi="Arial" w:cs="Arial"/>
                <w:sz w:val="18"/>
                <w:szCs w:val="18"/>
                <w:lang w:eastAsia="en-GB"/>
              </w:rPr>
            </w:pP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506"/>
        <w:gridCol w:w="8456"/>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85"/>
        <w:gridCol w:w="2393"/>
        <w:gridCol w:w="6284"/>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64734F" w14:paraId="7174ADF2" w14:textId="77777777">
        <w:trPr>
          <w:jc w:val="center"/>
        </w:trPr>
        <w:tc>
          <w:tcPr>
            <w:tcW w:w="756" w:type="pct"/>
          </w:tcPr>
          <w:p w14:paraId="7174ADF0" w14:textId="77777777" w:rsidR="0064734F" w:rsidRDefault="0064734F">
            <w:pPr>
              <w:rPr>
                <w:rFonts w:ascii="Arial" w:hAnsi="Arial" w:cs="Arial"/>
                <w:sz w:val="18"/>
                <w:szCs w:val="18"/>
                <w:lang w:eastAsia="en-GB"/>
              </w:rPr>
            </w:pPr>
          </w:p>
        </w:tc>
        <w:tc>
          <w:tcPr>
            <w:tcW w:w="4244" w:type="pct"/>
          </w:tcPr>
          <w:p w14:paraId="7174ADF1" w14:textId="77777777" w:rsidR="0064734F" w:rsidRDefault="0064734F">
            <w:pPr>
              <w:rPr>
                <w:rFonts w:ascii="Arial" w:hAnsi="Arial" w:cs="Arial"/>
                <w:sz w:val="18"/>
                <w:szCs w:val="18"/>
                <w:lang w:eastAsia="en-GB"/>
              </w:rPr>
            </w:pPr>
          </w:p>
        </w:tc>
      </w:tr>
      <w:tr w:rsidR="0064734F" w14:paraId="7174ADF5" w14:textId="77777777">
        <w:trPr>
          <w:jc w:val="center"/>
        </w:trPr>
        <w:tc>
          <w:tcPr>
            <w:tcW w:w="756" w:type="pct"/>
          </w:tcPr>
          <w:p w14:paraId="7174ADF3" w14:textId="77777777" w:rsidR="0064734F" w:rsidRDefault="0064734F">
            <w:pPr>
              <w:rPr>
                <w:rFonts w:ascii="Arial" w:hAnsi="Arial" w:cs="Arial"/>
                <w:sz w:val="18"/>
                <w:szCs w:val="18"/>
                <w:lang w:eastAsia="en-GB"/>
              </w:rPr>
            </w:pPr>
          </w:p>
        </w:tc>
        <w:tc>
          <w:tcPr>
            <w:tcW w:w="4244" w:type="pct"/>
          </w:tcPr>
          <w:p w14:paraId="7174ADF4" w14:textId="77777777" w:rsidR="0064734F" w:rsidRDefault="0064734F">
            <w:pPr>
              <w:rPr>
                <w:rFonts w:ascii="Arial" w:hAnsi="Arial" w:cs="Arial"/>
                <w:sz w:val="18"/>
                <w:szCs w:val="18"/>
                <w:lang w:eastAsia="en-GB"/>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w:t>
            </w:r>
            <w:r>
              <w:rPr>
                <w:rFonts w:ascii="Arial" w:eastAsia="SimSun" w:hAnsi="Arial" w:cs="Arial"/>
                <w:sz w:val="18"/>
                <w:szCs w:val="18"/>
              </w:rPr>
              <w:lastRenderedPageBreak/>
              <w:t xml:space="preserve">Qualcomm, Rakuten, </w:t>
            </w:r>
            <w:proofErr w:type="spellStart"/>
            <w:r>
              <w:rPr>
                <w:rFonts w:ascii="Arial" w:eastAsia="SimSun"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64734F" w14:paraId="7174AE0D" w14:textId="77777777">
        <w:trPr>
          <w:jc w:val="center"/>
        </w:trPr>
        <w:tc>
          <w:tcPr>
            <w:tcW w:w="756" w:type="pct"/>
          </w:tcPr>
          <w:p w14:paraId="7174AE0B" w14:textId="77777777" w:rsidR="0064734F" w:rsidRDefault="0064734F">
            <w:pPr>
              <w:rPr>
                <w:rFonts w:ascii="Arial" w:hAnsi="Arial" w:cs="Arial"/>
                <w:sz w:val="18"/>
                <w:szCs w:val="18"/>
                <w:lang w:eastAsia="en-GB"/>
              </w:rPr>
            </w:pPr>
          </w:p>
        </w:tc>
        <w:tc>
          <w:tcPr>
            <w:tcW w:w="4244" w:type="pct"/>
          </w:tcPr>
          <w:p w14:paraId="7174AE0C" w14:textId="77777777" w:rsidR="0064734F" w:rsidRDefault="0064734F">
            <w:pPr>
              <w:rPr>
                <w:rFonts w:ascii="Arial" w:hAnsi="Arial" w:cs="Arial"/>
                <w:sz w:val="18"/>
                <w:szCs w:val="18"/>
                <w:lang w:eastAsia="en-GB"/>
              </w:rPr>
            </w:pPr>
          </w:p>
        </w:tc>
      </w:tr>
      <w:tr w:rsidR="0064734F" w14:paraId="7174AE10" w14:textId="77777777">
        <w:trPr>
          <w:jc w:val="center"/>
        </w:trPr>
        <w:tc>
          <w:tcPr>
            <w:tcW w:w="756" w:type="pct"/>
          </w:tcPr>
          <w:p w14:paraId="7174AE0E" w14:textId="77777777" w:rsidR="0064734F" w:rsidRDefault="0064734F">
            <w:pPr>
              <w:rPr>
                <w:rFonts w:ascii="Arial" w:hAnsi="Arial" w:cs="Arial"/>
                <w:sz w:val="18"/>
                <w:szCs w:val="18"/>
                <w:lang w:eastAsia="en-GB"/>
              </w:rPr>
            </w:pPr>
          </w:p>
        </w:tc>
        <w:tc>
          <w:tcPr>
            <w:tcW w:w="4244" w:type="pct"/>
          </w:tcPr>
          <w:p w14:paraId="7174AE0F" w14:textId="77777777" w:rsidR="0064734F" w:rsidRDefault="0064734F">
            <w:pPr>
              <w:rPr>
                <w:rFonts w:ascii="Arial" w:hAnsi="Arial" w:cs="Arial"/>
                <w:sz w:val="18"/>
                <w:szCs w:val="18"/>
                <w:lang w:eastAsia="en-GB"/>
              </w:rPr>
            </w:pPr>
          </w:p>
        </w:tc>
      </w:tr>
      <w:tr w:rsidR="0064734F" w14:paraId="7174AE13" w14:textId="77777777">
        <w:trPr>
          <w:jc w:val="center"/>
        </w:trPr>
        <w:tc>
          <w:tcPr>
            <w:tcW w:w="756" w:type="pct"/>
          </w:tcPr>
          <w:p w14:paraId="7174AE11" w14:textId="77777777" w:rsidR="0064734F" w:rsidRDefault="0064734F">
            <w:pPr>
              <w:rPr>
                <w:rFonts w:ascii="Arial" w:hAnsi="Arial" w:cs="Arial"/>
                <w:sz w:val="18"/>
                <w:szCs w:val="18"/>
                <w:lang w:eastAsia="en-GB"/>
              </w:rPr>
            </w:pPr>
          </w:p>
        </w:tc>
        <w:tc>
          <w:tcPr>
            <w:tcW w:w="4244" w:type="pct"/>
          </w:tcPr>
          <w:p w14:paraId="7174AE12" w14:textId="77777777" w:rsidR="0064734F" w:rsidRDefault="0064734F">
            <w:pPr>
              <w:rPr>
                <w:rFonts w:ascii="Arial" w:hAnsi="Arial" w:cs="Arial"/>
                <w:sz w:val="18"/>
                <w:szCs w:val="18"/>
                <w:lang w:eastAsia="en-GB"/>
              </w:rPr>
            </w:pP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64734F" w14:paraId="7174AE29" w14:textId="77777777">
        <w:trPr>
          <w:jc w:val="center"/>
        </w:trPr>
        <w:tc>
          <w:tcPr>
            <w:tcW w:w="756" w:type="pct"/>
          </w:tcPr>
          <w:p w14:paraId="7174AE27" w14:textId="77777777" w:rsidR="0064734F" w:rsidRDefault="0064734F">
            <w:pPr>
              <w:rPr>
                <w:rFonts w:ascii="Arial" w:hAnsi="Arial" w:cs="Arial"/>
                <w:sz w:val="18"/>
                <w:szCs w:val="18"/>
                <w:lang w:eastAsia="en-GB"/>
              </w:rPr>
            </w:pPr>
          </w:p>
        </w:tc>
        <w:tc>
          <w:tcPr>
            <w:tcW w:w="4244" w:type="pct"/>
          </w:tcPr>
          <w:p w14:paraId="7174AE28" w14:textId="77777777" w:rsidR="0064734F" w:rsidRDefault="0064734F">
            <w:pPr>
              <w:rPr>
                <w:rFonts w:ascii="Arial" w:hAnsi="Arial" w:cs="Arial"/>
                <w:sz w:val="18"/>
                <w:szCs w:val="18"/>
                <w:lang w:eastAsia="en-GB"/>
              </w:rPr>
            </w:pPr>
          </w:p>
        </w:tc>
      </w:tr>
      <w:tr w:rsidR="0064734F" w14:paraId="7174AE2C" w14:textId="77777777">
        <w:trPr>
          <w:jc w:val="center"/>
        </w:trPr>
        <w:tc>
          <w:tcPr>
            <w:tcW w:w="756" w:type="pct"/>
          </w:tcPr>
          <w:p w14:paraId="7174AE2A" w14:textId="77777777" w:rsidR="0064734F" w:rsidRDefault="0064734F">
            <w:pPr>
              <w:rPr>
                <w:rFonts w:ascii="Arial" w:hAnsi="Arial" w:cs="Arial"/>
                <w:sz w:val="18"/>
                <w:szCs w:val="18"/>
                <w:lang w:eastAsia="en-GB"/>
              </w:rPr>
            </w:pPr>
          </w:p>
        </w:tc>
        <w:tc>
          <w:tcPr>
            <w:tcW w:w="4244" w:type="pct"/>
          </w:tcPr>
          <w:p w14:paraId="7174AE2B" w14:textId="77777777" w:rsidR="0064734F" w:rsidRDefault="0064734F">
            <w:pPr>
              <w:rPr>
                <w:rFonts w:ascii="Arial" w:hAnsi="Arial" w:cs="Arial"/>
                <w:sz w:val="18"/>
                <w:szCs w:val="18"/>
                <w:lang w:eastAsia="en-GB"/>
              </w:rPr>
            </w:pPr>
          </w:p>
        </w:tc>
      </w:tr>
      <w:tr w:rsidR="0064734F" w14:paraId="7174AE2F" w14:textId="77777777">
        <w:trPr>
          <w:jc w:val="center"/>
        </w:trPr>
        <w:tc>
          <w:tcPr>
            <w:tcW w:w="756" w:type="pct"/>
          </w:tcPr>
          <w:p w14:paraId="7174AE2D" w14:textId="77777777" w:rsidR="0064734F" w:rsidRDefault="0064734F">
            <w:pPr>
              <w:rPr>
                <w:rFonts w:ascii="Arial" w:hAnsi="Arial" w:cs="Arial"/>
                <w:sz w:val="18"/>
                <w:szCs w:val="18"/>
                <w:lang w:eastAsia="en-GB"/>
              </w:rPr>
            </w:pPr>
          </w:p>
        </w:tc>
        <w:tc>
          <w:tcPr>
            <w:tcW w:w="4244" w:type="pct"/>
          </w:tcPr>
          <w:p w14:paraId="7174AE2E" w14:textId="77777777" w:rsidR="0064734F" w:rsidRDefault="0064734F">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55"/>
        <w:gridCol w:w="8207"/>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5: For frequency domain low CSI-RS overhead, the loss of SGCS is less than 5% with </w:t>
            </w:r>
            <w:r>
              <w:rPr>
                <w:rFonts w:ascii="Arial" w:hAnsi="Arial" w:cs="Arial"/>
                <w:sz w:val="18"/>
                <w:szCs w:val="18"/>
                <w:lang w:eastAsia="en-GB"/>
              </w:rPr>
              <w:lastRenderedPageBreak/>
              <w:t>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2.4.2.2.1: Over all time slots in prediction windows, Scheme#1(P/SP+AP RS) shows 8%, 187%, 271%, and 267% SGCS performance gain compared to the baseline for 3, 10, 20, and </w:t>
            </w:r>
            <w:r>
              <w:rPr>
                <w:rFonts w:ascii="Arial" w:hAnsi="Arial" w:cs="Arial"/>
                <w:sz w:val="18"/>
                <w:szCs w:val="18"/>
                <w:lang w:eastAsia="en-GB"/>
              </w:rPr>
              <w:lastRenderedPageBreak/>
              <w:t>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652"/>
        <w:gridCol w:w="7310"/>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225"/>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64734F" w14:paraId="7174AED3" w14:textId="77777777">
        <w:trPr>
          <w:jc w:val="center"/>
        </w:trPr>
        <w:tc>
          <w:tcPr>
            <w:tcW w:w="756" w:type="pct"/>
          </w:tcPr>
          <w:p w14:paraId="7174AED1" w14:textId="77777777" w:rsidR="0064734F" w:rsidRDefault="0064734F">
            <w:pPr>
              <w:rPr>
                <w:rFonts w:ascii="Arial" w:hAnsi="Arial" w:cs="Arial"/>
                <w:sz w:val="18"/>
                <w:szCs w:val="18"/>
                <w:lang w:eastAsia="en-GB"/>
              </w:rPr>
            </w:pPr>
          </w:p>
        </w:tc>
        <w:tc>
          <w:tcPr>
            <w:tcW w:w="4244" w:type="pct"/>
          </w:tcPr>
          <w:p w14:paraId="7174AED2" w14:textId="77777777" w:rsidR="0064734F" w:rsidRDefault="0064734F">
            <w:pPr>
              <w:rPr>
                <w:rFonts w:ascii="Arial" w:hAnsi="Arial" w:cs="Arial"/>
                <w:sz w:val="18"/>
                <w:szCs w:val="18"/>
                <w:lang w:eastAsia="en-GB"/>
              </w:rPr>
            </w:pPr>
          </w:p>
        </w:tc>
      </w:tr>
      <w:tr w:rsidR="0064734F" w14:paraId="7174AED6" w14:textId="77777777">
        <w:trPr>
          <w:jc w:val="center"/>
        </w:trPr>
        <w:tc>
          <w:tcPr>
            <w:tcW w:w="756" w:type="pct"/>
          </w:tcPr>
          <w:p w14:paraId="7174AED4" w14:textId="77777777" w:rsidR="0064734F" w:rsidRDefault="0064734F">
            <w:pPr>
              <w:rPr>
                <w:rFonts w:ascii="Arial" w:hAnsi="Arial" w:cs="Arial"/>
                <w:sz w:val="18"/>
                <w:szCs w:val="18"/>
                <w:lang w:eastAsia="en-GB"/>
              </w:rPr>
            </w:pPr>
          </w:p>
        </w:tc>
        <w:tc>
          <w:tcPr>
            <w:tcW w:w="4244" w:type="pct"/>
          </w:tcPr>
          <w:p w14:paraId="7174AED5" w14:textId="77777777" w:rsidR="0064734F" w:rsidRDefault="0064734F">
            <w:pPr>
              <w:rPr>
                <w:rFonts w:ascii="Arial" w:hAnsi="Arial" w:cs="Arial"/>
                <w:sz w:val="18"/>
                <w:szCs w:val="18"/>
                <w:lang w:eastAsia="en-GB"/>
              </w:rPr>
            </w:pPr>
          </w:p>
        </w:tc>
      </w:tr>
      <w:tr w:rsidR="0064734F" w14:paraId="7174AED9" w14:textId="77777777">
        <w:trPr>
          <w:jc w:val="center"/>
        </w:trPr>
        <w:tc>
          <w:tcPr>
            <w:tcW w:w="756" w:type="pct"/>
          </w:tcPr>
          <w:p w14:paraId="7174AED7" w14:textId="77777777" w:rsidR="0064734F" w:rsidRDefault="0064734F">
            <w:pPr>
              <w:rPr>
                <w:rFonts w:ascii="Arial" w:hAnsi="Arial" w:cs="Arial"/>
                <w:sz w:val="18"/>
                <w:szCs w:val="18"/>
                <w:lang w:eastAsia="en-GB"/>
              </w:rPr>
            </w:pPr>
          </w:p>
        </w:tc>
        <w:tc>
          <w:tcPr>
            <w:tcW w:w="4244" w:type="pct"/>
          </w:tcPr>
          <w:p w14:paraId="7174AED8" w14:textId="77777777" w:rsidR="0064734F" w:rsidRDefault="0064734F">
            <w:pPr>
              <w:rPr>
                <w:rFonts w:ascii="Arial" w:hAnsi="Arial" w:cs="Arial"/>
                <w:sz w:val="18"/>
                <w:szCs w:val="18"/>
                <w:lang w:eastAsia="en-GB"/>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trPr>
          <w:jc w:val="center"/>
        </w:trPr>
        <w:tc>
          <w:tcPr>
            <w:tcW w:w="1472" w:type="dxa"/>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8264" w:type="dxa"/>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506"/>
        <w:gridCol w:w="8456"/>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 xml:space="preserve">For an antenna array of 1024 AEs, the performance gain of the 256-port is 2.7 times </w:t>
            </w:r>
            <w:r>
              <w:rPr>
                <w:rFonts w:ascii="Arial" w:hAnsi="Arial" w:cs="Arial"/>
                <w:sz w:val="18"/>
                <w:szCs w:val="18"/>
                <w:lang w:eastAsia="en-GB"/>
              </w:rPr>
              <w:lastRenderedPageBreak/>
              <w:t>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740"/>
        <w:gridCol w:w="6222"/>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trPr>
          <w:jc w:val="center"/>
        </w:trPr>
        <w:tc>
          <w:tcPr>
            <w:tcW w:w="1472" w:type="dxa"/>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8264" w:type="dxa"/>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68"/>
        <w:gridCol w:w="2730"/>
        <w:gridCol w:w="5364"/>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506"/>
        <w:gridCol w:w="8456"/>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trPr>
          <w:jc w:val="center"/>
        </w:trPr>
        <w:tc>
          <w:tcPr>
            <w:tcW w:w="1472" w:type="dxa"/>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8264" w:type="dxa"/>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64734F" w14:paraId="7174AF88" w14:textId="77777777">
        <w:trPr>
          <w:jc w:val="center"/>
        </w:trPr>
        <w:tc>
          <w:tcPr>
            <w:tcW w:w="756" w:type="pct"/>
          </w:tcPr>
          <w:p w14:paraId="7174AF86" w14:textId="77777777" w:rsidR="0064734F" w:rsidRDefault="0064734F">
            <w:pPr>
              <w:rPr>
                <w:rFonts w:ascii="Arial" w:hAnsi="Arial" w:cs="Arial"/>
                <w:sz w:val="18"/>
                <w:szCs w:val="18"/>
                <w:lang w:eastAsia="en-GB"/>
              </w:rPr>
            </w:pPr>
          </w:p>
        </w:tc>
        <w:tc>
          <w:tcPr>
            <w:tcW w:w="4244" w:type="pct"/>
          </w:tcPr>
          <w:p w14:paraId="7174AF87" w14:textId="77777777" w:rsidR="0064734F" w:rsidRDefault="0064734F">
            <w:pPr>
              <w:rPr>
                <w:rFonts w:ascii="Arial" w:hAnsi="Arial" w:cs="Arial"/>
                <w:sz w:val="18"/>
                <w:szCs w:val="18"/>
                <w:lang w:eastAsia="en-GB"/>
              </w:rPr>
            </w:pPr>
          </w:p>
        </w:tc>
      </w:tr>
    </w:tbl>
    <w:p w14:paraId="7174AF89" w14:textId="77777777" w:rsidR="0064734F" w:rsidRDefault="0064734F">
      <w:pPr>
        <w:rPr>
          <w:rFonts w:ascii="Arial" w:hAnsi="Arial" w:cs="Arial"/>
          <w:sz w:val="18"/>
          <w:szCs w:val="18"/>
          <w:lang w:val="en-GB"/>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506"/>
        <w:gridCol w:w="8456"/>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lastRenderedPageBreak/>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740"/>
        <w:gridCol w:w="6222"/>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64734F" w14:paraId="7174AFBF" w14:textId="77777777">
        <w:trPr>
          <w:jc w:val="center"/>
        </w:trPr>
        <w:tc>
          <w:tcPr>
            <w:tcW w:w="1472" w:type="dxa"/>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8264" w:type="dxa"/>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bl>
    <w:p w14:paraId="7174AFC0" w14:textId="77777777" w:rsidR="0064734F" w:rsidRDefault="0064734F">
      <w:pPr>
        <w:rPr>
          <w:rFonts w:ascii="Arial" w:hAnsi="Arial" w:cs="Arial"/>
          <w:sz w:val="18"/>
          <w:szCs w:val="18"/>
          <w:lang w:val="en-GB"/>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913"/>
        <w:gridCol w:w="1213"/>
        <w:gridCol w:w="2042"/>
        <w:gridCol w:w="4794"/>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w:t>
            </w:r>
            <w:r>
              <w:rPr>
                <w:rFonts w:ascii="Arial" w:hAnsi="Arial" w:cs="Arial"/>
                <w:sz w:val="18"/>
                <w:szCs w:val="18"/>
                <w:lang w:eastAsia="en-GB"/>
              </w:rPr>
              <w:lastRenderedPageBreak/>
              <w:t xml:space="preserve">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bl>
    <w:p w14:paraId="7174B01C" w14:textId="77777777" w:rsidR="0064734F"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506"/>
        <w:gridCol w:w="8456"/>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lastRenderedPageBreak/>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 xml:space="preserve">Observation 6: By exploiting long-term channel information at UE side, the SGCS under 1RE/1RB/1port </w:t>
            </w:r>
            <w:r>
              <w:rPr>
                <w:rFonts w:ascii="Arial" w:hAnsi="Arial" w:cs="Arial"/>
                <w:sz w:val="18"/>
                <w:szCs w:val="18"/>
                <w:lang w:eastAsia="en-GB"/>
              </w:rPr>
              <w:lastRenderedPageBreak/>
              <w:t>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77777777" w:rsidR="0064734F" w:rsidRDefault="0064734F">
            <w:pPr>
              <w:rPr>
                <w:rFonts w:ascii="Arial" w:hAnsi="Arial" w:cs="Arial"/>
                <w:sz w:val="18"/>
                <w:szCs w:val="18"/>
                <w:lang w:eastAsia="en-GB"/>
              </w:rPr>
            </w:pPr>
          </w:p>
        </w:tc>
        <w:tc>
          <w:tcPr>
            <w:tcW w:w="4244" w:type="pct"/>
          </w:tcPr>
          <w:p w14:paraId="7174B063" w14:textId="77777777" w:rsidR="0064734F" w:rsidRDefault="0064734F">
            <w:pPr>
              <w:rPr>
                <w:rFonts w:ascii="Arial" w:hAnsi="Arial" w:cs="Arial"/>
                <w:sz w:val="18"/>
                <w:szCs w:val="18"/>
                <w:lang w:eastAsia="en-GB"/>
              </w:rPr>
            </w:pP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130"/>
        <w:gridCol w:w="1610"/>
        <w:gridCol w:w="6222"/>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506"/>
        <w:gridCol w:w="8456"/>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99" w14:textId="77777777">
        <w:trPr>
          <w:jc w:val="center"/>
        </w:trPr>
        <w:tc>
          <w:tcPr>
            <w:tcW w:w="756" w:type="pct"/>
          </w:tcPr>
          <w:p w14:paraId="7174B097" w14:textId="77777777" w:rsidR="0064734F" w:rsidRDefault="0064734F">
            <w:pPr>
              <w:rPr>
                <w:rFonts w:ascii="Arial" w:hAnsi="Arial" w:cs="Arial"/>
                <w:sz w:val="18"/>
                <w:szCs w:val="18"/>
                <w:lang w:eastAsia="en-GB"/>
              </w:rPr>
            </w:pPr>
          </w:p>
        </w:tc>
        <w:tc>
          <w:tcPr>
            <w:tcW w:w="4244" w:type="pct"/>
          </w:tcPr>
          <w:p w14:paraId="7174B098" w14:textId="77777777" w:rsidR="0064734F" w:rsidRDefault="0064734F">
            <w:pPr>
              <w:rPr>
                <w:rFonts w:ascii="Arial" w:hAnsi="Arial" w:cs="Arial"/>
                <w:sz w:val="18"/>
                <w:szCs w:val="18"/>
                <w:lang w:eastAsia="en-GB"/>
              </w:rPr>
            </w:pP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506"/>
        <w:gridCol w:w="8456"/>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w:t>
            </w:r>
            <w:r>
              <w:rPr>
                <w:rFonts w:ascii="Arial" w:hAnsi="Arial" w:cs="Arial"/>
                <w:sz w:val="18"/>
                <w:szCs w:val="18"/>
                <w:lang w:eastAsia="en-GB"/>
              </w:rPr>
              <w:lastRenderedPageBreak/>
              <w:t>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831"/>
        <w:gridCol w:w="2799"/>
        <w:gridCol w:w="5332"/>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D6D9A">
            <w:pPr>
              <w:spacing w:after="0" w:line="240" w:lineRule="auto"/>
              <w:rPr>
                <w:rStyle w:val="Hyperlink"/>
                <w:sz w:val="18"/>
                <w:szCs w:val="18"/>
                <w:lang w:eastAsia="en-GB"/>
              </w:rPr>
            </w:pPr>
            <w:hyperlink r:id="rId93" w:history="1">
              <w:r>
                <w:rPr>
                  <w:rStyle w:val="Hyperlink"/>
                  <w:sz w:val="18"/>
                  <w:szCs w:val="18"/>
                  <w:lang w:eastAsia="en-GB"/>
                </w:rPr>
                <w:t>Feifei.sun@samsung.com</w:t>
              </w:r>
            </w:hyperlink>
          </w:p>
          <w:p w14:paraId="7174B0B8" w14:textId="77777777" w:rsidR="0064734F" w:rsidRDefault="00ED6D9A">
            <w:pPr>
              <w:spacing w:after="0" w:line="240" w:lineRule="auto"/>
              <w:rPr>
                <w:sz w:val="18"/>
                <w:szCs w:val="18"/>
                <w:lang w:eastAsia="en-GB"/>
              </w:rPr>
            </w:pPr>
            <w:hyperlink r:id="rId94" w:history="1">
              <w:r>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ED6D9A">
            <w:pPr>
              <w:spacing w:after="0" w:line="240" w:lineRule="auto"/>
              <w:rPr>
                <w:sz w:val="18"/>
                <w:szCs w:val="18"/>
              </w:rPr>
            </w:pPr>
            <w:hyperlink r:id="rId95" w:history="1">
              <w:r>
                <w:rPr>
                  <w:rStyle w:val="Hyperlink"/>
                  <w:rFonts w:hint="eastAsia"/>
                  <w:sz w:val="18"/>
                  <w:szCs w:val="18"/>
                </w:rPr>
                <w:t>zhengguozeng@xiaomi.com</w:t>
              </w:r>
            </w:hyperlink>
          </w:p>
          <w:p w14:paraId="7174B0BF" w14:textId="77777777" w:rsidR="0064734F" w:rsidRDefault="00ED6D9A">
            <w:pPr>
              <w:spacing w:after="0" w:line="240" w:lineRule="auto"/>
              <w:rPr>
                <w:sz w:val="18"/>
                <w:szCs w:val="18"/>
                <w:lang w:eastAsia="en-GB"/>
              </w:rPr>
            </w:pPr>
            <w:hyperlink r:id="rId96" w:history="1">
              <w:r>
                <w:rPr>
                  <w:rStyle w:val="Hyperlink"/>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A22CB" w14:textId="77777777" w:rsidR="00EC3614" w:rsidRDefault="00EC3614">
      <w:pPr>
        <w:spacing w:line="240" w:lineRule="auto"/>
      </w:pPr>
      <w:r>
        <w:separator/>
      </w:r>
    </w:p>
  </w:endnote>
  <w:endnote w:type="continuationSeparator" w:id="0">
    <w:p w14:paraId="0CD006E4" w14:textId="77777777" w:rsidR="00EC3614" w:rsidRDefault="00EC3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altName w:val="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BC01E" w14:textId="77777777" w:rsidR="00EC3614" w:rsidRDefault="00EC3614">
      <w:pPr>
        <w:spacing w:after="0"/>
      </w:pPr>
      <w:r>
        <w:separator/>
      </w:r>
    </w:p>
  </w:footnote>
  <w:footnote w:type="continuationSeparator" w:id="0">
    <w:p w14:paraId="3F808439" w14:textId="77777777" w:rsidR="00EC3614" w:rsidRDefault="00EC36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2"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3"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4"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7"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6302B47"/>
    <w:multiLevelType w:val="singleLevel"/>
    <w:tmpl w:val="56302B47"/>
    <w:lvl w:ilvl="0">
      <w:start w:val="1"/>
      <w:numFmt w:val="decimal"/>
      <w:suff w:val="space"/>
      <w:lvlText w:val="%1."/>
      <w:lvlJc w:val="left"/>
    </w:lvl>
  </w:abstractNum>
  <w:abstractNum w:abstractNumId="39"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3"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03AE139"/>
    <w:multiLevelType w:val="singleLevel"/>
    <w:tmpl w:val="703AE139"/>
    <w:lvl w:ilvl="0">
      <w:start w:val="1"/>
      <w:numFmt w:val="decimal"/>
      <w:suff w:val="space"/>
      <w:lvlText w:val="%1."/>
      <w:lvlJc w:val="left"/>
    </w:lvl>
  </w:abstractNum>
  <w:abstractNum w:abstractNumId="52"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3"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749116111">
    <w:abstractNumId w:val="33"/>
  </w:num>
  <w:num w:numId="2" w16cid:durableId="488181619">
    <w:abstractNumId w:val="54"/>
  </w:num>
  <w:num w:numId="3" w16cid:durableId="1937982689">
    <w:abstractNumId w:val="39"/>
  </w:num>
  <w:num w:numId="4" w16cid:durableId="575552315">
    <w:abstractNumId w:val="45"/>
  </w:num>
  <w:num w:numId="5" w16cid:durableId="1008211635">
    <w:abstractNumId w:val="3"/>
  </w:num>
  <w:num w:numId="6" w16cid:durableId="18789274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4523482">
    <w:abstractNumId w:val="21"/>
  </w:num>
  <w:num w:numId="8" w16cid:durableId="1570849571">
    <w:abstractNumId w:val="36"/>
  </w:num>
  <w:num w:numId="9" w16cid:durableId="1831560497">
    <w:abstractNumId w:val="14"/>
  </w:num>
  <w:num w:numId="10" w16cid:durableId="1811900964">
    <w:abstractNumId w:val="15"/>
  </w:num>
  <w:num w:numId="11" w16cid:durableId="1667593775">
    <w:abstractNumId w:val="24"/>
  </w:num>
  <w:num w:numId="12" w16cid:durableId="1415662555">
    <w:abstractNumId w:val="5"/>
  </w:num>
  <w:num w:numId="13" w16cid:durableId="820004346">
    <w:abstractNumId w:val="23"/>
  </w:num>
  <w:num w:numId="14" w16cid:durableId="196360874">
    <w:abstractNumId w:val="27"/>
  </w:num>
  <w:num w:numId="15" w16cid:durableId="1523713177">
    <w:abstractNumId w:val="35"/>
  </w:num>
  <w:num w:numId="16" w16cid:durableId="693507318">
    <w:abstractNumId w:val="53"/>
  </w:num>
  <w:num w:numId="17" w16cid:durableId="1899123434">
    <w:abstractNumId w:val="10"/>
  </w:num>
  <w:num w:numId="18" w16cid:durableId="531114670">
    <w:abstractNumId w:val="41"/>
  </w:num>
  <w:num w:numId="19" w16cid:durableId="900210403">
    <w:abstractNumId w:val="2"/>
  </w:num>
  <w:num w:numId="20" w16cid:durableId="1126587594">
    <w:abstractNumId w:val="50"/>
  </w:num>
  <w:num w:numId="21" w16cid:durableId="1141577415">
    <w:abstractNumId w:val="7"/>
  </w:num>
  <w:num w:numId="22" w16cid:durableId="1264267278">
    <w:abstractNumId w:val="51"/>
  </w:num>
  <w:num w:numId="23" w16cid:durableId="1558123647">
    <w:abstractNumId w:val="13"/>
  </w:num>
  <w:num w:numId="24" w16cid:durableId="1346521225">
    <w:abstractNumId w:val="29"/>
  </w:num>
  <w:num w:numId="25" w16cid:durableId="164515041">
    <w:abstractNumId w:val="31"/>
  </w:num>
  <w:num w:numId="26" w16cid:durableId="1268922556">
    <w:abstractNumId w:val="32"/>
  </w:num>
  <w:num w:numId="27" w16cid:durableId="1065027192">
    <w:abstractNumId w:val="47"/>
  </w:num>
  <w:num w:numId="28" w16cid:durableId="364334369">
    <w:abstractNumId w:val="8"/>
  </w:num>
  <w:num w:numId="29" w16cid:durableId="1093555228">
    <w:abstractNumId w:val="52"/>
  </w:num>
  <w:num w:numId="30" w16cid:durableId="311057894">
    <w:abstractNumId w:val="17"/>
  </w:num>
  <w:num w:numId="31" w16cid:durableId="2106684890">
    <w:abstractNumId w:val="11"/>
  </w:num>
  <w:num w:numId="32" w16cid:durableId="2144616181">
    <w:abstractNumId w:val="26"/>
  </w:num>
  <w:num w:numId="33" w16cid:durableId="1274346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4085974">
    <w:abstractNumId w:val="44"/>
  </w:num>
  <w:num w:numId="35" w16cid:durableId="855000934">
    <w:abstractNumId w:val="42"/>
  </w:num>
  <w:num w:numId="36" w16cid:durableId="1865438266">
    <w:abstractNumId w:val="37"/>
  </w:num>
  <w:num w:numId="37" w16cid:durableId="634986603">
    <w:abstractNumId w:val="16"/>
  </w:num>
  <w:num w:numId="38" w16cid:durableId="1367484537">
    <w:abstractNumId w:val="12"/>
  </w:num>
  <w:num w:numId="39" w16cid:durableId="1258055212">
    <w:abstractNumId w:val="20"/>
  </w:num>
  <w:num w:numId="40" w16cid:durableId="724069263">
    <w:abstractNumId w:val="0"/>
  </w:num>
  <w:num w:numId="41" w16cid:durableId="215363884">
    <w:abstractNumId w:val="34"/>
  </w:num>
  <w:num w:numId="42" w16cid:durableId="2133939141">
    <w:abstractNumId w:val="9"/>
  </w:num>
  <w:num w:numId="43" w16cid:durableId="1203517009">
    <w:abstractNumId w:val="48"/>
  </w:num>
  <w:num w:numId="44" w16cid:durableId="1887982259">
    <w:abstractNumId w:val="1"/>
  </w:num>
  <w:num w:numId="45" w16cid:durableId="1526016278">
    <w:abstractNumId w:val="46"/>
  </w:num>
  <w:num w:numId="46" w16cid:durableId="502820962">
    <w:abstractNumId w:val="6"/>
  </w:num>
  <w:num w:numId="47" w16cid:durableId="1570725020">
    <w:abstractNumId w:val="25"/>
  </w:num>
  <w:num w:numId="48" w16cid:durableId="1954895531">
    <w:abstractNumId w:val="4"/>
  </w:num>
  <w:num w:numId="49" w16cid:durableId="1313097040">
    <w:abstractNumId w:val="18"/>
  </w:num>
  <w:num w:numId="50" w16cid:durableId="178586195">
    <w:abstractNumId w:val="38"/>
  </w:num>
  <w:num w:numId="51" w16cid:durableId="1887713286">
    <w:abstractNumId w:val="22"/>
  </w:num>
  <w:num w:numId="52" w16cid:durableId="360517044">
    <w:abstractNumId w:val="43"/>
  </w:num>
  <w:num w:numId="53" w16cid:durableId="1689213974">
    <w:abstractNumId w:val="40"/>
  </w:num>
  <w:num w:numId="54" w16cid:durableId="1034186419">
    <w:abstractNumId w:val="49"/>
  </w:num>
  <w:num w:numId="55" w16cid:durableId="1054622346">
    <w:abstractNumId w:val="28"/>
  </w:num>
  <w:num w:numId="56" w16cid:durableId="1506826221">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99B"/>
    <w:rsid w:val="00001558"/>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B74FD"/>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2BE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2C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49"/>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A2F"/>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0F1"/>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74A3FE"/>
  <w15:docId w15:val="{2545E508-9A21-4152-B5A5-F9C50FC9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zhengguozeng@xiaomi.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muqin@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hao.wu@viv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mailto:Feifei.sun@samsung.com" TargetMode="External"/><Relationship Id="rId9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D34A-E522-4E01-A43D-1C09E6786AA4}">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242</TotalTime>
  <Pages>64</Pages>
  <Words>22717</Words>
  <Characters>129487</Characters>
  <Application>Microsoft Office Word</Application>
  <DocSecurity>0</DocSecurity>
  <Lines>1079</Lines>
  <Paragraphs>303</Paragraphs>
  <ScaleCrop>false</ScaleCrop>
  <Company/>
  <LinksUpToDate>false</LinksUpToDate>
  <CharactersWithSpaces>151901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Yi Huang</cp:lastModifiedBy>
  <cp:revision>75</cp:revision>
  <dcterms:created xsi:type="dcterms:W3CDTF">2026-02-08T23:38:00Z</dcterms:created>
  <dcterms:modified xsi:type="dcterms:W3CDTF">2026-02-09T07:38:00Z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